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261088" w14:textId="41A178F0" w:rsidR="00323AD0" w:rsidRDefault="00323AD0" w:rsidP="00323AD0">
      <w:pPr>
        <w:jc w:val="center"/>
        <w:rPr>
          <w:rFonts w:cs="Times New Roman"/>
          <w:b/>
          <w:noProof w:val="0"/>
          <w:sz w:val="40"/>
          <w:szCs w:val="20"/>
        </w:rPr>
      </w:pPr>
    </w:p>
    <w:p w14:paraId="0B1071E7" w14:textId="77777777" w:rsidR="00323AD0" w:rsidRDefault="00323AD0" w:rsidP="00323AD0">
      <w:pPr>
        <w:spacing w:after="120"/>
        <w:jc w:val="center"/>
        <w:rPr>
          <w:rFonts w:cs="Times New Roman"/>
          <w:b/>
          <w:bCs/>
          <w:sz w:val="36"/>
          <w:szCs w:val="32"/>
        </w:rPr>
      </w:pPr>
    </w:p>
    <w:p w14:paraId="010D5C85" w14:textId="322686DC" w:rsidR="00323AD0" w:rsidRPr="00323AD0" w:rsidRDefault="00323AD0" w:rsidP="00323AD0">
      <w:pPr>
        <w:spacing w:after="120"/>
        <w:jc w:val="center"/>
        <w:rPr>
          <w:rFonts w:cs="Times New Roman"/>
          <w:b/>
          <w:bCs/>
          <w:noProof w:val="0"/>
          <w:sz w:val="22"/>
          <w:szCs w:val="20"/>
          <w:lang w:val="en-US"/>
        </w:rPr>
      </w:pPr>
      <w:r w:rsidRPr="00323AD0">
        <w:rPr>
          <w:rFonts w:cs="Times New Roman"/>
          <w:b/>
          <w:bCs/>
          <w:sz w:val="38"/>
          <w:szCs w:val="34"/>
        </w:rPr>
        <w:t>Report on InterContinental Hotels Group</w:t>
      </w:r>
    </w:p>
    <w:p w14:paraId="51CC2E81" w14:textId="77777777" w:rsidR="00323AD0" w:rsidRPr="00323AD0" w:rsidRDefault="00323AD0" w:rsidP="00323AD0">
      <w:pPr>
        <w:spacing w:after="120"/>
        <w:jc w:val="center"/>
        <w:rPr>
          <w:rFonts w:cs="Times New Roman"/>
          <w:b/>
          <w:sz w:val="34"/>
          <w:szCs w:val="12"/>
        </w:rPr>
      </w:pPr>
    </w:p>
    <w:p w14:paraId="78A30612" w14:textId="3E7CB8D9" w:rsidR="00323AD0" w:rsidRPr="00323AD0" w:rsidRDefault="00323AD0" w:rsidP="00323AD0">
      <w:pPr>
        <w:spacing w:after="120"/>
        <w:jc w:val="center"/>
        <w:rPr>
          <w:sz w:val="26"/>
          <w:szCs w:val="26"/>
        </w:rPr>
      </w:pPr>
      <w:r w:rsidRPr="00323AD0">
        <w:rPr>
          <w:rFonts w:cs="Times New Roman"/>
          <w:b/>
          <w:sz w:val="34"/>
          <w:szCs w:val="12"/>
        </w:rPr>
        <w:t xml:space="preserve">Module Name </w:t>
      </w:r>
    </w:p>
    <w:p w14:paraId="212CE3BE" w14:textId="77777777" w:rsidR="00323AD0" w:rsidRPr="00323AD0" w:rsidRDefault="00323AD0" w:rsidP="00323AD0">
      <w:pPr>
        <w:spacing w:after="120"/>
        <w:jc w:val="center"/>
        <w:rPr>
          <w:rFonts w:cs="Times New Roman"/>
          <w:sz w:val="30"/>
          <w:szCs w:val="30"/>
        </w:rPr>
      </w:pPr>
      <w:r w:rsidRPr="00323AD0">
        <w:rPr>
          <w:rFonts w:cs="Arial"/>
          <w:i/>
          <w:iCs/>
          <w:sz w:val="30"/>
          <w:szCs w:val="30"/>
        </w:rPr>
        <w:t>Management &amp; Organisational Behaviour (BMIH5004)</w:t>
      </w:r>
    </w:p>
    <w:p w14:paraId="5229B123" w14:textId="77777777" w:rsidR="00323AD0" w:rsidRPr="00323AD0" w:rsidRDefault="00323AD0" w:rsidP="00323AD0">
      <w:pPr>
        <w:jc w:val="center"/>
        <w:rPr>
          <w:rFonts w:cs="Times New Roman"/>
          <w:b/>
          <w:bCs/>
          <w:sz w:val="20"/>
          <w:szCs w:val="18"/>
        </w:rPr>
      </w:pPr>
    </w:p>
    <w:p w14:paraId="247D5FA3" w14:textId="77777777" w:rsidR="00323AD0" w:rsidRPr="00323AD0" w:rsidRDefault="00323AD0" w:rsidP="00323AD0">
      <w:pPr>
        <w:spacing w:after="120"/>
        <w:jc w:val="center"/>
        <w:rPr>
          <w:rFonts w:cs="Times New Roman"/>
          <w:b/>
          <w:bCs/>
          <w:sz w:val="34"/>
          <w:szCs w:val="32"/>
        </w:rPr>
      </w:pPr>
      <w:r w:rsidRPr="00323AD0">
        <w:rPr>
          <w:rFonts w:cs="Times New Roman"/>
          <w:b/>
          <w:bCs/>
          <w:sz w:val="34"/>
          <w:szCs w:val="32"/>
        </w:rPr>
        <w:t>Lecturer’s Name</w:t>
      </w:r>
    </w:p>
    <w:p w14:paraId="78CAB479" w14:textId="77777777" w:rsidR="00323AD0" w:rsidRPr="00323AD0" w:rsidRDefault="00323AD0" w:rsidP="00323AD0">
      <w:pPr>
        <w:spacing w:after="120"/>
        <w:jc w:val="center"/>
        <w:rPr>
          <w:rFonts w:cs="Arial"/>
          <w:sz w:val="30"/>
          <w:szCs w:val="26"/>
        </w:rPr>
      </w:pPr>
      <w:r w:rsidRPr="00323AD0">
        <w:rPr>
          <w:rFonts w:cs="Arial"/>
          <w:sz w:val="30"/>
          <w:szCs w:val="24"/>
        </w:rPr>
        <w:t>Lan Zhang</w:t>
      </w:r>
    </w:p>
    <w:p w14:paraId="137A7202" w14:textId="77777777" w:rsidR="00323AD0" w:rsidRPr="00323AD0" w:rsidRDefault="00323AD0" w:rsidP="00323AD0">
      <w:pPr>
        <w:jc w:val="center"/>
        <w:rPr>
          <w:rFonts w:cs="Times New Roman"/>
          <w:b/>
          <w:noProof w:val="0"/>
          <w:sz w:val="18"/>
          <w:szCs w:val="4"/>
        </w:rPr>
      </w:pPr>
    </w:p>
    <w:p w14:paraId="5B746781" w14:textId="77777777" w:rsidR="00323AD0" w:rsidRPr="00323AD0" w:rsidRDefault="00323AD0" w:rsidP="00323AD0">
      <w:pPr>
        <w:spacing w:after="120"/>
        <w:jc w:val="center"/>
        <w:rPr>
          <w:rFonts w:cs="Times New Roman"/>
          <w:b/>
          <w:sz w:val="34"/>
          <w:szCs w:val="12"/>
        </w:rPr>
      </w:pPr>
      <w:r w:rsidRPr="00323AD0">
        <w:rPr>
          <w:rFonts w:cs="Times New Roman"/>
          <w:b/>
          <w:sz w:val="34"/>
          <w:szCs w:val="12"/>
        </w:rPr>
        <w:t>Prepared by</w:t>
      </w:r>
    </w:p>
    <w:p w14:paraId="1BB3A339" w14:textId="77777777" w:rsidR="00323AD0" w:rsidRPr="00323AD0" w:rsidRDefault="00323AD0" w:rsidP="00323AD0">
      <w:pPr>
        <w:spacing w:after="120"/>
        <w:jc w:val="center"/>
        <w:rPr>
          <w:rFonts w:cs="Arial"/>
          <w:sz w:val="30"/>
          <w:szCs w:val="26"/>
        </w:rPr>
      </w:pPr>
      <w:r w:rsidRPr="00323AD0">
        <w:rPr>
          <w:rFonts w:cs="Arial"/>
          <w:sz w:val="30"/>
          <w:szCs w:val="24"/>
        </w:rPr>
        <w:t>Khaleda Hayder</w:t>
      </w:r>
    </w:p>
    <w:p w14:paraId="55896FA3" w14:textId="77777777" w:rsidR="00323AD0" w:rsidRPr="00323AD0" w:rsidRDefault="00323AD0" w:rsidP="00323AD0">
      <w:pPr>
        <w:spacing w:after="120"/>
        <w:jc w:val="center"/>
        <w:rPr>
          <w:rFonts w:cs="Arial"/>
          <w:sz w:val="30"/>
          <w:szCs w:val="24"/>
        </w:rPr>
      </w:pPr>
      <w:r w:rsidRPr="00323AD0">
        <w:rPr>
          <w:rFonts w:cs="Arial"/>
          <w:sz w:val="30"/>
          <w:szCs w:val="24"/>
        </w:rPr>
        <w:t>Student ID: 2214476</w:t>
      </w:r>
    </w:p>
    <w:p w14:paraId="148CA752" w14:textId="77777777" w:rsidR="00323AD0" w:rsidRPr="00323AD0" w:rsidRDefault="00323AD0" w:rsidP="00323AD0">
      <w:pPr>
        <w:rPr>
          <w:b/>
          <w:bCs/>
          <w:noProof w:val="0"/>
          <w:sz w:val="18"/>
          <w:szCs w:val="16"/>
        </w:rPr>
      </w:pPr>
    </w:p>
    <w:p w14:paraId="72FBA5DD" w14:textId="77777777" w:rsidR="00323AD0" w:rsidRPr="00323AD0" w:rsidRDefault="00323AD0" w:rsidP="00323AD0">
      <w:pPr>
        <w:spacing w:after="0"/>
        <w:jc w:val="center"/>
        <w:rPr>
          <w:b/>
          <w:bCs/>
          <w:sz w:val="34"/>
          <w:szCs w:val="32"/>
        </w:rPr>
      </w:pPr>
      <w:r w:rsidRPr="00323AD0">
        <w:rPr>
          <w:b/>
          <w:bCs/>
          <w:sz w:val="34"/>
          <w:szCs w:val="32"/>
        </w:rPr>
        <w:t>Word Count</w:t>
      </w:r>
    </w:p>
    <w:p w14:paraId="7CA41CFB" w14:textId="05E15FD8" w:rsidR="003775F6" w:rsidRPr="00363D5F" w:rsidRDefault="00323AD0" w:rsidP="00323AD0">
      <w:pPr>
        <w:jc w:val="center"/>
        <w:rPr>
          <w:rFonts w:cs="Times New Roman"/>
          <w:sz w:val="32"/>
          <w:szCs w:val="28"/>
        </w:rPr>
      </w:pPr>
      <w:r w:rsidRPr="00323AD0">
        <w:rPr>
          <w:sz w:val="30"/>
          <w:szCs w:val="28"/>
        </w:rPr>
        <w:t>2182 words</w:t>
      </w:r>
    </w:p>
    <w:p w14:paraId="69780AF4" w14:textId="77777777" w:rsidR="003775F6" w:rsidRPr="00363D5F" w:rsidRDefault="003775F6" w:rsidP="00363D5F">
      <w:pPr>
        <w:jc w:val="center"/>
        <w:rPr>
          <w:rFonts w:cs="Times New Roman"/>
          <w:sz w:val="32"/>
          <w:szCs w:val="28"/>
        </w:rPr>
      </w:pPr>
    </w:p>
    <w:p w14:paraId="7E74DE45" w14:textId="77777777" w:rsidR="00B31628" w:rsidRPr="00363D5F" w:rsidRDefault="00B31628" w:rsidP="00363D5F">
      <w:pPr>
        <w:jc w:val="left"/>
        <w:rPr>
          <w:rFonts w:cs="Times New Roman"/>
          <w:sz w:val="32"/>
          <w:szCs w:val="28"/>
        </w:rPr>
      </w:pPr>
      <w:r w:rsidRPr="00363D5F">
        <w:rPr>
          <w:rFonts w:cs="Times New Roman"/>
          <w:sz w:val="32"/>
          <w:szCs w:val="28"/>
        </w:rPr>
        <w:br w:type="page"/>
      </w:r>
    </w:p>
    <w:p w14:paraId="7A496573" w14:textId="09C1956A" w:rsidR="00FB699C" w:rsidRPr="00363D5F" w:rsidRDefault="00B31628" w:rsidP="00363D5F">
      <w:pPr>
        <w:pStyle w:val="Heading1"/>
        <w:rPr>
          <w:rFonts w:cs="Times New Roman"/>
        </w:rPr>
      </w:pPr>
      <w:bookmarkStart w:id="0" w:name="_Toc168019341"/>
      <w:r w:rsidRPr="00363D5F">
        <w:rPr>
          <w:rFonts w:cs="Times New Roman"/>
        </w:rPr>
        <w:lastRenderedPageBreak/>
        <w:t>Executive Summary</w:t>
      </w:r>
      <w:bookmarkEnd w:id="0"/>
    </w:p>
    <w:p w14:paraId="22C375E0" w14:textId="2ED67004" w:rsidR="00283C00" w:rsidRPr="00363D5F" w:rsidRDefault="00B31628" w:rsidP="00363D5F">
      <w:pPr>
        <w:rPr>
          <w:rFonts w:cs="Times New Roman"/>
        </w:rPr>
      </w:pPr>
      <w:r w:rsidRPr="00363D5F">
        <w:rPr>
          <w:rFonts w:cs="Times New Roman"/>
        </w:rPr>
        <w:t xml:space="preserve">This study is about InterContinental Hotels Group (IHG), which is based in London. Around the world, 5,903 IHG hotels go by 17 different names. The goal is to offer "True Hospitality for Good," which means helping people and the environment. DEI, hybrid work methods, and AI are some new ideas in firm strategy. The initiatives are designed to increase productivity, client satisfaction, and workplace </w:t>
      </w:r>
      <w:r w:rsidR="008D72C4" w:rsidRPr="00363D5F">
        <w:rPr>
          <w:rFonts w:cs="Times New Roman"/>
        </w:rPr>
        <w:t>collaboration</w:t>
      </w:r>
      <w:r w:rsidRPr="00363D5F">
        <w:rPr>
          <w:rFonts w:cs="Times New Roman"/>
        </w:rPr>
        <w:t>.</w:t>
      </w:r>
      <w:r w:rsidR="000A7809" w:rsidRPr="00363D5F">
        <w:rPr>
          <w:rFonts w:cs="Times New Roman"/>
        </w:rPr>
        <w:t xml:space="preserve"> </w:t>
      </w:r>
      <w:r w:rsidRPr="00363D5F">
        <w:rPr>
          <w:rFonts w:cs="Times New Roman"/>
        </w:rPr>
        <w:t>The owners, managers</w:t>
      </w:r>
      <w:r w:rsidR="004C5684" w:rsidRPr="00363D5F">
        <w:rPr>
          <w:rFonts w:cs="Times New Roman"/>
        </w:rPr>
        <w:t xml:space="preserve"> </w:t>
      </w:r>
      <w:r w:rsidRPr="00363D5F">
        <w:rPr>
          <w:rFonts w:cs="Times New Roman"/>
        </w:rPr>
        <w:t>and workers at IHG all work together to make the company successful. IHG stays ahead of the competition with a strategy that includes a unique brand, large amounts of rooms, and an owner proposition. It was found that IHG wants to have a diverse workplace, a circular economy, and net-zero emissions by 2035.</w:t>
      </w:r>
      <w:r w:rsidR="000A7809" w:rsidRPr="00363D5F">
        <w:rPr>
          <w:rFonts w:cs="Times New Roman"/>
        </w:rPr>
        <w:t xml:space="preserve"> </w:t>
      </w:r>
      <w:r w:rsidR="0045081A" w:rsidRPr="00363D5F">
        <w:rPr>
          <w:rFonts w:cs="Times New Roman"/>
        </w:rPr>
        <w:t>It has been recommended to increase the frequency of plan updates, conduct a more thorough analysis of the DEI project market, and optimize the portfolio in order to sustain profitable operations. IHG is well-positioned for sustained success in the hospitality industry due to its robust organizational culture, innovative strategies, and worldwide expansion, notwithstanding the industry's intense competition.</w:t>
      </w:r>
      <w:r w:rsidR="00283C00" w:rsidRPr="00363D5F">
        <w:rPr>
          <w:rFonts w:cs="Times New Roman"/>
          <w:b/>
          <w:bCs/>
          <w:color w:val="222222"/>
          <w:sz w:val="32"/>
          <w:szCs w:val="32"/>
          <w:shd w:val="clear" w:color="auto" w:fill="FFFFFF"/>
        </w:rPr>
        <w:br w:type="page"/>
      </w:r>
    </w:p>
    <w:sdt>
      <w:sdtPr>
        <w:rPr>
          <w:rFonts w:ascii="Times New Roman" w:eastAsiaTheme="minorHAnsi" w:hAnsi="Times New Roman" w:cs="Times New Roman"/>
          <w:color w:val="auto"/>
          <w:sz w:val="24"/>
          <w:szCs w:val="22"/>
        </w:rPr>
        <w:id w:val="35245542"/>
        <w:docPartObj>
          <w:docPartGallery w:val="Table of Contents"/>
          <w:docPartUnique/>
        </w:docPartObj>
      </w:sdtPr>
      <w:sdtEndPr>
        <w:rPr>
          <w:b/>
          <w:bCs/>
        </w:rPr>
      </w:sdtEndPr>
      <w:sdtContent>
        <w:p w14:paraId="738AEB55" w14:textId="07A4982D" w:rsidR="00283C00" w:rsidRPr="00363D5F" w:rsidRDefault="00283C00" w:rsidP="00363D5F">
          <w:pPr>
            <w:pStyle w:val="TOCHeading"/>
            <w:spacing w:line="360" w:lineRule="auto"/>
            <w:rPr>
              <w:rFonts w:ascii="Times New Roman" w:hAnsi="Times New Roman" w:cs="Times New Roman"/>
            </w:rPr>
          </w:pPr>
          <w:r w:rsidRPr="00363D5F">
            <w:rPr>
              <w:rFonts w:ascii="Times New Roman" w:hAnsi="Times New Roman" w:cs="Times New Roman"/>
            </w:rPr>
            <w:t>Table of Contents</w:t>
          </w:r>
        </w:p>
        <w:p w14:paraId="220766AB" w14:textId="25DC36B0" w:rsidR="008D72C4" w:rsidRPr="00363D5F" w:rsidRDefault="00283C00" w:rsidP="00363D5F">
          <w:pPr>
            <w:pStyle w:val="TOC1"/>
            <w:tabs>
              <w:tab w:val="right" w:leader="dot" w:pos="9016"/>
            </w:tabs>
            <w:rPr>
              <w:rFonts w:eastAsiaTheme="minorEastAsia" w:cs="Times New Roman"/>
              <w:kern w:val="2"/>
              <w:szCs w:val="24"/>
              <w:lang w:eastAsia="en-GB"/>
              <w14:ligatures w14:val="standardContextual"/>
            </w:rPr>
          </w:pPr>
          <w:r w:rsidRPr="00363D5F">
            <w:rPr>
              <w:rFonts w:cs="Times New Roman"/>
            </w:rPr>
            <w:fldChar w:fldCharType="begin"/>
          </w:r>
          <w:r w:rsidRPr="00363D5F">
            <w:rPr>
              <w:rFonts w:cs="Times New Roman"/>
            </w:rPr>
            <w:instrText xml:space="preserve"> TOC \o "1-3" \h \z \u </w:instrText>
          </w:r>
          <w:r w:rsidRPr="00363D5F">
            <w:rPr>
              <w:rFonts w:cs="Times New Roman"/>
            </w:rPr>
            <w:fldChar w:fldCharType="separate"/>
          </w:r>
          <w:hyperlink w:anchor="_Toc168019341" w:history="1">
            <w:r w:rsidR="008D72C4" w:rsidRPr="00363D5F">
              <w:rPr>
                <w:rStyle w:val="Hyperlink"/>
                <w:rFonts w:cs="Times New Roman"/>
              </w:rPr>
              <w:t>Executive Summary</w:t>
            </w:r>
            <w:r w:rsidR="008D72C4" w:rsidRPr="00363D5F">
              <w:rPr>
                <w:rFonts w:cs="Times New Roman"/>
                <w:webHidden/>
              </w:rPr>
              <w:tab/>
            </w:r>
            <w:r w:rsidR="008D72C4" w:rsidRPr="00363D5F">
              <w:rPr>
                <w:rFonts w:cs="Times New Roman"/>
                <w:webHidden/>
              </w:rPr>
              <w:fldChar w:fldCharType="begin"/>
            </w:r>
            <w:r w:rsidR="008D72C4" w:rsidRPr="00363D5F">
              <w:rPr>
                <w:rFonts w:cs="Times New Roman"/>
                <w:webHidden/>
              </w:rPr>
              <w:instrText xml:space="preserve"> PAGEREF _Toc168019341 \h </w:instrText>
            </w:r>
            <w:r w:rsidR="008D72C4" w:rsidRPr="00363D5F">
              <w:rPr>
                <w:rFonts w:cs="Times New Roman"/>
                <w:webHidden/>
              </w:rPr>
            </w:r>
            <w:r w:rsidR="008D72C4" w:rsidRPr="00363D5F">
              <w:rPr>
                <w:rFonts w:cs="Times New Roman"/>
                <w:webHidden/>
              </w:rPr>
              <w:fldChar w:fldCharType="separate"/>
            </w:r>
            <w:r w:rsidR="00363D5F">
              <w:rPr>
                <w:rFonts w:cs="Times New Roman"/>
                <w:webHidden/>
              </w:rPr>
              <w:t>2</w:t>
            </w:r>
            <w:r w:rsidR="008D72C4" w:rsidRPr="00363D5F">
              <w:rPr>
                <w:rFonts w:cs="Times New Roman"/>
                <w:webHidden/>
              </w:rPr>
              <w:fldChar w:fldCharType="end"/>
            </w:r>
          </w:hyperlink>
        </w:p>
        <w:p w14:paraId="10FA6C51" w14:textId="5E019460" w:rsidR="008D72C4" w:rsidRPr="00363D5F" w:rsidRDefault="00000000" w:rsidP="00363D5F">
          <w:pPr>
            <w:pStyle w:val="TOC1"/>
            <w:tabs>
              <w:tab w:val="right" w:leader="dot" w:pos="9016"/>
            </w:tabs>
            <w:rPr>
              <w:rFonts w:eastAsiaTheme="minorEastAsia" w:cs="Times New Roman"/>
              <w:kern w:val="2"/>
              <w:szCs w:val="24"/>
              <w:lang w:eastAsia="en-GB"/>
              <w14:ligatures w14:val="standardContextual"/>
            </w:rPr>
          </w:pPr>
          <w:hyperlink w:anchor="_Toc168019342" w:history="1">
            <w:r w:rsidR="008D72C4" w:rsidRPr="00363D5F">
              <w:rPr>
                <w:rStyle w:val="Hyperlink"/>
                <w:rFonts w:cs="Times New Roman"/>
              </w:rPr>
              <w:t>1. Introduction</w:t>
            </w:r>
            <w:r w:rsidR="008D72C4" w:rsidRPr="00363D5F">
              <w:rPr>
                <w:rFonts w:cs="Times New Roman"/>
                <w:webHidden/>
              </w:rPr>
              <w:tab/>
            </w:r>
            <w:r w:rsidR="008D72C4" w:rsidRPr="00363D5F">
              <w:rPr>
                <w:rFonts w:cs="Times New Roman"/>
                <w:webHidden/>
              </w:rPr>
              <w:fldChar w:fldCharType="begin"/>
            </w:r>
            <w:r w:rsidR="008D72C4" w:rsidRPr="00363D5F">
              <w:rPr>
                <w:rFonts w:cs="Times New Roman"/>
                <w:webHidden/>
              </w:rPr>
              <w:instrText xml:space="preserve"> PAGEREF _Toc168019342 \h </w:instrText>
            </w:r>
            <w:r w:rsidR="008D72C4" w:rsidRPr="00363D5F">
              <w:rPr>
                <w:rFonts w:cs="Times New Roman"/>
                <w:webHidden/>
              </w:rPr>
            </w:r>
            <w:r w:rsidR="008D72C4" w:rsidRPr="00363D5F">
              <w:rPr>
                <w:rFonts w:cs="Times New Roman"/>
                <w:webHidden/>
              </w:rPr>
              <w:fldChar w:fldCharType="separate"/>
            </w:r>
            <w:r w:rsidR="00363D5F">
              <w:rPr>
                <w:rFonts w:cs="Times New Roman"/>
                <w:webHidden/>
              </w:rPr>
              <w:t>4</w:t>
            </w:r>
            <w:r w:rsidR="008D72C4" w:rsidRPr="00363D5F">
              <w:rPr>
                <w:rFonts w:cs="Times New Roman"/>
                <w:webHidden/>
              </w:rPr>
              <w:fldChar w:fldCharType="end"/>
            </w:r>
          </w:hyperlink>
        </w:p>
        <w:p w14:paraId="721A09C2" w14:textId="667E86BE" w:rsidR="008D72C4" w:rsidRPr="00363D5F" w:rsidRDefault="00000000" w:rsidP="00363D5F">
          <w:pPr>
            <w:pStyle w:val="TOC2"/>
            <w:tabs>
              <w:tab w:val="right" w:leader="dot" w:pos="9016"/>
            </w:tabs>
            <w:rPr>
              <w:rFonts w:eastAsiaTheme="minorEastAsia" w:cs="Times New Roman"/>
              <w:kern w:val="2"/>
              <w:szCs w:val="24"/>
              <w:lang w:eastAsia="en-GB"/>
              <w14:ligatures w14:val="standardContextual"/>
            </w:rPr>
          </w:pPr>
          <w:hyperlink w:anchor="_Toc168019343" w:history="1">
            <w:r w:rsidR="008D72C4" w:rsidRPr="00363D5F">
              <w:rPr>
                <w:rStyle w:val="Hyperlink"/>
                <w:rFonts w:cs="Times New Roman"/>
              </w:rPr>
              <w:t>1.1 Background of the Organisation</w:t>
            </w:r>
            <w:r w:rsidR="008D72C4" w:rsidRPr="00363D5F">
              <w:rPr>
                <w:rFonts w:cs="Times New Roman"/>
                <w:webHidden/>
              </w:rPr>
              <w:tab/>
            </w:r>
            <w:r w:rsidR="008D72C4" w:rsidRPr="00363D5F">
              <w:rPr>
                <w:rFonts w:cs="Times New Roman"/>
                <w:webHidden/>
              </w:rPr>
              <w:fldChar w:fldCharType="begin"/>
            </w:r>
            <w:r w:rsidR="008D72C4" w:rsidRPr="00363D5F">
              <w:rPr>
                <w:rFonts w:cs="Times New Roman"/>
                <w:webHidden/>
              </w:rPr>
              <w:instrText xml:space="preserve"> PAGEREF _Toc168019343 \h </w:instrText>
            </w:r>
            <w:r w:rsidR="008D72C4" w:rsidRPr="00363D5F">
              <w:rPr>
                <w:rFonts w:cs="Times New Roman"/>
                <w:webHidden/>
              </w:rPr>
            </w:r>
            <w:r w:rsidR="008D72C4" w:rsidRPr="00363D5F">
              <w:rPr>
                <w:rFonts w:cs="Times New Roman"/>
                <w:webHidden/>
              </w:rPr>
              <w:fldChar w:fldCharType="separate"/>
            </w:r>
            <w:r w:rsidR="00363D5F">
              <w:rPr>
                <w:rFonts w:cs="Times New Roman"/>
                <w:webHidden/>
              </w:rPr>
              <w:t>4</w:t>
            </w:r>
            <w:r w:rsidR="008D72C4" w:rsidRPr="00363D5F">
              <w:rPr>
                <w:rFonts w:cs="Times New Roman"/>
                <w:webHidden/>
              </w:rPr>
              <w:fldChar w:fldCharType="end"/>
            </w:r>
          </w:hyperlink>
        </w:p>
        <w:p w14:paraId="6BF5495D" w14:textId="7AC6CBBE" w:rsidR="008D72C4" w:rsidRPr="00363D5F" w:rsidRDefault="00000000" w:rsidP="00363D5F">
          <w:pPr>
            <w:pStyle w:val="TOC2"/>
            <w:tabs>
              <w:tab w:val="right" w:leader="dot" w:pos="9016"/>
            </w:tabs>
            <w:rPr>
              <w:rFonts w:eastAsiaTheme="minorEastAsia" w:cs="Times New Roman"/>
              <w:kern w:val="2"/>
              <w:szCs w:val="24"/>
              <w:lang w:eastAsia="en-GB"/>
              <w14:ligatures w14:val="standardContextual"/>
            </w:rPr>
          </w:pPr>
          <w:hyperlink w:anchor="_Toc168019344" w:history="1">
            <w:r w:rsidR="008D72C4" w:rsidRPr="00363D5F">
              <w:rPr>
                <w:rStyle w:val="Hyperlink"/>
                <w:rFonts w:cs="Times New Roman"/>
              </w:rPr>
              <w:t>1.2 Geographical Identification of InterContinental Hotels Group</w:t>
            </w:r>
            <w:r w:rsidR="008D72C4" w:rsidRPr="00363D5F">
              <w:rPr>
                <w:rFonts w:cs="Times New Roman"/>
                <w:webHidden/>
              </w:rPr>
              <w:tab/>
            </w:r>
            <w:r w:rsidR="008D72C4" w:rsidRPr="00363D5F">
              <w:rPr>
                <w:rFonts w:cs="Times New Roman"/>
                <w:webHidden/>
              </w:rPr>
              <w:fldChar w:fldCharType="begin"/>
            </w:r>
            <w:r w:rsidR="008D72C4" w:rsidRPr="00363D5F">
              <w:rPr>
                <w:rFonts w:cs="Times New Roman"/>
                <w:webHidden/>
              </w:rPr>
              <w:instrText xml:space="preserve"> PAGEREF _Toc168019344 \h </w:instrText>
            </w:r>
            <w:r w:rsidR="008D72C4" w:rsidRPr="00363D5F">
              <w:rPr>
                <w:rFonts w:cs="Times New Roman"/>
                <w:webHidden/>
              </w:rPr>
            </w:r>
            <w:r w:rsidR="008D72C4" w:rsidRPr="00363D5F">
              <w:rPr>
                <w:rFonts w:cs="Times New Roman"/>
                <w:webHidden/>
              </w:rPr>
              <w:fldChar w:fldCharType="separate"/>
            </w:r>
            <w:r w:rsidR="00363D5F">
              <w:rPr>
                <w:rFonts w:cs="Times New Roman"/>
                <w:webHidden/>
              </w:rPr>
              <w:t>4</w:t>
            </w:r>
            <w:r w:rsidR="008D72C4" w:rsidRPr="00363D5F">
              <w:rPr>
                <w:rFonts w:cs="Times New Roman"/>
                <w:webHidden/>
              </w:rPr>
              <w:fldChar w:fldCharType="end"/>
            </w:r>
          </w:hyperlink>
        </w:p>
        <w:p w14:paraId="3C0C7896" w14:textId="3F8CA0C4" w:rsidR="008D72C4" w:rsidRPr="00363D5F" w:rsidRDefault="00000000" w:rsidP="00363D5F">
          <w:pPr>
            <w:pStyle w:val="TOC2"/>
            <w:tabs>
              <w:tab w:val="right" w:leader="dot" w:pos="9016"/>
            </w:tabs>
            <w:rPr>
              <w:rFonts w:eastAsiaTheme="minorEastAsia" w:cs="Times New Roman"/>
              <w:kern w:val="2"/>
              <w:szCs w:val="24"/>
              <w:lang w:eastAsia="en-GB"/>
              <w14:ligatures w14:val="standardContextual"/>
            </w:rPr>
          </w:pPr>
          <w:hyperlink w:anchor="_Toc168019345" w:history="1">
            <w:r w:rsidR="008D72C4" w:rsidRPr="00363D5F">
              <w:rPr>
                <w:rStyle w:val="Hyperlink"/>
                <w:rFonts w:cs="Times New Roman"/>
              </w:rPr>
              <w:t>1.3 Purpose of the Report</w:t>
            </w:r>
            <w:r w:rsidR="008D72C4" w:rsidRPr="00363D5F">
              <w:rPr>
                <w:rFonts w:cs="Times New Roman"/>
                <w:webHidden/>
              </w:rPr>
              <w:tab/>
            </w:r>
            <w:r w:rsidR="008D72C4" w:rsidRPr="00363D5F">
              <w:rPr>
                <w:rFonts w:cs="Times New Roman"/>
                <w:webHidden/>
              </w:rPr>
              <w:fldChar w:fldCharType="begin"/>
            </w:r>
            <w:r w:rsidR="008D72C4" w:rsidRPr="00363D5F">
              <w:rPr>
                <w:rFonts w:cs="Times New Roman"/>
                <w:webHidden/>
              </w:rPr>
              <w:instrText xml:space="preserve"> PAGEREF _Toc168019345 \h </w:instrText>
            </w:r>
            <w:r w:rsidR="008D72C4" w:rsidRPr="00363D5F">
              <w:rPr>
                <w:rFonts w:cs="Times New Roman"/>
                <w:webHidden/>
              </w:rPr>
            </w:r>
            <w:r w:rsidR="008D72C4" w:rsidRPr="00363D5F">
              <w:rPr>
                <w:rFonts w:cs="Times New Roman"/>
                <w:webHidden/>
              </w:rPr>
              <w:fldChar w:fldCharType="separate"/>
            </w:r>
            <w:r w:rsidR="00363D5F">
              <w:rPr>
                <w:rFonts w:cs="Times New Roman"/>
                <w:webHidden/>
              </w:rPr>
              <w:t>4</w:t>
            </w:r>
            <w:r w:rsidR="008D72C4" w:rsidRPr="00363D5F">
              <w:rPr>
                <w:rFonts w:cs="Times New Roman"/>
                <w:webHidden/>
              </w:rPr>
              <w:fldChar w:fldCharType="end"/>
            </w:r>
          </w:hyperlink>
        </w:p>
        <w:p w14:paraId="457AD973" w14:textId="5608A54C" w:rsidR="008D72C4" w:rsidRPr="00363D5F" w:rsidRDefault="00000000" w:rsidP="00363D5F">
          <w:pPr>
            <w:pStyle w:val="TOC1"/>
            <w:tabs>
              <w:tab w:val="right" w:leader="dot" w:pos="9016"/>
            </w:tabs>
            <w:rPr>
              <w:rFonts w:eastAsiaTheme="minorEastAsia" w:cs="Times New Roman"/>
              <w:kern w:val="2"/>
              <w:szCs w:val="24"/>
              <w:lang w:eastAsia="en-GB"/>
              <w14:ligatures w14:val="standardContextual"/>
            </w:rPr>
          </w:pPr>
          <w:hyperlink w:anchor="_Toc168019346" w:history="1">
            <w:r w:rsidR="008D72C4" w:rsidRPr="00363D5F">
              <w:rPr>
                <w:rStyle w:val="Hyperlink"/>
                <w:rFonts w:cs="Times New Roman"/>
                <w:lang w:eastAsia="en-GB"/>
              </w:rPr>
              <w:t>2. Goals, Culture and Structure of InterContinental Hotel Group</w:t>
            </w:r>
            <w:r w:rsidR="008D72C4" w:rsidRPr="00363D5F">
              <w:rPr>
                <w:rFonts w:cs="Times New Roman"/>
                <w:webHidden/>
              </w:rPr>
              <w:tab/>
            </w:r>
            <w:r w:rsidR="008D72C4" w:rsidRPr="00363D5F">
              <w:rPr>
                <w:rFonts w:cs="Times New Roman"/>
                <w:webHidden/>
              </w:rPr>
              <w:fldChar w:fldCharType="begin"/>
            </w:r>
            <w:r w:rsidR="008D72C4" w:rsidRPr="00363D5F">
              <w:rPr>
                <w:rFonts w:cs="Times New Roman"/>
                <w:webHidden/>
              </w:rPr>
              <w:instrText xml:space="preserve"> PAGEREF _Toc168019346 \h </w:instrText>
            </w:r>
            <w:r w:rsidR="008D72C4" w:rsidRPr="00363D5F">
              <w:rPr>
                <w:rFonts w:cs="Times New Roman"/>
                <w:webHidden/>
              </w:rPr>
            </w:r>
            <w:r w:rsidR="008D72C4" w:rsidRPr="00363D5F">
              <w:rPr>
                <w:rFonts w:cs="Times New Roman"/>
                <w:webHidden/>
              </w:rPr>
              <w:fldChar w:fldCharType="separate"/>
            </w:r>
            <w:r w:rsidR="00363D5F">
              <w:rPr>
                <w:rFonts w:cs="Times New Roman"/>
                <w:webHidden/>
              </w:rPr>
              <w:t>5</w:t>
            </w:r>
            <w:r w:rsidR="008D72C4" w:rsidRPr="00363D5F">
              <w:rPr>
                <w:rFonts w:cs="Times New Roman"/>
                <w:webHidden/>
              </w:rPr>
              <w:fldChar w:fldCharType="end"/>
            </w:r>
          </w:hyperlink>
        </w:p>
        <w:p w14:paraId="14F4EB25" w14:textId="14CE6C60" w:rsidR="008D72C4" w:rsidRPr="00363D5F" w:rsidRDefault="00000000" w:rsidP="00363D5F">
          <w:pPr>
            <w:pStyle w:val="TOC2"/>
            <w:tabs>
              <w:tab w:val="right" w:leader="dot" w:pos="9016"/>
            </w:tabs>
            <w:rPr>
              <w:rFonts w:eastAsiaTheme="minorEastAsia" w:cs="Times New Roman"/>
              <w:kern w:val="2"/>
              <w:szCs w:val="24"/>
              <w:lang w:eastAsia="en-GB"/>
              <w14:ligatures w14:val="standardContextual"/>
            </w:rPr>
          </w:pPr>
          <w:hyperlink w:anchor="_Toc168019347" w:history="1">
            <w:r w:rsidR="008D72C4" w:rsidRPr="00363D5F">
              <w:rPr>
                <w:rStyle w:val="Hyperlink"/>
                <w:rFonts w:cs="Times New Roman"/>
                <w:lang w:eastAsia="en-GB"/>
              </w:rPr>
              <w:t>2.1 Goals of the Organisation</w:t>
            </w:r>
            <w:r w:rsidR="008D72C4" w:rsidRPr="00363D5F">
              <w:rPr>
                <w:rFonts w:cs="Times New Roman"/>
                <w:webHidden/>
              </w:rPr>
              <w:tab/>
            </w:r>
            <w:r w:rsidR="008D72C4" w:rsidRPr="00363D5F">
              <w:rPr>
                <w:rFonts w:cs="Times New Roman"/>
                <w:webHidden/>
              </w:rPr>
              <w:fldChar w:fldCharType="begin"/>
            </w:r>
            <w:r w:rsidR="008D72C4" w:rsidRPr="00363D5F">
              <w:rPr>
                <w:rFonts w:cs="Times New Roman"/>
                <w:webHidden/>
              </w:rPr>
              <w:instrText xml:space="preserve"> PAGEREF _Toc168019347 \h </w:instrText>
            </w:r>
            <w:r w:rsidR="008D72C4" w:rsidRPr="00363D5F">
              <w:rPr>
                <w:rFonts w:cs="Times New Roman"/>
                <w:webHidden/>
              </w:rPr>
            </w:r>
            <w:r w:rsidR="008D72C4" w:rsidRPr="00363D5F">
              <w:rPr>
                <w:rFonts w:cs="Times New Roman"/>
                <w:webHidden/>
              </w:rPr>
              <w:fldChar w:fldCharType="separate"/>
            </w:r>
            <w:r w:rsidR="00363D5F">
              <w:rPr>
                <w:rFonts w:cs="Times New Roman"/>
                <w:webHidden/>
              </w:rPr>
              <w:t>5</w:t>
            </w:r>
            <w:r w:rsidR="008D72C4" w:rsidRPr="00363D5F">
              <w:rPr>
                <w:rFonts w:cs="Times New Roman"/>
                <w:webHidden/>
              </w:rPr>
              <w:fldChar w:fldCharType="end"/>
            </w:r>
          </w:hyperlink>
        </w:p>
        <w:p w14:paraId="12EDA02B" w14:textId="4B515DDB" w:rsidR="008D72C4" w:rsidRPr="00363D5F" w:rsidRDefault="00000000" w:rsidP="00363D5F">
          <w:pPr>
            <w:pStyle w:val="TOC2"/>
            <w:tabs>
              <w:tab w:val="right" w:leader="dot" w:pos="9016"/>
            </w:tabs>
            <w:rPr>
              <w:rFonts w:eastAsiaTheme="minorEastAsia" w:cs="Times New Roman"/>
              <w:kern w:val="2"/>
              <w:szCs w:val="24"/>
              <w:lang w:eastAsia="en-GB"/>
              <w14:ligatures w14:val="standardContextual"/>
            </w:rPr>
          </w:pPr>
          <w:hyperlink w:anchor="_Toc168019348" w:history="1">
            <w:r w:rsidR="008D72C4" w:rsidRPr="00363D5F">
              <w:rPr>
                <w:rStyle w:val="Hyperlink"/>
                <w:rFonts w:cs="Times New Roman"/>
                <w:lang w:eastAsia="en-GB"/>
              </w:rPr>
              <w:t>2.2 Culture of InterContinental Group</w:t>
            </w:r>
            <w:r w:rsidR="008D72C4" w:rsidRPr="00363D5F">
              <w:rPr>
                <w:rFonts w:cs="Times New Roman"/>
                <w:webHidden/>
              </w:rPr>
              <w:tab/>
            </w:r>
            <w:r w:rsidR="008D72C4" w:rsidRPr="00363D5F">
              <w:rPr>
                <w:rFonts w:cs="Times New Roman"/>
                <w:webHidden/>
              </w:rPr>
              <w:fldChar w:fldCharType="begin"/>
            </w:r>
            <w:r w:rsidR="008D72C4" w:rsidRPr="00363D5F">
              <w:rPr>
                <w:rFonts w:cs="Times New Roman"/>
                <w:webHidden/>
              </w:rPr>
              <w:instrText xml:space="preserve"> PAGEREF _Toc168019348 \h </w:instrText>
            </w:r>
            <w:r w:rsidR="008D72C4" w:rsidRPr="00363D5F">
              <w:rPr>
                <w:rFonts w:cs="Times New Roman"/>
                <w:webHidden/>
              </w:rPr>
            </w:r>
            <w:r w:rsidR="008D72C4" w:rsidRPr="00363D5F">
              <w:rPr>
                <w:rFonts w:cs="Times New Roman"/>
                <w:webHidden/>
              </w:rPr>
              <w:fldChar w:fldCharType="separate"/>
            </w:r>
            <w:r w:rsidR="00363D5F">
              <w:rPr>
                <w:rFonts w:cs="Times New Roman"/>
                <w:webHidden/>
              </w:rPr>
              <w:t>5</w:t>
            </w:r>
            <w:r w:rsidR="008D72C4" w:rsidRPr="00363D5F">
              <w:rPr>
                <w:rFonts w:cs="Times New Roman"/>
                <w:webHidden/>
              </w:rPr>
              <w:fldChar w:fldCharType="end"/>
            </w:r>
          </w:hyperlink>
        </w:p>
        <w:p w14:paraId="41264E2A" w14:textId="596F60ED" w:rsidR="008D72C4" w:rsidRPr="00363D5F" w:rsidRDefault="00000000" w:rsidP="00363D5F">
          <w:pPr>
            <w:pStyle w:val="TOC2"/>
            <w:tabs>
              <w:tab w:val="right" w:leader="dot" w:pos="9016"/>
            </w:tabs>
            <w:rPr>
              <w:rFonts w:eastAsiaTheme="minorEastAsia" w:cs="Times New Roman"/>
              <w:kern w:val="2"/>
              <w:szCs w:val="24"/>
              <w:lang w:eastAsia="en-GB"/>
              <w14:ligatures w14:val="standardContextual"/>
            </w:rPr>
          </w:pPr>
          <w:hyperlink w:anchor="_Toc168019349" w:history="1">
            <w:r w:rsidR="008D72C4" w:rsidRPr="00363D5F">
              <w:rPr>
                <w:rStyle w:val="Hyperlink"/>
                <w:rFonts w:eastAsia="Times New Roman" w:cs="Times New Roman"/>
                <w:lang w:eastAsia="en-GB"/>
              </w:rPr>
              <w:t>2.3 Organisational Structure of IGH</w:t>
            </w:r>
            <w:r w:rsidR="008D72C4" w:rsidRPr="00363D5F">
              <w:rPr>
                <w:rFonts w:cs="Times New Roman"/>
                <w:webHidden/>
              </w:rPr>
              <w:tab/>
            </w:r>
            <w:r w:rsidR="008D72C4" w:rsidRPr="00363D5F">
              <w:rPr>
                <w:rFonts w:cs="Times New Roman"/>
                <w:webHidden/>
              </w:rPr>
              <w:fldChar w:fldCharType="begin"/>
            </w:r>
            <w:r w:rsidR="008D72C4" w:rsidRPr="00363D5F">
              <w:rPr>
                <w:rFonts w:cs="Times New Roman"/>
                <w:webHidden/>
              </w:rPr>
              <w:instrText xml:space="preserve"> PAGEREF _Toc168019349 \h </w:instrText>
            </w:r>
            <w:r w:rsidR="008D72C4" w:rsidRPr="00363D5F">
              <w:rPr>
                <w:rFonts w:cs="Times New Roman"/>
                <w:webHidden/>
              </w:rPr>
            </w:r>
            <w:r w:rsidR="008D72C4" w:rsidRPr="00363D5F">
              <w:rPr>
                <w:rFonts w:cs="Times New Roman"/>
                <w:webHidden/>
              </w:rPr>
              <w:fldChar w:fldCharType="separate"/>
            </w:r>
            <w:r w:rsidR="00363D5F">
              <w:rPr>
                <w:rFonts w:cs="Times New Roman"/>
                <w:webHidden/>
              </w:rPr>
              <w:t>5</w:t>
            </w:r>
            <w:r w:rsidR="008D72C4" w:rsidRPr="00363D5F">
              <w:rPr>
                <w:rFonts w:cs="Times New Roman"/>
                <w:webHidden/>
              </w:rPr>
              <w:fldChar w:fldCharType="end"/>
            </w:r>
          </w:hyperlink>
        </w:p>
        <w:p w14:paraId="7591721A" w14:textId="3AD1DE25" w:rsidR="008D72C4" w:rsidRPr="00363D5F" w:rsidRDefault="00000000" w:rsidP="00363D5F">
          <w:pPr>
            <w:pStyle w:val="TOC1"/>
            <w:tabs>
              <w:tab w:val="right" w:leader="dot" w:pos="9016"/>
            </w:tabs>
            <w:rPr>
              <w:rFonts w:eastAsiaTheme="minorEastAsia" w:cs="Times New Roman"/>
              <w:kern w:val="2"/>
              <w:szCs w:val="24"/>
              <w:lang w:eastAsia="en-GB"/>
              <w14:ligatures w14:val="standardContextual"/>
            </w:rPr>
          </w:pPr>
          <w:hyperlink w:anchor="_Toc168019350" w:history="1">
            <w:r w:rsidR="008D72C4" w:rsidRPr="00363D5F">
              <w:rPr>
                <w:rStyle w:val="Hyperlink"/>
                <w:rFonts w:cs="Times New Roman"/>
                <w:lang w:eastAsia="en-GB"/>
              </w:rPr>
              <w:t>3. Recent Changes Initiatives</w:t>
            </w:r>
            <w:r w:rsidR="008D72C4" w:rsidRPr="00363D5F">
              <w:rPr>
                <w:rFonts w:cs="Times New Roman"/>
                <w:webHidden/>
              </w:rPr>
              <w:tab/>
            </w:r>
            <w:r w:rsidR="008D72C4" w:rsidRPr="00363D5F">
              <w:rPr>
                <w:rFonts w:cs="Times New Roman"/>
                <w:webHidden/>
              </w:rPr>
              <w:fldChar w:fldCharType="begin"/>
            </w:r>
            <w:r w:rsidR="008D72C4" w:rsidRPr="00363D5F">
              <w:rPr>
                <w:rFonts w:cs="Times New Roman"/>
                <w:webHidden/>
              </w:rPr>
              <w:instrText xml:space="preserve"> PAGEREF _Toc168019350 \h </w:instrText>
            </w:r>
            <w:r w:rsidR="008D72C4" w:rsidRPr="00363D5F">
              <w:rPr>
                <w:rFonts w:cs="Times New Roman"/>
                <w:webHidden/>
              </w:rPr>
            </w:r>
            <w:r w:rsidR="008D72C4" w:rsidRPr="00363D5F">
              <w:rPr>
                <w:rFonts w:cs="Times New Roman"/>
                <w:webHidden/>
              </w:rPr>
              <w:fldChar w:fldCharType="separate"/>
            </w:r>
            <w:r w:rsidR="00363D5F">
              <w:rPr>
                <w:rFonts w:cs="Times New Roman"/>
                <w:webHidden/>
              </w:rPr>
              <w:t>6</w:t>
            </w:r>
            <w:r w:rsidR="008D72C4" w:rsidRPr="00363D5F">
              <w:rPr>
                <w:rFonts w:cs="Times New Roman"/>
                <w:webHidden/>
              </w:rPr>
              <w:fldChar w:fldCharType="end"/>
            </w:r>
          </w:hyperlink>
        </w:p>
        <w:p w14:paraId="67D34F45" w14:textId="6E8E2E06" w:rsidR="008D72C4" w:rsidRPr="00363D5F" w:rsidRDefault="00000000" w:rsidP="00363D5F">
          <w:pPr>
            <w:pStyle w:val="TOC2"/>
            <w:tabs>
              <w:tab w:val="right" w:leader="dot" w:pos="9016"/>
            </w:tabs>
            <w:rPr>
              <w:rFonts w:eastAsiaTheme="minorEastAsia" w:cs="Times New Roman"/>
              <w:kern w:val="2"/>
              <w:szCs w:val="24"/>
              <w:lang w:eastAsia="en-GB"/>
              <w14:ligatures w14:val="standardContextual"/>
            </w:rPr>
          </w:pPr>
          <w:hyperlink w:anchor="_Toc168019351" w:history="1">
            <w:r w:rsidR="008D72C4" w:rsidRPr="00363D5F">
              <w:rPr>
                <w:rStyle w:val="Hyperlink"/>
                <w:rFonts w:cs="Times New Roman"/>
                <w:lang w:eastAsia="en-GB"/>
              </w:rPr>
              <w:t>3.3 The Impact of Changes in InterContinental Hotel Group</w:t>
            </w:r>
            <w:r w:rsidR="008D72C4" w:rsidRPr="00363D5F">
              <w:rPr>
                <w:rFonts w:cs="Times New Roman"/>
                <w:webHidden/>
              </w:rPr>
              <w:tab/>
            </w:r>
            <w:r w:rsidR="008D72C4" w:rsidRPr="00363D5F">
              <w:rPr>
                <w:rFonts w:cs="Times New Roman"/>
                <w:webHidden/>
              </w:rPr>
              <w:fldChar w:fldCharType="begin"/>
            </w:r>
            <w:r w:rsidR="008D72C4" w:rsidRPr="00363D5F">
              <w:rPr>
                <w:rFonts w:cs="Times New Roman"/>
                <w:webHidden/>
              </w:rPr>
              <w:instrText xml:space="preserve"> PAGEREF _Toc168019351 \h </w:instrText>
            </w:r>
            <w:r w:rsidR="008D72C4" w:rsidRPr="00363D5F">
              <w:rPr>
                <w:rFonts w:cs="Times New Roman"/>
                <w:webHidden/>
              </w:rPr>
            </w:r>
            <w:r w:rsidR="008D72C4" w:rsidRPr="00363D5F">
              <w:rPr>
                <w:rFonts w:cs="Times New Roman"/>
                <w:webHidden/>
              </w:rPr>
              <w:fldChar w:fldCharType="separate"/>
            </w:r>
            <w:r w:rsidR="00363D5F">
              <w:rPr>
                <w:rFonts w:cs="Times New Roman"/>
                <w:webHidden/>
              </w:rPr>
              <w:t>8</w:t>
            </w:r>
            <w:r w:rsidR="008D72C4" w:rsidRPr="00363D5F">
              <w:rPr>
                <w:rFonts w:cs="Times New Roman"/>
                <w:webHidden/>
              </w:rPr>
              <w:fldChar w:fldCharType="end"/>
            </w:r>
          </w:hyperlink>
        </w:p>
        <w:p w14:paraId="309505C6" w14:textId="132CB815" w:rsidR="008D72C4" w:rsidRPr="00363D5F" w:rsidRDefault="00000000" w:rsidP="00363D5F">
          <w:pPr>
            <w:pStyle w:val="TOC1"/>
            <w:tabs>
              <w:tab w:val="right" w:leader="dot" w:pos="9016"/>
            </w:tabs>
            <w:rPr>
              <w:rFonts w:eastAsiaTheme="minorEastAsia" w:cs="Times New Roman"/>
              <w:kern w:val="2"/>
              <w:szCs w:val="24"/>
              <w:lang w:eastAsia="en-GB"/>
              <w14:ligatures w14:val="standardContextual"/>
            </w:rPr>
          </w:pPr>
          <w:hyperlink w:anchor="_Toc168019352" w:history="1">
            <w:r w:rsidR="008D72C4" w:rsidRPr="00363D5F">
              <w:rPr>
                <w:rStyle w:val="Hyperlink"/>
                <w:rFonts w:eastAsia="Times New Roman" w:cs="Times New Roman"/>
                <w:lang w:eastAsia="en-GB"/>
              </w:rPr>
              <w:t>4. Strategic Direction and Business Performance of IGH</w:t>
            </w:r>
            <w:r w:rsidR="008D72C4" w:rsidRPr="00363D5F">
              <w:rPr>
                <w:rFonts w:cs="Times New Roman"/>
                <w:webHidden/>
              </w:rPr>
              <w:tab/>
            </w:r>
            <w:r w:rsidR="008D72C4" w:rsidRPr="00363D5F">
              <w:rPr>
                <w:rFonts w:cs="Times New Roman"/>
                <w:webHidden/>
              </w:rPr>
              <w:fldChar w:fldCharType="begin"/>
            </w:r>
            <w:r w:rsidR="008D72C4" w:rsidRPr="00363D5F">
              <w:rPr>
                <w:rFonts w:cs="Times New Roman"/>
                <w:webHidden/>
              </w:rPr>
              <w:instrText xml:space="preserve"> PAGEREF _Toc168019352 \h </w:instrText>
            </w:r>
            <w:r w:rsidR="008D72C4" w:rsidRPr="00363D5F">
              <w:rPr>
                <w:rFonts w:cs="Times New Roman"/>
                <w:webHidden/>
              </w:rPr>
            </w:r>
            <w:r w:rsidR="008D72C4" w:rsidRPr="00363D5F">
              <w:rPr>
                <w:rFonts w:cs="Times New Roman"/>
                <w:webHidden/>
              </w:rPr>
              <w:fldChar w:fldCharType="separate"/>
            </w:r>
            <w:r w:rsidR="00363D5F">
              <w:rPr>
                <w:rFonts w:cs="Times New Roman"/>
                <w:webHidden/>
              </w:rPr>
              <w:t>8</w:t>
            </w:r>
            <w:r w:rsidR="008D72C4" w:rsidRPr="00363D5F">
              <w:rPr>
                <w:rFonts w:cs="Times New Roman"/>
                <w:webHidden/>
              </w:rPr>
              <w:fldChar w:fldCharType="end"/>
            </w:r>
          </w:hyperlink>
        </w:p>
        <w:p w14:paraId="600B527F" w14:textId="271F2666" w:rsidR="008D72C4" w:rsidRPr="00363D5F" w:rsidRDefault="00000000" w:rsidP="00363D5F">
          <w:pPr>
            <w:pStyle w:val="TOC2"/>
            <w:tabs>
              <w:tab w:val="right" w:leader="dot" w:pos="9016"/>
            </w:tabs>
            <w:rPr>
              <w:rFonts w:eastAsiaTheme="minorEastAsia" w:cs="Times New Roman"/>
              <w:kern w:val="2"/>
              <w:szCs w:val="24"/>
              <w:lang w:eastAsia="en-GB"/>
              <w14:ligatures w14:val="standardContextual"/>
            </w:rPr>
          </w:pPr>
          <w:hyperlink w:anchor="_Toc168019353" w:history="1">
            <w:r w:rsidR="008D72C4" w:rsidRPr="00363D5F">
              <w:rPr>
                <w:rStyle w:val="Hyperlink"/>
                <w:rFonts w:cs="Times New Roman"/>
                <w:lang w:eastAsia="en-GB"/>
              </w:rPr>
              <w:t>4.1 Business Direction of InterCotinental</w:t>
            </w:r>
            <w:r w:rsidR="008D72C4" w:rsidRPr="00363D5F">
              <w:rPr>
                <w:rFonts w:cs="Times New Roman"/>
                <w:webHidden/>
              </w:rPr>
              <w:tab/>
            </w:r>
            <w:r w:rsidR="008D72C4" w:rsidRPr="00363D5F">
              <w:rPr>
                <w:rFonts w:cs="Times New Roman"/>
                <w:webHidden/>
              </w:rPr>
              <w:fldChar w:fldCharType="begin"/>
            </w:r>
            <w:r w:rsidR="008D72C4" w:rsidRPr="00363D5F">
              <w:rPr>
                <w:rFonts w:cs="Times New Roman"/>
                <w:webHidden/>
              </w:rPr>
              <w:instrText xml:space="preserve"> PAGEREF _Toc168019353 \h </w:instrText>
            </w:r>
            <w:r w:rsidR="008D72C4" w:rsidRPr="00363D5F">
              <w:rPr>
                <w:rFonts w:cs="Times New Roman"/>
                <w:webHidden/>
              </w:rPr>
            </w:r>
            <w:r w:rsidR="008D72C4" w:rsidRPr="00363D5F">
              <w:rPr>
                <w:rFonts w:cs="Times New Roman"/>
                <w:webHidden/>
              </w:rPr>
              <w:fldChar w:fldCharType="separate"/>
            </w:r>
            <w:r w:rsidR="00363D5F">
              <w:rPr>
                <w:rFonts w:cs="Times New Roman"/>
                <w:webHidden/>
              </w:rPr>
              <w:t>8</w:t>
            </w:r>
            <w:r w:rsidR="008D72C4" w:rsidRPr="00363D5F">
              <w:rPr>
                <w:rFonts w:cs="Times New Roman"/>
                <w:webHidden/>
              </w:rPr>
              <w:fldChar w:fldCharType="end"/>
            </w:r>
          </w:hyperlink>
        </w:p>
        <w:p w14:paraId="2D68BC9C" w14:textId="321031B3" w:rsidR="008D72C4" w:rsidRPr="00363D5F" w:rsidRDefault="00000000" w:rsidP="00363D5F">
          <w:pPr>
            <w:pStyle w:val="TOC1"/>
            <w:tabs>
              <w:tab w:val="right" w:leader="dot" w:pos="9016"/>
            </w:tabs>
            <w:rPr>
              <w:rFonts w:eastAsiaTheme="minorEastAsia" w:cs="Times New Roman"/>
              <w:kern w:val="2"/>
              <w:szCs w:val="24"/>
              <w:lang w:eastAsia="en-GB"/>
              <w14:ligatures w14:val="standardContextual"/>
            </w:rPr>
          </w:pPr>
          <w:hyperlink w:anchor="_Toc168019354" w:history="1">
            <w:r w:rsidR="008D72C4" w:rsidRPr="00363D5F">
              <w:rPr>
                <w:rStyle w:val="Hyperlink"/>
                <w:rFonts w:cs="Times New Roman"/>
                <w:lang w:eastAsia="en-GB"/>
              </w:rPr>
              <w:t>5. Conclusion and Recommendations</w:t>
            </w:r>
            <w:r w:rsidR="008D72C4" w:rsidRPr="00363D5F">
              <w:rPr>
                <w:rFonts w:cs="Times New Roman"/>
                <w:webHidden/>
              </w:rPr>
              <w:tab/>
            </w:r>
            <w:r w:rsidR="008D72C4" w:rsidRPr="00363D5F">
              <w:rPr>
                <w:rFonts w:cs="Times New Roman"/>
                <w:webHidden/>
              </w:rPr>
              <w:fldChar w:fldCharType="begin"/>
            </w:r>
            <w:r w:rsidR="008D72C4" w:rsidRPr="00363D5F">
              <w:rPr>
                <w:rFonts w:cs="Times New Roman"/>
                <w:webHidden/>
              </w:rPr>
              <w:instrText xml:space="preserve"> PAGEREF _Toc168019354 \h </w:instrText>
            </w:r>
            <w:r w:rsidR="008D72C4" w:rsidRPr="00363D5F">
              <w:rPr>
                <w:rFonts w:cs="Times New Roman"/>
                <w:webHidden/>
              </w:rPr>
            </w:r>
            <w:r w:rsidR="008D72C4" w:rsidRPr="00363D5F">
              <w:rPr>
                <w:rFonts w:cs="Times New Roman"/>
                <w:webHidden/>
              </w:rPr>
              <w:fldChar w:fldCharType="separate"/>
            </w:r>
            <w:r w:rsidR="00363D5F">
              <w:rPr>
                <w:rFonts w:cs="Times New Roman"/>
                <w:webHidden/>
              </w:rPr>
              <w:t>9</w:t>
            </w:r>
            <w:r w:rsidR="008D72C4" w:rsidRPr="00363D5F">
              <w:rPr>
                <w:rFonts w:cs="Times New Roman"/>
                <w:webHidden/>
              </w:rPr>
              <w:fldChar w:fldCharType="end"/>
            </w:r>
          </w:hyperlink>
        </w:p>
        <w:p w14:paraId="26188AC9" w14:textId="2E2589C5" w:rsidR="008D72C4" w:rsidRPr="00363D5F" w:rsidRDefault="00000000" w:rsidP="00363D5F">
          <w:pPr>
            <w:pStyle w:val="TOC2"/>
            <w:tabs>
              <w:tab w:val="right" w:leader="dot" w:pos="9016"/>
            </w:tabs>
            <w:rPr>
              <w:rFonts w:eastAsiaTheme="minorEastAsia" w:cs="Times New Roman"/>
              <w:kern w:val="2"/>
              <w:szCs w:val="24"/>
              <w:lang w:eastAsia="en-GB"/>
              <w14:ligatures w14:val="standardContextual"/>
            </w:rPr>
          </w:pPr>
          <w:hyperlink w:anchor="_Toc168019355" w:history="1">
            <w:r w:rsidR="008D72C4" w:rsidRPr="00363D5F">
              <w:rPr>
                <w:rStyle w:val="Hyperlink"/>
                <w:rFonts w:cs="Times New Roman"/>
                <w:lang w:eastAsia="en-GB"/>
              </w:rPr>
              <w:t>5.1 Conclusion</w:t>
            </w:r>
            <w:r w:rsidR="008D72C4" w:rsidRPr="00363D5F">
              <w:rPr>
                <w:rFonts w:cs="Times New Roman"/>
                <w:webHidden/>
              </w:rPr>
              <w:tab/>
            </w:r>
            <w:r w:rsidR="008D72C4" w:rsidRPr="00363D5F">
              <w:rPr>
                <w:rFonts w:cs="Times New Roman"/>
                <w:webHidden/>
              </w:rPr>
              <w:fldChar w:fldCharType="begin"/>
            </w:r>
            <w:r w:rsidR="008D72C4" w:rsidRPr="00363D5F">
              <w:rPr>
                <w:rFonts w:cs="Times New Roman"/>
                <w:webHidden/>
              </w:rPr>
              <w:instrText xml:space="preserve"> PAGEREF _Toc168019355 \h </w:instrText>
            </w:r>
            <w:r w:rsidR="008D72C4" w:rsidRPr="00363D5F">
              <w:rPr>
                <w:rFonts w:cs="Times New Roman"/>
                <w:webHidden/>
              </w:rPr>
            </w:r>
            <w:r w:rsidR="008D72C4" w:rsidRPr="00363D5F">
              <w:rPr>
                <w:rFonts w:cs="Times New Roman"/>
                <w:webHidden/>
              </w:rPr>
              <w:fldChar w:fldCharType="separate"/>
            </w:r>
            <w:r w:rsidR="00363D5F">
              <w:rPr>
                <w:rFonts w:cs="Times New Roman"/>
                <w:webHidden/>
              </w:rPr>
              <w:t>9</w:t>
            </w:r>
            <w:r w:rsidR="008D72C4" w:rsidRPr="00363D5F">
              <w:rPr>
                <w:rFonts w:cs="Times New Roman"/>
                <w:webHidden/>
              </w:rPr>
              <w:fldChar w:fldCharType="end"/>
            </w:r>
          </w:hyperlink>
        </w:p>
        <w:p w14:paraId="1690F9E5" w14:textId="6A7DCF5E" w:rsidR="008D72C4" w:rsidRPr="00363D5F" w:rsidRDefault="00000000" w:rsidP="00363D5F">
          <w:pPr>
            <w:pStyle w:val="TOC2"/>
            <w:tabs>
              <w:tab w:val="right" w:leader="dot" w:pos="9016"/>
            </w:tabs>
            <w:rPr>
              <w:rFonts w:eastAsiaTheme="minorEastAsia" w:cs="Times New Roman"/>
              <w:kern w:val="2"/>
              <w:szCs w:val="24"/>
              <w:lang w:eastAsia="en-GB"/>
              <w14:ligatures w14:val="standardContextual"/>
            </w:rPr>
          </w:pPr>
          <w:hyperlink w:anchor="_Toc168019356" w:history="1">
            <w:r w:rsidR="008D72C4" w:rsidRPr="00363D5F">
              <w:rPr>
                <w:rStyle w:val="Hyperlink"/>
                <w:rFonts w:cs="Times New Roman"/>
                <w:lang w:eastAsia="en-GB"/>
              </w:rPr>
              <w:t>5.2 Recommendations</w:t>
            </w:r>
            <w:r w:rsidR="008D72C4" w:rsidRPr="00363D5F">
              <w:rPr>
                <w:rFonts w:cs="Times New Roman"/>
                <w:webHidden/>
              </w:rPr>
              <w:tab/>
            </w:r>
            <w:r w:rsidR="008D72C4" w:rsidRPr="00363D5F">
              <w:rPr>
                <w:rFonts w:cs="Times New Roman"/>
                <w:webHidden/>
              </w:rPr>
              <w:fldChar w:fldCharType="begin"/>
            </w:r>
            <w:r w:rsidR="008D72C4" w:rsidRPr="00363D5F">
              <w:rPr>
                <w:rFonts w:cs="Times New Roman"/>
                <w:webHidden/>
              </w:rPr>
              <w:instrText xml:space="preserve"> PAGEREF _Toc168019356 \h </w:instrText>
            </w:r>
            <w:r w:rsidR="008D72C4" w:rsidRPr="00363D5F">
              <w:rPr>
                <w:rFonts w:cs="Times New Roman"/>
                <w:webHidden/>
              </w:rPr>
            </w:r>
            <w:r w:rsidR="008D72C4" w:rsidRPr="00363D5F">
              <w:rPr>
                <w:rFonts w:cs="Times New Roman"/>
                <w:webHidden/>
              </w:rPr>
              <w:fldChar w:fldCharType="separate"/>
            </w:r>
            <w:r w:rsidR="00363D5F">
              <w:rPr>
                <w:rFonts w:cs="Times New Roman"/>
                <w:webHidden/>
              </w:rPr>
              <w:t>10</w:t>
            </w:r>
            <w:r w:rsidR="008D72C4" w:rsidRPr="00363D5F">
              <w:rPr>
                <w:rFonts w:cs="Times New Roman"/>
                <w:webHidden/>
              </w:rPr>
              <w:fldChar w:fldCharType="end"/>
            </w:r>
          </w:hyperlink>
        </w:p>
        <w:p w14:paraId="52CF747F" w14:textId="661DF267" w:rsidR="008D72C4" w:rsidRPr="00363D5F" w:rsidRDefault="00000000" w:rsidP="00363D5F">
          <w:pPr>
            <w:pStyle w:val="TOC1"/>
            <w:tabs>
              <w:tab w:val="right" w:leader="dot" w:pos="9016"/>
            </w:tabs>
            <w:rPr>
              <w:rFonts w:eastAsiaTheme="minorEastAsia" w:cs="Times New Roman"/>
              <w:kern w:val="2"/>
              <w:szCs w:val="24"/>
              <w:lang w:eastAsia="en-GB"/>
              <w14:ligatures w14:val="standardContextual"/>
            </w:rPr>
          </w:pPr>
          <w:hyperlink w:anchor="_Toc168019357" w:history="1">
            <w:r w:rsidR="008D72C4" w:rsidRPr="00363D5F">
              <w:rPr>
                <w:rStyle w:val="Hyperlink"/>
                <w:rFonts w:cs="Times New Roman"/>
              </w:rPr>
              <w:t>Reference List</w:t>
            </w:r>
            <w:r w:rsidR="008D72C4" w:rsidRPr="00363D5F">
              <w:rPr>
                <w:rFonts w:cs="Times New Roman"/>
                <w:webHidden/>
              </w:rPr>
              <w:tab/>
            </w:r>
            <w:r w:rsidR="008D72C4" w:rsidRPr="00363D5F">
              <w:rPr>
                <w:rFonts w:cs="Times New Roman"/>
                <w:webHidden/>
              </w:rPr>
              <w:fldChar w:fldCharType="begin"/>
            </w:r>
            <w:r w:rsidR="008D72C4" w:rsidRPr="00363D5F">
              <w:rPr>
                <w:rFonts w:cs="Times New Roman"/>
                <w:webHidden/>
              </w:rPr>
              <w:instrText xml:space="preserve"> PAGEREF _Toc168019357 \h </w:instrText>
            </w:r>
            <w:r w:rsidR="008D72C4" w:rsidRPr="00363D5F">
              <w:rPr>
                <w:rFonts w:cs="Times New Roman"/>
                <w:webHidden/>
              </w:rPr>
            </w:r>
            <w:r w:rsidR="008D72C4" w:rsidRPr="00363D5F">
              <w:rPr>
                <w:rFonts w:cs="Times New Roman"/>
                <w:webHidden/>
              </w:rPr>
              <w:fldChar w:fldCharType="separate"/>
            </w:r>
            <w:r w:rsidR="00363D5F">
              <w:rPr>
                <w:rFonts w:cs="Times New Roman"/>
                <w:webHidden/>
              </w:rPr>
              <w:t>11</w:t>
            </w:r>
            <w:r w:rsidR="008D72C4" w:rsidRPr="00363D5F">
              <w:rPr>
                <w:rFonts w:cs="Times New Roman"/>
                <w:webHidden/>
              </w:rPr>
              <w:fldChar w:fldCharType="end"/>
            </w:r>
          </w:hyperlink>
        </w:p>
        <w:p w14:paraId="33731CC2" w14:textId="7BB50FB7" w:rsidR="00283C00" w:rsidRPr="00363D5F" w:rsidRDefault="00283C00" w:rsidP="00363D5F">
          <w:pPr>
            <w:rPr>
              <w:rFonts w:cs="Times New Roman"/>
            </w:rPr>
          </w:pPr>
          <w:r w:rsidRPr="00363D5F">
            <w:rPr>
              <w:rFonts w:cs="Times New Roman"/>
              <w:b/>
              <w:bCs/>
            </w:rPr>
            <w:fldChar w:fldCharType="end"/>
          </w:r>
        </w:p>
      </w:sdtContent>
    </w:sdt>
    <w:p w14:paraId="13F165E2" w14:textId="77777777" w:rsidR="0088537C" w:rsidRPr="00363D5F" w:rsidRDefault="0088537C" w:rsidP="00363D5F">
      <w:pPr>
        <w:jc w:val="center"/>
        <w:rPr>
          <w:rFonts w:cs="Times New Roman"/>
          <w:b/>
          <w:bCs/>
          <w:color w:val="222222"/>
          <w:sz w:val="32"/>
          <w:szCs w:val="32"/>
          <w:shd w:val="clear" w:color="auto" w:fill="FFFFFF"/>
        </w:rPr>
      </w:pPr>
    </w:p>
    <w:p w14:paraId="51E77C36" w14:textId="77777777" w:rsidR="0088537C" w:rsidRPr="00363D5F" w:rsidRDefault="0088537C" w:rsidP="00363D5F">
      <w:pPr>
        <w:jc w:val="left"/>
        <w:rPr>
          <w:rFonts w:cs="Times New Roman"/>
          <w:b/>
          <w:bCs/>
          <w:color w:val="222222"/>
          <w:sz w:val="32"/>
          <w:szCs w:val="32"/>
          <w:shd w:val="clear" w:color="auto" w:fill="FFFFFF"/>
        </w:rPr>
      </w:pPr>
      <w:r w:rsidRPr="00363D5F">
        <w:rPr>
          <w:rFonts w:cs="Times New Roman"/>
          <w:b/>
          <w:bCs/>
          <w:color w:val="222222"/>
          <w:sz w:val="32"/>
          <w:szCs w:val="32"/>
          <w:shd w:val="clear" w:color="auto" w:fill="FFFFFF"/>
        </w:rPr>
        <w:br w:type="page"/>
      </w:r>
    </w:p>
    <w:p w14:paraId="62190764" w14:textId="0C67E79E" w:rsidR="00960B38" w:rsidRPr="00363D5F" w:rsidRDefault="00F95B83" w:rsidP="00363D5F">
      <w:pPr>
        <w:pStyle w:val="Heading1"/>
        <w:rPr>
          <w:rFonts w:cs="Times New Roman"/>
        </w:rPr>
      </w:pPr>
      <w:bookmarkStart w:id="1" w:name="_Toc168019342"/>
      <w:r w:rsidRPr="00363D5F">
        <w:rPr>
          <w:rFonts w:cs="Times New Roman"/>
        </w:rPr>
        <w:lastRenderedPageBreak/>
        <w:t>1. Introduction</w:t>
      </w:r>
      <w:bookmarkEnd w:id="1"/>
    </w:p>
    <w:p w14:paraId="092D4536" w14:textId="4C22AF9F" w:rsidR="00F95B83" w:rsidRPr="00363D5F" w:rsidRDefault="00F95B83" w:rsidP="00363D5F">
      <w:pPr>
        <w:pStyle w:val="Heading2"/>
        <w:rPr>
          <w:rFonts w:cs="Times New Roman"/>
        </w:rPr>
      </w:pPr>
      <w:bookmarkStart w:id="2" w:name="_Toc168019343"/>
      <w:r w:rsidRPr="00363D5F">
        <w:rPr>
          <w:rFonts w:cs="Times New Roman"/>
        </w:rPr>
        <w:t xml:space="preserve">1.1 Background of the </w:t>
      </w:r>
      <w:r w:rsidR="008567FE" w:rsidRPr="00363D5F">
        <w:rPr>
          <w:rFonts w:cs="Times New Roman"/>
        </w:rPr>
        <w:t>Organis</w:t>
      </w:r>
      <w:r w:rsidRPr="00363D5F">
        <w:rPr>
          <w:rFonts w:cs="Times New Roman"/>
        </w:rPr>
        <w:t>ation</w:t>
      </w:r>
      <w:bookmarkEnd w:id="2"/>
    </w:p>
    <w:p w14:paraId="3512E34A" w14:textId="4ADD3D1B" w:rsidR="00363D5F" w:rsidRPr="00363D5F" w:rsidRDefault="00AA70A6" w:rsidP="00363D5F">
      <w:pPr>
        <w:rPr>
          <w:rFonts w:cs="Times New Roman"/>
        </w:rPr>
      </w:pPr>
      <w:r w:rsidRPr="00363D5F">
        <w:rPr>
          <w:rFonts w:cs="Times New Roman"/>
        </w:rPr>
        <w:t>InterContinental Hotels Group (IHG) is a</w:t>
      </w:r>
      <w:r w:rsidR="006B0FB5" w:rsidRPr="00363D5F">
        <w:rPr>
          <w:rFonts w:cs="Times New Roman"/>
        </w:rPr>
        <w:t xml:space="preserve"> British Multinational company which </w:t>
      </w:r>
      <w:r w:rsidR="00016E8D" w:rsidRPr="00363D5F">
        <w:rPr>
          <w:rFonts w:cs="Times New Roman"/>
        </w:rPr>
        <w:t xml:space="preserve">operates </w:t>
      </w:r>
      <w:r w:rsidR="00364359" w:rsidRPr="00363D5F">
        <w:rPr>
          <w:rFonts w:cs="Times New Roman"/>
        </w:rPr>
        <w:t xml:space="preserve">a </w:t>
      </w:r>
      <w:r w:rsidR="00016E8D" w:rsidRPr="00363D5F">
        <w:rPr>
          <w:rFonts w:cs="Times New Roman"/>
        </w:rPr>
        <w:t xml:space="preserve">business from </w:t>
      </w:r>
      <w:r w:rsidR="00364359" w:rsidRPr="00363D5F">
        <w:rPr>
          <w:rFonts w:cs="Times New Roman"/>
        </w:rPr>
        <w:t>its</w:t>
      </w:r>
      <w:r w:rsidR="00016E8D" w:rsidRPr="00363D5F">
        <w:rPr>
          <w:rFonts w:cs="Times New Roman"/>
        </w:rPr>
        <w:t xml:space="preserve"> headquarter</w:t>
      </w:r>
      <w:r w:rsidR="00364359" w:rsidRPr="00363D5F">
        <w:rPr>
          <w:rFonts w:cs="Times New Roman"/>
        </w:rPr>
        <w:t>s</w:t>
      </w:r>
      <w:r w:rsidR="00016E8D" w:rsidRPr="00363D5F">
        <w:rPr>
          <w:rFonts w:cs="Times New Roman"/>
        </w:rPr>
        <w:t xml:space="preserve"> </w:t>
      </w:r>
      <w:r w:rsidR="00364359" w:rsidRPr="00363D5F">
        <w:rPr>
          <w:rFonts w:cs="Times New Roman"/>
        </w:rPr>
        <w:t xml:space="preserve">in </w:t>
      </w:r>
      <w:r w:rsidR="00016E8D" w:rsidRPr="00363D5F">
        <w:rPr>
          <w:rFonts w:cs="Times New Roman"/>
        </w:rPr>
        <w:t xml:space="preserve">London, United Kingdom. </w:t>
      </w:r>
      <w:r w:rsidR="008B0AAF" w:rsidRPr="00363D5F">
        <w:rPr>
          <w:rFonts w:cs="Times New Roman"/>
        </w:rPr>
        <w:t xml:space="preserve">IHG is considered one of </w:t>
      </w:r>
      <w:r w:rsidR="00364359" w:rsidRPr="00363D5F">
        <w:rPr>
          <w:rFonts w:cs="Times New Roman"/>
        </w:rPr>
        <w:t xml:space="preserve">the </w:t>
      </w:r>
      <w:r w:rsidR="008B0AAF" w:rsidRPr="00363D5F">
        <w:rPr>
          <w:rFonts w:cs="Times New Roman"/>
        </w:rPr>
        <w:t xml:space="preserve">leading hotel business companies in the world and it works with more </w:t>
      </w:r>
      <w:r w:rsidR="00364359" w:rsidRPr="00363D5F">
        <w:rPr>
          <w:rFonts w:cs="Times New Roman"/>
        </w:rPr>
        <w:t xml:space="preserve">than </w:t>
      </w:r>
      <w:r w:rsidR="008B0AAF" w:rsidRPr="00363D5F">
        <w:rPr>
          <w:rFonts w:cs="Times New Roman"/>
        </w:rPr>
        <w:t xml:space="preserve">3450000 employees </w:t>
      </w:r>
      <w:r w:rsidR="00D70B2E" w:rsidRPr="00363D5F">
        <w:rPr>
          <w:rFonts w:cs="Times New Roman"/>
        </w:rPr>
        <w:t xml:space="preserve">across more </w:t>
      </w:r>
      <w:r w:rsidR="00364359" w:rsidRPr="00363D5F">
        <w:rPr>
          <w:rFonts w:cs="Times New Roman"/>
        </w:rPr>
        <w:t>than a</w:t>
      </w:r>
      <w:r w:rsidR="00D70B2E" w:rsidRPr="00363D5F">
        <w:rPr>
          <w:rFonts w:cs="Times New Roman"/>
        </w:rPr>
        <w:t xml:space="preserve"> hundred countries</w:t>
      </w:r>
      <w:r w:rsidR="00B85E09" w:rsidRPr="00363D5F">
        <w:rPr>
          <w:rFonts w:cs="Times New Roman"/>
        </w:rPr>
        <w:t xml:space="preserve"> </w:t>
      </w:r>
      <w:r w:rsidR="00C57530" w:rsidRPr="00363D5F">
        <w:rPr>
          <w:rFonts w:cs="Times New Roman"/>
        </w:rPr>
        <w:t xml:space="preserve">(IHG, 2023). </w:t>
      </w:r>
      <w:r w:rsidR="00D70B2E" w:rsidRPr="00363D5F">
        <w:rPr>
          <w:rFonts w:cs="Times New Roman"/>
        </w:rPr>
        <w:t>The main motive of the company is to deliver True Hospitality for Good.</w:t>
      </w:r>
      <w:r w:rsidR="00183167" w:rsidRPr="00363D5F">
        <w:rPr>
          <w:rFonts w:cs="Times New Roman"/>
        </w:rPr>
        <w:t xml:space="preserve"> The </w:t>
      </w:r>
      <w:r w:rsidR="008567FE" w:rsidRPr="00363D5F">
        <w:rPr>
          <w:rFonts w:cs="Times New Roman"/>
        </w:rPr>
        <w:t>organis</w:t>
      </w:r>
      <w:r w:rsidR="00183167" w:rsidRPr="00363D5F">
        <w:rPr>
          <w:rFonts w:cs="Times New Roman"/>
        </w:rPr>
        <w:t xml:space="preserve">ation take advantage </w:t>
      </w:r>
      <w:r w:rsidR="008E4837" w:rsidRPr="00363D5F">
        <w:rPr>
          <w:rFonts w:cs="Times New Roman"/>
        </w:rPr>
        <w:t xml:space="preserve">of having </w:t>
      </w:r>
      <w:r w:rsidR="00364359" w:rsidRPr="00363D5F">
        <w:rPr>
          <w:rFonts w:cs="Times New Roman"/>
        </w:rPr>
        <w:t xml:space="preserve">a </w:t>
      </w:r>
      <w:r w:rsidR="008E4837" w:rsidRPr="00363D5F">
        <w:rPr>
          <w:rFonts w:cs="Times New Roman"/>
        </w:rPr>
        <w:t xml:space="preserve">diverse portfolio and </w:t>
      </w:r>
      <w:r w:rsidR="006E4D29" w:rsidRPr="00363D5F">
        <w:rPr>
          <w:rFonts w:cs="Times New Roman"/>
        </w:rPr>
        <w:t>it differentiates brand value and create</w:t>
      </w:r>
      <w:r w:rsidR="00364359" w:rsidRPr="00363D5F">
        <w:rPr>
          <w:rFonts w:cs="Times New Roman"/>
        </w:rPr>
        <w:t>s</w:t>
      </w:r>
      <w:r w:rsidR="006E4D29" w:rsidRPr="00363D5F">
        <w:rPr>
          <w:rFonts w:cs="Times New Roman"/>
        </w:rPr>
        <w:t xml:space="preserve"> loyalty among customers and clients.</w:t>
      </w:r>
      <w:r w:rsidR="00B43DD6" w:rsidRPr="00363D5F">
        <w:rPr>
          <w:rFonts w:cs="Times New Roman"/>
        </w:rPr>
        <w:t xml:space="preserve"> They have </w:t>
      </w:r>
      <w:r w:rsidR="00CC1902" w:rsidRPr="00363D5F">
        <w:rPr>
          <w:rFonts w:cs="Times New Roman"/>
        </w:rPr>
        <w:t xml:space="preserve">17 brands under </w:t>
      </w:r>
      <w:r w:rsidR="00364359" w:rsidRPr="00363D5F">
        <w:rPr>
          <w:rFonts w:cs="Times New Roman"/>
        </w:rPr>
        <w:t xml:space="preserve">the </w:t>
      </w:r>
      <w:r w:rsidR="00CC1902" w:rsidRPr="00363D5F">
        <w:rPr>
          <w:rFonts w:cs="Times New Roman"/>
        </w:rPr>
        <w:t xml:space="preserve">IHG parental </w:t>
      </w:r>
      <w:r w:rsidR="008567FE" w:rsidRPr="00363D5F">
        <w:rPr>
          <w:rFonts w:cs="Times New Roman"/>
        </w:rPr>
        <w:t>organis</w:t>
      </w:r>
      <w:r w:rsidR="00CC1902" w:rsidRPr="00363D5F">
        <w:rPr>
          <w:rFonts w:cs="Times New Roman"/>
        </w:rPr>
        <w:t xml:space="preserve">ation and it owns more </w:t>
      </w:r>
      <w:r w:rsidR="00364359" w:rsidRPr="00363D5F">
        <w:rPr>
          <w:rFonts w:cs="Times New Roman"/>
        </w:rPr>
        <w:t xml:space="preserve">than </w:t>
      </w:r>
      <w:r w:rsidR="00CC1902" w:rsidRPr="00363D5F">
        <w:rPr>
          <w:rFonts w:cs="Times New Roman"/>
        </w:rPr>
        <w:t xml:space="preserve">5903 properties across the world with 883 thousand rooms. </w:t>
      </w:r>
      <w:r w:rsidR="00DF4D8E" w:rsidRPr="00363D5F">
        <w:rPr>
          <w:rFonts w:cs="Times New Roman"/>
        </w:rPr>
        <w:t>Deanna Oppenheimer chair</w:t>
      </w:r>
      <w:r w:rsidR="00364359" w:rsidRPr="00363D5F">
        <w:rPr>
          <w:rFonts w:cs="Times New Roman"/>
        </w:rPr>
        <w:t>s</w:t>
      </w:r>
      <w:r w:rsidR="00DF4D8E" w:rsidRPr="00363D5F">
        <w:rPr>
          <w:rFonts w:cs="Times New Roman"/>
        </w:rPr>
        <w:t xml:space="preserve"> the </w:t>
      </w:r>
      <w:r w:rsidR="008567FE" w:rsidRPr="00363D5F">
        <w:rPr>
          <w:rFonts w:cs="Times New Roman"/>
        </w:rPr>
        <w:t>organis</w:t>
      </w:r>
      <w:r w:rsidR="00DF4D8E" w:rsidRPr="00363D5F">
        <w:rPr>
          <w:rFonts w:cs="Times New Roman"/>
        </w:rPr>
        <w:t>ation and Elie Maalouf is chief executive officer and financial manage</w:t>
      </w:r>
      <w:r w:rsidR="00364359" w:rsidRPr="00363D5F">
        <w:rPr>
          <w:rFonts w:cs="Times New Roman"/>
        </w:rPr>
        <w:t>r</w:t>
      </w:r>
      <w:r w:rsidR="00DF4D8E" w:rsidRPr="00363D5F">
        <w:rPr>
          <w:rFonts w:cs="Times New Roman"/>
        </w:rPr>
        <w:t xml:space="preserve"> of the </w:t>
      </w:r>
      <w:r w:rsidR="008567FE" w:rsidRPr="00363D5F">
        <w:rPr>
          <w:rFonts w:cs="Times New Roman"/>
        </w:rPr>
        <w:t>organis</w:t>
      </w:r>
      <w:r w:rsidR="00DF4D8E" w:rsidRPr="00363D5F">
        <w:rPr>
          <w:rFonts w:cs="Times New Roman"/>
        </w:rPr>
        <w:t xml:space="preserve">ation. The company has 4624 million </w:t>
      </w:r>
      <w:r w:rsidR="0080368F" w:rsidRPr="00363D5F">
        <w:rPr>
          <w:rFonts w:cs="Times New Roman"/>
        </w:rPr>
        <w:t xml:space="preserve">USD and 1066 million USD </w:t>
      </w:r>
      <w:r w:rsidR="00F8091C" w:rsidRPr="00363D5F">
        <w:rPr>
          <w:rFonts w:cs="Times New Roman"/>
        </w:rPr>
        <w:t>of operating income and net income in 2023 recorded US</w:t>
      </w:r>
      <w:r w:rsidR="00363D5F">
        <w:rPr>
          <w:rFonts w:cs="Times New Roman"/>
        </w:rPr>
        <w:t>D</w:t>
      </w:r>
      <w:r w:rsidR="00F8091C" w:rsidRPr="00363D5F">
        <w:rPr>
          <w:rFonts w:cs="Times New Roman"/>
        </w:rPr>
        <w:t xml:space="preserve">$750 million. The company </w:t>
      </w:r>
      <w:r w:rsidR="00364359" w:rsidRPr="00363D5F">
        <w:rPr>
          <w:rFonts w:cs="Times New Roman"/>
        </w:rPr>
        <w:t>has operated</w:t>
      </w:r>
      <w:r w:rsidR="00F8091C" w:rsidRPr="00363D5F">
        <w:rPr>
          <w:rFonts w:cs="Times New Roman"/>
        </w:rPr>
        <w:t xml:space="preserve"> business in around six continents </w:t>
      </w:r>
      <w:r w:rsidR="00364359" w:rsidRPr="00363D5F">
        <w:rPr>
          <w:rFonts w:cs="Times New Roman"/>
        </w:rPr>
        <w:t>since</w:t>
      </w:r>
      <w:r w:rsidR="00F8091C" w:rsidRPr="00363D5F">
        <w:rPr>
          <w:rFonts w:cs="Times New Roman"/>
        </w:rPr>
        <w:t xml:space="preserve"> 2002</w:t>
      </w:r>
      <w:r w:rsidR="00B85E09" w:rsidRPr="00363D5F">
        <w:rPr>
          <w:rFonts w:cs="Times New Roman"/>
        </w:rPr>
        <w:t xml:space="preserve"> </w:t>
      </w:r>
      <w:r w:rsidR="00B85E09" w:rsidRPr="00363D5F">
        <w:rPr>
          <w:rFonts w:eastAsia="Times New Roman" w:cs="Times New Roman"/>
          <w:szCs w:val="24"/>
          <w:lang w:eastAsia="en-GB"/>
        </w:rPr>
        <w:t>(</w:t>
      </w:r>
      <w:r w:rsidR="00FD6D94" w:rsidRPr="00363D5F">
        <w:rPr>
          <w:rFonts w:cs="Times New Roman"/>
        </w:rPr>
        <w:t>InterContinental Hotels Group PLC</w:t>
      </w:r>
      <w:r w:rsidR="00B85E09" w:rsidRPr="00363D5F">
        <w:rPr>
          <w:rFonts w:eastAsia="Times New Roman" w:cs="Times New Roman"/>
          <w:szCs w:val="24"/>
          <w:lang w:eastAsia="en-GB"/>
        </w:rPr>
        <w:t>, 2023)</w:t>
      </w:r>
      <w:r w:rsidR="00F8091C" w:rsidRPr="00363D5F">
        <w:rPr>
          <w:rFonts w:cs="Times New Roman"/>
        </w:rPr>
        <w:t>.</w:t>
      </w:r>
      <w:r w:rsidR="00D20F82" w:rsidRPr="00363D5F">
        <w:rPr>
          <w:rFonts w:cs="Times New Roman"/>
        </w:rPr>
        <w:t xml:space="preserve"> The company recorded a split in their ownership in 2003 with </w:t>
      </w:r>
      <w:r w:rsidR="00364359" w:rsidRPr="00363D5F">
        <w:rPr>
          <w:rFonts w:cs="Times New Roman"/>
        </w:rPr>
        <w:t xml:space="preserve">the </w:t>
      </w:r>
      <w:r w:rsidR="00D20F82" w:rsidRPr="00363D5F">
        <w:rPr>
          <w:rFonts w:cs="Times New Roman"/>
        </w:rPr>
        <w:t xml:space="preserve">hotel and beverage section. </w:t>
      </w:r>
    </w:p>
    <w:p w14:paraId="0C5EAF5F" w14:textId="74FD2D1E" w:rsidR="00741DB5" w:rsidRPr="00363D5F" w:rsidRDefault="00741DB5" w:rsidP="00363D5F">
      <w:pPr>
        <w:pStyle w:val="Heading2"/>
        <w:rPr>
          <w:rFonts w:cs="Times New Roman"/>
        </w:rPr>
      </w:pPr>
      <w:bookmarkStart w:id="3" w:name="_Toc168019344"/>
      <w:r w:rsidRPr="00363D5F">
        <w:rPr>
          <w:rFonts w:cs="Times New Roman"/>
        </w:rPr>
        <w:t>1.2 Geographical Identification of InterContinental Hotels Group</w:t>
      </w:r>
      <w:bookmarkEnd w:id="3"/>
    </w:p>
    <w:p w14:paraId="5BA37494" w14:textId="56542456" w:rsidR="00F52365" w:rsidRPr="00363D5F" w:rsidRDefault="00742F7B" w:rsidP="00363D5F">
      <w:pPr>
        <w:rPr>
          <w:rFonts w:eastAsia="Times New Roman" w:cs="Times New Roman"/>
          <w:szCs w:val="24"/>
          <w:lang w:eastAsia="en-GB"/>
        </w:rPr>
      </w:pPr>
      <w:r w:rsidRPr="00363D5F">
        <w:rPr>
          <w:rFonts w:cs="Times New Roman"/>
        </w:rPr>
        <w:t>As IHG is a multination</w:t>
      </w:r>
      <w:r w:rsidR="00364359" w:rsidRPr="00363D5F">
        <w:rPr>
          <w:rFonts w:cs="Times New Roman"/>
        </w:rPr>
        <w:t>al</w:t>
      </w:r>
      <w:r w:rsidRPr="00363D5F">
        <w:rPr>
          <w:rFonts w:cs="Times New Roman"/>
        </w:rPr>
        <w:t xml:space="preserve"> hotel management company, it operates business </w:t>
      </w:r>
      <w:r w:rsidR="00364359" w:rsidRPr="00363D5F">
        <w:rPr>
          <w:rFonts w:cs="Times New Roman"/>
        </w:rPr>
        <w:t xml:space="preserve">on </w:t>
      </w:r>
      <w:r w:rsidRPr="00363D5F">
        <w:rPr>
          <w:rFonts w:cs="Times New Roman"/>
        </w:rPr>
        <w:t>six continents across more than 100 countries.</w:t>
      </w:r>
      <w:r w:rsidR="00F52365" w:rsidRPr="00363D5F">
        <w:rPr>
          <w:rFonts w:cs="Times New Roman"/>
        </w:rPr>
        <w:t xml:space="preserve"> </w:t>
      </w:r>
      <w:r w:rsidR="00F52365" w:rsidRPr="00363D5F">
        <w:rPr>
          <w:rFonts w:cs="Times New Roman"/>
          <w:lang w:eastAsia="en-GB"/>
        </w:rPr>
        <w:t>The corporation primarily conducts business in important capital cities and the port areas of various businesses. The company targets areas close to airports, popular tourist destinations, well-known vacation spots, and leisure hotspots. The company's primary business establishment areas are in Central America and Europe</w:t>
      </w:r>
      <w:r w:rsidR="00425521" w:rsidRPr="00363D5F">
        <w:rPr>
          <w:rFonts w:cs="Times New Roman"/>
          <w:lang w:eastAsia="en-GB"/>
        </w:rPr>
        <w:t xml:space="preserve"> </w:t>
      </w:r>
      <w:r w:rsidR="00425521" w:rsidRPr="00363D5F">
        <w:rPr>
          <w:rFonts w:cs="Times New Roman"/>
        </w:rPr>
        <w:t>(InterContinental Hotels Group PLC, 2023)</w:t>
      </w:r>
      <w:r w:rsidR="00F52365" w:rsidRPr="00363D5F">
        <w:rPr>
          <w:rFonts w:cs="Times New Roman"/>
          <w:lang w:eastAsia="en-GB"/>
        </w:rPr>
        <w:t xml:space="preserve">. The company also appoint their corporate head based on regional segments and </w:t>
      </w:r>
      <w:r w:rsidR="00364359" w:rsidRPr="00363D5F">
        <w:rPr>
          <w:rFonts w:cs="Times New Roman"/>
          <w:lang w:eastAsia="en-GB"/>
        </w:rPr>
        <w:t>it</w:t>
      </w:r>
      <w:r w:rsidR="005905A4" w:rsidRPr="00363D5F">
        <w:rPr>
          <w:rFonts w:cs="Times New Roman"/>
          <w:lang w:eastAsia="en-GB"/>
        </w:rPr>
        <w:t xml:space="preserve"> also </w:t>
      </w:r>
      <w:r w:rsidR="004B6BB1" w:rsidRPr="00363D5F">
        <w:rPr>
          <w:rFonts w:cs="Times New Roman"/>
          <w:lang w:eastAsia="en-GB"/>
        </w:rPr>
        <w:t>offer</w:t>
      </w:r>
      <w:r w:rsidR="00364359" w:rsidRPr="00363D5F">
        <w:rPr>
          <w:rFonts w:cs="Times New Roman"/>
          <w:lang w:eastAsia="en-GB"/>
        </w:rPr>
        <w:t>s</w:t>
      </w:r>
      <w:r w:rsidR="005905A4" w:rsidRPr="00363D5F">
        <w:rPr>
          <w:rFonts w:cs="Times New Roman"/>
          <w:lang w:eastAsia="en-GB"/>
        </w:rPr>
        <w:t xml:space="preserve"> service</w:t>
      </w:r>
      <w:r w:rsidR="00364359" w:rsidRPr="00363D5F">
        <w:rPr>
          <w:rFonts w:cs="Times New Roman"/>
          <w:lang w:eastAsia="en-GB"/>
        </w:rPr>
        <w:t>s</w:t>
      </w:r>
      <w:r w:rsidR="005905A4" w:rsidRPr="00363D5F">
        <w:rPr>
          <w:rFonts w:cs="Times New Roman"/>
          <w:lang w:eastAsia="en-GB"/>
        </w:rPr>
        <w:t xml:space="preserve"> based on geographical segmental issue</w:t>
      </w:r>
      <w:r w:rsidR="00364359" w:rsidRPr="00363D5F">
        <w:rPr>
          <w:rFonts w:cs="Times New Roman"/>
          <w:lang w:eastAsia="en-GB"/>
        </w:rPr>
        <w:t>s</w:t>
      </w:r>
      <w:r w:rsidR="00425521" w:rsidRPr="00363D5F">
        <w:rPr>
          <w:rFonts w:cs="Times New Roman"/>
          <w:lang w:eastAsia="en-GB"/>
        </w:rPr>
        <w:t>.</w:t>
      </w:r>
    </w:p>
    <w:p w14:paraId="2FB8C824" w14:textId="6B5F3659" w:rsidR="00742F7B" w:rsidRPr="00363D5F" w:rsidRDefault="004B6BB1" w:rsidP="00363D5F">
      <w:pPr>
        <w:pStyle w:val="Heading2"/>
        <w:rPr>
          <w:rFonts w:cs="Times New Roman"/>
        </w:rPr>
      </w:pPr>
      <w:bookmarkStart w:id="4" w:name="_Toc168019345"/>
      <w:r w:rsidRPr="00363D5F">
        <w:rPr>
          <w:rFonts w:cs="Times New Roman"/>
        </w:rPr>
        <w:t>1.3 Purpose of the Report</w:t>
      </w:r>
      <w:bookmarkEnd w:id="4"/>
    </w:p>
    <w:p w14:paraId="7180D0D0" w14:textId="5B66050C" w:rsidR="004324F3" w:rsidRPr="00363D5F" w:rsidRDefault="004324F3" w:rsidP="00363D5F">
      <w:pPr>
        <w:rPr>
          <w:rFonts w:cs="Times New Roman"/>
          <w:lang w:eastAsia="en-GB"/>
        </w:rPr>
      </w:pPr>
      <w:r w:rsidRPr="00363D5F">
        <w:rPr>
          <w:rFonts w:cs="Times New Roman"/>
          <w:lang w:eastAsia="en-GB"/>
        </w:rPr>
        <w:t>The purpose of this report is to provide a comprehensive overview of the achievements and operations of the InterContinental Hotel Group to stakeholders, including investors, employees, and the general public. An in-depth analysis of the company's structure, historical context, and most recent developments is intended to clarify IHG's competitive edge in the restaurant and hotel industry and evaluate the effectiveness of its most recent strategic plans.</w:t>
      </w:r>
      <w:r w:rsidR="00B810F8" w:rsidRPr="00363D5F">
        <w:rPr>
          <w:rFonts w:cs="Times New Roman"/>
          <w:lang w:eastAsia="en-GB"/>
        </w:rPr>
        <w:t xml:space="preserve"> The report will structural comparison with IHG and other competitors </w:t>
      </w:r>
      <w:r w:rsidR="00364359" w:rsidRPr="00363D5F">
        <w:rPr>
          <w:rFonts w:cs="Times New Roman"/>
          <w:lang w:eastAsia="en-GB"/>
        </w:rPr>
        <w:t>in</w:t>
      </w:r>
      <w:r w:rsidR="00B810F8" w:rsidRPr="00363D5F">
        <w:rPr>
          <w:rFonts w:cs="Times New Roman"/>
          <w:lang w:eastAsia="en-GB"/>
        </w:rPr>
        <w:t xml:space="preserve"> the market.</w:t>
      </w:r>
    </w:p>
    <w:p w14:paraId="18DC53EE" w14:textId="184E84F6" w:rsidR="00EE427D" w:rsidRPr="00363D5F" w:rsidRDefault="00752DE5" w:rsidP="00363D5F">
      <w:pPr>
        <w:pStyle w:val="Heading1"/>
        <w:rPr>
          <w:rFonts w:cs="Times New Roman"/>
          <w:lang w:eastAsia="en-GB"/>
        </w:rPr>
      </w:pPr>
      <w:bookmarkStart w:id="5" w:name="_Toc168019346"/>
      <w:r w:rsidRPr="00363D5F">
        <w:rPr>
          <w:rFonts w:cs="Times New Roman"/>
          <w:lang w:eastAsia="en-GB"/>
        </w:rPr>
        <w:lastRenderedPageBreak/>
        <w:t>2. Goals, Culture and Structure of InterContinental Hotel Group</w:t>
      </w:r>
      <w:bookmarkEnd w:id="5"/>
    </w:p>
    <w:p w14:paraId="174F8944" w14:textId="17FAAE72" w:rsidR="00752DE5" w:rsidRPr="00363D5F" w:rsidRDefault="00752DE5" w:rsidP="00363D5F">
      <w:pPr>
        <w:pStyle w:val="Heading2"/>
        <w:rPr>
          <w:rFonts w:cs="Times New Roman"/>
          <w:lang w:eastAsia="en-GB"/>
        </w:rPr>
      </w:pPr>
      <w:bookmarkStart w:id="6" w:name="_Toc168019347"/>
      <w:r w:rsidRPr="00363D5F">
        <w:rPr>
          <w:rFonts w:cs="Times New Roman"/>
          <w:lang w:eastAsia="en-GB"/>
        </w:rPr>
        <w:t xml:space="preserve">2.1 Goals of the </w:t>
      </w:r>
      <w:r w:rsidR="008567FE" w:rsidRPr="00363D5F">
        <w:rPr>
          <w:rFonts w:cs="Times New Roman"/>
          <w:lang w:eastAsia="en-GB"/>
        </w:rPr>
        <w:t>Organis</w:t>
      </w:r>
      <w:r w:rsidRPr="00363D5F">
        <w:rPr>
          <w:rFonts w:cs="Times New Roman"/>
          <w:lang w:eastAsia="en-GB"/>
        </w:rPr>
        <w:t>ation</w:t>
      </w:r>
      <w:bookmarkEnd w:id="6"/>
    </w:p>
    <w:p w14:paraId="1B4FE318" w14:textId="65296E75" w:rsidR="00E77D27" w:rsidRPr="00363D5F" w:rsidRDefault="00E77D27" w:rsidP="00363D5F">
      <w:pPr>
        <w:rPr>
          <w:rFonts w:cs="Times New Roman"/>
          <w:lang w:eastAsia="en-GB"/>
        </w:rPr>
      </w:pPr>
      <w:r w:rsidRPr="00363D5F">
        <w:rPr>
          <w:rFonts w:cs="Times New Roman"/>
          <w:lang w:eastAsia="en-GB"/>
        </w:rPr>
        <w:t>IHG Travel with the Purpose of Attitude aims to promote moral travel throughout the world. By 2035, the company aims to have doubled its social benefit and reduced its environmental effect. IGH introduces initiatives such as Water and Waste, which minimize electricity consumption and greenhouse gas emissions, hence minimizing their environmental effect, through the use of energy efficiency and alternative sources of energy</w:t>
      </w:r>
      <w:r w:rsidR="00667677" w:rsidRPr="00363D5F">
        <w:rPr>
          <w:rFonts w:cs="Times New Roman"/>
          <w:lang w:eastAsia="en-GB"/>
        </w:rPr>
        <w:t xml:space="preserve"> </w:t>
      </w:r>
      <w:r w:rsidR="00C727C6" w:rsidRPr="00363D5F">
        <w:rPr>
          <w:rFonts w:cs="Times New Roman"/>
        </w:rPr>
        <w:t>(IHG, 2021)</w:t>
      </w:r>
      <w:r w:rsidR="00C727C6" w:rsidRPr="00363D5F">
        <w:rPr>
          <w:rFonts w:cs="Times New Roman"/>
          <w:lang w:eastAsia="en-GB"/>
        </w:rPr>
        <w:t xml:space="preserve">. </w:t>
      </w:r>
      <w:r w:rsidRPr="00363D5F">
        <w:rPr>
          <w:rFonts w:cs="Times New Roman"/>
          <w:lang w:eastAsia="en-GB"/>
        </w:rPr>
        <w:t xml:space="preserve">The company avoids trash, reuses and recycles, transforms food waste, and gives as part of its commitment to reducing waste and promoting a circular economy. By encouraging tourism governance and conservation initiatives, </w:t>
      </w:r>
      <w:r w:rsidR="00325AF7" w:rsidRPr="00363D5F">
        <w:rPr>
          <w:rFonts w:cs="Times New Roman"/>
          <w:lang w:eastAsia="en-GB"/>
        </w:rPr>
        <w:t>IHG</w:t>
      </w:r>
      <w:r w:rsidRPr="00363D5F">
        <w:rPr>
          <w:rFonts w:cs="Times New Roman"/>
          <w:lang w:eastAsia="en-GB"/>
        </w:rPr>
        <w:t xml:space="preserve"> is leading the way in mitigating the negative environmental effects and stopping the effects of climate change</w:t>
      </w:r>
      <w:r w:rsidR="00C727C6" w:rsidRPr="00363D5F">
        <w:rPr>
          <w:rFonts w:cs="Times New Roman"/>
          <w:lang w:eastAsia="en-GB"/>
        </w:rPr>
        <w:t xml:space="preserve"> </w:t>
      </w:r>
      <w:r w:rsidR="00C727C6" w:rsidRPr="00363D5F">
        <w:rPr>
          <w:rFonts w:cs="Times New Roman"/>
        </w:rPr>
        <w:t>(Intercontinental Hotels Group, 2021)</w:t>
      </w:r>
      <w:r w:rsidRPr="00363D5F">
        <w:rPr>
          <w:rFonts w:cs="Times New Roman"/>
          <w:lang w:eastAsia="en-GB"/>
        </w:rPr>
        <w:t>. The company aims to achieve net-zero emissions for both itself and the tourist and travel industries globally</w:t>
      </w:r>
      <w:r w:rsidR="00C727C6" w:rsidRPr="00363D5F">
        <w:rPr>
          <w:rFonts w:cs="Times New Roman"/>
          <w:lang w:eastAsia="en-GB"/>
        </w:rPr>
        <w:t>.</w:t>
      </w:r>
      <w:r w:rsidRPr="00363D5F">
        <w:rPr>
          <w:rFonts w:cs="Times New Roman"/>
          <w:lang w:eastAsia="en-GB"/>
        </w:rPr>
        <w:t xml:space="preserve"> </w:t>
      </w:r>
    </w:p>
    <w:p w14:paraId="48AE4313" w14:textId="0F8316C4" w:rsidR="004D7CD3" w:rsidRPr="00363D5F" w:rsidRDefault="004D7CD3" w:rsidP="00363D5F">
      <w:pPr>
        <w:pStyle w:val="Heading2"/>
        <w:rPr>
          <w:rFonts w:eastAsia="Times New Roman" w:cs="Times New Roman"/>
          <w:lang w:eastAsia="en-GB"/>
        </w:rPr>
      </w:pPr>
      <w:bookmarkStart w:id="7" w:name="_Toc168019348"/>
      <w:r w:rsidRPr="00363D5F">
        <w:rPr>
          <w:rFonts w:cs="Times New Roman"/>
          <w:lang w:eastAsia="en-GB"/>
        </w:rPr>
        <w:t>2.</w:t>
      </w:r>
      <w:r w:rsidR="00386DD3" w:rsidRPr="00363D5F">
        <w:rPr>
          <w:rFonts w:cs="Times New Roman"/>
          <w:lang w:eastAsia="en-GB"/>
        </w:rPr>
        <w:t>2</w:t>
      </w:r>
      <w:r w:rsidRPr="00363D5F">
        <w:rPr>
          <w:rFonts w:cs="Times New Roman"/>
          <w:lang w:eastAsia="en-GB"/>
        </w:rPr>
        <w:t xml:space="preserve"> Culture of InterContinental Group</w:t>
      </w:r>
      <w:bookmarkEnd w:id="7"/>
    </w:p>
    <w:p w14:paraId="3645D988" w14:textId="18CB35B0" w:rsidR="001B3447" w:rsidRPr="00363D5F" w:rsidRDefault="00F877AF" w:rsidP="00363D5F">
      <w:pPr>
        <w:rPr>
          <w:rFonts w:eastAsia="Times New Roman" w:cs="Times New Roman"/>
          <w:szCs w:val="24"/>
          <w:lang w:eastAsia="en-GB"/>
        </w:rPr>
      </w:pPr>
      <w:r w:rsidRPr="00363D5F">
        <w:rPr>
          <w:rFonts w:cs="Times New Roman"/>
          <w:lang w:eastAsia="en-GB"/>
        </w:rPr>
        <w:t xml:space="preserve">IHG is </w:t>
      </w:r>
      <w:r w:rsidR="00364359" w:rsidRPr="00363D5F">
        <w:rPr>
          <w:rFonts w:cs="Times New Roman"/>
          <w:lang w:eastAsia="en-GB"/>
        </w:rPr>
        <w:t xml:space="preserve">a </w:t>
      </w:r>
      <w:r w:rsidRPr="00363D5F">
        <w:rPr>
          <w:rFonts w:cs="Times New Roman"/>
          <w:lang w:eastAsia="en-GB"/>
        </w:rPr>
        <w:t xml:space="preserve">business </w:t>
      </w:r>
      <w:r w:rsidR="008567FE" w:rsidRPr="00363D5F">
        <w:rPr>
          <w:rFonts w:cs="Times New Roman"/>
          <w:lang w:eastAsia="en-GB"/>
        </w:rPr>
        <w:t>organis</w:t>
      </w:r>
      <w:r w:rsidRPr="00363D5F">
        <w:rPr>
          <w:rFonts w:cs="Times New Roman"/>
          <w:lang w:eastAsia="en-GB"/>
        </w:rPr>
        <w:t xml:space="preserve">ation which concentrates more on cultural diversity, equity and inclusion. The company believe that they can be more efficient in developing business </w:t>
      </w:r>
      <w:r w:rsidR="003A5DE1" w:rsidRPr="00363D5F">
        <w:rPr>
          <w:rFonts w:cs="Times New Roman"/>
          <w:lang w:eastAsia="en-GB"/>
        </w:rPr>
        <w:t>together</w:t>
      </w:r>
      <w:r w:rsidR="007A34EF" w:rsidRPr="00363D5F">
        <w:rPr>
          <w:rFonts w:cs="Times New Roman"/>
          <w:lang w:eastAsia="en-GB"/>
        </w:rPr>
        <w:t xml:space="preserve"> </w:t>
      </w:r>
      <w:r w:rsidR="007A34EF" w:rsidRPr="00363D5F">
        <w:rPr>
          <w:rFonts w:cs="Times New Roman"/>
        </w:rPr>
        <w:t>(IHG PLC, 2019)</w:t>
      </w:r>
      <w:r w:rsidRPr="00363D5F">
        <w:rPr>
          <w:rFonts w:cs="Times New Roman"/>
          <w:lang w:eastAsia="en-GB"/>
        </w:rPr>
        <w:t>.</w:t>
      </w:r>
      <w:r w:rsidR="003A5DE1" w:rsidRPr="00363D5F">
        <w:rPr>
          <w:rFonts w:cs="Times New Roman"/>
          <w:lang w:eastAsia="en-GB"/>
        </w:rPr>
        <w:t xml:space="preserve"> Therefore, the company create a diverse and inclusive cultural dimension within the business operations as well as the value of the company significantly depends o</w:t>
      </w:r>
      <w:r w:rsidR="00364359" w:rsidRPr="00363D5F">
        <w:rPr>
          <w:rFonts w:cs="Times New Roman"/>
          <w:lang w:eastAsia="en-GB"/>
        </w:rPr>
        <w:t>n</w:t>
      </w:r>
      <w:r w:rsidR="003A5DE1" w:rsidRPr="00363D5F">
        <w:rPr>
          <w:rFonts w:cs="Times New Roman"/>
          <w:lang w:eastAsia="en-GB"/>
        </w:rPr>
        <w:t xml:space="preserve"> </w:t>
      </w:r>
      <w:r w:rsidR="00364359" w:rsidRPr="00363D5F">
        <w:rPr>
          <w:rFonts w:cs="Times New Roman"/>
          <w:lang w:eastAsia="en-GB"/>
        </w:rPr>
        <w:t>its</w:t>
      </w:r>
      <w:r w:rsidR="003A5DE1" w:rsidRPr="00363D5F">
        <w:rPr>
          <w:rFonts w:cs="Times New Roman"/>
          <w:lang w:eastAsia="en-GB"/>
        </w:rPr>
        <w:t xml:space="preserve"> diverse strategic planning in the environment and cultural priority within the business </w:t>
      </w:r>
      <w:r w:rsidR="008567FE" w:rsidRPr="00363D5F">
        <w:rPr>
          <w:rFonts w:cs="Times New Roman"/>
          <w:lang w:eastAsia="en-GB"/>
        </w:rPr>
        <w:t>organis</w:t>
      </w:r>
      <w:r w:rsidR="003A5DE1" w:rsidRPr="00363D5F">
        <w:rPr>
          <w:rFonts w:cs="Times New Roman"/>
          <w:lang w:eastAsia="en-GB"/>
        </w:rPr>
        <w:t>ation</w:t>
      </w:r>
      <w:r w:rsidR="007A34EF" w:rsidRPr="00363D5F">
        <w:rPr>
          <w:rFonts w:cs="Times New Roman"/>
          <w:lang w:eastAsia="en-GB"/>
        </w:rPr>
        <w:t xml:space="preserve">. </w:t>
      </w:r>
      <w:r w:rsidR="001B3447" w:rsidRPr="00363D5F">
        <w:rPr>
          <w:rFonts w:eastAsia="Times New Roman" w:cs="Times New Roman"/>
          <w:szCs w:val="24"/>
          <w:lang w:eastAsia="en-GB"/>
        </w:rPr>
        <w:t xml:space="preserve">IHG is committed to creating an inclusive workplace culture that values the variety of backgrounds that its workers come from. By 2027, the goal for administrative compensation is to attain global gender parity and a 30% reduction in disparities among races at corporate management levels in the United </w:t>
      </w:r>
      <w:r w:rsidR="00AB46D6" w:rsidRPr="00363D5F">
        <w:rPr>
          <w:rFonts w:eastAsia="Times New Roman" w:cs="Times New Roman"/>
          <w:szCs w:val="24"/>
          <w:lang w:eastAsia="en-GB"/>
        </w:rPr>
        <w:t>Kingdom</w:t>
      </w:r>
      <w:r w:rsidR="007A34EF" w:rsidRPr="00363D5F">
        <w:rPr>
          <w:rFonts w:eastAsia="Times New Roman" w:cs="Times New Roman"/>
          <w:szCs w:val="24"/>
          <w:lang w:eastAsia="en-GB"/>
        </w:rPr>
        <w:t xml:space="preserve"> </w:t>
      </w:r>
      <w:r w:rsidR="007A34EF" w:rsidRPr="00363D5F">
        <w:rPr>
          <w:rFonts w:cs="Times New Roman"/>
        </w:rPr>
        <w:t>(IHG, 2023)</w:t>
      </w:r>
      <w:r w:rsidR="001B3447" w:rsidRPr="00363D5F">
        <w:rPr>
          <w:rFonts w:eastAsia="Times New Roman" w:cs="Times New Roman"/>
          <w:szCs w:val="24"/>
          <w:lang w:eastAsia="en-GB"/>
        </w:rPr>
        <w:t xml:space="preserve">. </w:t>
      </w:r>
      <w:r w:rsidR="00AB46D6" w:rsidRPr="00363D5F">
        <w:rPr>
          <w:rFonts w:eastAsia="Times New Roman" w:cs="Times New Roman"/>
          <w:szCs w:val="24"/>
          <w:lang w:eastAsia="en-GB"/>
        </w:rPr>
        <w:t>IGH</w:t>
      </w:r>
      <w:r w:rsidR="001B3447" w:rsidRPr="00363D5F">
        <w:rPr>
          <w:rFonts w:eastAsia="Times New Roman" w:cs="Times New Roman"/>
          <w:szCs w:val="24"/>
          <w:lang w:eastAsia="en-GB"/>
        </w:rPr>
        <w:t xml:space="preserve"> makes travel more accessible and expedites decision-making by allowing anybody to take part in and benefit from it</w:t>
      </w:r>
      <w:r w:rsidR="00C57530" w:rsidRPr="00363D5F">
        <w:rPr>
          <w:rFonts w:eastAsia="Times New Roman" w:cs="Times New Roman"/>
          <w:szCs w:val="24"/>
          <w:lang w:eastAsia="en-GB"/>
        </w:rPr>
        <w:t xml:space="preserve"> </w:t>
      </w:r>
      <w:r w:rsidR="00C57530" w:rsidRPr="00363D5F">
        <w:rPr>
          <w:rFonts w:cs="Times New Roman"/>
        </w:rPr>
        <w:t>(IHG, 2021)</w:t>
      </w:r>
      <w:r w:rsidR="001B3447" w:rsidRPr="00363D5F">
        <w:rPr>
          <w:rFonts w:eastAsia="Times New Roman" w:cs="Times New Roman"/>
          <w:szCs w:val="24"/>
          <w:lang w:eastAsia="en-GB"/>
        </w:rPr>
        <w:t>.</w:t>
      </w:r>
      <w:r w:rsidR="00AB46D6" w:rsidRPr="00363D5F">
        <w:rPr>
          <w:rFonts w:eastAsia="Times New Roman" w:cs="Times New Roman"/>
          <w:szCs w:val="24"/>
          <w:lang w:eastAsia="en-GB"/>
        </w:rPr>
        <w:t xml:space="preserve"> The company can develop both internal and external culture comparative more attractive than current competitors such as Accord, Hilton PL, and Marriott Int’l</w:t>
      </w:r>
      <w:r w:rsidR="00C57530" w:rsidRPr="00363D5F">
        <w:rPr>
          <w:rFonts w:eastAsia="Times New Roman" w:cs="Times New Roman"/>
          <w:szCs w:val="24"/>
          <w:lang w:eastAsia="en-GB"/>
        </w:rPr>
        <w:t xml:space="preserve">. </w:t>
      </w:r>
    </w:p>
    <w:p w14:paraId="193CBE41" w14:textId="4F9A237D" w:rsidR="00386DD3" w:rsidRPr="00363D5F" w:rsidRDefault="00386DD3" w:rsidP="00363D5F">
      <w:pPr>
        <w:pStyle w:val="Heading2"/>
        <w:rPr>
          <w:rFonts w:eastAsia="Times New Roman" w:cs="Times New Roman"/>
          <w:lang w:eastAsia="en-GB"/>
        </w:rPr>
      </w:pPr>
      <w:bookmarkStart w:id="8" w:name="_Toc168019349"/>
      <w:r w:rsidRPr="00363D5F">
        <w:rPr>
          <w:rFonts w:eastAsia="Times New Roman" w:cs="Times New Roman"/>
          <w:lang w:eastAsia="en-GB"/>
        </w:rPr>
        <w:t xml:space="preserve">2.3 </w:t>
      </w:r>
      <w:r w:rsidR="008567FE" w:rsidRPr="00363D5F">
        <w:rPr>
          <w:rFonts w:eastAsia="Times New Roman" w:cs="Times New Roman"/>
          <w:lang w:eastAsia="en-GB"/>
        </w:rPr>
        <w:t>Organis</w:t>
      </w:r>
      <w:r w:rsidRPr="00363D5F">
        <w:rPr>
          <w:rFonts w:eastAsia="Times New Roman" w:cs="Times New Roman"/>
          <w:lang w:eastAsia="en-GB"/>
        </w:rPr>
        <w:t>ational Structure of IGH</w:t>
      </w:r>
      <w:bookmarkEnd w:id="8"/>
    </w:p>
    <w:p w14:paraId="267BC4AD" w14:textId="1967E8E8" w:rsidR="00F877AF" w:rsidRPr="00363D5F" w:rsidRDefault="00224E69" w:rsidP="00363D5F">
      <w:pPr>
        <w:rPr>
          <w:rFonts w:cs="Times New Roman"/>
          <w:lang w:eastAsia="en-GB"/>
        </w:rPr>
      </w:pPr>
      <w:r w:rsidRPr="00363D5F">
        <w:rPr>
          <w:rFonts w:cs="Times New Roman"/>
          <w:lang w:eastAsia="en-GB"/>
        </w:rPr>
        <w:t xml:space="preserve">InterContinental Hotel Group structured </w:t>
      </w:r>
      <w:r w:rsidR="00364359" w:rsidRPr="00363D5F">
        <w:rPr>
          <w:rFonts w:cs="Times New Roman"/>
          <w:lang w:eastAsia="en-GB"/>
        </w:rPr>
        <w:t>its</w:t>
      </w:r>
      <w:r w:rsidRPr="00363D5F">
        <w:rPr>
          <w:rFonts w:cs="Times New Roman"/>
          <w:lang w:eastAsia="en-GB"/>
        </w:rPr>
        <w:t xml:space="preserve"> business based </w:t>
      </w:r>
      <w:r w:rsidR="00364359" w:rsidRPr="00363D5F">
        <w:rPr>
          <w:rFonts w:cs="Times New Roman"/>
          <w:lang w:eastAsia="en-GB"/>
        </w:rPr>
        <w:t>on</w:t>
      </w:r>
      <w:r w:rsidR="00816D63" w:rsidRPr="00363D5F">
        <w:rPr>
          <w:rFonts w:cs="Times New Roman"/>
          <w:lang w:eastAsia="en-GB"/>
        </w:rPr>
        <w:t xml:space="preserve"> </w:t>
      </w:r>
      <w:r w:rsidR="00574985" w:rsidRPr="00363D5F">
        <w:rPr>
          <w:rFonts w:cs="Times New Roman"/>
          <w:lang w:eastAsia="en-GB"/>
        </w:rPr>
        <w:t xml:space="preserve">a </w:t>
      </w:r>
      <w:r w:rsidRPr="00363D5F">
        <w:rPr>
          <w:rFonts w:cs="Times New Roman"/>
          <w:lang w:eastAsia="en-GB"/>
        </w:rPr>
        <w:t xml:space="preserve">basic </w:t>
      </w:r>
      <w:r w:rsidR="008567FE" w:rsidRPr="00363D5F">
        <w:rPr>
          <w:rFonts w:cs="Times New Roman"/>
          <w:lang w:eastAsia="en-GB"/>
        </w:rPr>
        <w:t>organis</w:t>
      </w:r>
      <w:r w:rsidRPr="00363D5F">
        <w:rPr>
          <w:rFonts w:cs="Times New Roman"/>
          <w:lang w:eastAsia="en-GB"/>
        </w:rPr>
        <w:t>ational</w:t>
      </w:r>
      <w:r w:rsidR="00816D63" w:rsidRPr="00363D5F">
        <w:rPr>
          <w:rFonts w:cs="Times New Roman"/>
          <w:lang w:eastAsia="en-GB"/>
        </w:rPr>
        <w:t xml:space="preserve"> named functional </w:t>
      </w:r>
      <w:r w:rsidR="008567FE" w:rsidRPr="00363D5F">
        <w:rPr>
          <w:rFonts w:cs="Times New Roman"/>
          <w:lang w:eastAsia="en-GB"/>
        </w:rPr>
        <w:t>organis</w:t>
      </w:r>
      <w:r w:rsidR="00816D63" w:rsidRPr="00363D5F">
        <w:rPr>
          <w:rFonts w:cs="Times New Roman"/>
          <w:lang w:eastAsia="en-GB"/>
        </w:rPr>
        <w:t>ational structure</w:t>
      </w:r>
      <w:r w:rsidR="002F6B37" w:rsidRPr="00363D5F">
        <w:rPr>
          <w:rFonts w:cs="Times New Roman"/>
          <w:lang w:eastAsia="en-GB"/>
        </w:rPr>
        <w:t xml:space="preserve">. The </w:t>
      </w:r>
      <w:r w:rsidR="008567FE" w:rsidRPr="00363D5F">
        <w:rPr>
          <w:rFonts w:cs="Times New Roman"/>
          <w:lang w:eastAsia="en-GB"/>
        </w:rPr>
        <w:t>organis</w:t>
      </w:r>
      <w:r w:rsidR="002F6B37" w:rsidRPr="00363D5F">
        <w:rPr>
          <w:rFonts w:cs="Times New Roman"/>
          <w:lang w:eastAsia="en-GB"/>
        </w:rPr>
        <w:t>ation deals their business operations and function</w:t>
      </w:r>
      <w:r w:rsidR="00364359" w:rsidRPr="00363D5F">
        <w:rPr>
          <w:rFonts w:cs="Times New Roman"/>
          <w:lang w:eastAsia="en-GB"/>
        </w:rPr>
        <w:t>s</w:t>
      </w:r>
      <w:r w:rsidR="002F6B37" w:rsidRPr="00363D5F">
        <w:rPr>
          <w:rFonts w:cs="Times New Roman"/>
          <w:lang w:eastAsia="en-GB"/>
        </w:rPr>
        <w:t xml:space="preserve"> considering these three different </w:t>
      </w:r>
      <w:r w:rsidR="008567FE" w:rsidRPr="00363D5F">
        <w:rPr>
          <w:rFonts w:cs="Times New Roman"/>
          <w:lang w:eastAsia="en-GB"/>
        </w:rPr>
        <w:t>organis</w:t>
      </w:r>
      <w:r w:rsidR="00FC2722" w:rsidRPr="00363D5F">
        <w:rPr>
          <w:rFonts w:cs="Times New Roman"/>
          <w:lang w:eastAsia="en-GB"/>
        </w:rPr>
        <w:t>ational divisions:</w:t>
      </w:r>
    </w:p>
    <w:p w14:paraId="028B8DA6" w14:textId="77777777" w:rsidR="00A77013" w:rsidRPr="00363D5F" w:rsidRDefault="00A77013" w:rsidP="00363D5F">
      <w:pPr>
        <w:keepNext/>
        <w:rPr>
          <w:rFonts w:cs="Times New Roman"/>
        </w:rPr>
      </w:pPr>
      <w:r w:rsidRPr="00363D5F">
        <w:rPr>
          <w:rFonts w:cs="Times New Roman"/>
          <w:lang w:eastAsia="en-GB"/>
        </w:rPr>
        <w:lastRenderedPageBreak/>
        <w:drawing>
          <wp:inline distT="0" distB="0" distL="0" distR="0" wp14:anchorId="4136E4E5" wp14:editId="1D8C11AD">
            <wp:extent cx="5572125" cy="2114550"/>
            <wp:effectExtent l="57150" t="38100" r="66675" b="76200"/>
            <wp:docPr id="1490363230"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2185657D" w14:textId="69C395F9" w:rsidR="00A77013" w:rsidRPr="00363D5F" w:rsidRDefault="00A77013" w:rsidP="00363D5F">
      <w:pPr>
        <w:pStyle w:val="Caption"/>
        <w:jc w:val="both"/>
        <w:rPr>
          <w:rFonts w:cs="Times New Roman"/>
          <w:lang w:eastAsia="en-GB"/>
        </w:rPr>
      </w:pPr>
      <w:r w:rsidRPr="00363D5F">
        <w:rPr>
          <w:rFonts w:cs="Times New Roman"/>
        </w:rPr>
        <w:t xml:space="preserve">Figure </w:t>
      </w:r>
      <w:r w:rsidRPr="00363D5F">
        <w:rPr>
          <w:rFonts w:cs="Times New Roman"/>
        </w:rPr>
        <w:fldChar w:fldCharType="begin"/>
      </w:r>
      <w:r w:rsidRPr="00363D5F">
        <w:rPr>
          <w:rFonts w:cs="Times New Roman"/>
        </w:rPr>
        <w:instrText xml:space="preserve"> SEQ Figure \* ARABIC </w:instrText>
      </w:r>
      <w:r w:rsidRPr="00363D5F">
        <w:rPr>
          <w:rFonts w:cs="Times New Roman"/>
        </w:rPr>
        <w:fldChar w:fldCharType="separate"/>
      </w:r>
      <w:r w:rsidR="003874F9" w:rsidRPr="00363D5F">
        <w:rPr>
          <w:rFonts w:cs="Times New Roman"/>
        </w:rPr>
        <w:t>1</w:t>
      </w:r>
      <w:r w:rsidRPr="00363D5F">
        <w:rPr>
          <w:rFonts w:cs="Times New Roman"/>
        </w:rPr>
        <w:fldChar w:fldCharType="end"/>
      </w:r>
      <w:r w:rsidRPr="00363D5F">
        <w:rPr>
          <w:rFonts w:cs="Times New Roman"/>
        </w:rPr>
        <w:t xml:space="preserve"> Organisational Structure of IGH (Author)</w:t>
      </w:r>
    </w:p>
    <w:p w14:paraId="31EDF3A9" w14:textId="08A27BCB" w:rsidR="008B6D54" w:rsidRPr="00363D5F" w:rsidRDefault="00FC2722" w:rsidP="00363D5F">
      <w:pPr>
        <w:rPr>
          <w:rFonts w:cs="Times New Roman"/>
          <w:lang w:eastAsia="en-GB"/>
        </w:rPr>
      </w:pPr>
      <w:r w:rsidRPr="00363D5F">
        <w:rPr>
          <w:rFonts w:cs="Times New Roman"/>
          <w:lang w:eastAsia="en-GB"/>
        </w:rPr>
        <w:t xml:space="preserve">Ownership: </w:t>
      </w:r>
      <w:r w:rsidR="008B6D54" w:rsidRPr="00363D5F">
        <w:rPr>
          <w:rFonts w:cs="Times New Roman"/>
          <w:lang w:eastAsia="en-GB"/>
        </w:rPr>
        <w:t xml:space="preserve">IHG is the owner of the properties in this group. Given that </w:t>
      </w:r>
      <w:r w:rsidR="00F762FA" w:rsidRPr="00363D5F">
        <w:rPr>
          <w:rFonts w:cs="Times New Roman"/>
          <w:lang w:eastAsia="en-GB"/>
        </w:rPr>
        <w:t>InterContinental</w:t>
      </w:r>
      <w:r w:rsidR="008B6D54" w:rsidRPr="00363D5F">
        <w:rPr>
          <w:rFonts w:cs="Times New Roman"/>
          <w:lang w:eastAsia="en-GB"/>
        </w:rPr>
        <w:t xml:space="preserve"> owns all of the aforementioned hotels, they have total control over daily operations, SOPs, and services provided at this group of facilities</w:t>
      </w:r>
      <w:r w:rsidR="00E24199" w:rsidRPr="00363D5F">
        <w:rPr>
          <w:rFonts w:cs="Times New Roman"/>
          <w:lang w:eastAsia="en-GB"/>
        </w:rPr>
        <w:t xml:space="preserve"> </w:t>
      </w:r>
      <w:r w:rsidR="00C57530" w:rsidRPr="00363D5F">
        <w:rPr>
          <w:rFonts w:cs="Times New Roman"/>
        </w:rPr>
        <w:t>(ihgplc.com, 2020).</w:t>
      </w:r>
      <w:r w:rsidR="008B6D54" w:rsidRPr="00363D5F">
        <w:rPr>
          <w:rFonts w:cs="Times New Roman"/>
          <w:lang w:eastAsia="en-GB"/>
        </w:rPr>
        <w:t xml:space="preserve"> </w:t>
      </w:r>
    </w:p>
    <w:p w14:paraId="2CBFAC55" w14:textId="23FEBA2D" w:rsidR="00A77013" w:rsidRPr="00363D5F" w:rsidRDefault="00816D63" w:rsidP="00363D5F">
      <w:pPr>
        <w:rPr>
          <w:rFonts w:cs="Times New Roman"/>
          <w:lang w:eastAsia="en-GB"/>
        </w:rPr>
      </w:pPr>
      <w:r w:rsidRPr="00363D5F">
        <w:rPr>
          <w:rFonts w:cs="Times New Roman"/>
          <w:lang w:eastAsia="en-GB"/>
        </w:rPr>
        <w:t>Managerial body</w:t>
      </w:r>
      <w:r w:rsidR="008B6D54" w:rsidRPr="00363D5F">
        <w:rPr>
          <w:rFonts w:cs="Times New Roman"/>
          <w:lang w:eastAsia="en-GB"/>
        </w:rPr>
        <w:t xml:space="preserve">: </w:t>
      </w:r>
      <w:r w:rsidR="00190CEC" w:rsidRPr="00363D5F">
        <w:rPr>
          <w:rFonts w:cs="Times New Roman"/>
          <w:lang w:eastAsia="en-GB"/>
        </w:rPr>
        <w:t xml:space="preserve">Hotels that are </w:t>
      </w:r>
      <w:r w:rsidRPr="00363D5F">
        <w:rPr>
          <w:rFonts w:cs="Times New Roman"/>
          <w:lang w:eastAsia="en-GB"/>
        </w:rPr>
        <w:t>directed and operated by the managerial body</w:t>
      </w:r>
      <w:r w:rsidR="00190CEC" w:rsidRPr="00363D5F">
        <w:rPr>
          <w:rFonts w:cs="Times New Roman"/>
          <w:lang w:eastAsia="en-GB"/>
        </w:rPr>
        <w:t xml:space="preserve"> </w:t>
      </w:r>
      <w:r w:rsidR="00574985" w:rsidRPr="00363D5F">
        <w:rPr>
          <w:rFonts w:cs="Times New Roman"/>
          <w:lang w:eastAsia="en-GB"/>
        </w:rPr>
        <w:t xml:space="preserve">are </w:t>
      </w:r>
      <w:r w:rsidR="00190CEC" w:rsidRPr="00363D5F">
        <w:rPr>
          <w:rFonts w:cs="Times New Roman"/>
          <w:lang w:eastAsia="en-GB"/>
        </w:rPr>
        <w:t xml:space="preserve">included in this category. </w:t>
      </w:r>
      <w:r w:rsidR="00F762FA" w:rsidRPr="00363D5F">
        <w:rPr>
          <w:rFonts w:cs="Times New Roman"/>
          <w:lang w:eastAsia="en-GB"/>
        </w:rPr>
        <w:t>The hotel company</w:t>
      </w:r>
      <w:r w:rsidR="00190CEC" w:rsidRPr="00363D5F">
        <w:rPr>
          <w:rFonts w:cs="Times New Roman"/>
          <w:lang w:eastAsia="en-GB"/>
        </w:rPr>
        <w:t xml:space="preserve"> oversees the daily operations and maintenance of managed rooms, even when the real estate may be owned by a separate investor</w:t>
      </w:r>
      <w:r w:rsidR="00FD6D94" w:rsidRPr="00363D5F">
        <w:rPr>
          <w:rFonts w:cs="Times New Roman"/>
          <w:lang w:eastAsia="en-GB"/>
        </w:rPr>
        <w:t xml:space="preserve"> (</w:t>
      </w:r>
      <w:r w:rsidR="00FD6D94" w:rsidRPr="00363D5F">
        <w:rPr>
          <w:rFonts w:cs="Times New Roman"/>
        </w:rPr>
        <w:t>Barrows and Powers, 2008)</w:t>
      </w:r>
      <w:r w:rsidR="00190CEC" w:rsidRPr="00363D5F">
        <w:rPr>
          <w:rFonts w:cs="Times New Roman"/>
          <w:lang w:eastAsia="en-GB"/>
        </w:rPr>
        <w:t xml:space="preserve">. For </w:t>
      </w:r>
      <w:r w:rsidR="00574985" w:rsidRPr="00363D5F">
        <w:rPr>
          <w:rFonts w:cs="Times New Roman"/>
          <w:lang w:eastAsia="en-GB"/>
        </w:rPr>
        <w:t xml:space="preserve">the </w:t>
      </w:r>
      <w:r w:rsidRPr="00363D5F">
        <w:rPr>
          <w:rFonts w:cs="Times New Roman"/>
          <w:lang w:eastAsia="en-GB"/>
        </w:rPr>
        <w:t>management board</w:t>
      </w:r>
      <w:r w:rsidR="00190CEC" w:rsidRPr="00363D5F">
        <w:rPr>
          <w:rFonts w:cs="Times New Roman"/>
          <w:lang w:eastAsia="en-GB"/>
        </w:rPr>
        <w:t xml:space="preserve">, IGH provides the name, guidelines, and </w:t>
      </w:r>
      <w:r w:rsidRPr="00363D5F">
        <w:rPr>
          <w:rFonts w:cs="Times New Roman"/>
          <w:lang w:eastAsia="en-GB"/>
        </w:rPr>
        <w:t>operative</w:t>
      </w:r>
      <w:r w:rsidR="00190CEC" w:rsidRPr="00363D5F">
        <w:rPr>
          <w:rFonts w:cs="Times New Roman"/>
          <w:lang w:eastAsia="en-GB"/>
        </w:rPr>
        <w:t xml:space="preserve"> services; however, </w:t>
      </w:r>
      <w:r w:rsidR="00574985" w:rsidRPr="00363D5F">
        <w:rPr>
          <w:rFonts w:cs="Times New Roman"/>
          <w:lang w:eastAsia="en-GB"/>
        </w:rPr>
        <w:t xml:space="preserve">the </w:t>
      </w:r>
      <w:r w:rsidRPr="00363D5F">
        <w:rPr>
          <w:rFonts w:cs="Times New Roman"/>
          <w:lang w:eastAsia="en-GB"/>
        </w:rPr>
        <w:t>chief executive officer</w:t>
      </w:r>
      <w:r w:rsidR="00190CEC" w:rsidRPr="00363D5F">
        <w:rPr>
          <w:rFonts w:cs="Times New Roman"/>
          <w:lang w:eastAsia="en-GB"/>
        </w:rPr>
        <w:t xml:space="preserve"> owns </w:t>
      </w:r>
      <w:r w:rsidRPr="00363D5F">
        <w:rPr>
          <w:rFonts w:cs="Times New Roman"/>
          <w:lang w:eastAsia="en-GB"/>
        </w:rPr>
        <w:t>some share</w:t>
      </w:r>
      <w:r w:rsidR="00926150" w:rsidRPr="00363D5F">
        <w:rPr>
          <w:rFonts w:cs="Times New Roman"/>
          <w:lang w:eastAsia="en-GB"/>
        </w:rPr>
        <w:t>s</w:t>
      </w:r>
      <w:r w:rsidRPr="00363D5F">
        <w:rPr>
          <w:rFonts w:cs="Times New Roman"/>
          <w:lang w:eastAsia="en-GB"/>
        </w:rPr>
        <w:t xml:space="preserve"> of the company</w:t>
      </w:r>
      <w:r w:rsidR="00FD6D94" w:rsidRPr="00363D5F">
        <w:rPr>
          <w:rFonts w:cs="Times New Roman"/>
          <w:lang w:eastAsia="en-GB"/>
        </w:rPr>
        <w:t>.</w:t>
      </w:r>
      <w:r w:rsidR="00190CEC" w:rsidRPr="00363D5F">
        <w:rPr>
          <w:rFonts w:cs="Times New Roman"/>
          <w:lang w:eastAsia="en-GB"/>
        </w:rPr>
        <w:t xml:space="preserve"> </w:t>
      </w:r>
    </w:p>
    <w:p w14:paraId="4EDE7800" w14:textId="63FE59C8" w:rsidR="00077D57" w:rsidRPr="00363D5F" w:rsidRDefault="00816D63" w:rsidP="00363D5F">
      <w:pPr>
        <w:rPr>
          <w:rFonts w:eastAsia="Times New Roman" w:cs="Times New Roman"/>
          <w:szCs w:val="24"/>
          <w:lang w:eastAsia="en-GB"/>
        </w:rPr>
      </w:pPr>
      <w:r w:rsidRPr="00363D5F">
        <w:rPr>
          <w:rFonts w:cs="Times New Roman"/>
          <w:lang w:eastAsia="en-GB"/>
        </w:rPr>
        <w:t>Divisional Team</w:t>
      </w:r>
      <w:r w:rsidR="005E6C74" w:rsidRPr="00363D5F">
        <w:rPr>
          <w:rFonts w:cs="Times New Roman"/>
          <w:lang w:eastAsia="en-GB"/>
        </w:rPr>
        <w:t xml:space="preserve">: </w:t>
      </w:r>
      <w:r w:rsidR="00077D57" w:rsidRPr="00363D5F">
        <w:rPr>
          <w:rFonts w:cs="Times New Roman"/>
          <w:lang w:eastAsia="en-GB"/>
        </w:rPr>
        <w:t xml:space="preserve">This section includes </w:t>
      </w:r>
      <w:r w:rsidR="00574985" w:rsidRPr="00363D5F">
        <w:rPr>
          <w:rFonts w:cs="Times New Roman"/>
          <w:lang w:eastAsia="en-GB"/>
        </w:rPr>
        <w:t xml:space="preserve">the </w:t>
      </w:r>
      <w:r w:rsidR="008623D4" w:rsidRPr="00363D5F">
        <w:rPr>
          <w:rFonts w:cs="Times New Roman"/>
          <w:lang w:eastAsia="en-GB"/>
        </w:rPr>
        <w:t>divisional</w:t>
      </w:r>
      <w:r w:rsidR="00077D57" w:rsidRPr="00363D5F">
        <w:rPr>
          <w:rFonts w:cs="Times New Roman"/>
          <w:lang w:eastAsia="en-GB"/>
        </w:rPr>
        <w:t xml:space="preserve"> operat</w:t>
      </w:r>
      <w:r w:rsidR="008623D4" w:rsidRPr="00363D5F">
        <w:rPr>
          <w:rFonts w:cs="Times New Roman"/>
          <w:lang w:eastAsia="en-GB"/>
        </w:rPr>
        <w:t xml:space="preserve">ion of </w:t>
      </w:r>
      <w:r w:rsidR="00574985" w:rsidRPr="00363D5F">
        <w:rPr>
          <w:rFonts w:cs="Times New Roman"/>
          <w:lang w:eastAsia="en-GB"/>
        </w:rPr>
        <w:t xml:space="preserve">a </w:t>
      </w:r>
      <w:r w:rsidR="008623D4" w:rsidRPr="00363D5F">
        <w:rPr>
          <w:rFonts w:cs="Times New Roman"/>
          <w:lang w:eastAsia="en-GB"/>
        </w:rPr>
        <w:t>company based</w:t>
      </w:r>
      <w:r w:rsidR="00077D57" w:rsidRPr="00363D5F">
        <w:rPr>
          <w:rFonts w:cs="Times New Roman"/>
          <w:lang w:eastAsia="en-GB"/>
        </w:rPr>
        <w:t xml:space="preserve"> </w:t>
      </w:r>
      <w:r w:rsidR="00574985" w:rsidRPr="00363D5F">
        <w:rPr>
          <w:rFonts w:cs="Times New Roman"/>
          <w:lang w:eastAsia="en-GB"/>
        </w:rPr>
        <w:t xml:space="preserve">on </w:t>
      </w:r>
      <w:r w:rsidR="008623D4" w:rsidRPr="00363D5F">
        <w:rPr>
          <w:rFonts w:cs="Times New Roman"/>
          <w:lang w:eastAsia="en-GB"/>
        </w:rPr>
        <w:t>different department</w:t>
      </w:r>
      <w:r w:rsidR="00574985" w:rsidRPr="00363D5F">
        <w:rPr>
          <w:rFonts w:cs="Times New Roman"/>
          <w:lang w:eastAsia="en-GB"/>
        </w:rPr>
        <w:t>s</w:t>
      </w:r>
      <w:r w:rsidR="00077D57" w:rsidRPr="00363D5F">
        <w:rPr>
          <w:rFonts w:cs="Times New Roman"/>
          <w:lang w:eastAsia="en-GB"/>
        </w:rPr>
        <w:t xml:space="preserve"> owned by InterCotinental Hotel Group. After being separated from the IHG and Resorts group in 2002, the </w:t>
      </w:r>
      <w:r w:rsidR="00F762FA" w:rsidRPr="00363D5F">
        <w:rPr>
          <w:rFonts w:cs="Times New Roman"/>
          <w:lang w:eastAsia="en-GB"/>
        </w:rPr>
        <w:t>IGH</w:t>
      </w:r>
      <w:r w:rsidR="00077D57" w:rsidRPr="00363D5F">
        <w:rPr>
          <w:rFonts w:cs="Times New Roman"/>
          <w:lang w:eastAsia="en-GB"/>
        </w:rPr>
        <w:t xml:space="preserve"> Grand </w:t>
      </w:r>
      <w:r w:rsidR="008623D4" w:rsidRPr="00363D5F">
        <w:rPr>
          <w:rFonts w:cs="Times New Roman"/>
          <w:lang w:eastAsia="en-GB"/>
        </w:rPr>
        <w:t>marketi</w:t>
      </w:r>
      <w:r w:rsidR="00574985" w:rsidRPr="00363D5F">
        <w:rPr>
          <w:rFonts w:cs="Times New Roman"/>
          <w:lang w:eastAsia="en-GB"/>
        </w:rPr>
        <w:t>sed</w:t>
      </w:r>
      <w:r w:rsidR="008623D4" w:rsidRPr="00363D5F">
        <w:rPr>
          <w:rFonts w:cs="Times New Roman"/>
          <w:lang w:eastAsia="en-GB"/>
        </w:rPr>
        <w:t xml:space="preserve"> different</w:t>
      </w:r>
      <w:r w:rsidR="00077D57" w:rsidRPr="00363D5F">
        <w:rPr>
          <w:rFonts w:cs="Times New Roman"/>
          <w:lang w:eastAsia="en-GB"/>
        </w:rPr>
        <w:t xml:space="preserve"> brand</w:t>
      </w:r>
      <w:r w:rsidR="008623D4" w:rsidRPr="00363D5F">
        <w:rPr>
          <w:rFonts w:cs="Times New Roman"/>
          <w:lang w:eastAsia="en-GB"/>
        </w:rPr>
        <w:t>s</w:t>
      </w:r>
      <w:r w:rsidR="00077D57" w:rsidRPr="00363D5F">
        <w:rPr>
          <w:rFonts w:cs="Times New Roman"/>
          <w:lang w:eastAsia="en-GB"/>
        </w:rPr>
        <w:t xml:space="preserve"> operated independently ever since. </w:t>
      </w:r>
      <w:r w:rsidR="008623D4" w:rsidRPr="00363D5F">
        <w:rPr>
          <w:rFonts w:cs="Times New Roman"/>
          <w:lang w:eastAsia="en-GB"/>
        </w:rPr>
        <w:t>Divisional team</w:t>
      </w:r>
      <w:r w:rsidR="00574985" w:rsidRPr="00363D5F">
        <w:rPr>
          <w:rFonts w:cs="Times New Roman"/>
          <w:lang w:eastAsia="en-GB"/>
        </w:rPr>
        <w:t>s</w:t>
      </w:r>
      <w:r w:rsidR="00077D57" w:rsidRPr="00363D5F">
        <w:rPr>
          <w:rFonts w:cs="Times New Roman"/>
          <w:lang w:eastAsia="en-GB"/>
        </w:rPr>
        <w:t xml:space="preserve"> give customers the ability to purchase holiday rentals for a certain period of time each year, offering IHG a unique competitive advantage in the hospitality sector</w:t>
      </w:r>
      <w:r w:rsidR="009032AE" w:rsidRPr="00363D5F">
        <w:rPr>
          <w:rFonts w:cs="Times New Roman"/>
          <w:lang w:eastAsia="en-GB"/>
        </w:rPr>
        <w:t xml:space="preserve"> </w:t>
      </w:r>
      <w:r w:rsidR="009032AE" w:rsidRPr="00363D5F">
        <w:rPr>
          <w:rFonts w:eastAsia="Times New Roman" w:cs="Times New Roman"/>
          <w:szCs w:val="24"/>
          <w:lang w:eastAsia="en-GB"/>
        </w:rPr>
        <w:t>(</w:t>
      </w:r>
      <w:r w:rsidR="00C95CDE" w:rsidRPr="00363D5F">
        <w:rPr>
          <w:rFonts w:cs="Times New Roman"/>
        </w:rPr>
        <w:t>ihgplc.com</w:t>
      </w:r>
      <w:r w:rsidR="009032AE" w:rsidRPr="00363D5F">
        <w:rPr>
          <w:rFonts w:eastAsia="Times New Roman" w:cs="Times New Roman"/>
          <w:szCs w:val="24"/>
          <w:lang w:eastAsia="en-GB"/>
        </w:rPr>
        <w:t>, 202</w:t>
      </w:r>
      <w:r w:rsidR="00C95CDE" w:rsidRPr="00363D5F">
        <w:rPr>
          <w:rFonts w:eastAsia="Times New Roman" w:cs="Times New Roman"/>
          <w:szCs w:val="24"/>
          <w:lang w:eastAsia="en-GB"/>
        </w:rPr>
        <w:t>0</w:t>
      </w:r>
      <w:r w:rsidR="009032AE" w:rsidRPr="00363D5F">
        <w:rPr>
          <w:rFonts w:eastAsia="Times New Roman" w:cs="Times New Roman"/>
          <w:szCs w:val="24"/>
          <w:lang w:eastAsia="en-GB"/>
        </w:rPr>
        <w:t>)</w:t>
      </w:r>
      <w:r w:rsidR="00077D57" w:rsidRPr="00363D5F">
        <w:rPr>
          <w:rFonts w:cs="Times New Roman"/>
          <w:lang w:eastAsia="en-GB"/>
        </w:rPr>
        <w:t xml:space="preserve">. </w:t>
      </w:r>
    </w:p>
    <w:p w14:paraId="6E35C21D" w14:textId="1847D2EF" w:rsidR="001420C5" w:rsidRPr="00363D5F" w:rsidRDefault="009A3D4C" w:rsidP="00363D5F">
      <w:pPr>
        <w:rPr>
          <w:rFonts w:cs="Times New Roman"/>
        </w:rPr>
      </w:pPr>
      <w:r w:rsidRPr="00363D5F">
        <w:rPr>
          <w:rFonts w:cs="Times New Roman"/>
          <w:lang w:eastAsia="en-GB"/>
        </w:rPr>
        <w:t xml:space="preserve">Even though they are all part of the IGH Business division, each subsidiary maintains its own goals and operations in the market. The board of directors oversees these divisions and makes sure they serve a range of market segments and are in line with the main </w:t>
      </w:r>
      <w:r w:rsidRPr="00363D5F">
        <w:rPr>
          <w:rFonts w:cs="Times New Roman"/>
        </w:rPr>
        <w:t>objective</w:t>
      </w:r>
      <w:r w:rsidR="00FD6D94" w:rsidRPr="00363D5F">
        <w:rPr>
          <w:rFonts w:cs="Times New Roman"/>
        </w:rPr>
        <w:t xml:space="preserve"> (Mullins, 2020)</w:t>
      </w:r>
      <w:r w:rsidRPr="00363D5F">
        <w:rPr>
          <w:rFonts w:cs="Times New Roman"/>
        </w:rPr>
        <w:t>.</w:t>
      </w:r>
    </w:p>
    <w:p w14:paraId="6700F321" w14:textId="0BCA629C" w:rsidR="00B74A3B" w:rsidRPr="00363D5F" w:rsidRDefault="00B74A3B" w:rsidP="00363D5F">
      <w:pPr>
        <w:pStyle w:val="Heading1"/>
        <w:rPr>
          <w:rFonts w:eastAsia="Times New Roman" w:cs="Times New Roman"/>
          <w:lang w:eastAsia="en-GB"/>
        </w:rPr>
      </w:pPr>
      <w:bookmarkStart w:id="9" w:name="_Toc168019350"/>
      <w:r w:rsidRPr="00363D5F">
        <w:rPr>
          <w:rFonts w:cs="Times New Roman"/>
          <w:lang w:eastAsia="en-GB"/>
        </w:rPr>
        <w:t>3. Recent Changes Init</w:t>
      </w:r>
      <w:r w:rsidR="001420C5" w:rsidRPr="00363D5F">
        <w:rPr>
          <w:rFonts w:cs="Times New Roman"/>
          <w:lang w:eastAsia="en-GB"/>
        </w:rPr>
        <w:t>iatives</w:t>
      </w:r>
      <w:bookmarkEnd w:id="9"/>
    </w:p>
    <w:p w14:paraId="19986AFF" w14:textId="79520C15" w:rsidR="00655C70" w:rsidRPr="00363D5F" w:rsidRDefault="008E26D2" w:rsidP="00363D5F">
      <w:pPr>
        <w:rPr>
          <w:rFonts w:cs="Times New Roman"/>
          <w:lang w:eastAsia="en-GB"/>
        </w:rPr>
      </w:pPr>
      <w:r w:rsidRPr="00363D5F">
        <w:rPr>
          <w:rFonts w:cs="Times New Roman"/>
          <w:lang w:eastAsia="en-GB"/>
        </w:rPr>
        <w:t xml:space="preserve">The business </w:t>
      </w:r>
      <w:r w:rsidR="008567FE" w:rsidRPr="00363D5F">
        <w:rPr>
          <w:rFonts w:cs="Times New Roman"/>
          <w:lang w:eastAsia="en-GB"/>
        </w:rPr>
        <w:t>organis</w:t>
      </w:r>
      <w:r w:rsidRPr="00363D5F">
        <w:rPr>
          <w:rFonts w:cs="Times New Roman"/>
          <w:lang w:eastAsia="en-GB"/>
        </w:rPr>
        <w:t>ation adopt different emerging strategies and implementation</w:t>
      </w:r>
      <w:r w:rsidR="00364359" w:rsidRPr="00363D5F">
        <w:rPr>
          <w:rFonts w:cs="Times New Roman"/>
          <w:lang w:eastAsia="en-GB"/>
        </w:rPr>
        <w:t>s</w:t>
      </w:r>
      <w:r w:rsidRPr="00363D5F">
        <w:rPr>
          <w:rFonts w:cs="Times New Roman"/>
          <w:lang w:eastAsia="en-GB"/>
        </w:rPr>
        <w:t xml:space="preserve"> </w:t>
      </w:r>
      <w:r w:rsidR="00364359" w:rsidRPr="00363D5F">
        <w:rPr>
          <w:rFonts w:cs="Times New Roman"/>
          <w:lang w:eastAsia="en-GB"/>
        </w:rPr>
        <w:t>to</w:t>
      </w:r>
      <w:r w:rsidRPr="00363D5F">
        <w:rPr>
          <w:rFonts w:cs="Times New Roman"/>
          <w:lang w:eastAsia="en-GB"/>
        </w:rPr>
        <w:t xml:space="preserve"> compete in the toughest market of hotel management business in the world.</w:t>
      </w:r>
      <w:r w:rsidR="0000669B" w:rsidRPr="00363D5F">
        <w:rPr>
          <w:rFonts w:cs="Times New Roman"/>
          <w:lang w:eastAsia="en-GB"/>
        </w:rPr>
        <w:t xml:space="preserve"> Based on the situation, IGH </w:t>
      </w:r>
      <w:r w:rsidR="0000669B" w:rsidRPr="00363D5F">
        <w:rPr>
          <w:rFonts w:cs="Times New Roman"/>
          <w:lang w:eastAsia="en-GB"/>
        </w:rPr>
        <w:lastRenderedPageBreak/>
        <w:t xml:space="preserve">takes modern actions and changes in the internal and external strategies. The following changes are made by the management of the business </w:t>
      </w:r>
      <w:r w:rsidR="008567FE" w:rsidRPr="00363D5F">
        <w:rPr>
          <w:rFonts w:cs="Times New Roman"/>
          <w:lang w:eastAsia="en-GB"/>
        </w:rPr>
        <w:t>organis</w:t>
      </w:r>
      <w:r w:rsidR="0000669B" w:rsidRPr="00363D5F">
        <w:rPr>
          <w:rFonts w:cs="Times New Roman"/>
          <w:lang w:eastAsia="en-GB"/>
        </w:rPr>
        <w:t>ation</w:t>
      </w:r>
      <w:r w:rsidR="004242EC" w:rsidRPr="00363D5F">
        <w:rPr>
          <w:rFonts w:cs="Times New Roman"/>
          <w:lang w:eastAsia="en-GB"/>
        </w:rPr>
        <w:t xml:space="preserve"> </w:t>
      </w:r>
      <w:r w:rsidR="00574985" w:rsidRPr="00363D5F">
        <w:rPr>
          <w:rFonts w:cs="Times New Roman"/>
          <w:lang w:eastAsia="en-GB"/>
        </w:rPr>
        <w:t>from</w:t>
      </w:r>
      <w:r w:rsidR="004242EC" w:rsidRPr="00363D5F">
        <w:rPr>
          <w:rFonts w:cs="Times New Roman"/>
          <w:lang w:eastAsia="en-GB"/>
        </w:rPr>
        <w:t xml:space="preserve"> the point of view of </w:t>
      </w:r>
      <w:r w:rsidR="00574985" w:rsidRPr="00363D5F">
        <w:rPr>
          <w:rFonts w:cs="Times New Roman"/>
          <w:lang w:eastAsia="en-GB"/>
        </w:rPr>
        <w:t xml:space="preserve">the </w:t>
      </w:r>
      <w:r w:rsidR="004242EC" w:rsidRPr="00363D5F">
        <w:rPr>
          <w:rFonts w:cs="Times New Roman"/>
          <w:lang w:eastAsia="en-GB"/>
        </w:rPr>
        <w:t>Diversity, Equity and Inclusion (DEI) model</w:t>
      </w:r>
      <w:r w:rsidR="0000669B" w:rsidRPr="00363D5F">
        <w:rPr>
          <w:rFonts w:cs="Times New Roman"/>
          <w:lang w:eastAsia="en-GB"/>
        </w:rPr>
        <w:t>:</w:t>
      </w:r>
    </w:p>
    <w:p w14:paraId="5069965F" w14:textId="77777777" w:rsidR="003874F9" w:rsidRPr="00363D5F" w:rsidRDefault="003874F9" w:rsidP="00363D5F">
      <w:pPr>
        <w:keepNext/>
        <w:jc w:val="center"/>
        <w:rPr>
          <w:rFonts w:cs="Times New Roman"/>
        </w:rPr>
      </w:pPr>
      <w:r w:rsidRPr="00363D5F">
        <w:rPr>
          <w:rFonts w:cs="Times New Roman"/>
        </w:rPr>
        <w:drawing>
          <wp:inline distT="0" distB="0" distL="0" distR="0" wp14:anchorId="075E2F3B" wp14:editId="333B000F">
            <wp:extent cx="4371975" cy="2459175"/>
            <wp:effectExtent l="0" t="0" r="0" b="0"/>
            <wp:docPr id="1859874654" name="Picture 3" descr="Please Remove 'Diversity, Equity and Inclusion (DE&amp;I)' From Your Webs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lease Remove 'Diversity, Equity and Inclusion (DE&amp;I)' From Your Websit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379345" cy="2463321"/>
                    </a:xfrm>
                    <a:prstGeom prst="rect">
                      <a:avLst/>
                    </a:prstGeom>
                    <a:noFill/>
                    <a:ln>
                      <a:noFill/>
                    </a:ln>
                  </pic:spPr>
                </pic:pic>
              </a:graphicData>
            </a:graphic>
          </wp:inline>
        </w:drawing>
      </w:r>
    </w:p>
    <w:p w14:paraId="1D0BE087" w14:textId="0F0BD31C" w:rsidR="003874F9" w:rsidRPr="00363D5F" w:rsidRDefault="003874F9" w:rsidP="00363D5F">
      <w:pPr>
        <w:pStyle w:val="Caption"/>
        <w:rPr>
          <w:rFonts w:cs="Times New Roman"/>
          <w:lang w:eastAsia="en-GB"/>
        </w:rPr>
      </w:pPr>
      <w:r w:rsidRPr="00363D5F">
        <w:rPr>
          <w:rFonts w:cs="Times New Roman"/>
        </w:rPr>
        <w:t xml:space="preserve">Figure </w:t>
      </w:r>
      <w:r w:rsidRPr="00363D5F">
        <w:rPr>
          <w:rFonts w:cs="Times New Roman"/>
        </w:rPr>
        <w:fldChar w:fldCharType="begin"/>
      </w:r>
      <w:r w:rsidRPr="00363D5F">
        <w:rPr>
          <w:rFonts w:cs="Times New Roman"/>
        </w:rPr>
        <w:instrText xml:space="preserve"> SEQ Figure \* ARABIC </w:instrText>
      </w:r>
      <w:r w:rsidRPr="00363D5F">
        <w:rPr>
          <w:rFonts w:cs="Times New Roman"/>
        </w:rPr>
        <w:fldChar w:fldCharType="separate"/>
      </w:r>
      <w:r w:rsidRPr="00363D5F">
        <w:rPr>
          <w:rFonts w:cs="Times New Roman"/>
        </w:rPr>
        <w:t>2</w:t>
      </w:r>
      <w:r w:rsidRPr="00363D5F">
        <w:rPr>
          <w:rFonts w:cs="Times New Roman"/>
        </w:rPr>
        <w:fldChar w:fldCharType="end"/>
      </w:r>
      <w:r w:rsidRPr="00363D5F">
        <w:rPr>
          <w:rFonts w:cs="Times New Roman"/>
        </w:rPr>
        <w:t xml:space="preserve"> DEI Model (Madera et al., 2024)</w:t>
      </w:r>
    </w:p>
    <w:p w14:paraId="7F645AD9" w14:textId="01E2C7CF" w:rsidR="004242EC" w:rsidRPr="00363D5F" w:rsidRDefault="004242EC" w:rsidP="00363D5F">
      <w:pPr>
        <w:rPr>
          <w:rFonts w:eastAsia="Times New Roman" w:cs="Times New Roman"/>
          <w:szCs w:val="24"/>
          <w:lang w:eastAsia="en-GB"/>
        </w:rPr>
      </w:pPr>
      <w:r w:rsidRPr="00363D5F">
        <w:rPr>
          <w:rFonts w:cs="Times New Roman"/>
          <w:lang w:eastAsia="en-GB"/>
        </w:rPr>
        <w:t>The model helps to create an inclusive environment for associates, customers, guests, suppliers, and owners of the business</w:t>
      </w:r>
      <w:r w:rsidR="000B37F1" w:rsidRPr="00363D5F">
        <w:rPr>
          <w:rFonts w:cs="Times New Roman"/>
          <w:lang w:eastAsia="en-GB"/>
        </w:rPr>
        <w:t xml:space="preserve"> </w:t>
      </w:r>
      <w:r w:rsidR="000B37F1" w:rsidRPr="00363D5F">
        <w:rPr>
          <w:rFonts w:eastAsia="Times New Roman" w:cs="Times New Roman"/>
          <w:szCs w:val="24"/>
          <w:lang w:eastAsia="en-GB"/>
        </w:rPr>
        <w:t>(</w:t>
      </w:r>
      <w:r w:rsidR="000B37F1" w:rsidRPr="00363D5F">
        <w:rPr>
          <w:rFonts w:eastAsia="Times New Roman" w:cs="Times New Roman"/>
          <w:szCs w:val="24"/>
        </w:rPr>
        <w:t>Madera et al.</w:t>
      </w:r>
      <w:r w:rsidR="000B37F1" w:rsidRPr="00363D5F">
        <w:rPr>
          <w:rFonts w:eastAsia="Times New Roman" w:cs="Times New Roman"/>
          <w:szCs w:val="24"/>
          <w:lang w:eastAsia="en-GB"/>
        </w:rPr>
        <w:t>, 2024)</w:t>
      </w:r>
      <w:r w:rsidRPr="00363D5F">
        <w:rPr>
          <w:rFonts w:cs="Times New Roman"/>
          <w:lang w:eastAsia="en-GB"/>
        </w:rPr>
        <w:t xml:space="preserve">. Hotel Marriott Int’l adopted this strategy significantly based on the demand of the stakeholders of the </w:t>
      </w:r>
      <w:r w:rsidR="008567FE" w:rsidRPr="00363D5F">
        <w:rPr>
          <w:rFonts w:cs="Times New Roman"/>
          <w:lang w:eastAsia="en-GB"/>
        </w:rPr>
        <w:t>organis</w:t>
      </w:r>
      <w:r w:rsidRPr="00363D5F">
        <w:rPr>
          <w:rFonts w:cs="Times New Roman"/>
          <w:lang w:eastAsia="en-GB"/>
        </w:rPr>
        <w:t>ation</w:t>
      </w:r>
      <w:r w:rsidR="000B37F1" w:rsidRPr="00363D5F">
        <w:rPr>
          <w:rFonts w:cs="Times New Roman"/>
          <w:lang w:eastAsia="en-GB"/>
        </w:rPr>
        <w:t xml:space="preserve"> </w:t>
      </w:r>
      <w:r w:rsidR="000B37F1" w:rsidRPr="00363D5F">
        <w:rPr>
          <w:rFonts w:cs="Times New Roman"/>
        </w:rPr>
        <w:t>(Marriott International, 2019)</w:t>
      </w:r>
      <w:r w:rsidR="0077488C" w:rsidRPr="00363D5F">
        <w:rPr>
          <w:rFonts w:cs="Times New Roman"/>
          <w:lang w:eastAsia="en-GB"/>
        </w:rPr>
        <w:t xml:space="preserve">. </w:t>
      </w:r>
      <w:r w:rsidR="00F762FA" w:rsidRPr="00363D5F">
        <w:rPr>
          <w:rFonts w:cs="Times New Roman"/>
          <w:lang w:eastAsia="en-GB"/>
        </w:rPr>
        <w:t>IGH</w:t>
      </w:r>
      <w:r w:rsidRPr="00363D5F">
        <w:rPr>
          <w:rFonts w:cs="Times New Roman"/>
          <w:lang w:eastAsia="en-GB"/>
        </w:rPr>
        <w:t xml:space="preserve"> Group approaches diversity approach and inclusion for the operations of the business </w:t>
      </w:r>
      <w:r w:rsidR="008567FE" w:rsidRPr="00363D5F">
        <w:rPr>
          <w:rFonts w:cs="Times New Roman"/>
          <w:lang w:eastAsia="en-GB"/>
        </w:rPr>
        <w:t>organis</w:t>
      </w:r>
      <w:r w:rsidRPr="00363D5F">
        <w:rPr>
          <w:rFonts w:cs="Times New Roman"/>
          <w:lang w:eastAsia="en-GB"/>
        </w:rPr>
        <w:t xml:space="preserve">ation. InterContinental Hotel Group concentrates on the diversity, equity and inclusion model because it plays a crucial role in the hospitality industry to explore principles of the hotel business model </w:t>
      </w:r>
      <w:r w:rsidRPr="00363D5F">
        <w:rPr>
          <w:rFonts w:eastAsia="Times New Roman" w:cs="Times New Roman"/>
          <w:szCs w:val="24"/>
          <w:lang w:eastAsia="en-GB"/>
        </w:rPr>
        <w:t>(</w:t>
      </w:r>
      <w:r w:rsidR="000B37F1" w:rsidRPr="00363D5F">
        <w:rPr>
          <w:rFonts w:cs="Times New Roman"/>
        </w:rPr>
        <w:t xml:space="preserve">IHG PLC, 2019; </w:t>
      </w:r>
      <w:r w:rsidR="00AA1DF1" w:rsidRPr="00363D5F">
        <w:rPr>
          <w:rFonts w:eastAsia="Times New Roman" w:cs="Times New Roman"/>
          <w:szCs w:val="24"/>
        </w:rPr>
        <w:t>Madera et al.</w:t>
      </w:r>
      <w:r w:rsidRPr="00363D5F">
        <w:rPr>
          <w:rFonts w:eastAsia="Times New Roman" w:cs="Times New Roman"/>
          <w:szCs w:val="24"/>
          <w:lang w:eastAsia="en-GB"/>
        </w:rPr>
        <w:t xml:space="preserve">, </w:t>
      </w:r>
      <w:r w:rsidR="00AA1DF1" w:rsidRPr="00363D5F">
        <w:rPr>
          <w:rFonts w:eastAsia="Times New Roman" w:cs="Times New Roman"/>
          <w:szCs w:val="24"/>
          <w:lang w:eastAsia="en-GB"/>
        </w:rPr>
        <w:t>2024</w:t>
      </w:r>
      <w:r w:rsidRPr="00363D5F">
        <w:rPr>
          <w:rFonts w:eastAsia="Times New Roman" w:cs="Times New Roman"/>
          <w:szCs w:val="24"/>
          <w:lang w:eastAsia="en-GB"/>
        </w:rPr>
        <w:t>)</w:t>
      </w:r>
      <w:r w:rsidRPr="00363D5F">
        <w:rPr>
          <w:rFonts w:cs="Times New Roman"/>
          <w:lang w:eastAsia="en-GB"/>
        </w:rPr>
        <w:t xml:space="preserve">. The following steps are dealt </w:t>
      </w:r>
      <w:r w:rsidR="00574985" w:rsidRPr="00363D5F">
        <w:rPr>
          <w:rFonts w:cs="Times New Roman"/>
          <w:lang w:eastAsia="en-GB"/>
        </w:rPr>
        <w:t>with from</w:t>
      </w:r>
      <w:r w:rsidRPr="00363D5F">
        <w:rPr>
          <w:rFonts w:cs="Times New Roman"/>
          <w:lang w:eastAsia="en-GB"/>
        </w:rPr>
        <w:t xml:space="preserve"> the point of view </w:t>
      </w:r>
      <w:r w:rsidR="00574985" w:rsidRPr="00363D5F">
        <w:rPr>
          <w:rFonts w:cs="Times New Roman"/>
          <w:lang w:eastAsia="en-GB"/>
        </w:rPr>
        <w:t xml:space="preserve">of </w:t>
      </w:r>
      <w:r w:rsidRPr="00363D5F">
        <w:rPr>
          <w:rFonts w:cs="Times New Roman"/>
          <w:lang w:eastAsia="en-GB"/>
        </w:rPr>
        <w:t xml:space="preserve">changes in the </w:t>
      </w:r>
      <w:r w:rsidR="008567FE" w:rsidRPr="00363D5F">
        <w:rPr>
          <w:rFonts w:cs="Times New Roman"/>
          <w:lang w:eastAsia="en-GB"/>
        </w:rPr>
        <w:t>organis</w:t>
      </w:r>
      <w:r w:rsidRPr="00363D5F">
        <w:rPr>
          <w:rFonts w:cs="Times New Roman"/>
          <w:lang w:eastAsia="en-GB"/>
        </w:rPr>
        <w:t>ation:</w:t>
      </w:r>
    </w:p>
    <w:p w14:paraId="1F827CDD" w14:textId="7023D526" w:rsidR="0000669B" w:rsidRPr="00363D5F" w:rsidRDefault="004242EC" w:rsidP="00363D5F">
      <w:pPr>
        <w:rPr>
          <w:rFonts w:eastAsia="Times New Roman" w:cs="Times New Roman"/>
          <w:szCs w:val="24"/>
          <w:lang w:eastAsia="en-GB"/>
        </w:rPr>
      </w:pPr>
      <w:r w:rsidRPr="00363D5F">
        <w:rPr>
          <w:rFonts w:cs="Times New Roman"/>
          <w:lang w:eastAsia="en-GB"/>
        </w:rPr>
        <w:t xml:space="preserve">Rise of Hybrid Work: </w:t>
      </w:r>
      <w:r w:rsidR="008C3A9D" w:rsidRPr="00363D5F">
        <w:rPr>
          <w:rFonts w:cs="Times New Roman"/>
          <w:lang w:eastAsia="en-GB"/>
        </w:rPr>
        <w:t>IGH introduces a comprehensive work framework considering unique strateg</w:t>
      </w:r>
      <w:r w:rsidR="00364359" w:rsidRPr="00363D5F">
        <w:rPr>
          <w:rFonts w:cs="Times New Roman"/>
          <w:lang w:eastAsia="en-GB"/>
        </w:rPr>
        <w:t>ies</w:t>
      </w:r>
      <w:r w:rsidR="008C3A9D" w:rsidRPr="00363D5F">
        <w:rPr>
          <w:rFonts w:cs="Times New Roman"/>
          <w:lang w:eastAsia="en-GB"/>
        </w:rPr>
        <w:t xml:space="preserve">, </w:t>
      </w:r>
      <w:r w:rsidR="00430EF9" w:rsidRPr="00363D5F">
        <w:rPr>
          <w:rFonts w:cs="Times New Roman"/>
          <w:lang w:eastAsia="en-GB"/>
        </w:rPr>
        <w:t>employee</w:t>
      </w:r>
      <w:r w:rsidR="00364359" w:rsidRPr="00363D5F">
        <w:rPr>
          <w:rFonts w:cs="Times New Roman"/>
          <w:lang w:eastAsia="en-GB"/>
        </w:rPr>
        <w:t>s</w:t>
      </w:r>
      <w:r w:rsidR="00430EF9" w:rsidRPr="00363D5F">
        <w:rPr>
          <w:rFonts w:cs="Times New Roman"/>
          <w:lang w:eastAsia="en-GB"/>
        </w:rPr>
        <w:t>, and new managerial proces</w:t>
      </w:r>
      <w:r w:rsidR="00364359" w:rsidRPr="00363D5F">
        <w:rPr>
          <w:rFonts w:cs="Times New Roman"/>
          <w:lang w:eastAsia="en-GB"/>
        </w:rPr>
        <w:t>se</w:t>
      </w:r>
      <w:r w:rsidR="00430EF9" w:rsidRPr="00363D5F">
        <w:rPr>
          <w:rFonts w:cs="Times New Roman"/>
          <w:lang w:eastAsia="en-GB"/>
        </w:rPr>
        <w:t xml:space="preserve">s. </w:t>
      </w:r>
      <w:r w:rsidR="00482D7A" w:rsidRPr="00363D5F">
        <w:rPr>
          <w:rFonts w:cs="Times New Roman"/>
          <w:lang w:eastAsia="en-GB"/>
        </w:rPr>
        <w:t>A flexible working model is the main theme of this working model</w:t>
      </w:r>
      <w:r w:rsidR="00AA1DF1" w:rsidRPr="00363D5F">
        <w:rPr>
          <w:rFonts w:cs="Times New Roman"/>
          <w:lang w:eastAsia="en-GB"/>
        </w:rPr>
        <w:t xml:space="preserve"> </w:t>
      </w:r>
      <w:r w:rsidR="00AA1DF1" w:rsidRPr="00363D5F">
        <w:rPr>
          <w:rFonts w:eastAsia="Times New Roman" w:cs="Times New Roman"/>
          <w:szCs w:val="24"/>
          <w:lang w:eastAsia="en-GB"/>
        </w:rPr>
        <w:t>(</w:t>
      </w:r>
      <w:r w:rsidR="00AA1DF1" w:rsidRPr="00363D5F">
        <w:rPr>
          <w:rFonts w:cs="Times New Roman"/>
        </w:rPr>
        <w:t>Kandampully et al.</w:t>
      </w:r>
      <w:r w:rsidR="00AA1DF1" w:rsidRPr="00363D5F">
        <w:rPr>
          <w:rFonts w:eastAsia="Times New Roman" w:cs="Times New Roman"/>
          <w:szCs w:val="24"/>
          <w:lang w:eastAsia="en-GB"/>
        </w:rPr>
        <w:t>, 2016)</w:t>
      </w:r>
      <w:r w:rsidR="00482D7A" w:rsidRPr="00363D5F">
        <w:rPr>
          <w:rFonts w:cs="Times New Roman"/>
          <w:lang w:eastAsia="en-GB"/>
        </w:rPr>
        <w:t xml:space="preserve">. </w:t>
      </w:r>
      <w:r w:rsidR="007133D2" w:rsidRPr="00363D5F">
        <w:rPr>
          <w:rFonts w:cs="Times New Roman"/>
          <w:lang w:eastAsia="en-GB"/>
        </w:rPr>
        <w:t xml:space="preserve">The </w:t>
      </w:r>
      <w:r w:rsidR="008567FE" w:rsidRPr="00363D5F">
        <w:rPr>
          <w:rFonts w:cs="Times New Roman"/>
          <w:lang w:eastAsia="en-GB"/>
        </w:rPr>
        <w:t>organis</w:t>
      </w:r>
      <w:r w:rsidR="007133D2" w:rsidRPr="00363D5F">
        <w:rPr>
          <w:rFonts w:cs="Times New Roman"/>
          <w:lang w:eastAsia="en-GB"/>
        </w:rPr>
        <w:t>ation offers ability</w:t>
      </w:r>
      <w:r w:rsidR="00364359" w:rsidRPr="00363D5F">
        <w:rPr>
          <w:rFonts w:cs="Times New Roman"/>
          <w:lang w:eastAsia="en-GB"/>
        </w:rPr>
        <w:t>-</w:t>
      </w:r>
      <w:r w:rsidR="007133D2" w:rsidRPr="00363D5F">
        <w:rPr>
          <w:rFonts w:cs="Times New Roman"/>
          <w:lang w:eastAsia="en-GB"/>
        </w:rPr>
        <w:t>based working structure</w:t>
      </w:r>
      <w:r w:rsidR="00364359" w:rsidRPr="00363D5F">
        <w:rPr>
          <w:rFonts w:cs="Times New Roman"/>
          <w:lang w:eastAsia="en-GB"/>
        </w:rPr>
        <w:t>s</w:t>
      </w:r>
      <w:r w:rsidR="007133D2" w:rsidRPr="00363D5F">
        <w:rPr>
          <w:rFonts w:cs="Times New Roman"/>
          <w:lang w:eastAsia="en-GB"/>
        </w:rPr>
        <w:t xml:space="preserve"> to their employee such as part</w:t>
      </w:r>
      <w:r w:rsidR="00364359" w:rsidRPr="00363D5F">
        <w:rPr>
          <w:rFonts w:cs="Times New Roman"/>
          <w:lang w:eastAsia="en-GB"/>
        </w:rPr>
        <w:t>-</w:t>
      </w:r>
      <w:r w:rsidR="007133D2" w:rsidRPr="00363D5F">
        <w:rPr>
          <w:rFonts w:cs="Times New Roman"/>
          <w:lang w:eastAsia="en-GB"/>
        </w:rPr>
        <w:t>time job</w:t>
      </w:r>
      <w:r w:rsidR="00364359" w:rsidRPr="00363D5F">
        <w:rPr>
          <w:rFonts w:cs="Times New Roman"/>
          <w:lang w:eastAsia="en-GB"/>
        </w:rPr>
        <w:t>s</w:t>
      </w:r>
      <w:r w:rsidR="007133D2" w:rsidRPr="00363D5F">
        <w:rPr>
          <w:rFonts w:cs="Times New Roman"/>
          <w:lang w:eastAsia="en-GB"/>
        </w:rPr>
        <w:t>, work</w:t>
      </w:r>
      <w:r w:rsidR="00364359" w:rsidRPr="00363D5F">
        <w:rPr>
          <w:rFonts w:cs="Times New Roman"/>
          <w:lang w:eastAsia="en-GB"/>
        </w:rPr>
        <w:t>-from-</w:t>
      </w:r>
      <w:r w:rsidR="007133D2" w:rsidRPr="00363D5F">
        <w:rPr>
          <w:rFonts w:cs="Times New Roman"/>
          <w:lang w:eastAsia="en-GB"/>
        </w:rPr>
        <w:t>home, and remote working environment</w:t>
      </w:r>
      <w:r w:rsidR="00364359" w:rsidRPr="00363D5F">
        <w:rPr>
          <w:rFonts w:cs="Times New Roman"/>
          <w:lang w:eastAsia="en-GB"/>
        </w:rPr>
        <w:t>s</w:t>
      </w:r>
      <w:r w:rsidR="0077488C" w:rsidRPr="00363D5F">
        <w:rPr>
          <w:rFonts w:cs="Times New Roman"/>
          <w:lang w:eastAsia="en-GB"/>
        </w:rPr>
        <w:t xml:space="preserve"> (</w:t>
      </w:r>
      <w:r w:rsidR="0077488C" w:rsidRPr="00363D5F">
        <w:rPr>
          <w:rFonts w:cs="Times New Roman"/>
        </w:rPr>
        <w:t>Boddy, 2014)</w:t>
      </w:r>
      <w:r w:rsidR="007133D2" w:rsidRPr="00363D5F">
        <w:rPr>
          <w:rFonts w:cs="Times New Roman"/>
          <w:lang w:eastAsia="en-GB"/>
        </w:rPr>
        <w:t xml:space="preserve">. </w:t>
      </w:r>
      <w:r w:rsidR="0018731A" w:rsidRPr="00363D5F">
        <w:rPr>
          <w:rFonts w:cs="Times New Roman"/>
          <w:lang w:eastAsia="en-GB"/>
        </w:rPr>
        <w:t xml:space="preserve">The </w:t>
      </w:r>
      <w:r w:rsidR="008567FE" w:rsidRPr="00363D5F">
        <w:rPr>
          <w:rFonts w:cs="Times New Roman"/>
          <w:lang w:eastAsia="en-GB"/>
        </w:rPr>
        <w:t>organis</w:t>
      </w:r>
      <w:r w:rsidR="0018731A" w:rsidRPr="00363D5F">
        <w:rPr>
          <w:rFonts w:cs="Times New Roman"/>
          <w:lang w:eastAsia="en-GB"/>
        </w:rPr>
        <w:t>ation split the workforce in</w:t>
      </w:r>
      <w:r w:rsidR="00364359" w:rsidRPr="00363D5F">
        <w:rPr>
          <w:rFonts w:cs="Times New Roman"/>
          <w:lang w:eastAsia="en-GB"/>
        </w:rPr>
        <w:t>to</w:t>
      </w:r>
      <w:r w:rsidR="0018731A" w:rsidRPr="00363D5F">
        <w:rPr>
          <w:rFonts w:cs="Times New Roman"/>
          <w:lang w:eastAsia="en-GB"/>
        </w:rPr>
        <w:t xml:space="preserve"> two </w:t>
      </w:r>
      <w:r w:rsidR="0047763A" w:rsidRPr="00363D5F">
        <w:rPr>
          <w:rFonts w:cs="Times New Roman"/>
          <w:lang w:eastAsia="en-GB"/>
        </w:rPr>
        <w:t>sections</w:t>
      </w:r>
      <w:r w:rsidR="0018731A" w:rsidRPr="00363D5F">
        <w:rPr>
          <w:rFonts w:cs="Times New Roman"/>
          <w:lang w:eastAsia="en-GB"/>
        </w:rPr>
        <w:t xml:space="preserve"> during Covid-19 such as physical employee</w:t>
      </w:r>
      <w:r w:rsidR="00364359" w:rsidRPr="00363D5F">
        <w:rPr>
          <w:rFonts w:cs="Times New Roman"/>
          <w:lang w:eastAsia="en-GB"/>
        </w:rPr>
        <w:t>s</w:t>
      </w:r>
      <w:r w:rsidR="0018731A" w:rsidRPr="00363D5F">
        <w:rPr>
          <w:rFonts w:cs="Times New Roman"/>
          <w:lang w:eastAsia="en-GB"/>
        </w:rPr>
        <w:t xml:space="preserve"> and remote working employee</w:t>
      </w:r>
      <w:r w:rsidR="00364359" w:rsidRPr="00363D5F">
        <w:rPr>
          <w:rFonts w:cs="Times New Roman"/>
          <w:lang w:eastAsia="en-GB"/>
        </w:rPr>
        <w:t>s</w:t>
      </w:r>
      <w:r w:rsidR="00AA1DF1" w:rsidRPr="00363D5F">
        <w:rPr>
          <w:rFonts w:cs="Times New Roman"/>
          <w:lang w:eastAsia="en-GB"/>
        </w:rPr>
        <w:t xml:space="preserve">. </w:t>
      </w:r>
      <w:r w:rsidR="0047763A" w:rsidRPr="00363D5F">
        <w:rPr>
          <w:rFonts w:cs="Times New Roman"/>
          <w:lang w:eastAsia="en-GB"/>
        </w:rPr>
        <w:t xml:space="preserve">During </w:t>
      </w:r>
      <w:r w:rsidR="00364359" w:rsidRPr="00363D5F">
        <w:rPr>
          <w:rFonts w:cs="Times New Roman"/>
          <w:lang w:eastAsia="en-GB"/>
        </w:rPr>
        <w:t xml:space="preserve">a </w:t>
      </w:r>
      <w:r w:rsidR="0047763A" w:rsidRPr="00363D5F">
        <w:rPr>
          <w:rFonts w:cs="Times New Roman"/>
          <w:lang w:eastAsia="en-GB"/>
        </w:rPr>
        <w:t xml:space="preserve">pandemic, most hotel management companies adopt </w:t>
      </w:r>
      <w:r w:rsidR="00364359" w:rsidRPr="00363D5F">
        <w:rPr>
          <w:rFonts w:cs="Times New Roman"/>
          <w:lang w:eastAsia="en-GB"/>
        </w:rPr>
        <w:t xml:space="preserve">a </w:t>
      </w:r>
      <w:r w:rsidR="0047763A" w:rsidRPr="00363D5F">
        <w:rPr>
          <w:rFonts w:cs="Times New Roman"/>
          <w:lang w:eastAsia="en-GB"/>
        </w:rPr>
        <w:t>hybrid business model because it ensures effective communication channels</w:t>
      </w:r>
      <w:r w:rsidR="00D51554" w:rsidRPr="00363D5F">
        <w:rPr>
          <w:rFonts w:cs="Times New Roman"/>
          <w:lang w:eastAsia="en-GB"/>
        </w:rPr>
        <w:t xml:space="preserve">, </w:t>
      </w:r>
      <w:r w:rsidR="00364359" w:rsidRPr="00363D5F">
        <w:rPr>
          <w:rFonts w:cs="Times New Roman"/>
          <w:lang w:eastAsia="en-GB"/>
        </w:rPr>
        <w:t xml:space="preserve">a </w:t>
      </w:r>
      <w:r w:rsidR="00D51554" w:rsidRPr="00363D5F">
        <w:rPr>
          <w:rFonts w:cs="Times New Roman"/>
          <w:lang w:eastAsia="en-GB"/>
        </w:rPr>
        <w:t>collaborative working environment, maintaining cultural strengths</w:t>
      </w:r>
      <w:r w:rsidR="00AA1DF1" w:rsidRPr="00363D5F">
        <w:rPr>
          <w:rFonts w:cs="Times New Roman"/>
          <w:lang w:eastAsia="en-GB"/>
        </w:rPr>
        <w:t xml:space="preserve"> (</w:t>
      </w:r>
      <w:r w:rsidR="00AA1DF1" w:rsidRPr="00363D5F">
        <w:rPr>
          <w:rFonts w:cs="Times New Roman"/>
        </w:rPr>
        <w:t>Graevenstein, 2023)</w:t>
      </w:r>
      <w:r w:rsidR="00D51554" w:rsidRPr="00363D5F">
        <w:rPr>
          <w:rFonts w:cs="Times New Roman"/>
          <w:lang w:eastAsia="en-GB"/>
        </w:rPr>
        <w:t xml:space="preserve">. Accord </w:t>
      </w:r>
      <w:r w:rsidR="00B05724" w:rsidRPr="00363D5F">
        <w:rPr>
          <w:rFonts w:cs="Times New Roman"/>
          <w:lang w:eastAsia="en-GB"/>
        </w:rPr>
        <w:t>adopts</w:t>
      </w:r>
      <w:r w:rsidR="00D51554" w:rsidRPr="00363D5F">
        <w:rPr>
          <w:rFonts w:cs="Times New Roman"/>
          <w:lang w:eastAsia="en-GB"/>
        </w:rPr>
        <w:t xml:space="preserve"> </w:t>
      </w:r>
      <w:r w:rsidR="00364359" w:rsidRPr="00363D5F">
        <w:rPr>
          <w:rFonts w:cs="Times New Roman"/>
          <w:lang w:eastAsia="en-GB"/>
        </w:rPr>
        <w:t xml:space="preserve">a </w:t>
      </w:r>
      <w:r w:rsidR="00D51554" w:rsidRPr="00363D5F">
        <w:rPr>
          <w:rFonts w:cs="Times New Roman"/>
          <w:lang w:eastAsia="en-GB"/>
        </w:rPr>
        <w:t xml:space="preserve">remote working strategy for </w:t>
      </w:r>
      <w:r w:rsidR="00364359" w:rsidRPr="00363D5F">
        <w:rPr>
          <w:rFonts w:cs="Times New Roman"/>
          <w:lang w:eastAsia="en-GB"/>
        </w:rPr>
        <w:t xml:space="preserve">the </w:t>
      </w:r>
      <w:r w:rsidR="00D51554" w:rsidRPr="00363D5F">
        <w:rPr>
          <w:rFonts w:cs="Times New Roman"/>
          <w:lang w:eastAsia="en-GB"/>
        </w:rPr>
        <w:t xml:space="preserve">management </w:t>
      </w:r>
      <w:r w:rsidR="00D51554" w:rsidRPr="00363D5F">
        <w:rPr>
          <w:rFonts w:cs="Times New Roman"/>
          <w:lang w:eastAsia="en-GB"/>
        </w:rPr>
        <w:lastRenderedPageBreak/>
        <w:t xml:space="preserve">of the company but most of the employees need to come office </w:t>
      </w:r>
      <w:r w:rsidR="00364359" w:rsidRPr="00363D5F">
        <w:rPr>
          <w:rFonts w:cs="Times New Roman"/>
          <w:lang w:eastAsia="en-GB"/>
        </w:rPr>
        <w:t>to perform</w:t>
      </w:r>
      <w:r w:rsidR="00D51554" w:rsidRPr="00363D5F">
        <w:rPr>
          <w:rFonts w:cs="Times New Roman"/>
          <w:lang w:eastAsia="en-GB"/>
        </w:rPr>
        <w:t xml:space="preserve"> their dut</w:t>
      </w:r>
      <w:r w:rsidR="00364359" w:rsidRPr="00363D5F">
        <w:rPr>
          <w:rFonts w:cs="Times New Roman"/>
          <w:lang w:eastAsia="en-GB"/>
        </w:rPr>
        <w:t>ies</w:t>
      </w:r>
      <w:r w:rsidR="00AA1DF1" w:rsidRPr="00363D5F">
        <w:rPr>
          <w:rFonts w:cs="Times New Roman"/>
          <w:lang w:eastAsia="en-GB"/>
        </w:rPr>
        <w:t xml:space="preserve"> </w:t>
      </w:r>
      <w:r w:rsidR="00AA1DF1" w:rsidRPr="00363D5F">
        <w:rPr>
          <w:rFonts w:cs="Times New Roman"/>
        </w:rPr>
        <w:t xml:space="preserve">(Mahiette, 2022). </w:t>
      </w:r>
    </w:p>
    <w:p w14:paraId="7010C1A8" w14:textId="6A4ABEA1" w:rsidR="00B05724" w:rsidRPr="00363D5F" w:rsidRDefault="004242EC" w:rsidP="00363D5F">
      <w:pPr>
        <w:rPr>
          <w:rFonts w:eastAsia="Times New Roman" w:cs="Times New Roman"/>
          <w:szCs w:val="24"/>
          <w:lang w:eastAsia="en-GB"/>
        </w:rPr>
      </w:pPr>
      <w:r w:rsidRPr="00363D5F">
        <w:rPr>
          <w:rFonts w:cs="Times New Roman"/>
          <w:lang w:eastAsia="en-GB"/>
        </w:rPr>
        <w:t>Balancing AI</w:t>
      </w:r>
      <w:r w:rsidR="00B05724" w:rsidRPr="00363D5F">
        <w:rPr>
          <w:rFonts w:cs="Times New Roman"/>
          <w:lang w:eastAsia="en-GB"/>
        </w:rPr>
        <w:t xml:space="preserve"> and Automation</w:t>
      </w:r>
      <w:r w:rsidRPr="00363D5F">
        <w:rPr>
          <w:rFonts w:cs="Times New Roman"/>
          <w:lang w:eastAsia="en-GB"/>
        </w:rPr>
        <w:t xml:space="preserve"> in </w:t>
      </w:r>
      <w:r w:rsidR="00574985" w:rsidRPr="00363D5F">
        <w:rPr>
          <w:rFonts w:cs="Times New Roman"/>
          <w:lang w:eastAsia="en-GB"/>
        </w:rPr>
        <w:t xml:space="preserve">the </w:t>
      </w:r>
      <w:r w:rsidRPr="00363D5F">
        <w:rPr>
          <w:rFonts w:cs="Times New Roman"/>
          <w:lang w:eastAsia="en-GB"/>
        </w:rPr>
        <w:t>workplace</w:t>
      </w:r>
      <w:r w:rsidR="00B05724" w:rsidRPr="00363D5F">
        <w:rPr>
          <w:rFonts w:cs="Times New Roman"/>
          <w:lang w:eastAsia="en-GB"/>
        </w:rPr>
        <w:t xml:space="preserve">: </w:t>
      </w:r>
      <w:r w:rsidR="00522BD4" w:rsidRPr="00363D5F">
        <w:rPr>
          <w:rFonts w:cs="Times New Roman"/>
          <w:lang w:eastAsia="en-GB"/>
        </w:rPr>
        <w:t xml:space="preserve">IGH adopt new artificial intelligence and automation for business operations. The online booking system, online payment, and robotic client service add </w:t>
      </w:r>
      <w:r w:rsidR="00364359" w:rsidRPr="00363D5F">
        <w:rPr>
          <w:rFonts w:cs="Times New Roman"/>
          <w:lang w:eastAsia="en-GB"/>
        </w:rPr>
        <w:t xml:space="preserve">an </w:t>
      </w:r>
      <w:r w:rsidR="00522BD4" w:rsidRPr="00363D5F">
        <w:rPr>
          <w:rFonts w:cs="Times New Roman"/>
          <w:lang w:eastAsia="en-GB"/>
        </w:rPr>
        <w:t xml:space="preserve">extra dimension </w:t>
      </w:r>
      <w:r w:rsidR="00364359" w:rsidRPr="00363D5F">
        <w:rPr>
          <w:rFonts w:cs="Times New Roman"/>
          <w:lang w:eastAsia="en-GB"/>
        </w:rPr>
        <w:t>to</w:t>
      </w:r>
      <w:r w:rsidR="00522BD4" w:rsidRPr="00363D5F">
        <w:rPr>
          <w:rFonts w:cs="Times New Roman"/>
          <w:lang w:eastAsia="en-GB"/>
        </w:rPr>
        <w:t xml:space="preserve"> their business</w:t>
      </w:r>
      <w:r w:rsidR="00AA1DF1" w:rsidRPr="00363D5F">
        <w:rPr>
          <w:rFonts w:cs="Times New Roman"/>
          <w:lang w:eastAsia="en-GB"/>
        </w:rPr>
        <w:t xml:space="preserve"> </w:t>
      </w:r>
      <w:r w:rsidR="00770E2B" w:rsidRPr="00363D5F">
        <w:rPr>
          <w:rFonts w:cs="Times New Roman"/>
          <w:lang w:eastAsia="en-GB"/>
        </w:rPr>
        <w:t>(</w:t>
      </w:r>
      <w:r w:rsidR="00770E2B" w:rsidRPr="00363D5F">
        <w:rPr>
          <w:rFonts w:cs="Times New Roman"/>
        </w:rPr>
        <w:t>D’Souza and D’Souza, 2023).</w:t>
      </w:r>
      <w:r w:rsidR="002A09C4" w:rsidRPr="00363D5F">
        <w:rPr>
          <w:rFonts w:cs="Times New Roman"/>
          <w:lang w:eastAsia="en-GB"/>
        </w:rPr>
        <w:t xml:space="preserve"> As a result, the hotel company benefited in </w:t>
      </w:r>
      <w:r w:rsidR="00364359" w:rsidRPr="00363D5F">
        <w:rPr>
          <w:rFonts w:cs="Times New Roman"/>
          <w:lang w:eastAsia="en-GB"/>
        </w:rPr>
        <w:t xml:space="preserve">the </w:t>
      </w:r>
      <w:r w:rsidR="002A09C4" w:rsidRPr="00363D5F">
        <w:rPr>
          <w:rFonts w:cs="Times New Roman"/>
          <w:lang w:eastAsia="en-GB"/>
        </w:rPr>
        <w:t xml:space="preserve">booking, check-in, </w:t>
      </w:r>
      <w:r w:rsidR="00364359" w:rsidRPr="00363D5F">
        <w:rPr>
          <w:rFonts w:cs="Times New Roman"/>
          <w:lang w:eastAsia="en-GB"/>
        </w:rPr>
        <w:t xml:space="preserve">and </w:t>
      </w:r>
      <w:r w:rsidR="002A09C4" w:rsidRPr="00363D5F">
        <w:rPr>
          <w:rFonts w:cs="Times New Roman"/>
          <w:lang w:eastAsia="en-GB"/>
        </w:rPr>
        <w:t xml:space="preserve">check-out process. By using AI and automation, the company can reduce </w:t>
      </w:r>
      <w:r w:rsidR="00364359" w:rsidRPr="00363D5F">
        <w:rPr>
          <w:rFonts w:cs="Times New Roman"/>
          <w:lang w:eastAsia="en-GB"/>
        </w:rPr>
        <w:t xml:space="preserve">the </w:t>
      </w:r>
      <w:r w:rsidR="002260DC" w:rsidRPr="00363D5F">
        <w:rPr>
          <w:rFonts w:cs="Times New Roman"/>
          <w:lang w:eastAsia="en-GB"/>
        </w:rPr>
        <w:t>waiting time of clients and enhance business operations.</w:t>
      </w:r>
      <w:r w:rsidR="007322B8" w:rsidRPr="00363D5F">
        <w:rPr>
          <w:rFonts w:cs="Times New Roman"/>
          <w:lang w:eastAsia="en-GB"/>
        </w:rPr>
        <w:t xml:space="preserve"> In addition, it also benefits the business </w:t>
      </w:r>
      <w:r w:rsidR="008567FE" w:rsidRPr="00363D5F">
        <w:rPr>
          <w:rFonts w:cs="Times New Roman"/>
          <w:lang w:eastAsia="en-GB"/>
        </w:rPr>
        <w:t>organis</w:t>
      </w:r>
      <w:r w:rsidR="007322B8" w:rsidRPr="00363D5F">
        <w:rPr>
          <w:rFonts w:cs="Times New Roman"/>
          <w:lang w:eastAsia="en-GB"/>
        </w:rPr>
        <w:t>ation in chatbots and virtual assistants powered by artificial intelligen</w:t>
      </w:r>
      <w:r w:rsidR="00364359" w:rsidRPr="00363D5F">
        <w:rPr>
          <w:rFonts w:cs="Times New Roman"/>
          <w:lang w:eastAsia="en-GB"/>
        </w:rPr>
        <w:t>ce</w:t>
      </w:r>
      <w:r w:rsidR="009028D0" w:rsidRPr="00363D5F">
        <w:rPr>
          <w:rFonts w:cs="Times New Roman"/>
          <w:lang w:eastAsia="en-GB"/>
        </w:rPr>
        <w:t xml:space="preserve"> </w:t>
      </w:r>
      <w:r w:rsidR="009028D0" w:rsidRPr="00363D5F">
        <w:rPr>
          <w:rFonts w:eastAsia="Times New Roman" w:cs="Times New Roman"/>
          <w:szCs w:val="24"/>
          <w:lang w:eastAsia="en-GB"/>
        </w:rPr>
        <w:t>(</w:t>
      </w:r>
      <w:r w:rsidR="00824026" w:rsidRPr="00363D5F">
        <w:rPr>
          <w:rFonts w:eastAsia="Times New Roman" w:cs="Times New Roman"/>
          <w:szCs w:val="24"/>
        </w:rPr>
        <w:t>Kadasah</w:t>
      </w:r>
      <w:r w:rsidR="009028D0" w:rsidRPr="00363D5F">
        <w:rPr>
          <w:rFonts w:eastAsia="Times New Roman" w:cs="Times New Roman"/>
          <w:szCs w:val="24"/>
          <w:lang w:eastAsia="en-GB"/>
        </w:rPr>
        <w:t xml:space="preserve">, </w:t>
      </w:r>
      <w:r w:rsidR="00824026" w:rsidRPr="00363D5F">
        <w:rPr>
          <w:rFonts w:eastAsia="Times New Roman" w:cs="Times New Roman"/>
          <w:szCs w:val="24"/>
          <w:lang w:eastAsia="en-GB"/>
        </w:rPr>
        <w:t>2023</w:t>
      </w:r>
      <w:r w:rsidR="009028D0" w:rsidRPr="00363D5F">
        <w:rPr>
          <w:rFonts w:eastAsia="Times New Roman" w:cs="Times New Roman"/>
          <w:szCs w:val="24"/>
          <w:lang w:eastAsia="en-GB"/>
        </w:rPr>
        <w:t>)</w:t>
      </w:r>
      <w:r w:rsidR="007322B8" w:rsidRPr="00363D5F">
        <w:rPr>
          <w:rFonts w:cs="Times New Roman"/>
          <w:lang w:eastAsia="en-GB"/>
        </w:rPr>
        <w:t>.</w:t>
      </w:r>
      <w:r w:rsidR="00E431B1" w:rsidRPr="00363D5F">
        <w:rPr>
          <w:rFonts w:cs="Times New Roman"/>
          <w:lang w:eastAsia="en-GB"/>
        </w:rPr>
        <w:t xml:space="preserve"> Online</w:t>
      </w:r>
      <w:r w:rsidR="00364359" w:rsidRPr="00363D5F">
        <w:rPr>
          <w:rFonts w:cs="Times New Roman"/>
          <w:lang w:eastAsia="en-GB"/>
        </w:rPr>
        <w:t>-</w:t>
      </w:r>
      <w:r w:rsidR="00E431B1" w:rsidRPr="00363D5F">
        <w:rPr>
          <w:rFonts w:cs="Times New Roman"/>
          <w:lang w:eastAsia="en-GB"/>
        </w:rPr>
        <w:t>based marketing and promoting system</w:t>
      </w:r>
      <w:r w:rsidR="00364359" w:rsidRPr="00363D5F">
        <w:rPr>
          <w:rFonts w:cs="Times New Roman"/>
          <w:lang w:eastAsia="en-GB"/>
        </w:rPr>
        <w:t>s</w:t>
      </w:r>
      <w:r w:rsidR="00E431B1" w:rsidRPr="00363D5F">
        <w:rPr>
          <w:rFonts w:cs="Times New Roman"/>
          <w:lang w:eastAsia="en-GB"/>
        </w:rPr>
        <w:t xml:space="preserve"> bring efficiency in advertisement and promotion </w:t>
      </w:r>
      <w:r w:rsidR="00364359" w:rsidRPr="00363D5F">
        <w:rPr>
          <w:rFonts w:cs="Times New Roman"/>
          <w:lang w:eastAsia="en-GB"/>
        </w:rPr>
        <w:t>to reach</w:t>
      </w:r>
      <w:r w:rsidR="00E431B1" w:rsidRPr="00363D5F">
        <w:rPr>
          <w:rFonts w:cs="Times New Roman"/>
          <w:lang w:eastAsia="en-GB"/>
        </w:rPr>
        <w:t xml:space="preserve"> the customers of the business </w:t>
      </w:r>
      <w:r w:rsidR="008567FE" w:rsidRPr="00363D5F">
        <w:rPr>
          <w:rFonts w:cs="Times New Roman"/>
          <w:lang w:eastAsia="en-GB"/>
        </w:rPr>
        <w:t>organis</w:t>
      </w:r>
      <w:r w:rsidR="00E431B1" w:rsidRPr="00363D5F">
        <w:rPr>
          <w:rFonts w:cs="Times New Roman"/>
          <w:lang w:eastAsia="en-GB"/>
        </w:rPr>
        <w:t>ation.</w:t>
      </w:r>
    </w:p>
    <w:p w14:paraId="09915C49" w14:textId="63E6FFC7" w:rsidR="0030173A" w:rsidRPr="00363D5F" w:rsidRDefault="000D2848" w:rsidP="00363D5F">
      <w:pPr>
        <w:pStyle w:val="Heading2"/>
        <w:rPr>
          <w:rFonts w:cs="Times New Roman"/>
          <w:lang w:eastAsia="en-GB"/>
        </w:rPr>
      </w:pPr>
      <w:bookmarkStart w:id="10" w:name="_Toc168019351"/>
      <w:r w:rsidRPr="00363D5F">
        <w:rPr>
          <w:rFonts w:cs="Times New Roman"/>
          <w:lang w:eastAsia="en-GB"/>
        </w:rPr>
        <w:t>3.3 The Impact of Changes in InterContinental Hotel Group</w:t>
      </w:r>
      <w:bookmarkEnd w:id="10"/>
    </w:p>
    <w:p w14:paraId="42FEE89E" w14:textId="6E0D504D" w:rsidR="00BE73E2" w:rsidRPr="00363D5F" w:rsidRDefault="005557B4" w:rsidP="00363D5F">
      <w:pPr>
        <w:rPr>
          <w:rFonts w:eastAsia="Times New Roman" w:cs="Times New Roman"/>
          <w:szCs w:val="24"/>
          <w:lang w:eastAsia="en-GB"/>
        </w:rPr>
      </w:pPr>
      <w:r w:rsidRPr="00363D5F">
        <w:rPr>
          <w:rFonts w:cs="Times New Roman"/>
          <w:lang w:eastAsia="en-GB"/>
        </w:rPr>
        <w:t xml:space="preserve">DEI model suggests and benefits increasing the presence of female and minor people in the important role of the business </w:t>
      </w:r>
      <w:r w:rsidR="008567FE" w:rsidRPr="00363D5F">
        <w:rPr>
          <w:rFonts w:cs="Times New Roman"/>
          <w:lang w:eastAsia="en-GB"/>
        </w:rPr>
        <w:t>organis</w:t>
      </w:r>
      <w:r w:rsidRPr="00363D5F">
        <w:rPr>
          <w:rFonts w:cs="Times New Roman"/>
          <w:lang w:eastAsia="en-GB"/>
        </w:rPr>
        <w:t>ation and assisting to decentralise the decision-making</w:t>
      </w:r>
      <w:r w:rsidR="00FD6D94" w:rsidRPr="00363D5F">
        <w:rPr>
          <w:rFonts w:cs="Times New Roman"/>
          <w:lang w:eastAsia="en-GB"/>
        </w:rPr>
        <w:t xml:space="preserve"> (</w:t>
      </w:r>
      <w:r w:rsidR="00FD6D94" w:rsidRPr="00363D5F">
        <w:rPr>
          <w:rFonts w:cs="Times New Roman"/>
        </w:rPr>
        <w:t>Mullins, 2016)</w:t>
      </w:r>
      <w:r w:rsidRPr="00363D5F">
        <w:rPr>
          <w:rFonts w:cs="Times New Roman"/>
          <w:lang w:eastAsia="en-GB"/>
        </w:rPr>
        <w:t xml:space="preserve">. A supportive work environment can be ensured by focusing on a decentralised working decision process as well as it helps to ensure connectivity in the workplace. </w:t>
      </w:r>
      <w:r w:rsidRPr="00363D5F">
        <w:rPr>
          <w:rFonts w:eastAsia="Times New Roman" w:cs="Times New Roman"/>
          <w:szCs w:val="24"/>
          <w:lang w:eastAsia="en-GB"/>
        </w:rPr>
        <w:t>Businesses can also benefit from artificial intelligence-powered chatbots and virtual assistants (</w:t>
      </w:r>
      <w:r w:rsidR="00FD6D94" w:rsidRPr="00363D5F">
        <w:rPr>
          <w:rFonts w:cs="Times New Roman"/>
        </w:rPr>
        <w:t>Kadasah</w:t>
      </w:r>
      <w:r w:rsidRPr="00363D5F">
        <w:rPr>
          <w:rFonts w:cs="Times New Roman"/>
        </w:rPr>
        <w:t xml:space="preserve">, </w:t>
      </w:r>
      <w:r w:rsidR="00FD6D94" w:rsidRPr="00363D5F">
        <w:rPr>
          <w:rFonts w:cs="Times New Roman"/>
        </w:rPr>
        <w:t>2023</w:t>
      </w:r>
      <w:r w:rsidRPr="00363D5F">
        <w:rPr>
          <w:rFonts w:cs="Times New Roman"/>
        </w:rPr>
        <w:t>)</w:t>
      </w:r>
      <w:r w:rsidRPr="00363D5F">
        <w:rPr>
          <w:rFonts w:eastAsia="Times New Roman" w:cs="Times New Roman"/>
          <w:szCs w:val="24"/>
          <w:lang w:eastAsia="en-GB"/>
        </w:rPr>
        <w:t xml:space="preserve">. </w:t>
      </w:r>
      <w:r w:rsidR="00B86910" w:rsidRPr="00363D5F">
        <w:rPr>
          <w:rFonts w:cs="Times New Roman"/>
          <w:lang w:eastAsia="en-GB"/>
        </w:rPr>
        <w:t xml:space="preserve">Adaptation of </w:t>
      </w:r>
      <w:r w:rsidR="00364359" w:rsidRPr="00363D5F">
        <w:rPr>
          <w:rFonts w:cs="Times New Roman"/>
          <w:lang w:eastAsia="en-GB"/>
        </w:rPr>
        <w:t xml:space="preserve">a </w:t>
      </w:r>
      <w:r w:rsidR="00B86910" w:rsidRPr="00363D5F">
        <w:rPr>
          <w:rFonts w:cs="Times New Roman"/>
          <w:lang w:eastAsia="en-GB"/>
        </w:rPr>
        <w:t xml:space="preserve">hybrid work model in business operations benefits the </w:t>
      </w:r>
      <w:r w:rsidR="008567FE" w:rsidRPr="00363D5F">
        <w:rPr>
          <w:rFonts w:cs="Times New Roman"/>
          <w:lang w:eastAsia="en-GB"/>
        </w:rPr>
        <w:t>organis</w:t>
      </w:r>
      <w:r w:rsidR="00B86910" w:rsidRPr="00363D5F">
        <w:rPr>
          <w:rFonts w:cs="Times New Roman"/>
          <w:lang w:eastAsia="en-GB"/>
        </w:rPr>
        <w:t xml:space="preserve">ation </w:t>
      </w:r>
      <w:r w:rsidR="00364359" w:rsidRPr="00363D5F">
        <w:rPr>
          <w:rFonts w:cs="Times New Roman"/>
          <w:lang w:eastAsia="en-GB"/>
        </w:rPr>
        <w:t>by setting</w:t>
      </w:r>
      <w:r w:rsidR="00B86910" w:rsidRPr="00363D5F">
        <w:rPr>
          <w:rFonts w:cs="Times New Roman"/>
          <w:lang w:eastAsia="en-GB"/>
        </w:rPr>
        <w:t xml:space="preserve"> a flexible work environment for their employee based on their preference</w:t>
      </w:r>
      <w:r w:rsidR="002B6B3B" w:rsidRPr="00363D5F">
        <w:rPr>
          <w:rFonts w:cs="Times New Roman"/>
          <w:lang w:eastAsia="en-GB"/>
        </w:rPr>
        <w:t>. Physical and remote working basis environment</w:t>
      </w:r>
      <w:r w:rsidR="00364359" w:rsidRPr="00363D5F">
        <w:rPr>
          <w:rFonts w:cs="Times New Roman"/>
          <w:lang w:eastAsia="en-GB"/>
        </w:rPr>
        <w:t>s</w:t>
      </w:r>
      <w:r w:rsidR="002B6B3B" w:rsidRPr="00363D5F">
        <w:rPr>
          <w:rFonts w:cs="Times New Roman"/>
          <w:lang w:eastAsia="en-GB"/>
        </w:rPr>
        <w:t xml:space="preserve"> during </w:t>
      </w:r>
      <w:r w:rsidR="00364359" w:rsidRPr="00363D5F">
        <w:rPr>
          <w:rFonts w:cs="Times New Roman"/>
          <w:lang w:eastAsia="en-GB"/>
        </w:rPr>
        <w:t xml:space="preserve">the </w:t>
      </w:r>
      <w:r w:rsidR="002B6B3B" w:rsidRPr="00363D5F">
        <w:rPr>
          <w:rFonts w:cs="Times New Roman"/>
          <w:lang w:eastAsia="en-GB"/>
        </w:rPr>
        <w:t xml:space="preserve">pandemic efficiently enhance </w:t>
      </w:r>
      <w:r w:rsidR="008567FE" w:rsidRPr="00363D5F">
        <w:rPr>
          <w:rFonts w:cs="Times New Roman"/>
          <w:lang w:eastAsia="en-GB"/>
        </w:rPr>
        <w:t>organis</w:t>
      </w:r>
      <w:r w:rsidR="002B6B3B" w:rsidRPr="00363D5F">
        <w:rPr>
          <w:rFonts w:cs="Times New Roman"/>
          <w:lang w:eastAsia="en-GB"/>
        </w:rPr>
        <w:t>ational productivity as well a</w:t>
      </w:r>
      <w:r w:rsidR="00364359" w:rsidRPr="00363D5F">
        <w:rPr>
          <w:rFonts w:cs="Times New Roman"/>
          <w:lang w:eastAsia="en-GB"/>
        </w:rPr>
        <w:t>nd</w:t>
      </w:r>
      <w:r w:rsidR="002B6B3B" w:rsidRPr="00363D5F">
        <w:rPr>
          <w:rFonts w:cs="Times New Roman"/>
          <w:lang w:eastAsia="en-GB"/>
        </w:rPr>
        <w:t xml:space="preserve"> employee</w:t>
      </w:r>
      <w:r w:rsidR="00364359" w:rsidRPr="00363D5F">
        <w:rPr>
          <w:rFonts w:cs="Times New Roman"/>
          <w:lang w:eastAsia="en-GB"/>
        </w:rPr>
        <w:t>s</w:t>
      </w:r>
      <w:r w:rsidR="002B6B3B" w:rsidRPr="00363D5F">
        <w:rPr>
          <w:rFonts w:cs="Times New Roman"/>
          <w:lang w:eastAsia="en-GB"/>
        </w:rPr>
        <w:t xml:space="preserve"> can work with satisfaction</w:t>
      </w:r>
      <w:r w:rsidR="007C159A" w:rsidRPr="00363D5F">
        <w:rPr>
          <w:rFonts w:cs="Times New Roman"/>
          <w:lang w:eastAsia="en-GB"/>
        </w:rPr>
        <w:t xml:space="preserve"> (</w:t>
      </w:r>
      <w:r w:rsidR="007C159A" w:rsidRPr="00363D5F">
        <w:rPr>
          <w:rFonts w:cs="Times New Roman"/>
        </w:rPr>
        <w:t>Boddy, 2014)</w:t>
      </w:r>
      <w:r w:rsidR="002B6B3B" w:rsidRPr="00363D5F">
        <w:rPr>
          <w:rFonts w:cs="Times New Roman"/>
          <w:lang w:eastAsia="en-GB"/>
        </w:rPr>
        <w:t>.</w:t>
      </w:r>
      <w:r w:rsidR="009176FC" w:rsidRPr="00363D5F">
        <w:rPr>
          <w:rFonts w:cs="Times New Roman"/>
          <w:lang w:eastAsia="en-GB"/>
        </w:rPr>
        <w:t xml:space="preserve"> </w:t>
      </w:r>
      <w:r w:rsidR="00EC4C52" w:rsidRPr="00363D5F">
        <w:rPr>
          <w:rFonts w:eastAsia="Times New Roman" w:cs="Times New Roman"/>
          <w:szCs w:val="24"/>
          <w:lang w:eastAsia="en-GB"/>
        </w:rPr>
        <w:t xml:space="preserve">An efficient method of advertising and promotion for reaching a business </w:t>
      </w:r>
      <w:r w:rsidR="008567FE" w:rsidRPr="00363D5F">
        <w:rPr>
          <w:rFonts w:eastAsia="Times New Roman" w:cs="Times New Roman"/>
          <w:szCs w:val="24"/>
          <w:lang w:eastAsia="en-GB"/>
        </w:rPr>
        <w:t>organis</w:t>
      </w:r>
      <w:r w:rsidR="00EC4C52" w:rsidRPr="00363D5F">
        <w:rPr>
          <w:rFonts w:eastAsia="Times New Roman" w:cs="Times New Roman"/>
          <w:szCs w:val="24"/>
          <w:lang w:eastAsia="en-GB"/>
        </w:rPr>
        <w:t>ation's clientele is through online-based marketing and promotion systems.</w:t>
      </w:r>
      <w:r w:rsidR="00EF3093" w:rsidRPr="00363D5F">
        <w:rPr>
          <w:rFonts w:eastAsia="Times New Roman" w:cs="Times New Roman"/>
          <w:szCs w:val="24"/>
          <w:lang w:eastAsia="en-GB"/>
        </w:rPr>
        <w:t xml:space="preserve"> The industry face</w:t>
      </w:r>
      <w:r w:rsidR="00364359" w:rsidRPr="00363D5F">
        <w:rPr>
          <w:rFonts w:eastAsia="Times New Roman" w:cs="Times New Roman"/>
          <w:szCs w:val="24"/>
          <w:lang w:eastAsia="en-GB"/>
        </w:rPr>
        <w:t>s</w:t>
      </w:r>
      <w:r w:rsidR="00EF3093" w:rsidRPr="00363D5F">
        <w:rPr>
          <w:rFonts w:eastAsia="Times New Roman" w:cs="Times New Roman"/>
          <w:szCs w:val="24"/>
          <w:lang w:eastAsia="en-GB"/>
        </w:rPr>
        <w:t xml:space="preserve"> higher competition because of implementing the prospective changes in operations of the company in different managerial, theoretical, and model diversification.</w:t>
      </w:r>
    </w:p>
    <w:p w14:paraId="47B43E9D" w14:textId="660E97CA" w:rsidR="00BE73E2" w:rsidRPr="00363D5F" w:rsidRDefault="00AF40E6" w:rsidP="00363D5F">
      <w:pPr>
        <w:pStyle w:val="Heading1"/>
        <w:rPr>
          <w:rFonts w:eastAsia="Times New Roman" w:cs="Times New Roman"/>
          <w:lang w:eastAsia="en-GB"/>
        </w:rPr>
      </w:pPr>
      <w:bookmarkStart w:id="11" w:name="_Toc168019352"/>
      <w:r w:rsidRPr="00363D5F">
        <w:rPr>
          <w:rFonts w:eastAsia="Times New Roman" w:cs="Times New Roman"/>
          <w:lang w:eastAsia="en-GB"/>
        </w:rPr>
        <w:t xml:space="preserve">4. </w:t>
      </w:r>
      <w:r w:rsidR="00E46934" w:rsidRPr="00363D5F">
        <w:rPr>
          <w:rFonts w:eastAsia="Times New Roman" w:cs="Times New Roman"/>
          <w:lang w:eastAsia="en-GB"/>
        </w:rPr>
        <w:t>Strategic Direction and Business Performance of IGH</w:t>
      </w:r>
      <w:bookmarkEnd w:id="11"/>
    </w:p>
    <w:p w14:paraId="55B02517" w14:textId="6953C6ED" w:rsidR="00A9556A" w:rsidRPr="00363D5F" w:rsidRDefault="00E46934" w:rsidP="00363D5F">
      <w:pPr>
        <w:pStyle w:val="Heading2"/>
        <w:rPr>
          <w:rFonts w:cs="Times New Roman"/>
          <w:lang w:eastAsia="en-GB"/>
        </w:rPr>
      </w:pPr>
      <w:bookmarkStart w:id="12" w:name="_Toc168019353"/>
      <w:r w:rsidRPr="00363D5F">
        <w:rPr>
          <w:rFonts w:cs="Times New Roman"/>
          <w:lang w:eastAsia="en-GB"/>
        </w:rPr>
        <w:t xml:space="preserve">4.1 Business Direction of </w:t>
      </w:r>
      <w:r w:rsidR="00412730" w:rsidRPr="00363D5F">
        <w:rPr>
          <w:rFonts w:cs="Times New Roman"/>
          <w:lang w:eastAsia="en-GB"/>
        </w:rPr>
        <w:t>InterCotinental</w:t>
      </w:r>
      <w:bookmarkEnd w:id="12"/>
    </w:p>
    <w:p w14:paraId="4E036244" w14:textId="068F86C2" w:rsidR="00BE6B66" w:rsidRPr="00363D5F" w:rsidRDefault="00BE6B66" w:rsidP="00363D5F">
      <w:pPr>
        <w:rPr>
          <w:rFonts w:cs="Times New Roman"/>
          <w:lang w:eastAsia="en-GB"/>
        </w:rPr>
      </w:pPr>
      <w:r w:rsidRPr="00363D5F">
        <w:rPr>
          <w:rFonts w:cs="Times New Roman"/>
          <w:lang w:eastAsia="en-GB"/>
        </w:rPr>
        <w:t>Hotel Intercontinental operates it</w:t>
      </w:r>
      <w:r w:rsidR="00574985" w:rsidRPr="00363D5F">
        <w:rPr>
          <w:rFonts w:cs="Times New Roman"/>
          <w:lang w:eastAsia="en-GB"/>
        </w:rPr>
        <w:t>s</w:t>
      </w:r>
      <w:r w:rsidRPr="00363D5F">
        <w:rPr>
          <w:rFonts w:cs="Times New Roman"/>
          <w:lang w:eastAsia="en-GB"/>
        </w:rPr>
        <w:t xml:space="preserve"> business </w:t>
      </w:r>
      <w:r w:rsidR="008567FE" w:rsidRPr="00363D5F">
        <w:rPr>
          <w:rFonts w:cs="Times New Roman"/>
          <w:lang w:eastAsia="en-GB"/>
        </w:rPr>
        <w:t>organis</w:t>
      </w:r>
      <w:r w:rsidRPr="00363D5F">
        <w:rPr>
          <w:rFonts w:cs="Times New Roman"/>
          <w:lang w:eastAsia="en-GB"/>
        </w:rPr>
        <w:t>ation considering different business operation</w:t>
      </w:r>
      <w:r w:rsidR="00574985" w:rsidRPr="00363D5F">
        <w:rPr>
          <w:rFonts w:cs="Times New Roman"/>
          <w:lang w:eastAsia="en-GB"/>
        </w:rPr>
        <w:t>s</w:t>
      </w:r>
      <w:r w:rsidRPr="00363D5F">
        <w:rPr>
          <w:rFonts w:cs="Times New Roman"/>
          <w:lang w:eastAsia="en-GB"/>
        </w:rPr>
        <w:t xml:space="preserve"> and directional model</w:t>
      </w:r>
      <w:r w:rsidR="00574985" w:rsidRPr="00363D5F">
        <w:rPr>
          <w:rFonts w:cs="Times New Roman"/>
          <w:lang w:eastAsia="en-GB"/>
        </w:rPr>
        <w:t>s</w:t>
      </w:r>
      <w:r w:rsidRPr="00363D5F">
        <w:rPr>
          <w:rFonts w:cs="Times New Roman"/>
          <w:lang w:eastAsia="en-GB"/>
        </w:rPr>
        <w:t xml:space="preserve"> based on diversification theory. The theory deals with s</w:t>
      </w:r>
      <w:r w:rsidR="00574985" w:rsidRPr="00363D5F">
        <w:rPr>
          <w:rFonts w:cs="Times New Roman"/>
          <w:lang w:eastAsia="en-GB"/>
        </w:rPr>
        <w:t>eparating</w:t>
      </w:r>
      <w:r w:rsidRPr="00363D5F">
        <w:rPr>
          <w:rFonts w:cs="Times New Roman"/>
          <w:lang w:eastAsia="en-GB"/>
        </w:rPr>
        <w:t xml:space="preserve"> the </w:t>
      </w:r>
      <w:r w:rsidR="008567FE" w:rsidRPr="00363D5F">
        <w:rPr>
          <w:rFonts w:cs="Times New Roman"/>
          <w:lang w:eastAsia="en-GB"/>
        </w:rPr>
        <w:t>organis</w:t>
      </w:r>
      <w:r w:rsidRPr="00363D5F">
        <w:rPr>
          <w:rFonts w:cs="Times New Roman"/>
          <w:lang w:eastAsia="en-GB"/>
        </w:rPr>
        <w:t>ational investment in different place</w:t>
      </w:r>
      <w:r w:rsidR="00574985" w:rsidRPr="00363D5F">
        <w:rPr>
          <w:rFonts w:cs="Times New Roman"/>
          <w:lang w:eastAsia="en-GB"/>
        </w:rPr>
        <w:t>s</w:t>
      </w:r>
      <w:r w:rsidRPr="00363D5F">
        <w:rPr>
          <w:rFonts w:cs="Times New Roman"/>
          <w:lang w:eastAsia="en-GB"/>
        </w:rPr>
        <w:t xml:space="preserve"> of </w:t>
      </w:r>
      <w:r w:rsidR="00574985" w:rsidRPr="00363D5F">
        <w:rPr>
          <w:rFonts w:cs="Times New Roman"/>
          <w:lang w:eastAsia="en-GB"/>
        </w:rPr>
        <w:t xml:space="preserve">the </w:t>
      </w:r>
      <w:r w:rsidRPr="00363D5F">
        <w:rPr>
          <w:rFonts w:cs="Times New Roman"/>
          <w:lang w:eastAsia="en-GB"/>
        </w:rPr>
        <w:t xml:space="preserve">market so that </w:t>
      </w:r>
      <w:r w:rsidR="00574985" w:rsidRPr="00363D5F">
        <w:rPr>
          <w:rFonts w:cs="Times New Roman"/>
          <w:lang w:eastAsia="en-GB"/>
        </w:rPr>
        <w:t xml:space="preserve">the </w:t>
      </w:r>
      <w:r w:rsidR="008567FE" w:rsidRPr="00363D5F">
        <w:rPr>
          <w:rFonts w:cs="Times New Roman"/>
          <w:lang w:eastAsia="en-GB"/>
        </w:rPr>
        <w:lastRenderedPageBreak/>
        <w:t>organis</w:t>
      </w:r>
      <w:r w:rsidRPr="00363D5F">
        <w:rPr>
          <w:rFonts w:cs="Times New Roman"/>
          <w:lang w:eastAsia="en-GB"/>
        </w:rPr>
        <w:t>ation can balance the earning</w:t>
      </w:r>
      <w:r w:rsidR="00574985" w:rsidRPr="00363D5F">
        <w:rPr>
          <w:rFonts w:cs="Times New Roman"/>
          <w:lang w:eastAsia="en-GB"/>
        </w:rPr>
        <w:t>s</w:t>
      </w:r>
      <w:r w:rsidRPr="00363D5F">
        <w:rPr>
          <w:rFonts w:cs="Times New Roman"/>
          <w:lang w:eastAsia="en-GB"/>
        </w:rPr>
        <w:t xml:space="preserve"> from the revenue generation from different section</w:t>
      </w:r>
      <w:r w:rsidR="009A568A" w:rsidRPr="00363D5F">
        <w:rPr>
          <w:rFonts w:cs="Times New Roman"/>
          <w:lang w:eastAsia="en-GB"/>
        </w:rPr>
        <w:t>s</w:t>
      </w:r>
      <w:r w:rsidR="006068F5" w:rsidRPr="00363D5F">
        <w:rPr>
          <w:rFonts w:cs="Times New Roman"/>
          <w:lang w:eastAsia="en-GB"/>
        </w:rPr>
        <w:t xml:space="preserve"> (</w:t>
      </w:r>
      <w:r w:rsidR="006068F5" w:rsidRPr="00363D5F">
        <w:rPr>
          <w:rFonts w:cs="Times New Roman"/>
        </w:rPr>
        <w:t>Coad and Guenther, 2014).</w:t>
      </w:r>
      <w:r w:rsidRPr="00363D5F">
        <w:rPr>
          <w:rFonts w:cs="Times New Roman"/>
          <w:lang w:eastAsia="en-GB"/>
        </w:rPr>
        <w:t xml:space="preserve"> </w:t>
      </w:r>
    </w:p>
    <w:p w14:paraId="3C300394" w14:textId="46B13AD2" w:rsidR="00412730" w:rsidRPr="00363D5F" w:rsidRDefault="00905DC2" w:rsidP="00363D5F">
      <w:pPr>
        <w:rPr>
          <w:rFonts w:cs="Times New Roman"/>
          <w:lang w:eastAsia="en-GB"/>
        </w:rPr>
      </w:pPr>
      <w:r w:rsidRPr="00363D5F">
        <w:rPr>
          <w:rFonts w:cs="Times New Roman"/>
          <w:lang w:eastAsia="en-GB"/>
        </w:rPr>
        <w:t xml:space="preserve">Portfolio </w:t>
      </w:r>
      <w:r w:rsidR="00D80E14" w:rsidRPr="00363D5F">
        <w:rPr>
          <w:rFonts w:cs="Times New Roman"/>
          <w:lang w:eastAsia="en-GB"/>
        </w:rPr>
        <w:t xml:space="preserve">in </w:t>
      </w:r>
      <w:r w:rsidRPr="00363D5F">
        <w:rPr>
          <w:rFonts w:cs="Times New Roman"/>
          <w:lang w:eastAsia="en-GB"/>
        </w:rPr>
        <w:t>Brands: IGH focu</w:t>
      </w:r>
      <w:r w:rsidR="00364359" w:rsidRPr="00363D5F">
        <w:rPr>
          <w:rFonts w:cs="Times New Roman"/>
          <w:lang w:eastAsia="en-GB"/>
        </w:rPr>
        <w:t>se</w:t>
      </w:r>
      <w:r w:rsidRPr="00363D5F">
        <w:rPr>
          <w:rFonts w:cs="Times New Roman"/>
          <w:lang w:eastAsia="en-GB"/>
        </w:rPr>
        <w:t>s on product differentiation to capture the market</w:t>
      </w:r>
      <w:r w:rsidR="0017779C" w:rsidRPr="00363D5F">
        <w:rPr>
          <w:rFonts w:cs="Times New Roman"/>
          <w:lang w:eastAsia="en-GB"/>
        </w:rPr>
        <w:t xml:space="preserve"> considering </w:t>
      </w:r>
      <w:r w:rsidR="00364359" w:rsidRPr="00363D5F">
        <w:rPr>
          <w:rFonts w:cs="Times New Roman"/>
          <w:lang w:eastAsia="en-GB"/>
        </w:rPr>
        <w:t xml:space="preserve">the </w:t>
      </w:r>
      <w:r w:rsidR="0017779C" w:rsidRPr="00363D5F">
        <w:rPr>
          <w:rFonts w:cs="Times New Roman"/>
          <w:lang w:eastAsia="en-GB"/>
        </w:rPr>
        <w:t xml:space="preserve">target market. IGH concentrated highly on </w:t>
      </w:r>
      <w:r w:rsidR="00364359" w:rsidRPr="00363D5F">
        <w:rPr>
          <w:rFonts w:cs="Times New Roman"/>
          <w:lang w:eastAsia="en-GB"/>
        </w:rPr>
        <w:t xml:space="preserve">its </w:t>
      </w:r>
      <w:r w:rsidR="0017779C" w:rsidRPr="00363D5F">
        <w:rPr>
          <w:rFonts w:cs="Times New Roman"/>
          <w:lang w:eastAsia="en-GB"/>
        </w:rPr>
        <w:t xml:space="preserve">diverse portfolio </w:t>
      </w:r>
      <w:r w:rsidR="00364359" w:rsidRPr="00363D5F">
        <w:rPr>
          <w:rFonts w:cs="Times New Roman"/>
          <w:lang w:eastAsia="en-GB"/>
        </w:rPr>
        <w:t>of</w:t>
      </w:r>
      <w:r w:rsidR="0017779C" w:rsidRPr="00363D5F">
        <w:rPr>
          <w:rFonts w:cs="Times New Roman"/>
          <w:lang w:eastAsia="en-GB"/>
        </w:rPr>
        <w:t xml:space="preserve"> products and service range. </w:t>
      </w:r>
      <w:r w:rsidR="00364359" w:rsidRPr="00363D5F">
        <w:rPr>
          <w:rFonts w:cs="Times New Roman"/>
          <w:lang w:eastAsia="en-GB"/>
        </w:rPr>
        <w:t>B</w:t>
      </w:r>
      <w:r w:rsidR="0017779C" w:rsidRPr="00363D5F">
        <w:rPr>
          <w:rFonts w:cs="Times New Roman"/>
          <w:lang w:eastAsia="en-GB"/>
        </w:rPr>
        <w:t xml:space="preserve">rand differentiation helps the company to be </w:t>
      </w:r>
      <w:r w:rsidR="00CC34F2" w:rsidRPr="00363D5F">
        <w:rPr>
          <w:rFonts w:cs="Times New Roman"/>
          <w:lang w:eastAsia="en-GB"/>
        </w:rPr>
        <w:t>stronger</w:t>
      </w:r>
      <w:r w:rsidR="0017779C" w:rsidRPr="00363D5F">
        <w:rPr>
          <w:rFonts w:cs="Times New Roman"/>
          <w:lang w:eastAsia="en-GB"/>
        </w:rPr>
        <w:t xml:space="preserve"> in competition in the industry</w:t>
      </w:r>
      <w:r w:rsidR="00CC34F2" w:rsidRPr="00363D5F">
        <w:rPr>
          <w:rFonts w:cs="Times New Roman"/>
          <w:lang w:eastAsia="en-GB"/>
        </w:rPr>
        <w:t xml:space="preserve"> (</w:t>
      </w:r>
      <w:r w:rsidR="003D1371" w:rsidRPr="00363D5F">
        <w:rPr>
          <w:rFonts w:cs="Times New Roman"/>
        </w:rPr>
        <w:t>Gupta et al.</w:t>
      </w:r>
      <w:r w:rsidR="00CC34F2" w:rsidRPr="00363D5F">
        <w:rPr>
          <w:rFonts w:cs="Times New Roman"/>
        </w:rPr>
        <w:t>, 2020)</w:t>
      </w:r>
      <w:r w:rsidR="0017779C" w:rsidRPr="00363D5F">
        <w:rPr>
          <w:rFonts w:cs="Times New Roman"/>
          <w:lang w:eastAsia="en-GB"/>
        </w:rPr>
        <w:t xml:space="preserve">. For example, </w:t>
      </w:r>
      <w:r w:rsidR="006135A9" w:rsidRPr="00363D5F">
        <w:rPr>
          <w:rFonts w:cs="Times New Roman"/>
          <w:lang w:eastAsia="en-GB"/>
        </w:rPr>
        <w:t>IGH offers grand suits service which serve</w:t>
      </w:r>
      <w:r w:rsidR="00364359" w:rsidRPr="00363D5F">
        <w:rPr>
          <w:rFonts w:cs="Times New Roman"/>
          <w:lang w:eastAsia="en-GB"/>
        </w:rPr>
        <w:t>s</w:t>
      </w:r>
      <w:r w:rsidR="006135A9" w:rsidRPr="00363D5F">
        <w:rPr>
          <w:rFonts w:cs="Times New Roman"/>
          <w:lang w:eastAsia="en-GB"/>
        </w:rPr>
        <w:t xml:space="preserve"> customer</w:t>
      </w:r>
      <w:r w:rsidR="00364359" w:rsidRPr="00363D5F">
        <w:rPr>
          <w:rFonts w:cs="Times New Roman"/>
          <w:lang w:eastAsia="en-GB"/>
        </w:rPr>
        <w:t>s</w:t>
      </w:r>
      <w:r w:rsidR="006135A9" w:rsidRPr="00363D5F">
        <w:rPr>
          <w:rFonts w:cs="Times New Roman"/>
          <w:lang w:eastAsia="en-GB"/>
        </w:rPr>
        <w:t xml:space="preserve"> all types of service</w:t>
      </w:r>
      <w:r w:rsidR="00364359" w:rsidRPr="00363D5F">
        <w:rPr>
          <w:rFonts w:cs="Times New Roman"/>
          <w:lang w:eastAsia="en-GB"/>
        </w:rPr>
        <w:t>s</w:t>
      </w:r>
      <w:r w:rsidR="006135A9" w:rsidRPr="00363D5F">
        <w:rPr>
          <w:rFonts w:cs="Times New Roman"/>
          <w:lang w:eastAsia="en-GB"/>
        </w:rPr>
        <w:t xml:space="preserve"> for recreation including air tickets, catering, car service, and </w:t>
      </w:r>
      <w:r w:rsidR="00043678" w:rsidRPr="00363D5F">
        <w:rPr>
          <w:rFonts w:cs="Times New Roman"/>
          <w:lang w:eastAsia="en-GB"/>
        </w:rPr>
        <w:t xml:space="preserve">tour guide packages. </w:t>
      </w:r>
      <w:r w:rsidR="00364359" w:rsidRPr="00363D5F">
        <w:rPr>
          <w:rFonts w:cs="Times New Roman"/>
          <w:lang w:eastAsia="en-GB"/>
        </w:rPr>
        <w:t>However,</w:t>
      </w:r>
      <w:r w:rsidR="00043678" w:rsidRPr="00363D5F">
        <w:rPr>
          <w:rFonts w:cs="Times New Roman"/>
          <w:lang w:eastAsia="en-GB"/>
        </w:rPr>
        <w:t xml:space="preserve"> competitors </w:t>
      </w:r>
      <w:r w:rsidR="00CC34F2" w:rsidRPr="00363D5F">
        <w:rPr>
          <w:rFonts w:cs="Times New Roman"/>
          <w:lang w:eastAsia="en-GB"/>
        </w:rPr>
        <w:t>cannot</w:t>
      </w:r>
      <w:r w:rsidR="00043678" w:rsidRPr="00363D5F">
        <w:rPr>
          <w:rFonts w:cs="Times New Roman"/>
          <w:lang w:eastAsia="en-GB"/>
        </w:rPr>
        <w:t xml:space="preserve"> afford it because of </w:t>
      </w:r>
      <w:r w:rsidR="00364359" w:rsidRPr="00363D5F">
        <w:rPr>
          <w:rFonts w:cs="Times New Roman"/>
          <w:lang w:eastAsia="en-GB"/>
        </w:rPr>
        <w:t xml:space="preserve">the </w:t>
      </w:r>
      <w:r w:rsidR="00043678" w:rsidRPr="00363D5F">
        <w:rPr>
          <w:rFonts w:cs="Times New Roman"/>
          <w:lang w:eastAsia="en-GB"/>
        </w:rPr>
        <w:t>less diverse product portfolio. Marriott International offers different small package</w:t>
      </w:r>
      <w:r w:rsidR="00364359" w:rsidRPr="00363D5F">
        <w:rPr>
          <w:rFonts w:cs="Times New Roman"/>
          <w:lang w:eastAsia="en-GB"/>
        </w:rPr>
        <w:t>s</w:t>
      </w:r>
      <w:r w:rsidR="00043678" w:rsidRPr="00363D5F">
        <w:rPr>
          <w:rFonts w:cs="Times New Roman"/>
          <w:lang w:eastAsia="en-GB"/>
        </w:rPr>
        <w:t xml:space="preserve"> but they cannot be more successful in targeting customer</w:t>
      </w:r>
      <w:r w:rsidR="00364359" w:rsidRPr="00363D5F">
        <w:rPr>
          <w:rFonts w:cs="Times New Roman"/>
          <w:lang w:eastAsia="en-GB"/>
        </w:rPr>
        <w:t>s</w:t>
      </w:r>
      <w:r w:rsidR="00043678" w:rsidRPr="00363D5F">
        <w:rPr>
          <w:rFonts w:cs="Times New Roman"/>
          <w:lang w:eastAsia="en-GB"/>
        </w:rPr>
        <w:t xml:space="preserve"> in term</w:t>
      </w:r>
      <w:r w:rsidR="00364359" w:rsidRPr="00363D5F">
        <w:rPr>
          <w:rFonts w:cs="Times New Roman"/>
          <w:lang w:eastAsia="en-GB"/>
        </w:rPr>
        <w:t>s</w:t>
      </w:r>
      <w:r w:rsidR="00043678" w:rsidRPr="00363D5F">
        <w:rPr>
          <w:rFonts w:cs="Times New Roman"/>
          <w:lang w:eastAsia="en-GB"/>
        </w:rPr>
        <w:t xml:space="preserve"> of expensive customer package</w:t>
      </w:r>
      <w:r w:rsidR="00364359" w:rsidRPr="00363D5F">
        <w:rPr>
          <w:rFonts w:cs="Times New Roman"/>
          <w:lang w:eastAsia="en-GB"/>
        </w:rPr>
        <w:t>s</w:t>
      </w:r>
      <w:r w:rsidR="00043678" w:rsidRPr="00363D5F">
        <w:rPr>
          <w:rFonts w:cs="Times New Roman"/>
          <w:lang w:eastAsia="en-GB"/>
        </w:rPr>
        <w:t xml:space="preserve"> and tourism</w:t>
      </w:r>
      <w:r w:rsidR="00C727C6" w:rsidRPr="00363D5F">
        <w:rPr>
          <w:rFonts w:cs="Times New Roman"/>
          <w:lang w:eastAsia="en-GB"/>
        </w:rPr>
        <w:t>.</w:t>
      </w:r>
    </w:p>
    <w:p w14:paraId="585F48E4" w14:textId="42823197" w:rsidR="00043678" w:rsidRPr="00363D5F" w:rsidRDefault="00E91E90" w:rsidP="00363D5F">
      <w:pPr>
        <w:rPr>
          <w:rFonts w:cs="Times New Roman"/>
          <w:lang w:eastAsia="en-GB"/>
        </w:rPr>
      </w:pPr>
      <w:r w:rsidRPr="00363D5F">
        <w:rPr>
          <w:rFonts w:cs="Times New Roman"/>
          <w:lang w:eastAsia="en-GB"/>
        </w:rPr>
        <w:t>Building and Leverag</w:t>
      </w:r>
      <w:r w:rsidR="00364359" w:rsidRPr="00363D5F">
        <w:rPr>
          <w:rFonts w:cs="Times New Roman"/>
          <w:lang w:eastAsia="en-GB"/>
        </w:rPr>
        <w:t>ing</w:t>
      </w:r>
      <w:r w:rsidRPr="00363D5F">
        <w:rPr>
          <w:rFonts w:cs="Times New Roman"/>
          <w:lang w:eastAsia="en-GB"/>
        </w:rPr>
        <w:t xml:space="preserve"> Scale: IGH arrange</w:t>
      </w:r>
      <w:r w:rsidR="00364359" w:rsidRPr="00363D5F">
        <w:rPr>
          <w:rFonts w:cs="Times New Roman"/>
          <w:lang w:eastAsia="en-GB"/>
        </w:rPr>
        <w:t>s</w:t>
      </w:r>
      <w:r w:rsidRPr="00363D5F">
        <w:rPr>
          <w:rFonts w:cs="Times New Roman"/>
          <w:lang w:eastAsia="en-GB"/>
        </w:rPr>
        <w:t xml:space="preserve"> </w:t>
      </w:r>
      <w:r w:rsidR="00364359" w:rsidRPr="00363D5F">
        <w:rPr>
          <w:rFonts w:cs="Times New Roman"/>
          <w:lang w:eastAsia="en-GB"/>
        </w:rPr>
        <w:t xml:space="preserve">a </w:t>
      </w:r>
      <w:r w:rsidRPr="00363D5F">
        <w:rPr>
          <w:rFonts w:cs="Times New Roman"/>
          <w:lang w:eastAsia="en-GB"/>
        </w:rPr>
        <w:t xml:space="preserve">scale leveraging approach </w:t>
      </w:r>
      <w:r w:rsidR="00364359" w:rsidRPr="00363D5F">
        <w:rPr>
          <w:rFonts w:cs="Times New Roman"/>
          <w:lang w:eastAsia="en-GB"/>
        </w:rPr>
        <w:t>at</w:t>
      </w:r>
      <w:r w:rsidRPr="00363D5F">
        <w:rPr>
          <w:rFonts w:cs="Times New Roman"/>
          <w:lang w:eastAsia="en-GB"/>
        </w:rPr>
        <w:t xml:space="preserve"> both local and global </w:t>
      </w:r>
      <w:r w:rsidR="00D10EBC" w:rsidRPr="00363D5F">
        <w:rPr>
          <w:rFonts w:cs="Times New Roman"/>
          <w:lang w:eastAsia="en-GB"/>
        </w:rPr>
        <w:t>level</w:t>
      </w:r>
      <w:r w:rsidR="00364359" w:rsidRPr="00363D5F">
        <w:rPr>
          <w:rFonts w:cs="Times New Roman"/>
          <w:lang w:eastAsia="en-GB"/>
        </w:rPr>
        <w:t>s</w:t>
      </w:r>
      <w:r w:rsidR="00D10EBC" w:rsidRPr="00363D5F">
        <w:rPr>
          <w:rFonts w:cs="Times New Roman"/>
          <w:lang w:eastAsia="en-GB"/>
        </w:rPr>
        <w:t xml:space="preserve"> </w:t>
      </w:r>
      <w:r w:rsidR="00364359" w:rsidRPr="00363D5F">
        <w:rPr>
          <w:rFonts w:cs="Times New Roman"/>
          <w:lang w:eastAsia="en-GB"/>
        </w:rPr>
        <w:t>to</w:t>
      </w:r>
      <w:r w:rsidR="00D10EBC" w:rsidRPr="00363D5F">
        <w:rPr>
          <w:rFonts w:cs="Times New Roman"/>
          <w:lang w:eastAsia="en-GB"/>
        </w:rPr>
        <w:t xml:space="preserve"> breath</w:t>
      </w:r>
      <w:r w:rsidR="00364359" w:rsidRPr="00363D5F">
        <w:rPr>
          <w:rFonts w:cs="Times New Roman"/>
          <w:lang w:eastAsia="en-GB"/>
        </w:rPr>
        <w:t>e</w:t>
      </w:r>
      <w:r w:rsidR="00D10EBC" w:rsidRPr="00363D5F">
        <w:rPr>
          <w:rFonts w:cs="Times New Roman"/>
          <w:lang w:eastAsia="en-GB"/>
        </w:rPr>
        <w:t xml:space="preserve"> its portfolio and ensure the collaborative market focus and capturing opportunity in the market</w:t>
      </w:r>
      <w:r w:rsidR="006068F5" w:rsidRPr="00363D5F">
        <w:rPr>
          <w:rFonts w:cs="Times New Roman"/>
          <w:lang w:eastAsia="en-GB"/>
        </w:rPr>
        <w:t xml:space="preserve"> (</w:t>
      </w:r>
      <w:r w:rsidR="006068F5" w:rsidRPr="00363D5F">
        <w:rPr>
          <w:rFonts w:eastAsia="Times New Roman" w:cs="Times New Roman"/>
          <w:szCs w:val="24"/>
        </w:rPr>
        <w:t>Schommer et al.</w:t>
      </w:r>
      <w:r w:rsidR="006068F5" w:rsidRPr="00363D5F">
        <w:rPr>
          <w:rFonts w:cs="Times New Roman"/>
        </w:rPr>
        <w:t>, 2019)</w:t>
      </w:r>
      <w:r w:rsidR="00D10EBC" w:rsidRPr="00363D5F">
        <w:rPr>
          <w:rFonts w:cs="Times New Roman"/>
          <w:lang w:eastAsia="en-GB"/>
        </w:rPr>
        <w:t xml:space="preserve">. </w:t>
      </w:r>
      <w:r w:rsidR="00EA799A" w:rsidRPr="00363D5F">
        <w:rPr>
          <w:rFonts w:cs="Times New Roman"/>
          <w:lang w:eastAsia="en-GB"/>
        </w:rPr>
        <w:t xml:space="preserve">IGH focus on </w:t>
      </w:r>
      <w:r w:rsidR="00364359" w:rsidRPr="00363D5F">
        <w:rPr>
          <w:rFonts w:cs="Times New Roman"/>
          <w:lang w:eastAsia="en-GB"/>
        </w:rPr>
        <w:t xml:space="preserve">the </w:t>
      </w:r>
      <w:r w:rsidR="00EA799A" w:rsidRPr="00363D5F">
        <w:rPr>
          <w:rFonts w:cs="Times New Roman"/>
          <w:lang w:eastAsia="en-GB"/>
        </w:rPr>
        <w:t xml:space="preserve">operating leverage of the business; therefore, it considers the current margin in the market by evaluating the revenue from </w:t>
      </w:r>
      <w:r w:rsidR="009B077D" w:rsidRPr="00363D5F">
        <w:rPr>
          <w:rFonts w:cs="Times New Roman"/>
          <w:lang w:eastAsia="en-GB"/>
        </w:rPr>
        <w:t>client</w:t>
      </w:r>
      <w:r w:rsidR="00EA799A" w:rsidRPr="00363D5F">
        <w:rPr>
          <w:rFonts w:cs="Times New Roman"/>
          <w:lang w:eastAsia="en-GB"/>
        </w:rPr>
        <w:t xml:space="preserve"> service and </w:t>
      </w:r>
      <w:r w:rsidR="00CB5980" w:rsidRPr="00363D5F">
        <w:rPr>
          <w:rFonts w:cs="Times New Roman"/>
          <w:lang w:eastAsia="en-GB"/>
        </w:rPr>
        <w:t>financial aspects of short-term financing</w:t>
      </w:r>
      <w:r w:rsidR="006068F5" w:rsidRPr="00363D5F">
        <w:rPr>
          <w:rFonts w:cs="Times New Roman"/>
          <w:lang w:eastAsia="en-GB"/>
        </w:rPr>
        <w:t xml:space="preserve">. </w:t>
      </w:r>
      <w:r w:rsidR="00314196" w:rsidRPr="00363D5F">
        <w:rPr>
          <w:rFonts w:cs="Times New Roman"/>
          <w:lang w:eastAsia="en-GB"/>
        </w:rPr>
        <w:t xml:space="preserve">Financial leverage can also be more profitable </w:t>
      </w:r>
      <w:r w:rsidR="00314196" w:rsidRPr="00363D5F">
        <w:rPr>
          <w:rFonts w:cs="Times New Roman"/>
        </w:rPr>
        <w:t>in the long</w:t>
      </w:r>
      <w:r w:rsidR="00364359" w:rsidRPr="00363D5F">
        <w:rPr>
          <w:rFonts w:cs="Times New Roman"/>
        </w:rPr>
        <w:t>-</w:t>
      </w:r>
      <w:r w:rsidR="00314196" w:rsidRPr="00363D5F">
        <w:rPr>
          <w:rFonts w:cs="Times New Roman"/>
        </w:rPr>
        <w:t xml:space="preserve">term prospects of the </w:t>
      </w:r>
      <w:r w:rsidR="008567FE" w:rsidRPr="00363D5F">
        <w:rPr>
          <w:rFonts w:cs="Times New Roman"/>
        </w:rPr>
        <w:t>organis</w:t>
      </w:r>
      <w:r w:rsidR="00314196" w:rsidRPr="00363D5F">
        <w:rPr>
          <w:rFonts w:cs="Times New Roman"/>
        </w:rPr>
        <w:t xml:space="preserve">ation in developing </w:t>
      </w:r>
      <w:r w:rsidR="00364359" w:rsidRPr="00363D5F">
        <w:rPr>
          <w:rFonts w:cs="Times New Roman"/>
        </w:rPr>
        <w:t xml:space="preserve">a </w:t>
      </w:r>
      <w:r w:rsidR="00314196" w:rsidRPr="00363D5F">
        <w:rPr>
          <w:rFonts w:cs="Times New Roman"/>
        </w:rPr>
        <w:t xml:space="preserve">financial approach for </w:t>
      </w:r>
      <w:r w:rsidR="00364359" w:rsidRPr="00363D5F">
        <w:rPr>
          <w:rFonts w:cs="Times New Roman"/>
        </w:rPr>
        <w:t xml:space="preserve">a </w:t>
      </w:r>
      <w:r w:rsidR="00314196" w:rsidRPr="00363D5F">
        <w:rPr>
          <w:rFonts w:cs="Times New Roman"/>
        </w:rPr>
        <w:t>long time</w:t>
      </w:r>
      <w:r w:rsidR="006068F5" w:rsidRPr="00363D5F">
        <w:rPr>
          <w:rFonts w:cs="Times New Roman"/>
        </w:rPr>
        <w:t xml:space="preserve"> (Mullins and Dosser, 2013)</w:t>
      </w:r>
      <w:r w:rsidR="00314196" w:rsidRPr="00363D5F">
        <w:rPr>
          <w:rFonts w:cs="Times New Roman"/>
        </w:rPr>
        <w:t>.</w:t>
      </w:r>
    </w:p>
    <w:p w14:paraId="13C21EA8" w14:textId="1FC31264" w:rsidR="00E303B8" w:rsidRPr="00363D5F" w:rsidRDefault="00953BA6" w:rsidP="00363D5F">
      <w:pPr>
        <w:rPr>
          <w:rFonts w:cs="Times New Roman"/>
          <w:lang w:eastAsia="en-GB"/>
        </w:rPr>
      </w:pPr>
      <w:r w:rsidRPr="00363D5F">
        <w:rPr>
          <w:rFonts w:cs="Times New Roman"/>
          <w:lang w:eastAsia="en-GB"/>
        </w:rPr>
        <w:t>Evolve Owner Proposition:</w:t>
      </w:r>
      <w:r w:rsidR="009B077D" w:rsidRPr="00363D5F">
        <w:rPr>
          <w:rFonts w:cs="Times New Roman"/>
          <w:lang w:eastAsia="en-GB"/>
        </w:rPr>
        <w:t xml:space="preserve"> IGH adopt</w:t>
      </w:r>
      <w:r w:rsidR="00364359" w:rsidRPr="00363D5F">
        <w:rPr>
          <w:rFonts w:cs="Times New Roman"/>
          <w:lang w:eastAsia="en-GB"/>
        </w:rPr>
        <w:t>s</w:t>
      </w:r>
      <w:r w:rsidR="009B077D" w:rsidRPr="00363D5F">
        <w:rPr>
          <w:rFonts w:cs="Times New Roman"/>
          <w:lang w:eastAsia="en-GB"/>
        </w:rPr>
        <w:t xml:space="preserve"> assets </w:t>
      </w:r>
      <w:r w:rsidR="00364359" w:rsidRPr="00363D5F">
        <w:rPr>
          <w:rFonts w:cs="Times New Roman"/>
          <w:lang w:eastAsia="en-GB"/>
        </w:rPr>
        <w:t>assets-</w:t>
      </w:r>
      <w:r w:rsidR="009B077D" w:rsidRPr="00363D5F">
        <w:rPr>
          <w:rFonts w:cs="Times New Roman"/>
          <w:lang w:eastAsia="en-GB"/>
        </w:rPr>
        <w:t xml:space="preserve">light business model for maintaining </w:t>
      </w:r>
      <w:r w:rsidR="00364359" w:rsidRPr="00363D5F">
        <w:rPr>
          <w:rFonts w:cs="Times New Roman"/>
          <w:lang w:eastAsia="en-GB"/>
        </w:rPr>
        <w:t xml:space="preserve">a </w:t>
      </w:r>
      <w:r w:rsidR="009B077D" w:rsidRPr="00363D5F">
        <w:rPr>
          <w:rFonts w:cs="Times New Roman"/>
          <w:lang w:eastAsia="en-GB"/>
        </w:rPr>
        <w:t>positive relationship with long establishing ownership and constantly growing</w:t>
      </w:r>
      <w:r w:rsidR="006825BA" w:rsidRPr="00363D5F">
        <w:rPr>
          <w:rFonts w:cs="Times New Roman"/>
          <w:lang w:eastAsia="en-GB"/>
        </w:rPr>
        <w:t xml:space="preserve"> connectivity with </w:t>
      </w:r>
      <w:r w:rsidR="00364359" w:rsidRPr="00363D5F">
        <w:rPr>
          <w:rFonts w:cs="Times New Roman"/>
          <w:lang w:eastAsia="en-GB"/>
        </w:rPr>
        <w:t xml:space="preserve">a </w:t>
      </w:r>
      <w:r w:rsidR="006825BA" w:rsidRPr="00363D5F">
        <w:rPr>
          <w:rFonts w:cs="Times New Roman"/>
          <w:lang w:eastAsia="en-GB"/>
        </w:rPr>
        <w:t xml:space="preserve">supply chain approach. The </w:t>
      </w:r>
      <w:r w:rsidR="008567FE" w:rsidRPr="00363D5F">
        <w:rPr>
          <w:rFonts w:cs="Times New Roman"/>
          <w:lang w:eastAsia="en-GB"/>
        </w:rPr>
        <w:t>organis</w:t>
      </w:r>
      <w:r w:rsidR="006825BA" w:rsidRPr="00363D5F">
        <w:rPr>
          <w:rFonts w:cs="Times New Roman"/>
          <w:lang w:eastAsia="en-GB"/>
        </w:rPr>
        <w:t xml:space="preserve">ation focus on operational support, preferred brands, </w:t>
      </w:r>
      <w:r w:rsidR="00364359" w:rsidRPr="00363D5F">
        <w:rPr>
          <w:rFonts w:cs="Times New Roman"/>
          <w:lang w:eastAsia="en-GB"/>
        </w:rPr>
        <w:t xml:space="preserve">and </w:t>
      </w:r>
      <w:r w:rsidR="006825BA" w:rsidRPr="00363D5F">
        <w:rPr>
          <w:rFonts w:cs="Times New Roman"/>
          <w:lang w:eastAsia="en-GB"/>
        </w:rPr>
        <w:t xml:space="preserve">industry-leading franchises based on </w:t>
      </w:r>
      <w:r w:rsidR="00364359" w:rsidRPr="00363D5F">
        <w:rPr>
          <w:rFonts w:cs="Times New Roman"/>
          <w:lang w:eastAsia="en-GB"/>
        </w:rPr>
        <w:t xml:space="preserve">the </w:t>
      </w:r>
      <w:r w:rsidR="006825BA" w:rsidRPr="00363D5F">
        <w:rPr>
          <w:rFonts w:cs="Times New Roman"/>
          <w:lang w:eastAsia="en-GB"/>
        </w:rPr>
        <w:t>continuous approach of innovation delivery and strong return consideration</w:t>
      </w:r>
      <w:r w:rsidR="000D622B" w:rsidRPr="00363D5F">
        <w:rPr>
          <w:rFonts w:cs="Times New Roman"/>
          <w:lang w:eastAsia="en-GB"/>
        </w:rPr>
        <w:t xml:space="preserve"> </w:t>
      </w:r>
      <w:r w:rsidR="00425521" w:rsidRPr="00363D5F">
        <w:rPr>
          <w:rFonts w:cs="Times New Roman"/>
        </w:rPr>
        <w:t xml:space="preserve">(EY.com, 2021). </w:t>
      </w:r>
      <w:r w:rsidR="00B9563A" w:rsidRPr="00363D5F">
        <w:rPr>
          <w:rFonts w:cs="Times New Roman"/>
          <w:lang w:eastAsia="en-GB"/>
        </w:rPr>
        <w:t>The owner proposition brings positive enforcement in the business</w:t>
      </w:r>
      <w:r w:rsidR="00364359" w:rsidRPr="00363D5F">
        <w:rPr>
          <w:rFonts w:cs="Times New Roman"/>
          <w:lang w:eastAsia="en-GB"/>
        </w:rPr>
        <w:t>-</w:t>
      </w:r>
      <w:r w:rsidR="00B9563A" w:rsidRPr="00363D5F">
        <w:rPr>
          <w:rFonts w:cs="Times New Roman"/>
          <w:lang w:eastAsia="en-GB"/>
        </w:rPr>
        <w:t>sharing approach.</w:t>
      </w:r>
      <w:r w:rsidR="00314196" w:rsidRPr="00363D5F">
        <w:rPr>
          <w:rFonts w:cs="Times New Roman"/>
          <w:lang w:eastAsia="en-GB"/>
        </w:rPr>
        <w:t xml:space="preserve"> </w:t>
      </w:r>
    </w:p>
    <w:p w14:paraId="388C8B11" w14:textId="20FD05BB" w:rsidR="00953BA6" w:rsidRPr="00363D5F" w:rsidRDefault="00E303B8" w:rsidP="00363D5F">
      <w:pPr>
        <w:pStyle w:val="Heading1"/>
        <w:rPr>
          <w:rFonts w:cs="Times New Roman"/>
          <w:lang w:eastAsia="en-GB"/>
        </w:rPr>
      </w:pPr>
      <w:bookmarkStart w:id="13" w:name="_Toc168019354"/>
      <w:r w:rsidRPr="00363D5F">
        <w:rPr>
          <w:rFonts w:cs="Times New Roman"/>
          <w:lang w:eastAsia="en-GB"/>
        </w:rPr>
        <w:t>5. Conclusion</w:t>
      </w:r>
      <w:r w:rsidR="000E7C00" w:rsidRPr="00363D5F">
        <w:rPr>
          <w:rFonts w:cs="Times New Roman"/>
          <w:lang w:eastAsia="en-GB"/>
        </w:rPr>
        <w:t xml:space="preserve"> and Recommendations</w:t>
      </w:r>
      <w:bookmarkEnd w:id="13"/>
    </w:p>
    <w:p w14:paraId="2E521BF0" w14:textId="44C3DA00" w:rsidR="00CE2114" w:rsidRPr="00363D5F" w:rsidRDefault="00CE2114" w:rsidP="00363D5F">
      <w:pPr>
        <w:pStyle w:val="Heading2"/>
        <w:rPr>
          <w:rFonts w:cs="Times New Roman"/>
          <w:lang w:eastAsia="en-GB"/>
        </w:rPr>
      </w:pPr>
      <w:bookmarkStart w:id="14" w:name="_Toc168019355"/>
      <w:r w:rsidRPr="00363D5F">
        <w:rPr>
          <w:rFonts w:cs="Times New Roman"/>
          <w:lang w:eastAsia="en-GB"/>
        </w:rPr>
        <w:t>5.</w:t>
      </w:r>
      <w:r w:rsidR="00584B1E" w:rsidRPr="00363D5F">
        <w:rPr>
          <w:rFonts w:cs="Times New Roman"/>
          <w:lang w:eastAsia="en-GB"/>
        </w:rPr>
        <w:t>1</w:t>
      </w:r>
      <w:r w:rsidRPr="00363D5F">
        <w:rPr>
          <w:rFonts w:cs="Times New Roman"/>
          <w:lang w:eastAsia="en-GB"/>
        </w:rPr>
        <w:t xml:space="preserve"> Conclusion</w:t>
      </w:r>
      <w:bookmarkEnd w:id="14"/>
    </w:p>
    <w:p w14:paraId="2FB84632" w14:textId="4D742013" w:rsidR="00667677" w:rsidRPr="00363D5F" w:rsidRDefault="00C95AFF" w:rsidP="00363D5F">
      <w:pPr>
        <w:rPr>
          <w:rFonts w:cs="Times New Roman"/>
          <w:lang w:eastAsia="en-GB"/>
        </w:rPr>
      </w:pPr>
      <w:r w:rsidRPr="00363D5F">
        <w:rPr>
          <w:rFonts w:cs="Times New Roman"/>
          <w:lang w:eastAsia="en-GB"/>
        </w:rPr>
        <w:t xml:space="preserve">IGH has become a global leader in the hospitality sector because </w:t>
      </w:r>
      <w:r w:rsidR="00364359" w:rsidRPr="00363D5F">
        <w:rPr>
          <w:rFonts w:cs="Times New Roman"/>
          <w:lang w:eastAsia="en-GB"/>
        </w:rPr>
        <w:t>of</w:t>
      </w:r>
      <w:r w:rsidRPr="00363D5F">
        <w:rPr>
          <w:rFonts w:cs="Times New Roman"/>
          <w:lang w:eastAsia="en-GB"/>
        </w:rPr>
        <w:t xml:space="preserve"> a solid </w:t>
      </w:r>
      <w:r w:rsidR="008567FE" w:rsidRPr="00363D5F">
        <w:rPr>
          <w:rFonts w:cs="Times New Roman"/>
          <w:lang w:eastAsia="en-GB"/>
        </w:rPr>
        <w:t>organis</w:t>
      </w:r>
      <w:r w:rsidRPr="00363D5F">
        <w:rPr>
          <w:rFonts w:cs="Times New Roman"/>
          <w:lang w:eastAsia="en-GB"/>
        </w:rPr>
        <w:t xml:space="preserve">ational culture based on sustainability, innovation, and trust as well as a well-aligned structure. Recent transformation measures have increased its efficiency, environmental efforts, and guest experience, helping it achieve good financial outcomes and great customer satisfaction. </w:t>
      </w:r>
      <w:r w:rsidR="00103F8A" w:rsidRPr="00363D5F">
        <w:rPr>
          <w:rFonts w:eastAsia="Times New Roman" w:cs="Times New Roman"/>
          <w:szCs w:val="24"/>
          <w:lang w:eastAsia="en-GB"/>
        </w:rPr>
        <w:t xml:space="preserve">Decentralized working decision-making processes serve to ensure workplace connectivity and can help to ensure a supportive work environment. The company capitalizes on its varied </w:t>
      </w:r>
      <w:r w:rsidR="00103F8A" w:rsidRPr="00363D5F">
        <w:rPr>
          <w:rFonts w:eastAsia="Times New Roman" w:cs="Times New Roman"/>
          <w:szCs w:val="24"/>
          <w:lang w:eastAsia="en-GB"/>
        </w:rPr>
        <w:lastRenderedPageBreak/>
        <w:t xml:space="preserve">portfolio to set its brands apart, foster client and consumer loyalty, and differentiate its value. </w:t>
      </w:r>
      <w:r w:rsidRPr="00363D5F">
        <w:rPr>
          <w:rFonts w:cs="Times New Roman"/>
          <w:lang w:eastAsia="en-GB"/>
        </w:rPr>
        <w:t>Thanks to a focus on worldwide growth, brand development, and innovation, IGH is well-positioned to achieve its long-term objectives of market leadership, commitment to the environment, and outstanding guest pleasure.</w:t>
      </w:r>
      <w:r w:rsidR="00E043E1" w:rsidRPr="00363D5F">
        <w:rPr>
          <w:rFonts w:cs="Times New Roman"/>
          <w:lang w:eastAsia="en-GB"/>
        </w:rPr>
        <w:t xml:space="preserve"> </w:t>
      </w:r>
      <w:r w:rsidR="00873F6B" w:rsidRPr="00363D5F">
        <w:rPr>
          <w:rFonts w:cs="Times New Roman"/>
          <w:lang w:eastAsia="en-GB"/>
        </w:rPr>
        <w:t xml:space="preserve">IGH is </w:t>
      </w:r>
      <w:r w:rsidR="00862D1C" w:rsidRPr="00363D5F">
        <w:rPr>
          <w:rFonts w:cs="Times New Roman"/>
          <w:lang w:eastAsia="en-GB"/>
        </w:rPr>
        <w:t xml:space="preserve">implementing new </w:t>
      </w:r>
      <w:r w:rsidR="0019635F" w:rsidRPr="00363D5F">
        <w:rPr>
          <w:rFonts w:cs="Times New Roman"/>
          <w:lang w:eastAsia="en-GB"/>
        </w:rPr>
        <w:t>strategies-based</w:t>
      </w:r>
      <w:r w:rsidR="00862D1C" w:rsidRPr="00363D5F">
        <w:rPr>
          <w:rFonts w:cs="Times New Roman"/>
          <w:lang w:eastAsia="en-GB"/>
        </w:rPr>
        <w:t xml:space="preserve"> situation brand differentiation, leverage scaling, and evolving owner position to operate </w:t>
      </w:r>
      <w:r w:rsidR="00364359" w:rsidRPr="00363D5F">
        <w:rPr>
          <w:rFonts w:cs="Times New Roman"/>
          <w:lang w:eastAsia="en-GB"/>
        </w:rPr>
        <w:t xml:space="preserve">the </w:t>
      </w:r>
      <w:r w:rsidR="00862D1C" w:rsidRPr="00363D5F">
        <w:rPr>
          <w:rFonts w:cs="Times New Roman"/>
          <w:lang w:eastAsia="en-GB"/>
        </w:rPr>
        <w:t>business efficiently in the long run of the business prospects</w:t>
      </w:r>
      <w:r w:rsidR="00910D81" w:rsidRPr="00363D5F">
        <w:rPr>
          <w:rFonts w:cs="Times New Roman"/>
          <w:lang w:eastAsia="en-GB"/>
        </w:rPr>
        <w:t>.</w:t>
      </w:r>
    </w:p>
    <w:p w14:paraId="32E469CE" w14:textId="1420358D" w:rsidR="00584B1E" w:rsidRPr="00363D5F" w:rsidRDefault="00584B1E" w:rsidP="00363D5F">
      <w:pPr>
        <w:pStyle w:val="Heading2"/>
        <w:rPr>
          <w:rFonts w:cs="Times New Roman"/>
          <w:lang w:eastAsia="en-GB"/>
        </w:rPr>
      </w:pPr>
      <w:bookmarkStart w:id="15" w:name="_Toc168019356"/>
      <w:r w:rsidRPr="00363D5F">
        <w:rPr>
          <w:rFonts w:cs="Times New Roman"/>
          <w:lang w:eastAsia="en-GB"/>
        </w:rPr>
        <w:t>5.2 Recommendations</w:t>
      </w:r>
      <w:bookmarkEnd w:id="15"/>
    </w:p>
    <w:p w14:paraId="66115D8F" w14:textId="77777777" w:rsidR="00584B1E" w:rsidRPr="00363D5F" w:rsidRDefault="00584B1E" w:rsidP="00363D5F">
      <w:pPr>
        <w:pStyle w:val="ListParagraph"/>
        <w:numPr>
          <w:ilvl w:val="0"/>
          <w:numId w:val="1"/>
        </w:numPr>
        <w:rPr>
          <w:rFonts w:cs="Times New Roman"/>
          <w:lang w:eastAsia="en-GB"/>
        </w:rPr>
      </w:pPr>
      <w:r w:rsidRPr="00363D5F">
        <w:rPr>
          <w:rFonts w:cs="Times New Roman"/>
          <w:lang w:eastAsia="en-GB"/>
        </w:rPr>
        <w:t>Adaptation of DEI Strategy should be more focused because market evaluation needs to be conducted to identify the response of customers and prospects of generating revenue for the new strategy based on the current trends in the market relevant to employee management. In the highly competitive market, competitors are always ready to capture the current strategy of the market (</w:t>
      </w:r>
      <w:r w:rsidRPr="00363D5F">
        <w:rPr>
          <w:rFonts w:cs="Times New Roman"/>
        </w:rPr>
        <w:t>Leonidou et al., 2013)</w:t>
      </w:r>
      <w:r w:rsidRPr="00363D5F">
        <w:rPr>
          <w:rFonts w:cs="Times New Roman"/>
          <w:lang w:eastAsia="en-GB"/>
        </w:rPr>
        <w:t>.</w:t>
      </w:r>
    </w:p>
    <w:p w14:paraId="433F2C5D" w14:textId="77777777" w:rsidR="00584B1E" w:rsidRPr="00363D5F" w:rsidRDefault="00584B1E" w:rsidP="00363D5F">
      <w:pPr>
        <w:pStyle w:val="ListParagraph"/>
        <w:numPr>
          <w:ilvl w:val="0"/>
          <w:numId w:val="1"/>
        </w:numPr>
        <w:rPr>
          <w:rFonts w:cs="Times New Roman"/>
          <w:lang w:eastAsia="en-GB"/>
        </w:rPr>
      </w:pPr>
      <w:r w:rsidRPr="00363D5F">
        <w:rPr>
          <w:rFonts w:cs="Times New Roman"/>
          <w:lang w:eastAsia="en-GB"/>
        </w:rPr>
        <w:t>IGH should be more frequent in adopting new strategies such adoption of equity and diversity in strategical management because the new commerce of the market develops its business plan based on existing trends and implications (</w:t>
      </w:r>
      <w:r w:rsidRPr="00363D5F">
        <w:rPr>
          <w:rFonts w:cs="Times New Roman"/>
        </w:rPr>
        <w:t>Nikolskaya et al</w:t>
      </w:r>
      <w:r w:rsidRPr="00363D5F">
        <w:rPr>
          <w:rFonts w:cs="Times New Roman"/>
          <w:lang w:eastAsia="en-GB"/>
        </w:rPr>
        <w:t>., 2021). Therefore, the organisation needs to be more frequent to bring new strategies to take advantage and capture the customer and approach new customers to the business.</w:t>
      </w:r>
    </w:p>
    <w:p w14:paraId="6995B776" w14:textId="77777777" w:rsidR="00584B1E" w:rsidRPr="00363D5F" w:rsidRDefault="00584B1E" w:rsidP="00363D5F">
      <w:pPr>
        <w:pStyle w:val="ListParagraph"/>
        <w:numPr>
          <w:ilvl w:val="0"/>
          <w:numId w:val="1"/>
        </w:numPr>
        <w:rPr>
          <w:rFonts w:cs="Times New Roman"/>
          <w:lang w:eastAsia="en-GB"/>
        </w:rPr>
      </w:pPr>
      <w:r w:rsidRPr="00363D5F">
        <w:rPr>
          <w:rFonts w:cs="Times New Roman"/>
          <w:lang w:eastAsia="en-GB"/>
        </w:rPr>
        <w:t>IGH needs to arrange portfolio optimization such regular evaluation and appraisal model in business prospects, and portfolio control because less effective items of the portfolio become the reason for the profitability efficiency of the company and organisation (</w:t>
      </w:r>
      <w:r w:rsidRPr="00363D5F">
        <w:rPr>
          <w:rFonts w:cs="Times New Roman"/>
        </w:rPr>
        <w:t>Milhomem and Dantas, 2020)</w:t>
      </w:r>
      <w:r w:rsidRPr="00363D5F">
        <w:rPr>
          <w:rFonts w:cs="Times New Roman"/>
          <w:lang w:eastAsia="en-GB"/>
        </w:rPr>
        <w:t xml:space="preserve">. </w:t>
      </w:r>
    </w:p>
    <w:p w14:paraId="12251006" w14:textId="77777777" w:rsidR="00584B1E" w:rsidRPr="00363D5F" w:rsidRDefault="00584B1E" w:rsidP="00363D5F">
      <w:pPr>
        <w:rPr>
          <w:rFonts w:cs="Times New Roman"/>
          <w:lang w:eastAsia="en-GB"/>
        </w:rPr>
      </w:pPr>
    </w:p>
    <w:p w14:paraId="7A3E7CAA" w14:textId="77777777" w:rsidR="00926150" w:rsidRPr="00363D5F" w:rsidRDefault="00926150" w:rsidP="00363D5F">
      <w:pPr>
        <w:jc w:val="left"/>
        <w:rPr>
          <w:rFonts w:eastAsiaTheme="majorEastAsia" w:cs="Times New Roman"/>
          <w:b/>
          <w:color w:val="002060"/>
          <w:sz w:val="32"/>
          <w:szCs w:val="32"/>
        </w:rPr>
      </w:pPr>
      <w:r w:rsidRPr="00363D5F">
        <w:rPr>
          <w:rFonts w:cs="Times New Roman"/>
        </w:rPr>
        <w:br w:type="page"/>
      </w:r>
    </w:p>
    <w:p w14:paraId="4897FDA3" w14:textId="290D31DC" w:rsidR="00742254" w:rsidRPr="00363D5F" w:rsidRDefault="00742254" w:rsidP="00363D5F">
      <w:pPr>
        <w:pStyle w:val="Heading1"/>
        <w:rPr>
          <w:rFonts w:cs="Times New Roman"/>
        </w:rPr>
      </w:pPr>
      <w:bookmarkStart w:id="16" w:name="_Toc168019357"/>
      <w:r w:rsidRPr="00363D5F">
        <w:rPr>
          <w:rFonts w:cs="Times New Roman"/>
        </w:rPr>
        <w:lastRenderedPageBreak/>
        <w:t>Reference</w:t>
      </w:r>
      <w:r w:rsidR="005A37A1" w:rsidRPr="00363D5F">
        <w:rPr>
          <w:rFonts w:cs="Times New Roman"/>
        </w:rPr>
        <w:t xml:space="preserve"> List</w:t>
      </w:r>
      <w:bookmarkEnd w:id="16"/>
    </w:p>
    <w:p w14:paraId="5CBFC8A0" w14:textId="77777777" w:rsidR="000354FA" w:rsidRPr="00363D5F" w:rsidRDefault="000354FA" w:rsidP="00363D5F">
      <w:pPr>
        <w:pStyle w:val="NormalWeb"/>
        <w:spacing w:line="360" w:lineRule="auto"/>
        <w:jc w:val="both"/>
      </w:pPr>
      <w:r w:rsidRPr="00363D5F">
        <w:t xml:space="preserve">Barrows, C.W. and Powers, T. (2008) </w:t>
      </w:r>
      <w:r w:rsidRPr="00363D5F">
        <w:rPr>
          <w:i/>
          <w:iCs/>
        </w:rPr>
        <w:t>Introduction to management in the hospitality industry, study guide</w:t>
      </w:r>
      <w:r w:rsidRPr="00363D5F">
        <w:t>. John Wiley &amp; Sons.</w:t>
      </w:r>
    </w:p>
    <w:p w14:paraId="448083E8" w14:textId="77777777" w:rsidR="000354FA" w:rsidRPr="00363D5F" w:rsidRDefault="000354FA" w:rsidP="00363D5F">
      <w:pPr>
        <w:pStyle w:val="NormalWeb"/>
        <w:spacing w:before="0" w:beforeAutospacing="0" w:after="0" w:afterAutospacing="0" w:line="360" w:lineRule="auto"/>
        <w:jc w:val="both"/>
      </w:pPr>
      <w:r w:rsidRPr="00363D5F">
        <w:t xml:space="preserve">Boddy, D. (2014) </w:t>
      </w:r>
      <w:r w:rsidRPr="00363D5F">
        <w:rPr>
          <w:i/>
          <w:iCs/>
        </w:rPr>
        <w:t>Management: An Introduction.</w:t>
      </w:r>
      <w:r w:rsidRPr="00363D5F">
        <w:t xml:space="preserve"> (6th Ed). Harlow, Pearson.</w:t>
      </w:r>
    </w:p>
    <w:p w14:paraId="115136B2" w14:textId="77777777" w:rsidR="000354FA" w:rsidRPr="00363D5F" w:rsidRDefault="000354FA" w:rsidP="00363D5F">
      <w:pPr>
        <w:pStyle w:val="NormalWeb"/>
        <w:spacing w:line="360" w:lineRule="auto"/>
        <w:jc w:val="both"/>
      </w:pPr>
      <w:r w:rsidRPr="00363D5F">
        <w:t xml:space="preserve">Coad, A. and Guenther, C. (2014) Processes of firm growth and diversification: theory and evidence. </w:t>
      </w:r>
      <w:r w:rsidRPr="00363D5F">
        <w:rPr>
          <w:i/>
          <w:iCs/>
        </w:rPr>
        <w:t>Small Business Economics</w:t>
      </w:r>
      <w:r w:rsidRPr="00363D5F">
        <w:t xml:space="preserve">, </w:t>
      </w:r>
      <w:r w:rsidRPr="00363D5F">
        <w:rPr>
          <w:i/>
          <w:iCs/>
        </w:rPr>
        <w:t>43</w:t>
      </w:r>
      <w:r w:rsidRPr="00363D5F">
        <w:t>, pp.857-871.</w:t>
      </w:r>
    </w:p>
    <w:p w14:paraId="73AC1537" w14:textId="77777777" w:rsidR="000354FA" w:rsidRPr="00363D5F" w:rsidRDefault="000354FA" w:rsidP="00363D5F">
      <w:pPr>
        <w:pStyle w:val="NormalWeb"/>
        <w:spacing w:after="240" w:line="360" w:lineRule="auto"/>
        <w:jc w:val="both"/>
      </w:pPr>
      <w:r w:rsidRPr="00363D5F">
        <w:t xml:space="preserve">D’Souza, E. and D’Souza, K. (2023) A study on the impact of innovative technologies in the hospitality industry. </w:t>
      </w:r>
      <w:r w:rsidRPr="00363D5F">
        <w:rPr>
          <w:i/>
          <w:iCs/>
        </w:rPr>
        <w:t>Journal of Tourism, Hospitality and Culinary Arts</w:t>
      </w:r>
      <w:r w:rsidRPr="00363D5F">
        <w:t xml:space="preserve">, </w:t>
      </w:r>
      <w:r w:rsidRPr="00363D5F">
        <w:rPr>
          <w:i/>
          <w:iCs/>
        </w:rPr>
        <w:t>15</w:t>
      </w:r>
      <w:r w:rsidRPr="00363D5F">
        <w:t>(1), pp.1-23.</w:t>
      </w:r>
    </w:p>
    <w:p w14:paraId="2BB6D4EB" w14:textId="77777777" w:rsidR="000354FA" w:rsidRPr="00363D5F" w:rsidRDefault="000354FA" w:rsidP="00363D5F">
      <w:pPr>
        <w:pStyle w:val="NormalWeb"/>
        <w:spacing w:line="360" w:lineRule="auto"/>
        <w:jc w:val="both"/>
      </w:pPr>
      <w:r w:rsidRPr="00363D5F">
        <w:t xml:space="preserve">EY.com (2021) </w:t>
      </w:r>
      <w:r w:rsidRPr="00363D5F">
        <w:rPr>
          <w:i/>
          <w:iCs/>
        </w:rPr>
        <w:t>How asset-light business models can boost financial performance</w:t>
      </w:r>
      <w:r w:rsidRPr="00363D5F">
        <w:t>. Available at: https://www.ey.com/en_gl/insights/strategy-transactions/how-asset-light-strategies-and-models-can-boost-business-growth (Accessed: 21 May 2024).</w:t>
      </w:r>
    </w:p>
    <w:p w14:paraId="2013119E" w14:textId="77777777" w:rsidR="000354FA" w:rsidRPr="00363D5F" w:rsidRDefault="000354FA" w:rsidP="00363D5F">
      <w:pPr>
        <w:pStyle w:val="NormalWeb"/>
        <w:spacing w:line="360" w:lineRule="auto"/>
        <w:jc w:val="both"/>
      </w:pPr>
      <w:r w:rsidRPr="00363D5F">
        <w:t xml:space="preserve">Graevenstein, J. (2023) Introducing New Modes of Organisational Collaboration: A Change Management Perspective. </w:t>
      </w:r>
      <w:r w:rsidRPr="00363D5F">
        <w:rPr>
          <w:i/>
          <w:iCs/>
        </w:rPr>
        <w:t>European Journal of Marketing and Economics</w:t>
      </w:r>
      <w:r w:rsidRPr="00363D5F">
        <w:t xml:space="preserve">, </w:t>
      </w:r>
      <w:r w:rsidRPr="00363D5F">
        <w:rPr>
          <w:i/>
          <w:iCs/>
        </w:rPr>
        <w:t>6</w:t>
      </w:r>
      <w:r w:rsidRPr="00363D5F">
        <w:t>(2), 182-207.</w:t>
      </w:r>
    </w:p>
    <w:p w14:paraId="16979080" w14:textId="77777777" w:rsidR="000354FA" w:rsidRPr="00363D5F" w:rsidRDefault="000354FA" w:rsidP="00363D5F">
      <w:pPr>
        <w:pStyle w:val="NormalWeb"/>
        <w:spacing w:line="360" w:lineRule="auto"/>
        <w:jc w:val="both"/>
      </w:pPr>
      <w:r w:rsidRPr="00363D5F">
        <w:t xml:space="preserve">Gupta, S., Gallear, D., Rudd, J. and Foroudi, P. (2020) The impact of brand value on brand competitiveness. </w:t>
      </w:r>
      <w:r w:rsidRPr="00363D5F">
        <w:rPr>
          <w:i/>
          <w:iCs/>
        </w:rPr>
        <w:t>Journal of Business Research</w:t>
      </w:r>
      <w:r w:rsidRPr="00363D5F">
        <w:t xml:space="preserve">, </w:t>
      </w:r>
      <w:r w:rsidRPr="00363D5F">
        <w:rPr>
          <w:i/>
          <w:iCs/>
        </w:rPr>
        <w:t>112</w:t>
      </w:r>
      <w:r w:rsidRPr="00363D5F">
        <w:t>, pp.210-222.</w:t>
      </w:r>
    </w:p>
    <w:p w14:paraId="4F8F3785" w14:textId="77777777" w:rsidR="000354FA" w:rsidRPr="00363D5F" w:rsidRDefault="000354FA" w:rsidP="00363D5F">
      <w:pPr>
        <w:pStyle w:val="NormalWeb"/>
        <w:spacing w:line="360" w:lineRule="auto"/>
        <w:jc w:val="both"/>
      </w:pPr>
      <w:r w:rsidRPr="00363D5F">
        <w:t xml:space="preserve">IHG (2021) </w:t>
      </w:r>
      <w:r w:rsidRPr="00363D5F">
        <w:rPr>
          <w:i/>
          <w:iCs/>
        </w:rPr>
        <w:t>On a journey towards a better future</w:t>
      </w:r>
      <w:r w:rsidRPr="00363D5F">
        <w:t>. Available at: https://development.ihg.com/sites/ihgplc/files/IHG/A%20sustainable%20business/I-H-G-R-B-R-Interactive-280222.pdf (Accessed: 21 May 2024).</w:t>
      </w:r>
    </w:p>
    <w:p w14:paraId="4451CBEC" w14:textId="77777777" w:rsidR="000354FA" w:rsidRPr="00363D5F" w:rsidRDefault="000354FA" w:rsidP="00363D5F">
      <w:pPr>
        <w:pStyle w:val="NormalWeb"/>
        <w:spacing w:line="360" w:lineRule="auto"/>
        <w:jc w:val="both"/>
      </w:pPr>
      <w:r w:rsidRPr="00363D5F">
        <w:t xml:space="preserve">IHG (2023) </w:t>
      </w:r>
      <w:r w:rsidRPr="00363D5F">
        <w:rPr>
          <w:i/>
          <w:iCs/>
        </w:rPr>
        <w:t>How we’re creating Room to Belong l PROGRESS REPORT</w:t>
      </w:r>
      <w:r w:rsidRPr="00363D5F">
        <w:t>. Available at: https://www.ihgplc.com/~/media/Files/I/Ihg-Plc/responsible-business/reporting/2024/2023%20Progress%20Report.pdf (Accessed: 21 May 2024).</w:t>
      </w:r>
    </w:p>
    <w:p w14:paraId="1108F813" w14:textId="77777777" w:rsidR="000354FA" w:rsidRPr="00363D5F" w:rsidRDefault="000354FA" w:rsidP="00363D5F">
      <w:pPr>
        <w:pStyle w:val="NormalWeb"/>
        <w:spacing w:line="360" w:lineRule="auto"/>
        <w:jc w:val="both"/>
      </w:pPr>
      <w:r w:rsidRPr="00363D5F">
        <w:t xml:space="preserve">IHG PLC (2019) </w:t>
      </w:r>
      <w:r w:rsidRPr="00363D5F">
        <w:rPr>
          <w:i/>
          <w:iCs/>
        </w:rPr>
        <w:t>Our Diversity &amp; Inclusion story</w:t>
      </w:r>
      <w:r w:rsidRPr="00363D5F">
        <w:t>. Available at: https://www.ihgplc.com/~/media/Files/I/Ihg-Plc/responsible-business/reporting/2019/diversity-and-inclusion-story-2019.pdf (Accessed: 21 May 2024).</w:t>
      </w:r>
    </w:p>
    <w:p w14:paraId="2021B47D" w14:textId="77777777" w:rsidR="000354FA" w:rsidRPr="00363D5F" w:rsidRDefault="000354FA" w:rsidP="00363D5F">
      <w:pPr>
        <w:pStyle w:val="NormalWeb"/>
        <w:spacing w:line="360" w:lineRule="auto"/>
        <w:jc w:val="both"/>
      </w:pPr>
      <w:r w:rsidRPr="00363D5F">
        <w:t xml:space="preserve">ihgplc.com (2020) </w:t>
      </w:r>
      <w:r w:rsidRPr="00363D5F">
        <w:rPr>
          <w:i/>
          <w:iCs/>
        </w:rPr>
        <w:t>True Hospitality for Good</w:t>
      </w:r>
      <w:r w:rsidRPr="00363D5F">
        <w:t>. Available at: https://www.ihgplc.com/~/media/Files/I/Ihg-Plc/investors/shareholder-center/annual-reports-</w:t>
      </w:r>
      <w:r w:rsidRPr="00363D5F">
        <w:lastRenderedPageBreak/>
        <w:t>and-responsible-business-reports/annual-reports/2020/ihg-2020ar.pdf (Accessed: 21 May 2024).</w:t>
      </w:r>
    </w:p>
    <w:p w14:paraId="4815F31B" w14:textId="77777777" w:rsidR="000354FA" w:rsidRPr="00363D5F" w:rsidRDefault="000354FA" w:rsidP="00363D5F">
      <w:pPr>
        <w:pStyle w:val="NormalWeb"/>
        <w:spacing w:line="360" w:lineRule="auto"/>
        <w:jc w:val="both"/>
      </w:pPr>
      <w:r w:rsidRPr="00363D5F">
        <w:t xml:space="preserve">Intercontinental Hotels Group (2021) </w:t>
      </w:r>
      <w:r w:rsidRPr="00363D5F">
        <w:rPr>
          <w:i/>
          <w:iCs/>
        </w:rPr>
        <w:t>Intercontinental Hotels Group - Climate Change 2021</w:t>
      </w:r>
      <w:r w:rsidRPr="00363D5F">
        <w:t>. Available at: https://www.ihgplc.com/~/media/Files/I/Ihg-Plc/responsible-business/reporting/2021/cdp-carbon-questionnaire.pdf (Accessed: 21 May 2024).</w:t>
      </w:r>
    </w:p>
    <w:p w14:paraId="0D1C2888" w14:textId="77777777" w:rsidR="000354FA" w:rsidRPr="00363D5F" w:rsidRDefault="000354FA" w:rsidP="00363D5F">
      <w:pPr>
        <w:pStyle w:val="NormalWeb"/>
        <w:spacing w:line="360" w:lineRule="auto"/>
        <w:jc w:val="both"/>
      </w:pPr>
      <w:r w:rsidRPr="00363D5F">
        <w:t xml:space="preserve">InterContinental Hotels Group PLC (2023) </w:t>
      </w:r>
      <w:r w:rsidRPr="00363D5F">
        <w:rPr>
          <w:i/>
          <w:iCs/>
        </w:rPr>
        <w:t>Our History</w:t>
      </w:r>
      <w:r w:rsidRPr="00363D5F">
        <w:t>. Available at: https://www.ihgplc.com/en/about-us/our-history (Accessed: 21 May 2024).</w:t>
      </w:r>
    </w:p>
    <w:p w14:paraId="0C4B9518" w14:textId="77777777" w:rsidR="000354FA" w:rsidRPr="00363D5F" w:rsidRDefault="000354FA" w:rsidP="00363D5F">
      <w:pPr>
        <w:pStyle w:val="NormalWeb"/>
        <w:spacing w:line="360" w:lineRule="auto"/>
        <w:jc w:val="both"/>
      </w:pPr>
      <w:r w:rsidRPr="00363D5F">
        <w:t xml:space="preserve">Kadasah, E. A. (2023) Artificial Intelligence Powered Chatbot for Business. </w:t>
      </w:r>
      <w:r w:rsidRPr="00363D5F">
        <w:rPr>
          <w:i/>
          <w:iCs/>
        </w:rPr>
        <w:t>International Journal of Information Technology and Business</w:t>
      </w:r>
      <w:r w:rsidRPr="00363D5F">
        <w:t xml:space="preserve">, </w:t>
      </w:r>
      <w:r w:rsidRPr="00363D5F">
        <w:rPr>
          <w:i/>
          <w:iCs/>
        </w:rPr>
        <w:t>4</w:t>
      </w:r>
      <w:r w:rsidRPr="00363D5F">
        <w:t>(2), 61-66.</w:t>
      </w:r>
    </w:p>
    <w:p w14:paraId="4AA36939" w14:textId="77777777" w:rsidR="000354FA" w:rsidRPr="00363D5F" w:rsidRDefault="000354FA" w:rsidP="00363D5F">
      <w:pPr>
        <w:pStyle w:val="NormalWeb"/>
        <w:spacing w:line="360" w:lineRule="auto"/>
        <w:jc w:val="both"/>
      </w:pPr>
      <w:r w:rsidRPr="00363D5F">
        <w:t xml:space="preserve">Kandampully, J., Bilgihan, A. and Zhang, T.C. (2016) Developing a people-technology hybrids model to unleash innovation and creativity: The new hospitality frontier. </w:t>
      </w:r>
      <w:r w:rsidRPr="00363D5F">
        <w:rPr>
          <w:i/>
          <w:iCs/>
        </w:rPr>
        <w:t>Journal of Hospitality and Tourism Management</w:t>
      </w:r>
      <w:r w:rsidRPr="00363D5F">
        <w:t xml:space="preserve">, </w:t>
      </w:r>
      <w:r w:rsidRPr="00363D5F">
        <w:rPr>
          <w:i/>
          <w:iCs/>
        </w:rPr>
        <w:t>29</w:t>
      </w:r>
      <w:r w:rsidRPr="00363D5F">
        <w:t>, pp.154-164.</w:t>
      </w:r>
    </w:p>
    <w:p w14:paraId="7A088FB0" w14:textId="77777777" w:rsidR="000354FA" w:rsidRPr="00363D5F" w:rsidRDefault="000354FA" w:rsidP="00363D5F">
      <w:pPr>
        <w:pStyle w:val="NormalWeb"/>
        <w:spacing w:line="360" w:lineRule="auto"/>
        <w:jc w:val="both"/>
      </w:pPr>
      <w:r w:rsidRPr="00363D5F">
        <w:t xml:space="preserve">Leonidou, L.C., Leonidou, C.N., Fotiadis, T.A. and Zeriti, A. (2013) Resources and capabilities as drivers of hotel environmental marketing strategy: Implications for competitive advantage and performance. </w:t>
      </w:r>
      <w:r w:rsidRPr="00363D5F">
        <w:rPr>
          <w:i/>
          <w:iCs/>
        </w:rPr>
        <w:t>Tourism management</w:t>
      </w:r>
      <w:r w:rsidRPr="00363D5F">
        <w:t xml:space="preserve">, </w:t>
      </w:r>
      <w:r w:rsidRPr="00363D5F">
        <w:rPr>
          <w:i/>
          <w:iCs/>
        </w:rPr>
        <w:t>35</w:t>
      </w:r>
      <w:r w:rsidRPr="00363D5F">
        <w:t>, pp.94-110.</w:t>
      </w:r>
    </w:p>
    <w:p w14:paraId="357D46ED" w14:textId="77777777" w:rsidR="000354FA" w:rsidRPr="00363D5F" w:rsidRDefault="000354FA" w:rsidP="00363D5F">
      <w:pPr>
        <w:pStyle w:val="NormalWeb"/>
        <w:spacing w:line="360" w:lineRule="auto"/>
        <w:jc w:val="both"/>
      </w:pPr>
      <w:r w:rsidRPr="00363D5F">
        <w:t xml:space="preserve">Madera, J.M., Manoharan, A. and Singal, M. (2024) The future of diversity, equity, and inclusion research in hospitality. In </w:t>
      </w:r>
      <w:r w:rsidRPr="00363D5F">
        <w:rPr>
          <w:i/>
          <w:iCs/>
        </w:rPr>
        <w:t>The Routledge Handbook of Diversity, Equity, and Inclusion Management in the Hospitality Industry</w:t>
      </w:r>
      <w:r w:rsidRPr="00363D5F">
        <w:t xml:space="preserve"> (pp. 406-414). Routledge.</w:t>
      </w:r>
    </w:p>
    <w:p w14:paraId="2216D2D5" w14:textId="77777777" w:rsidR="000354FA" w:rsidRPr="00363D5F" w:rsidRDefault="000354FA" w:rsidP="00363D5F">
      <w:pPr>
        <w:pStyle w:val="NormalWeb"/>
        <w:spacing w:before="0" w:beforeAutospacing="0" w:after="240" w:afterAutospacing="0" w:line="360" w:lineRule="auto"/>
        <w:jc w:val="both"/>
      </w:pPr>
      <w:r w:rsidRPr="00363D5F">
        <w:t xml:space="preserve">Mahiette, M. (2022) </w:t>
      </w:r>
      <w:r w:rsidRPr="00363D5F">
        <w:rPr>
          <w:i/>
          <w:iCs/>
        </w:rPr>
        <w:t>Accor sets its employees on the path to sustainable transformation</w:t>
      </w:r>
      <w:r w:rsidRPr="00363D5F">
        <w:t>. Available at: https://press.accor.com/accor-sets-its-employees-on-the-path-to-sustainable-transformation/?lang=en (Accessed: 22 May 2024).</w:t>
      </w:r>
    </w:p>
    <w:p w14:paraId="60A2FBF6" w14:textId="77777777" w:rsidR="000354FA" w:rsidRPr="00363D5F" w:rsidRDefault="000354FA" w:rsidP="00363D5F">
      <w:pPr>
        <w:pStyle w:val="NormalWeb"/>
        <w:spacing w:before="0" w:beforeAutospacing="0" w:after="240" w:afterAutospacing="0" w:line="360" w:lineRule="auto"/>
        <w:jc w:val="both"/>
      </w:pPr>
      <w:r w:rsidRPr="00363D5F">
        <w:t xml:space="preserve">Marriott International (2019) </w:t>
      </w:r>
      <w:r w:rsidRPr="00363D5F">
        <w:rPr>
          <w:i/>
          <w:iCs/>
        </w:rPr>
        <w:t>Diversity &amp; Inclusion</w:t>
      </w:r>
      <w:r w:rsidRPr="00363D5F">
        <w:t>. Available at: https://www.marriott.com/diversity/diversity-and-inclusion.mi (Accessed: 22 May 2024).</w:t>
      </w:r>
    </w:p>
    <w:p w14:paraId="67A8EA40" w14:textId="77777777" w:rsidR="000354FA" w:rsidRPr="00363D5F" w:rsidRDefault="000354FA" w:rsidP="00363D5F">
      <w:pPr>
        <w:pStyle w:val="NormalWeb"/>
        <w:spacing w:line="360" w:lineRule="auto"/>
        <w:jc w:val="both"/>
      </w:pPr>
      <w:r w:rsidRPr="00363D5F">
        <w:t xml:space="preserve">Milhomem, D.A. and Dantas, M.J.P. (2020) Analysis of new approaches used in portfolio optimization: a systematic literature review. </w:t>
      </w:r>
      <w:r w:rsidRPr="00363D5F">
        <w:rPr>
          <w:i/>
          <w:iCs/>
        </w:rPr>
        <w:t>Production</w:t>
      </w:r>
      <w:r w:rsidRPr="00363D5F">
        <w:t xml:space="preserve">, </w:t>
      </w:r>
      <w:r w:rsidRPr="00363D5F">
        <w:rPr>
          <w:i/>
          <w:iCs/>
        </w:rPr>
        <w:t>30</w:t>
      </w:r>
      <w:r w:rsidRPr="00363D5F">
        <w:t>, p.e20190144.</w:t>
      </w:r>
    </w:p>
    <w:p w14:paraId="562F89F1" w14:textId="77777777" w:rsidR="000354FA" w:rsidRPr="00363D5F" w:rsidRDefault="000354FA" w:rsidP="00363D5F">
      <w:pPr>
        <w:pStyle w:val="NormalWeb"/>
        <w:spacing w:line="360" w:lineRule="auto"/>
        <w:jc w:val="both"/>
      </w:pPr>
      <w:r w:rsidRPr="00363D5F">
        <w:t xml:space="preserve">Mullins, L. (2016) </w:t>
      </w:r>
      <w:r w:rsidRPr="00363D5F">
        <w:rPr>
          <w:i/>
          <w:iCs/>
        </w:rPr>
        <w:t>Management and Organisational Behaviour (11th edition).</w:t>
      </w:r>
      <w:r w:rsidRPr="00363D5F">
        <w:t xml:space="preserve"> Harlow: Pearson.</w:t>
      </w:r>
    </w:p>
    <w:p w14:paraId="78CBC394" w14:textId="77777777" w:rsidR="000354FA" w:rsidRPr="00363D5F" w:rsidRDefault="000354FA" w:rsidP="00363D5F">
      <w:pPr>
        <w:pStyle w:val="NormalWeb"/>
        <w:spacing w:line="360" w:lineRule="auto"/>
        <w:jc w:val="both"/>
      </w:pPr>
      <w:r w:rsidRPr="00363D5F">
        <w:lastRenderedPageBreak/>
        <w:t xml:space="preserve">Mullins, L. (2020) </w:t>
      </w:r>
      <w:r w:rsidRPr="00363D5F">
        <w:rPr>
          <w:i/>
          <w:iCs/>
        </w:rPr>
        <w:t>Organisational Behaviour in the Workplace (12th edition).</w:t>
      </w:r>
      <w:r w:rsidRPr="00363D5F">
        <w:t xml:space="preserve"> Harlow: Pearson.</w:t>
      </w:r>
    </w:p>
    <w:p w14:paraId="3C1B0D96" w14:textId="77777777" w:rsidR="000354FA" w:rsidRPr="00363D5F" w:rsidRDefault="000354FA" w:rsidP="00363D5F">
      <w:pPr>
        <w:pStyle w:val="NormalWeb"/>
        <w:spacing w:line="360" w:lineRule="auto"/>
        <w:jc w:val="both"/>
      </w:pPr>
      <w:r w:rsidRPr="00363D5F">
        <w:t xml:space="preserve">Mullins, L. and Dosser, P. (2013) </w:t>
      </w:r>
      <w:r w:rsidRPr="00363D5F">
        <w:rPr>
          <w:i/>
          <w:iCs/>
        </w:rPr>
        <w:t>Hospitality Management and Organisational Behaviour</w:t>
      </w:r>
      <w:r w:rsidRPr="00363D5F">
        <w:t>. 5th Ed. Harlow, Pearson.</w:t>
      </w:r>
    </w:p>
    <w:p w14:paraId="74E5010A" w14:textId="77777777" w:rsidR="000354FA" w:rsidRPr="00363D5F" w:rsidRDefault="000354FA" w:rsidP="00363D5F">
      <w:pPr>
        <w:pStyle w:val="NormalWeb"/>
        <w:spacing w:line="360" w:lineRule="auto"/>
        <w:jc w:val="both"/>
      </w:pPr>
      <w:r w:rsidRPr="00363D5F">
        <w:t xml:space="preserve">Nikolskaya, E. Y., Pasko, O. V., Volkova, I. A., Dekhtyar, G. M. and Lebedeva, O. Y. (2017) Boosting the competitiveness of hotel business operators in current conditions. </w:t>
      </w:r>
      <w:r w:rsidRPr="00363D5F">
        <w:rPr>
          <w:i/>
          <w:iCs/>
        </w:rPr>
        <w:t>Journal of Environmental Management &amp; Tourism</w:t>
      </w:r>
      <w:r w:rsidRPr="00363D5F">
        <w:t xml:space="preserve">, </w:t>
      </w:r>
      <w:r w:rsidRPr="00363D5F">
        <w:rPr>
          <w:i/>
          <w:iCs/>
        </w:rPr>
        <w:t>8</w:t>
      </w:r>
      <w:r w:rsidRPr="00363D5F">
        <w:t>(8 (24)), 1617–1622.</w:t>
      </w:r>
    </w:p>
    <w:p w14:paraId="1065DCC3" w14:textId="77777777" w:rsidR="000354FA" w:rsidRPr="00363D5F" w:rsidRDefault="000354FA" w:rsidP="00363D5F">
      <w:pPr>
        <w:pStyle w:val="NormalWeb"/>
        <w:spacing w:line="360" w:lineRule="auto"/>
        <w:jc w:val="both"/>
      </w:pPr>
      <w:r w:rsidRPr="00363D5F">
        <w:t xml:space="preserve">Schommer, M., Richter, A. and Karna, A. (2019) Does the diversification–firm performance relationship change over time? A meta‐analytical review. </w:t>
      </w:r>
      <w:r w:rsidRPr="00363D5F">
        <w:rPr>
          <w:i/>
          <w:iCs/>
        </w:rPr>
        <w:t>Journal of Management Studies</w:t>
      </w:r>
      <w:r w:rsidRPr="00363D5F">
        <w:t xml:space="preserve">, </w:t>
      </w:r>
      <w:r w:rsidRPr="00363D5F">
        <w:rPr>
          <w:i/>
          <w:iCs/>
        </w:rPr>
        <w:t>56</w:t>
      </w:r>
      <w:r w:rsidRPr="00363D5F">
        <w:t>(1), pp.270-298.</w:t>
      </w:r>
    </w:p>
    <w:p w14:paraId="3345B2B5" w14:textId="75E0633B" w:rsidR="00742254" w:rsidRPr="00363D5F" w:rsidRDefault="00742254" w:rsidP="00363D5F">
      <w:pPr>
        <w:pStyle w:val="NormalWeb"/>
        <w:spacing w:line="360" w:lineRule="auto"/>
        <w:jc w:val="both"/>
      </w:pPr>
    </w:p>
    <w:sectPr w:rsidR="00742254" w:rsidRPr="00363D5F" w:rsidSect="008A6D08">
      <w:footerReference w:type="default" r:id="rId14"/>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1F8E2D" w14:textId="77777777" w:rsidR="00C92AA5" w:rsidRPr="00037591" w:rsidRDefault="00C92AA5" w:rsidP="0080698F">
      <w:pPr>
        <w:spacing w:after="0" w:line="240" w:lineRule="auto"/>
      </w:pPr>
      <w:r w:rsidRPr="00037591">
        <w:separator/>
      </w:r>
    </w:p>
  </w:endnote>
  <w:endnote w:type="continuationSeparator" w:id="0">
    <w:p w14:paraId="2B536523" w14:textId="77777777" w:rsidR="00C92AA5" w:rsidRPr="00037591" w:rsidRDefault="00C92AA5" w:rsidP="0080698F">
      <w:pPr>
        <w:spacing w:after="0" w:line="240" w:lineRule="auto"/>
      </w:pPr>
      <w:r w:rsidRPr="00037591">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69622146"/>
      <w:docPartObj>
        <w:docPartGallery w:val="Page Numbers (Bottom of Page)"/>
        <w:docPartUnique/>
      </w:docPartObj>
    </w:sdtPr>
    <w:sdtContent>
      <w:p w14:paraId="1AF5A2AB" w14:textId="137C5BCE" w:rsidR="008A6D08" w:rsidRPr="00037591" w:rsidRDefault="008A6D08">
        <w:pPr>
          <w:pStyle w:val="Footer"/>
          <w:jc w:val="right"/>
        </w:pPr>
        <w:r w:rsidRPr="00037591">
          <w:fldChar w:fldCharType="begin"/>
        </w:r>
        <w:r w:rsidRPr="00037591">
          <w:instrText>PAGE   \* MERGEFORMAT</w:instrText>
        </w:r>
        <w:r w:rsidRPr="00037591">
          <w:fldChar w:fldCharType="separate"/>
        </w:r>
        <w:r w:rsidRPr="00037591">
          <w:t>2</w:t>
        </w:r>
        <w:r w:rsidRPr="00037591">
          <w:fldChar w:fldCharType="end"/>
        </w:r>
      </w:p>
    </w:sdtContent>
  </w:sdt>
  <w:p w14:paraId="29DD6FED" w14:textId="77777777" w:rsidR="008A6D08" w:rsidRPr="00037591" w:rsidRDefault="008A6D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BD172C" w14:textId="77777777" w:rsidR="00C92AA5" w:rsidRPr="00037591" w:rsidRDefault="00C92AA5" w:rsidP="0080698F">
      <w:pPr>
        <w:spacing w:after="0" w:line="240" w:lineRule="auto"/>
      </w:pPr>
      <w:r w:rsidRPr="00037591">
        <w:separator/>
      </w:r>
    </w:p>
  </w:footnote>
  <w:footnote w:type="continuationSeparator" w:id="0">
    <w:p w14:paraId="7D40FA29" w14:textId="77777777" w:rsidR="00C92AA5" w:rsidRPr="00037591" w:rsidRDefault="00C92AA5" w:rsidP="0080698F">
      <w:pPr>
        <w:spacing w:after="0" w:line="240" w:lineRule="auto"/>
      </w:pPr>
      <w:r w:rsidRPr="00037591">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FE7164"/>
    <w:multiLevelType w:val="hybridMultilevel"/>
    <w:tmpl w:val="CA6C42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BA4118"/>
    <w:multiLevelType w:val="hybridMultilevel"/>
    <w:tmpl w:val="E62019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7FD7179"/>
    <w:multiLevelType w:val="hybridMultilevel"/>
    <w:tmpl w:val="E760CAD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DA8371E"/>
    <w:multiLevelType w:val="multilevel"/>
    <w:tmpl w:val="97646D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A1151AD"/>
    <w:multiLevelType w:val="hybridMultilevel"/>
    <w:tmpl w:val="22B871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6778862">
    <w:abstractNumId w:val="0"/>
  </w:num>
  <w:num w:numId="2" w16cid:durableId="835724757">
    <w:abstractNumId w:val="2"/>
  </w:num>
  <w:num w:numId="3" w16cid:durableId="1068067588">
    <w:abstractNumId w:val="3"/>
  </w:num>
  <w:num w:numId="4" w16cid:durableId="1984310353">
    <w:abstractNumId w:val="4"/>
  </w:num>
  <w:num w:numId="5" w16cid:durableId="7123850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tTS1MDA1MzczNjQ1MjBR0lEKTi0uzszPAykwqwUAj4lkjSwAAAA="/>
  </w:docVars>
  <w:rsids>
    <w:rsidRoot w:val="00D21888"/>
    <w:rsid w:val="0000669B"/>
    <w:rsid w:val="00016E8D"/>
    <w:rsid w:val="000354FA"/>
    <w:rsid w:val="00037591"/>
    <w:rsid w:val="00043678"/>
    <w:rsid w:val="00054022"/>
    <w:rsid w:val="0007067B"/>
    <w:rsid w:val="00077D57"/>
    <w:rsid w:val="00084A98"/>
    <w:rsid w:val="000A7809"/>
    <w:rsid w:val="000B37F1"/>
    <w:rsid w:val="000D2848"/>
    <w:rsid w:val="000D622B"/>
    <w:rsid w:val="000E7C00"/>
    <w:rsid w:val="00103F8A"/>
    <w:rsid w:val="001420C5"/>
    <w:rsid w:val="00160F29"/>
    <w:rsid w:val="0017779C"/>
    <w:rsid w:val="00183167"/>
    <w:rsid w:val="00183C07"/>
    <w:rsid w:val="0018731A"/>
    <w:rsid w:val="00190CEC"/>
    <w:rsid w:val="0019635F"/>
    <w:rsid w:val="001A4168"/>
    <w:rsid w:val="001B3447"/>
    <w:rsid w:val="001C2D1D"/>
    <w:rsid w:val="001C6385"/>
    <w:rsid w:val="001D7EF2"/>
    <w:rsid w:val="001F0219"/>
    <w:rsid w:val="001F1C85"/>
    <w:rsid w:val="001F3815"/>
    <w:rsid w:val="00224E69"/>
    <w:rsid w:val="002260DC"/>
    <w:rsid w:val="002370B6"/>
    <w:rsid w:val="002654B2"/>
    <w:rsid w:val="00283C00"/>
    <w:rsid w:val="002A09C4"/>
    <w:rsid w:val="002B6B3B"/>
    <w:rsid w:val="002C1ADA"/>
    <w:rsid w:val="002C3A13"/>
    <w:rsid w:val="002D1148"/>
    <w:rsid w:val="002D7866"/>
    <w:rsid w:val="002E019B"/>
    <w:rsid w:val="002F5234"/>
    <w:rsid w:val="002F6B37"/>
    <w:rsid w:val="0030173A"/>
    <w:rsid w:val="003060DC"/>
    <w:rsid w:val="00314196"/>
    <w:rsid w:val="00323AD0"/>
    <w:rsid w:val="00325AF7"/>
    <w:rsid w:val="00363D5F"/>
    <w:rsid w:val="00364359"/>
    <w:rsid w:val="003775F6"/>
    <w:rsid w:val="003822A9"/>
    <w:rsid w:val="00386DD3"/>
    <w:rsid w:val="003874F9"/>
    <w:rsid w:val="003A5DE1"/>
    <w:rsid w:val="003D1371"/>
    <w:rsid w:val="003E1DC9"/>
    <w:rsid w:val="003F10D4"/>
    <w:rsid w:val="00412730"/>
    <w:rsid w:val="00417EE7"/>
    <w:rsid w:val="004242EC"/>
    <w:rsid w:val="00425521"/>
    <w:rsid w:val="00430EF9"/>
    <w:rsid w:val="004324F3"/>
    <w:rsid w:val="00432EF0"/>
    <w:rsid w:val="004430EF"/>
    <w:rsid w:val="0045081A"/>
    <w:rsid w:val="00460141"/>
    <w:rsid w:val="004675D3"/>
    <w:rsid w:val="00475567"/>
    <w:rsid w:val="0047763A"/>
    <w:rsid w:val="00482D7A"/>
    <w:rsid w:val="004941AE"/>
    <w:rsid w:val="004A45AA"/>
    <w:rsid w:val="004B6BB1"/>
    <w:rsid w:val="004C5684"/>
    <w:rsid w:val="004D2B16"/>
    <w:rsid w:val="004D4515"/>
    <w:rsid w:val="004D7CD3"/>
    <w:rsid w:val="00505C24"/>
    <w:rsid w:val="00522BD4"/>
    <w:rsid w:val="005441CD"/>
    <w:rsid w:val="00554EC1"/>
    <w:rsid w:val="005557B4"/>
    <w:rsid w:val="00562399"/>
    <w:rsid w:val="0056249B"/>
    <w:rsid w:val="00574985"/>
    <w:rsid w:val="00584B1E"/>
    <w:rsid w:val="005905A4"/>
    <w:rsid w:val="005A37A1"/>
    <w:rsid w:val="005E1CBA"/>
    <w:rsid w:val="005E6C74"/>
    <w:rsid w:val="006045EF"/>
    <w:rsid w:val="006068F5"/>
    <w:rsid w:val="00612E73"/>
    <w:rsid w:val="006135A9"/>
    <w:rsid w:val="00620721"/>
    <w:rsid w:val="006332ED"/>
    <w:rsid w:val="00633343"/>
    <w:rsid w:val="00655C70"/>
    <w:rsid w:val="0066044F"/>
    <w:rsid w:val="0066230C"/>
    <w:rsid w:val="00664A89"/>
    <w:rsid w:val="00667677"/>
    <w:rsid w:val="006825BA"/>
    <w:rsid w:val="006950F6"/>
    <w:rsid w:val="006B0FB5"/>
    <w:rsid w:val="006E4D29"/>
    <w:rsid w:val="006E526E"/>
    <w:rsid w:val="00703FE0"/>
    <w:rsid w:val="007133D2"/>
    <w:rsid w:val="007276D6"/>
    <w:rsid w:val="007322B8"/>
    <w:rsid w:val="007352B7"/>
    <w:rsid w:val="00741DB5"/>
    <w:rsid w:val="00742254"/>
    <w:rsid w:val="00742F7B"/>
    <w:rsid w:val="00743D20"/>
    <w:rsid w:val="00752DE5"/>
    <w:rsid w:val="00770E2B"/>
    <w:rsid w:val="0077488C"/>
    <w:rsid w:val="00794298"/>
    <w:rsid w:val="00795FA8"/>
    <w:rsid w:val="007A34EF"/>
    <w:rsid w:val="007C159A"/>
    <w:rsid w:val="007C4D4F"/>
    <w:rsid w:val="0080368F"/>
    <w:rsid w:val="0080698F"/>
    <w:rsid w:val="00816D63"/>
    <w:rsid w:val="00824026"/>
    <w:rsid w:val="00825320"/>
    <w:rsid w:val="00831DAF"/>
    <w:rsid w:val="008567FE"/>
    <w:rsid w:val="00856E3E"/>
    <w:rsid w:val="00857862"/>
    <w:rsid w:val="008623D4"/>
    <w:rsid w:val="00862D1C"/>
    <w:rsid w:val="00873F6B"/>
    <w:rsid w:val="0088537C"/>
    <w:rsid w:val="008A6D08"/>
    <w:rsid w:val="008A7314"/>
    <w:rsid w:val="008B0AAF"/>
    <w:rsid w:val="008B6D54"/>
    <w:rsid w:val="008C3A9D"/>
    <w:rsid w:val="008D72C4"/>
    <w:rsid w:val="008E26D2"/>
    <w:rsid w:val="008E4837"/>
    <w:rsid w:val="008E5DAF"/>
    <w:rsid w:val="008E7D10"/>
    <w:rsid w:val="009028D0"/>
    <w:rsid w:val="009032AE"/>
    <w:rsid w:val="00905DC2"/>
    <w:rsid w:val="00910D81"/>
    <w:rsid w:val="0091699D"/>
    <w:rsid w:val="009176FC"/>
    <w:rsid w:val="00920B58"/>
    <w:rsid w:val="0092361C"/>
    <w:rsid w:val="00926150"/>
    <w:rsid w:val="009509A8"/>
    <w:rsid w:val="00953BA6"/>
    <w:rsid w:val="00960B38"/>
    <w:rsid w:val="00973213"/>
    <w:rsid w:val="009A3055"/>
    <w:rsid w:val="009A3D4C"/>
    <w:rsid w:val="009A568A"/>
    <w:rsid w:val="009B077D"/>
    <w:rsid w:val="009C4860"/>
    <w:rsid w:val="009D21E6"/>
    <w:rsid w:val="00A17591"/>
    <w:rsid w:val="00A77013"/>
    <w:rsid w:val="00A9556A"/>
    <w:rsid w:val="00AA1DF1"/>
    <w:rsid w:val="00AA70A6"/>
    <w:rsid w:val="00AB1FAB"/>
    <w:rsid w:val="00AB46D6"/>
    <w:rsid w:val="00AC4DA9"/>
    <w:rsid w:val="00AD66B2"/>
    <w:rsid w:val="00AE2447"/>
    <w:rsid w:val="00AF40E6"/>
    <w:rsid w:val="00B05724"/>
    <w:rsid w:val="00B1531A"/>
    <w:rsid w:val="00B31628"/>
    <w:rsid w:val="00B37836"/>
    <w:rsid w:val="00B43DD6"/>
    <w:rsid w:val="00B74A3B"/>
    <w:rsid w:val="00B810F8"/>
    <w:rsid w:val="00B838A3"/>
    <w:rsid w:val="00B85E09"/>
    <w:rsid w:val="00B86910"/>
    <w:rsid w:val="00B9563A"/>
    <w:rsid w:val="00BB78C4"/>
    <w:rsid w:val="00BC5011"/>
    <w:rsid w:val="00BE6B66"/>
    <w:rsid w:val="00BE73E2"/>
    <w:rsid w:val="00C30BC2"/>
    <w:rsid w:val="00C57530"/>
    <w:rsid w:val="00C727C6"/>
    <w:rsid w:val="00C91E99"/>
    <w:rsid w:val="00C92AA5"/>
    <w:rsid w:val="00C95AFF"/>
    <w:rsid w:val="00C95CDE"/>
    <w:rsid w:val="00CB5980"/>
    <w:rsid w:val="00CC1902"/>
    <w:rsid w:val="00CC34F2"/>
    <w:rsid w:val="00CC3554"/>
    <w:rsid w:val="00CD3398"/>
    <w:rsid w:val="00CE2114"/>
    <w:rsid w:val="00D10EBC"/>
    <w:rsid w:val="00D20F82"/>
    <w:rsid w:val="00D21888"/>
    <w:rsid w:val="00D22F9F"/>
    <w:rsid w:val="00D51554"/>
    <w:rsid w:val="00D70B2E"/>
    <w:rsid w:val="00D80E14"/>
    <w:rsid w:val="00D94AFD"/>
    <w:rsid w:val="00DA16C5"/>
    <w:rsid w:val="00DB1C75"/>
    <w:rsid w:val="00DB44C1"/>
    <w:rsid w:val="00DD5BE7"/>
    <w:rsid w:val="00DD789B"/>
    <w:rsid w:val="00DF177D"/>
    <w:rsid w:val="00DF4D8E"/>
    <w:rsid w:val="00E043E1"/>
    <w:rsid w:val="00E0482A"/>
    <w:rsid w:val="00E24199"/>
    <w:rsid w:val="00E303B8"/>
    <w:rsid w:val="00E431B1"/>
    <w:rsid w:val="00E46934"/>
    <w:rsid w:val="00E74589"/>
    <w:rsid w:val="00E77D27"/>
    <w:rsid w:val="00E837BB"/>
    <w:rsid w:val="00E91E90"/>
    <w:rsid w:val="00E97EE6"/>
    <w:rsid w:val="00EA799A"/>
    <w:rsid w:val="00EC4C52"/>
    <w:rsid w:val="00EE427D"/>
    <w:rsid w:val="00EF3093"/>
    <w:rsid w:val="00EF7867"/>
    <w:rsid w:val="00F14480"/>
    <w:rsid w:val="00F2340C"/>
    <w:rsid w:val="00F35A10"/>
    <w:rsid w:val="00F40983"/>
    <w:rsid w:val="00F52365"/>
    <w:rsid w:val="00F65ED3"/>
    <w:rsid w:val="00F66365"/>
    <w:rsid w:val="00F762FA"/>
    <w:rsid w:val="00F8091C"/>
    <w:rsid w:val="00F877AF"/>
    <w:rsid w:val="00F95B83"/>
    <w:rsid w:val="00F96130"/>
    <w:rsid w:val="00FA3316"/>
    <w:rsid w:val="00FB699C"/>
    <w:rsid w:val="00FC2722"/>
    <w:rsid w:val="00FD6D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ED2FE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1888"/>
    <w:pPr>
      <w:spacing w:line="360" w:lineRule="auto"/>
      <w:jc w:val="both"/>
    </w:pPr>
    <w:rPr>
      <w:noProof/>
    </w:rPr>
  </w:style>
  <w:style w:type="paragraph" w:styleId="Heading1">
    <w:name w:val="heading 1"/>
    <w:basedOn w:val="Normal"/>
    <w:next w:val="Normal"/>
    <w:link w:val="Heading1Char"/>
    <w:autoRedefine/>
    <w:uiPriority w:val="9"/>
    <w:qFormat/>
    <w:rsid w:val="005A37A1"/>
    <w:pPr>
      <w:keepNext/>
      <w:keepLines/>
      <w:spacing w:before="240" w:after="0"/>
      <w:outlineLvl w:val="0"/>
    </w:pPr>
    <w:rPr>
      <w:rFonts w:eastAsiaTheme="majorEastAsia" w:cstheme="majorBidi"/>
      <w:b/>
      <w:color w:val="002060"/>
      <w:sz w:val="32"/>
      <w:szCs w:val="32"/>
    </w:rPr>
  </w:style>
  <w:style w:type="paragraph" w:styleId="Heading2">
    <w:name w:val="heading 2"/>
    <w:basedOn w:val="Normal"/>
    <w:next w:val="Normal"/>
    <w:link w:val="Heading2Char"/>
    <w:uiPriority w:val="9"/>
    <w:unhideWhenUsed/>
    <w:qFormat/>
    <w:rsid w:val="001F3815"/>
    <w:pPr>
      <w:keepNext/>
      <w:keepLines/>
      <w:spacing w:before="40" w:after="0"/>
      <w:outlineLvl w:val="1"/>
    </w:pPr>
    <w:rPr>
      <w:rFonts w:eastAsiaTheme="majorEastAsia" w:cstheme="majorBidi"/>
      <w:b/>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37A1"/>
    <w:rPr>
      <w:rFonts w:eastAsiaTheme="majorEastAsia" w:cstheme="majorBidi"/>
      <w:b/>
      <w:color w:val="002060"/>
      <w:sz w:val="32"/>
      <w:szCs w:val="32"/>
      <w:lang w:val="en-US"/>
    </w:rPr>
  </w:style>
  <w:style w:type="paragraph" w:styleId="Caption">
    <w:name w:val="caption"/>
    <w:basedOn w:val="Normal"/>
    <w:next w:val="Normal"/>
    <w:uiPriority w:val="35"/>
    <w:unhideWhenUsed/>
    <w:qFormat/>
    <w:rsid w:val="005E1CBA"/>
    <w:pPr>
      <w:spacing w:after="200"/>
      <w:jc w:val="center"/>
    </w:pPr>
    <w:rPr>
      <w:iCs/>
      <w:color w:val="44546A" w:themeColor="text2"/>
      <w:sz w:val="18"/>
      <w:szCs w:val="18"/>
    </w:rPr>
  </w:style>
  <w:style w:type="character" w:customStyle="1" w:styleId="Heading2Char">
    <w:name w:val="Heading 2 Char"/>
    <w:basedOn w:val="DefaultParagraphFont"/>
    <w:link w:val="Heading2"/>
    <w:uiPriority w:val="9"/>
    <w:rsid w:val="001F3815"/>
    <w:rPr>
      <w:rFonts w:ascii="Times New Roman" w:eastAsiaTheme="majorEastAsia" w:hAnsi="Times New Roman" w:cstheme="majorBidi"/>
      <w:b/>
      <w:color w:val="2F5496" w:themeColor="accent1" w:themeShade="BF"/>
      <w:kern w:val="0"/>
      <w:sz w:val="28"/>
      <w:szCs w:val="26"/>
      <w14:ligatures w14:val="none"/>
    </w:rPr>
  </w:style>
  <w:style w:type="paragraph" w:styleId="ListParagraph">
    <w:name w:val="List Paragraph"/>
    <w:basedOn w:val="Normal"/>
    <w:uiPriority w:val="34"/>
    <w:qFormat/>
    <w:rsid w:val="00183C07"/>
    <w:pPr>
      <w:ind w:left="720"/>
      <w:contextualSpacing/>
    </w:pPr>
  </w:style>
  <w:style w:type="paragraph" w:styleId="TOCHeading">
    <w:name w:val="TOC Heading"/>
    <w:basedOn w:val="Heading1"/>
    <w:next w:val="Normal"/>
    <w:uiPriority w:val="39"/>
    <w:unhideWhenUsed/>
    <w:qFormat/>
    <w:rsid w:val="00283C00"/>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283C00"/>
    <w:pPr>
      <w:spacing w:after="100"/>
    </w:pPr>
  </w:style>
  <w:style w:type="paragraph" w:styleId="TOC2">
    <w:name w:val="toc 2"/>
    <w:basedOn w:val="Normal"/>
    <w:next w:val="Normal"/>
    <w:autoRedefine/>
    <w:uiPriority w:val="39"/>
    <w:unhideWhenUsed/>
    <w:rsid w:val="00283C00"/>
    <w:pPr>
      <w:spacing w:after="100"/>
      <w:ind w:left="240"/>
    </w:pPr>
  </w:style>
  <w:style w:type="character" w:styleId="Hyperlink">
    <w:name w:val="Hyperlink"/>
    <w:basedOn w:val="DefaultParagraphFont"/>
    <w:uiPriority w:val="99"/>
    <w:unhideWhenUsed/>
    <w:rsid w:val="00283C00"/>
    <w:rPr>
      <w:color w:val="0563C1" w:themeColor="hyperlink"/>
      <w:u w:val="single"/>
    </w:rPr>
  </w:style>
  <w:style w:type="paragraph" w:styleId="NormalWeb">
    <w:name w:val="Normal (Web)"/>
    <w:basedOn w:val="Normal"/>
    <w:uiPriority w:val="99"/>
    <w:unhideWhenUsed/>
    <w:rsid w:val="00667677"/>
    <w:pPr>
      <w:spacing w:before="100" w:beforeAutospacing="1" w:after="100" w:afterAutospacing="1" w:line="240" w:lineRule="auto"/>
      <w:jc w:val="left"/>
    </w:pPr>
    <w:rPr>
      <w:rFonts w:eastAsia="Times New Roman" w:cs="Times New Roman"/>
      <w:szCs w:val="24"/>
    </w:rPr>
  </w:style>
  <w:style w:type="paragraph" w:styleId="Header">
    <w:name w:val="header"/>
    <w:basedOn w:val="Normal"/>
    <w:link w:val="HeaderChar"/>
    <w:uiPriority w:val="99"/>
    <w:unhideWhenUsed/>
    <w:rsid w:val="008069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698F"/>
    <w:rPr>
      <w:lang w:val="en-US"/>
    </w:rPr>
  </w:style>
  <w:style w:type="paragraph" w:styleId="Footer">
    <w:name w:val="footer"/>
    <w:basedOn w:val="Normal"/>
    <w:link w:val="FooterChar"/>
    <w:uiPriority w:val="99"/>
    <w:unhideWhenUsed/>
    <w:rsid w:val="008069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698F"/>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06915">
      <w:bodyDiv w:val="1"/>
      <w:marLeft w:val="0"/>
      <w:marRight w:val="0"/>
      <w:marTop w:val="0"/>
      <w:marBottom w:val="0"/>
      <w:divBdr>
        <w:top w:val="none" w:sz="0" w:space="0" w:color="auto"/>
        <w:left w:val="none" w:sz="0" w:space="0" w:color="auto"/>
        <w:bottom w:val="none" w:sz="0" w:space="0" w:color="auto"/>
        <w:right w:val="none" w:sz="0" w:space="0" w:color="auto"/>
      </w:divBdr>
    </w:div>
    <w:div w:id="54427040">
      <w:bodyDiv w:val="1"/>
      <w:marLeft w:val="0"/>
      <w:marRight w:val="0"/>
      <w:marTop w:val="0"/>
      <w:marBottom w:val="0"/>
      <w:divBdr>
        <w:top w:val="none" w:sz="0" w:space="0" w:color="auto"/>
        <w:left w:val="none" w:sz="0" w:space="0" w:color="auto"/>
        <w:bottom w:val="none" w:sz="0" w:space="0" w:color="auto"/>
        <w:right w:val="none" w:sz="0" w:space="0" w:color="auto"/>
      </w:divBdr>
    </w:div>
    <w:div w:id="98454734">
      <w:bodyDiv w:val="1"/>
      <w:marLeft w:val="0"/>
      <w:marRight w:val="0"/>
      <w:marTop w:val="0"/>
      <w:marBottom w:val="0"/>
      <w:divBdr>
        <w:top w:val="none" w:sz="0" w:space="0" w:color="auto"/>
        <w:left w:val="none" w:sz="0" w:space="0" w:color="auto"/>
        <w:bottom w:val="none" w:sz="0" w:space="0" w:color="auto"/>
        <w:right w:val="none" w:sz="0" w:space="0" w:color="auto"/>
      </w:divBdr>
    </w:div>
    <w:div w:id="157772461">
      <w:bodyDiv w:val="1"/>
      <w:marLeft w:val="0"/>
      <w:marRight w:val="0"/>
      <w:marTop w:val="0"/>
      <w:marBottom w:val="0"/>
      <w:divBdr>
        <w:top w:val="none" w:sz="0" w:space="0" w:color="auto"/>
        <w:left w:val="none" w:sz="0" w:space="0" w:color="auto"/>
        <w:bottom w:val="none" w:sz="0" w:space="0" w:color="auto"/>
        <w:right w:val="none" w:sz="0" w:space="0" w:color="auto"/>
      </w:divBdr>
    </w:div>
    <w:div w:id="190580453">
      <w:bodyDiv w:val="1"/>
      <w:marLeft w:val="0"/>
      <w:marRight w:val="0"/>
      <w:marTop w:val="0"/>
      <w:marBottom w:val="0"/>
      <w:divBdr>
        <w:top w:val="none" w:sz="0" w:space="0" w:color="auto"/>
        <w:left w:val="none" w:sz="0" w:space="0" w:color="auto"/>
        <w:bottom w:val="none" w:sz="0" w:space="0" w:color="auto"/>
        <w:right w:val="none" w:sz="0" w:space="0" w:color="auto"/>
      </w:divBdr>
    </w:div>
    <w:div w:id="217740080">
      <w:bodyDiv w:val="1"/>
      <w:marLeft w:val="0"/>
      <w:marRight w:val="0"/>
      <w:marTop w:val="0"/>
      <w:marBottom w:val="0"/>
      <w:divBdr>
        <w:top w:val="none" w:sz="0" w:space="0" w:color="auto"/>
        <w:left w:val="none" w:sz="0" w:space="0" w:color="auto"/>
        <w:bottom w:val="none" w:sz="0" w:space="0" w:color="auto"/>
        <w:right w:val="none" w:sz="0" w:space="0" w:color="auto"/>
      </w:divBdr>
      <w:divsChild>
        <w:div w:id="1875969435">
          <w:marLeft w:val="0"/>
          <w:marRight w:val="0"/>
          <w:marTop w:val="0"/>
          <w:marBottom w:val="0"/>
          <w:divBdr>
            <w:top w:val="none" w:sz="0" w:space="0" w:color="auto"/>
            <w:left w:val="none" w:sz="0" w:space="0" w:color="auto"/>
            <w:bottom w:val="none" w:sz="0" w:space="0" w:color="auto"/>
            <w:right w:val="none" w:sz="0" w:space="0" w:color="auto"/>
          </w:divBdr>
        </w:div>
      </w:divsChild>
    </w:div>
    <w:div w:id="262029445">
      <w:bodyDiv w:val="1"/>
      <w:marLeft w:val="0"/>
      <w:marRight w:val="0"/>
      <w:marTop w:val="0"/>
      <w:marBottom w:val="0"/>
      <w:divBdr>
        <w:top w:val="none" w:sz="0" w:space="0" w:color="auto"/>
        <w:left w:val="none" w:sz="0" w:space="0" w:color="auto"/>
        <w:bottom w:val="none" w:sz="0" w:space="0" w:color="auto"/>
        <w:right w:val="none" w:sz="0" w:space="0" w:color="auto"/>
      </w:divBdr>
      <w:divsChild>
        <w:div w:id="732776857">
          <w:marLeft w:val="0"/>
          <w:marRight w:val="0"/>
          <w:marTop w:val="0"/>
          <w:marBottom w:val="0"/>
          <w:divBdr>
            <w:top w:val="none" w:sz="0" w:space="0" w:color="auto"/>
            <w:left w:val="none" w:sz="0" w:space="0" w:color="auto"/>
            <w:bottom w:val="none" w:sz="0" w:space="0" w:color="auto"/>
            <w:right w:val="none" w:sz="0" w:space="0" w:color="auto"/>
          </w:divBdr>
        </w:div>
      </w:divsChild>
    </w:div>
    <w:div w:id="340858745">
      <w:bodyDiv w:val="1"/>
      <w:marLeft w:val="0"/>
      <w:marRight w:val="0"/>
      <w:marTop w:val="0"/>
      <w:marBottom w:val="0"/>
      <w:divBdr>
        <w:top w:val="none" w:sz="0" w:space="0" w:color="auto"/>
        <w:left w:val="none" w:sz="0" w:space="0" w:color="auto"/>
        <w:bottom w:val="none" w:sz="0" w:space="0" w:color="auto"/>
        <w:right w:val="none" w:sz="0" w:space="0" w:color="auto"/>
      </w:divBdr>
      <w:divsChild>
        <w:div w:id="1951861181">
          <w:marLeft w:val="0"/>
          <w:marRight w:val="0"/>
          <w:marTop w:val="0"/>
          <w:marBottom w:val="0"/>
          <w:divBdr>
            <w:top w:val="none" w:sz="0" w:space="0" w:color="auto"/>
            <w:left w:val="none" w:sz="0" w:space="0" w:color="auto"/>
            <w:bottom w:val="none" w:sz="0" w:space="0" w:color="auto"/>
            <w:right w:val="none" w:sz="0" w:space="0" w:color="auto"/>
          </w:divBdr>
        </w:div>
      </w:divsChild>
    </w:div>
    <w:div w:id="383993000">
      <w:bodyDiv w:val="1"/>
      <w:marLeft w:val="0"/>
      <w:marRight w:val="0"/>
      <w:marTop w:val="0"/>
      <w:marBottom w:val="0"/>
      <w:divBdr>
        <w:top w:val="none" w:sz="0" w:space="0" w:color="auto"/>
        <w:left w:val="none" w:sz="0" w:space="0" w:color="auto"/>
        <w:bottom w:val="none" w:sz="0" w:space="0" w:color="auto"/>
        <w:right w:val="none" w:sz="0" w:space="0" w:color="auto"/>
      </w:divBdr>
    </w:div>
    <w:div w:id="506333533">
      <w:bodyDiv w:val="1"/>
      <w:marLeft w:val="0"/>
      <w:marRight w:val="0"/>
      <w:marTop w:val="0"/>
      <w:marBottom w:val="0"/>
      <w:divBdr>
        <w:top w:val="none" w:sz="0" w:space="0" w:color="auto"/>
        <w:left w:val="none" w:sz="0" w:space="0" w:color="auto"/>
        <w:bottom w:val="none" w:sz="0" w:space="0" w:color="auto"/>
        <w:right w:val="none" w:sz="0" w:space="0" w:color="auto"/>
      </w:divBdr>
    </w:div>
    <w:div w:id="550191537">
      <w:bodyDiv w:val="1"/>
      <w:marLeft w:val="0"/>
      <w:marRight w:val="0"/>
      <w:marTop w:val="0"/>
      <w:marBottom w:val="0"/>
      <w:divBdr>
        <w:top w:val="none" w:sz="0" w:space="0" w:color="auto"/>
        <w:left w:val="none" w:sz="0" w:space="0" w:color="auto"/>
        <w:bottom w:val="none" w:sz="0" w:space="0" w:color="auto"/>
        <w:right w:val="none" w:sz="0" w:space="0" w:color="auto"/>
      </w:divBdr>
      <w:divsChild>
        <w:div w:id="385686717">
          <w:marLeft w:val="0"/>
          <w:marRight w:val="0"/>
          <w:marTop w:val="0"/>
          <w:marBottom w:val="0"/>
          <w:divBdr>
            <w:top w:val="none" w:sz="0" w:space="0" w:color="auto"/>
            <w:left w:val="none" w:sz="0" w:space="0" w:color="auto"/>
            <w:bottom w:val="none" w:sz="0" w:space="0" w:color="auto"/>
            <w:right w:val="none" w:sz="0" w:space="0" w:color="auto"/>
          </w:divBdr>
        </w:div>
      </w:divsChild>
    </w:div>
    <w:div w:id="728112127">
      <w:bodyDiv w:val="1"/>
      <w:marLeft w:val="0"/>
      <w:marRight w:val="0"/>
      <w:marTop w:val="0"/>
      <w:marBottom w:val="0"/>
      <w:divBdr>
        <w:top w:val="none" w:sz="0" w:space="0" w:color="auto"/>
        <w:left w:val="none" w:sz="0" w:space="0" w:color="auto"/>
        <w:bottom w:val="none" w:sz="0" w:space="0" w:color="auto"/>
        <w:right w:val="none" w:sz="0" w:space="0" w:color="auto"/>
      </w:divBdr>
      <w:divsChild>
        <w:div w:id="1892812548">
          <w:marLeft w:val="0"/>
          <w:marRight w:val="0"/>
          <w:marTop w:val="0"/>
          <w:marBottom w:val="0"/>
          <w:divBdr>
            <w:top w:val="none" w:sz="0" w:space="0" w:color="auto"/>
            <w:left w:val="none" w:sz="0" w:space="0" w:color="auto"/>
            <w:bottom w:val="none" w:sz="0" w:space="0" w:color="auto"/>
            <w:right w:val="none" w:sz="0" w:space="0" w:color="auto"/>
          </w:divBdr>
        </w:div>
      </w:divsChild>
    </w:div>
    <w:div w:id="783966309">
      <w:bodyDiv w:val="1"/>
      <w:marLeft w:val="0"/>
      <w:marRight w:val="0"/>
      <w:marTop w:val="0"/>
      <w:marBottom w:val="0"/>
      <w:divBdr>
        <w:top w:val="none" w:sz="0" w:space="0" w:color="auto"/>
        <w:left w:val="none" w:sz="0" w:space="0" w:color="auto"/>
        <w:bottom w:val="none" w:sz="0" w:space="0" w:color="auto"/>
        <w:right w:val="none" w:sz="0" w:space="0" w:color="auto"/>
      </w:divBdr>
    </w:div>
    <w:div w:id="852963636">
      <w:bodyDiv w:val="1"/>
      <w:marLeft w:val="0"/>
      <w:marRight w:val="0"/>
      <w:marTop w:val="0"/>
      <w:marBottom w:val="0"/>
      <w:divBdr>
        <w:top w:val="none" w:sz="0" w:space="0" w:color="auto"/>
        <w:left w:val="none" w:sz="0" w:space="0" w:color="auto"/>
        <w:bottom w:val="none" w:sz="0" w:space="0" w:color="auto"/>
        <w:right w:val="none" w:sz="0" w:space="0" w:color="auto"/>
      </w:divBdr>
    </w:div>
    <w:div w:id="947472370">
      <w:bodyDiv w:val="1"/>
      <w:marLeft w:val="0"/>
      <w:marRight w:val="0"/>
      <w:marTop w:val="0"/>
      <w:marBottom w:val="0"/>
      <w:divBdr>
        <w:top w:val="none" w:sz="0" w:space="0" w:color="auto"/>
        <w:left w:val="none" w:sz="0" w:space="0" w:color="auto"/>
        <w:bottom w:val="none" w:sz="0" w:space="0" w:color="auto"/>
        <w:right w:val="none" w:sz="0" w:space="0" w:color="auto"/>
      </w:divBdr>
      <w:divsChild>
        <w:div w:id="820511585">
          <w:marLeft w:val="0"/>
          <w:marRight w:val="0"/>
          <w:marTop w:val="0"/>
          <w:marBottom w:val="0"/>
          <w:divBdr>
            <w:top w:val="none" w:sz="0" w:space="0" w:color="auto"/>
            <w:left w:val="none" w:sz="0" w:space="0" w:color="auto"/>
            <w:bottom w:val="none" w:sz="0" w:space="0" w:color="auto"/>
            <w:right w:val="none" w:sz="0" w:space="0" w:color="auto"/>
          </w:divBdr>
        </w:div>
      </w:divsChild>
    </w:div>
    <w:div w:id="968248750">
      <w:bodyDiv w:val="1"/>
      <w:marLeft w:val="0"/>
      <w:marRight w:val="0"/>
      <w:marTop w:val="0"/>
      <w:marBottom w:val="0"/>
      <w:divBdr>
        <w:top w:val="none" w:sz="0" w:space="0" w:color="auto"/>
        <w:left w:val="none" w:sz="0" w:space="0" w:color="auto"/>
        <w:bottom w:val="none" w:sz="0" w:space="0" w:color="auto"/>
        <w:right w:val="none" w:sz="0" w:space="0" w:color="auto"/>
      </w:divBdr>
    </w:div>
    <w:div w:id="1072775568">
      <w:bodyDiv w:val="1"/>
      <w:marLeft w:val="0"/>
      <w:marRight w:val="0"/>
      <w:marTop w:val="0"/>
      <w:marBottom w:val="0"/>
      <w:divBdr>
        <w:top w:val="none" w:sz="0" w:space="0" w:color="auto"/>
        <w:left w:val="none" w:sz="0" w:space="0" w:color="auto"/>
        <w:bottom w:val="none" w:sz="0" w:space="0" w:color="auto"/>
        <w:right w:val="none" w:sz="0" w:space="0" w:color="auto"/>
      </w:divBdr>
    </w:div>
    <w:div w:id="1080368769">
      <w:bodyDiv w:val="1"/>
      <w:marLeft w:val="0"/>
      <w:marRight w:val="0"/>
      <w:marTop w:val="0"/>
      <w:marBottom w:val="0"/>
      <w:divBdr>
        <w:top w:val="none" w:sz="0" w:space="0" w:color="auto"/>
        <w:left w:val="none" w:sz="0" w:space="0" w:color="auto"/>
        <w:bottom w:val="none" w:sz="0" w:space="0" w:color="auto"/>
        <w:right w:val="none" w:sz="0" w:space="0" w:color="auto"/>
      </w:divBdr>
      <w:divsChild>
        <w:div w:id="1778527460">
          <w:marLeft w:val="0"/>
          <w:marRight w:val="0"/>
          <w:marTop w:val="0"/>
          <w:marBottom w:val="0"/>
          <w:divBdr>
            <w:top w:val="none" w:sz="0" w:space="0" w:color="auto"/>
            <w:left w:val="none" w:sz="0" w:space="0" w:color="auto"/>
            <w:bottom w:val="none" w:sz="0" w:space="0" w:color="auto"/>
            <w:right w:val="none" w:sz="0" w:space="0" w:color="auto"/>
          </w:divBdr>
        </w:div>
      </w:divsChild>
    </w:div>
    <w:div w:id="1175462464">
      <w:bodyDiv w:val="1"/>
      <w:marLeft w:val="0"/>
      <w:marRight w:val="0"/>
      <w:marTop w:val="0"/>
      <w:marBottom w:val="0"/>
      <w:divBdr>
        <w:top w:val="none" w:sz="0" w:space="0" w:color="auto"/>
        <w:left w:val="none" w:sz="0" w:space="0" w:color="auto"/>
        <w:bottom w:val="none" w:sz="0" w:space="0" w:color="auto"/>
        <w:right w:val="none" w:sz="0" w:space="0" w:color="auto"/>
      </w:divBdr>
    </w:div>
    <w:div w:id="1180462845">
      <w:bodyDiv w:val="1"/>
      <w:marLeft w:val="0"/>
      <w:marRight w:val="0"/>
      <w:marTop w:val="0"/>
      <w:marBottom w:val="0"/>
      <w:divBdr>
        <w:top w:val="none" w:sz="0" w:space="0" w:color="auto"/>
        <w:left w:val="none" w:sz="0" w:space="0" w:color="auto"/>
        <w:bottom w:val="none" w:sz="0" w:space="0" w:color="auto"/>
        <w:right w:val="none" w:sz="0" w:space="0" w:color="auto"/>
      </w:divBdr>
      <w:divsChild>
        <w:div w:id="27339714">
          <w:marLeft w:val="0"/>
          <w:marRight w:val="0"/>
          <w:marTop w:val="0"/>
          <w:marBottom w:val="0"/>
          <w:divBdr>
            <w:top w:val="none" w:sz="0" w:space="0" w:color="auto"/>
            <w:left w:val="none" w:sz="0" w:space="0" w:color="auto"/>
            <w:bottom w:val="none" w:sz="0" w:space="0" w:color="auto"/>
            <w:right w:val="none" w:sz="0" w:space="0" w:color="auto"/>
          </w:divBdr>
        </w:div>
      </w:divsChild>
    </w:div>
    <w:div w:id="1224759262">
      <w:bodyDiv w:val="1"/>
      <w:marLeft w:val="0"/>
      <w:marRight w:val="0"/>
      <w:marTop w:val="0"/>
      <w:marBottom w:val="0"/>
      <w:divBdr>
        <w:top w:val="none" w:sz="0" w:space="0" w:color="auto"/>
        <w:left w:val="none" w:sz="0" w:space="0" w:color="auto"/>
        <w:bottom w:val="none" w:sz="0" w:space="0" w:color="auto"/>
        <w:right w:val="none" w:sz="0" w:space="0" w:color="auto"/>
      </w:divBdr>
      <w:divsChild>
        <w:div w:id="945040295">
          <w:marLeft w:val="0"/>
          <w:marRight w:val="0"/>
          <w:marTop w:val="0"/>
          <w:marBottom w:val="0"/>
          <w:divBdr>
            <w:top w:val="none" w:sz="0" w:space="0" w:color="auto"/>
            <w:left w:val="none" w:sz="0" w:space="0" w:color="auto"/>
            <w:bottom w:val="none" w:sz="0" w:space="0" w:color="auto"/>
            <w:right w:val="none" w:sz="0" w:space="0" w:color="auto"/>
          </w:divBdr>
        </w:div>
      </w:divsChild>
    </w:div>
    <w:div w:id="1272972072">
      <w:bodyDiv w:val="1"/>
      <w:marLeft w:val="0"/>
      <w:marRight w:val="0"/>
      <w:marTop w:val="0"/>
      <w:marBottom w:val="0"/>
      <w:divBdr>
        <w:top w:val="none" w:sz="0" w:space="0" w:color="auto"/>
        <w:left w:val="none" w:sz="0" w:space="0" w:color="auto"/>
        <w:bottom w:val="none" w:sz="0" w:space="0" w:color="auto"/>
        <w:right w:val="none" w:sz="0" w:space="0" w:color="auto"/>
      </w:divBdr>
    </w:div>
    <w:div w:id="1285187633">
      <w:bodyDiv w:val="1"/>
      <w:marLeft w:val="0"/>
      <w:marRight w:val="0"/>
      <w:marTop w:val="0"/>
      <w:marBottom w:val="0"/>
      <w:divBdr>
        <w:top w:val="none" w:sz="0" w:space="0" w:color="auto"/>
        <w:left w:val="none" w:sz="0" w:space="0" w:color="auto"/>
        <w:bottom w:val="none" w:sz="0" w:space="0" w:color="auto"/>
        <w:right w:val="none" w:sz="0" w:space="0" w:color="auto"/>
      </w:divBdr>
      <w:divsChild>
        <w:div w:id="1405184339">
          <w:marLeft w:val="0"/>
          <w:marRight w:val="0"/>
          <w:marTop w:val="0"/>
          <w:marBottom w:val="0"/>
          <w:divBdr>
            <w:top w:val="none" w:sz="0" w:space="0" w:color="auto"/>
            <w:left w:val="none" w:sz="0" w:space="0" w:color="auto"/>
            <w:bottom w:val="none" w:sz="0" w:space="0" w:color="auto"/>
            <w:right w:val="none" w:sz="0" w:space="0" w:color="auto"/>
          </w:divBdr>
        </w:div>
      </w:divsChild>
    </w:div>
    <w:div w:id="1288318974">
      <w:bodyDiv w:val="1"/>
      <w:marLeft w:val="0"/>
      <w:marRight w:val="0"/>
      <w:marTop w:val="0"/>
      <w:marBottom w:val="0"/>
      <w:divBdr>
        <w:top w:val="none" w:sz="0" w:space="0" w:color="auto"/>
        <w:left w:val="none" w:sz="0" w:space="0" w:color="auto"/>
        <w:bottom w:val="none" w:sz="0" w:space="0" w:color="auto"/>
        <w:right w:val="none" w:sz="0" w:space="0" w:color="auto"/>
      </w:divBdr>
      <w:divsChild>
        <w:div w:id="1810631222">
          <w:marLeft w:val="0"/>
          <w:marRight w:val="0"/>
          <w:marTop w:val="0"/>
          <w:marBottom w:val="0"/>
          <w:divBdr>
            <w:top w:val="none" w:sz="0" w:space="0" w:color="auto"/>
            <w:left w:val="none" w:sz="0" w:space="0" w:color="auto"/>
            <w:bottom w:val="none" w:sz="0" w:space="0" w:color="auto"/>
            <w:right w:val="none" w:sz="0" w:space="0" w:color="auto"/>
          </w:divBdr>
        </w:div>
      </w:divsChild>
    </w:div>
    <w:div w:id="1392918989">
      <w:bodyDiv w:val="1"/>
      <w:marLeft w:val="0"/>
      <w:marRight w:val="0"/>
      <w:marTop w:val="0"/>
      <w:marBottom w:val="0"/>
      <w:divBdr>
        <w:top w:val="none" w:sz="0" w:space="0" w:color="auto"/>
        <w:left w:val="none" w:sz="0" w:space="0" w:color="auto"/>
        <w:bottom w:val="none" w:sz="0" w:space="0" w:color="auto"/>
        <w:right w:val="none" w:sz="0" w:space="0" w:color="auto"/>
      </w:divBdr>
    </w:div>
    <w:div w:id="1470054624">
      <w:bodyDiv w:val="1"/>
      <w:marLeft w:val="0"/>
      <w:marRight w:val="0"/>
      <w:marTop w:val="0"/>
      <w:marBottom w:val="0"/>
      <w:divBdr>
        <w:top w:val="none" w:sz="0" w:space="0" w:color="auto"/>
        <w:left w:val="none" w:sz="0" w:space="0" w:color="auto"/>
        <w:bottom w:val="none" w:sz="0" w:space="0" w:color="auto"/>
        <w:right w:val="none" w:sz="0" w:space="0" w:color="auto"/>
      </w:divBdr>
      <w:divsChild>
        <w:div w:id="1044017426">
          <w:marLeft w:val="0"/>
          <w:marRight w:val="0"/>
          <w:marTop w:val="0"/>
          <w:marBottom w:val="0"/>
          <w:divBdr>
            <w:top w:val="none" w:sz="0" w:space="0" w:color="auto"/>
            <w:left w:val="none" w:sz="0" w:space="0" w:color="auto"/>
            <w:bottom w:val="none" w:sz="0" w:space="0" w:color="auto"/>
            <w:right w:val="none" w:sz="0" w:space="0" w:color="auto"/>
          </w:divBdr>
        </w:div>
      </w:divsChild>
    </w:div>
    <w:div w:id="1485243984">
      <w:bodyDiv w:val="1"/>
      <w:marLeft w:val="0"/>
      <w:marRight w:val="0"/>
      <w:marTop w:val="0"/>
      <w:marBottom w:val="0"/>
      <w:divBdr>
        <w:top w:val="none" w:sz="0" w:space="0" w:color="auto"/>
        <w:left w:val="none" w:sz="0" w:space="0" w:color="auto"/>
        <w:bottom w:val="none" w:sz="0" w:space="0" w:color="auto"/>
        <w:right w:val="none" w:sz="0" w:space="0" w:color="auto"/>
      </w:divBdr>
    </w:div>
    <w:div w:id="1611620732">
      <w:bodyDiv w:val="1"/>
      <w:marLeft w:val="0"/>
      <w:marRight w:val="0"/>
      <w:marTop w:val="0"/>
      <w:marBottom w:val="0"/>
      <w:divBdr>
        <w:top w:val="none" w:sz="0" w:space="0" w:color="auto"/>
        <w:left w:val="none" w:sz="0" w:space="0" w:color="auto"/>
        <w:bottom w:val="none" w:sz="0" w:space="0" w:color="auto"/>
        <w:right w:val="none" w:sz="0" w:space="0" w:color="auto"/>
      </w:divBdr>
    </w:div>
    <w:div w:id="1647977706">
      <w:bodyDiv w:val="1"/>
      <w:marLeft w:val="0"/>
      <w:marRight w:val="0"/>
      <w:marTop w:val="0"/>
      <w:marBottom w:val="0"/>
      <w:divBdr>
        <w:top w:val="none" w:sz="0" w:space="0" w:color="auto"/>
        <w:left w:val="none" w:sz="0" w:space="0" w:color="auto"/>
        <w:bottom w:val="none" w:sz="0" w:space="0" w:color="auto"/>
        <w:right w:val="none" w:sz="0" w:space="0" w:color="auto"/>
      </w:divBdr>
      <w:divsChild>
        <w:div w:id="1888834248">
          <w:marLeft w:val="0"/>
          <w:marRight w:val="0"/>
          <w:marTop w:val="0"/>
          <w:marBottom w:val="0"/>
          <w:divBdr>
            <w:top w:val="none" w:sz="0" w:space="0" w:color="auto"/>
            <w:left w:val="none" w:sz="0" w:space="0" w:color="auto"/>
            <w:bottom w:val="none" w:sz="0" w:space="0" w:color="auto"/>
            <w:right w:val="none" w:sz="0" w:space="0" w:color="auto"/>
          </w:divBdr>
        </w:div>
      </w:divsChild>
    </w:div>
    <w:div w:id="1782794599">
      <w:bodyDiv w:val="1"/>
      <w:marLeft w:val="0"/>
      <w:marRight w:val="0"/>
      <w:marTop w:val="0"/>
      <w:marBottom w:val="0"/>
      <w:divBdr>
        <w:top w:val="none" w:sz="0" w:space="0" w:color="auto"/>
        <w:left w:val="none" w:sz="0" w:space="0" w:color="auto"/>
        <w:bottom w:val="none" w:sz="0" w:space="0" w:color="auto"/>
        <w:right w:val="none" w:sz="0" w:space="0" w:color="auto"/>
      </w:divBdr>
    </w:div>
    <w:div w:id="1783069348">
      <w:bodyDiv w:val="1"/>
      <w:marLeft w:val="0"/>
      <w:marRight w:val="0"/>
      <w:marTop w:val="0"/>
      <w:marBottom w:val="0"/>
      <w:divBdr>
        <w:top w:val="none" w:sz="0" w:space="0" w:color="auto"/>
        <w:left w:val="none" w:sz="0" w:space="0" w:color="auto"/>
        <w:bottom w:val="none" w:sz="0" w:space="0" w:color="auto"/>
        <w:right w:val="none" w:sz="0" w:space="0" w:color="auto"/>
      </w:divBdr>
    </w:div>
    <w:div w:id="1804539625">
      <w:bodyDiv w:val="1"/>
      <w:marLeft w:val="0"/>
      <w:marRight w:val="0"/>
      <w:marTop w:val="0"/>
      <w:marBottom w:val="0"/>
      <w:divBdr>
        <w:top w:val="none" w:sz="0" w:space="0" w:color="auto"/>
        <w:left w:val="none" w:sz="0" w:space="0" w:color="auto"/>
        <w:bottom w:val="none" w:sz="0" w:space="0" w:color="auto"/>
        <w:right w:val="none" w:sz="0" w:space="0" w:color="auto"/>
      </w:divBdr>
    </w:div>
    <w:div w:id="1951353811">
      <w:bodyDiv w:val="1"/>
      <w:marLeft w:val="0"/>
      <w:marRight w:val="0"/>
      <w:marTop w:val="0"/>
      <w:marBottom w:val="0"/>
      <w:divBdr>
        <w:top w:val="none" w:sz="0" w:space="0" w:color="auto"/>
        <w:left w:val="none" w:sz="0" w:space="0" w:color="auto"/>
        <w:bottom w:val="none" w:sz="0" w:space="0" w:color="auto"/>
        <w:right w:val="none" w:sz="0" w:space="0" w:color="auto"/>
      </w:divBdr>
      <w:divsChild>
        <w:div w:id="1375693481">
          <w:marLeft w:val="-720"/>
          <w:marRight w:val="0"/>
          <w:marTop w:val="0"/>
          <w:marBottom w:val="0"/>
          <w:divBdr>
            <w:top w:val="none" w:sz="0" w:space="0" w:color="auto"/>
            <w:left w:val="none" w:sz="0" w:space="0" w:color="auto"/>
            <w:bottom w:val="none" w:sz="0" w:space="0" w:color="auto"/>
            <w:right w:val="none" w:sz="0" w:space="0" w:color="auto"/>
          </w:divBdr>
        </w:div>
      </w:divsChild>
    </w:div>
    <w:div w:id="1978340091">
      <w:bodyDiv w:val="1"/>
      <w:marLeft w:val="0"/>
      <w:marRight w:val="0"/>
      <w:marTop w:val="0"/>
      <w:marBottom w:val="0"/>
      <w:divBdr>
        <w:top w:val="none" w:sz="0" w:space="0" w:color="auto"/>
        <w:left w:val="none" w:sz="0" w:space="0" w:color="auto"/>
        <w:bottom w:val="none" w:sz="0" w:space="0" w:color="auto"/>
        <w:right w:val="none" w:sz="0" w:space="0" w:color="auto"/>
      </w:divBdr>
    </w:div>
    <w:div w:id="1987928193">
      <w:bodyDiv w:val="1"/>
      <w:marLeft w:val="0"/>
      <w:marRight w:val="0"/>
      <w:marTop w:val="0"/>
      <w:marBottom w:val="0"/>
      <w:divBdr>
        <w:top w:val="none" w:sz="0" w:space="0" w:color="auto"/>
        <w:left w:val="none" w:sz="0" w:space="0" w:color="auto"/>
        <w:bottom w:val="none" w:sz="0" w:space="0" w:color="auto"/>
        <w:right w:val="none" w:sz="0" w:space="0" w:color="auto"/>
      </w:divBdr>
    </w:div>
    <w:div w:id="1990590826">
      <w:bodyDiv w:val="1"/>
      <w:marLeft w:val="0"/>
      <w:marRight w:val="0"/>
      <w:marTop w:val="0"/>
      <w:marBottom w:val="0"/>
      <w:divBdr>
        <w:top w:val="none" w:sz="0" w:space="0" w:color="auto"/>
        <w:left w:val="none" w:sz="0" w:space="0" w:color="auto"/>
        <w:bottom w:val="none" w:sz="0" w:space="0" w:color="auto"/>
        <w:right w:val="none" w:sz="0" w:space="0" w:color="auto"/>
      </w:divBdr>
    </w:div>
    <w:div w:id="2079866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0_2">
  <dgm:title val=""/>
  <dgm:desc val=""/>
  <dgm:catLst>
    <dgm:cat type="mainScheme" pri="10200"/>
  </dgm:catLst>
  <dgm:styleLbl name="node0">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lig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l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vennNode1">
    <dgm:fillClrLst meth="repeat">
      <a:schemeClr val="lt1">
        <a:alpha val="50000"/>
      </a:schemeClr>
    </dgm:fillClrLst>
    <dgm:linClrLst meth="repeat">
      <a:schemeClr val="dk2">
        <a:shade val="80000"/>
      </a:schemeClr>
    </dgm:linClrLst>
    <dgm:effectClrLst/>
    <dgm:txLinClrLst/>
    <dgm:txFillClrLst/>
    <dgm:txEffectClrLst/>
  </dgm:styleLbl>
  <dgm:styleLbl name="node2">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3">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4">
    <dgm:fillClrLst meth="repeat">
      <a:schemeClr val="lt1"/>
    </dgm:fillClrLst>
    <dgm:linClrLst meth="repeat">
      <a:schemeClr val="dk2">
        <a:shade val="80000"/>
      </a:schemeClr>
    </dgm:linClrLst>
    <dgm:effectClrLst/>
    <dgm:txLinClrLst/>
    <dgm:txFillClrLst meth="repeat">
      <a:schemeClr val="dk2"/>
    </dgm:txFillClrLst>
    <dgm:txEffectClrLst/>
  </dgm:styleLbl>
  <dgm:styleLbl name="f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align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b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sibTrans1D1">
    <dgm:fillClrLst meth="repeat">
      <a:schemeClr val="dk2"/>
    </dgm:fillClrLst>
    <dgm:linClrLst meth="repeat">
      <a:schemeClr val="dk2"/>
    </dgm:linClrLst>
    <dgm:effectClrLst/>
    <dgm:txLinClrLst/>
    <dgm:txFillClrLst meth="repeat">
      <a:schemeClr val="tx1"/>
    </dgm:txFillClrLst>
    <dgm:txEffectClrLst/>
  </dgm:styleLbl>
  <dgm:styleLbl name="callout">
    <dgm:fillClrLst meth="repeat">
      <a:schemeClr val="dk2"/>
    </dgm:fillClrLst>
    <dgm:linClrLst meth="repeat">
      <a:schemeClr val="dk2"/>
    </dgm:linClrLst>
    <dgm:effectClrLst/>
    <dgm:txLinClrLst/>
    <dgm:txFillClrLst meth="repeat">
      <a:schemeClr val="tx1"/>
    </dgm:txFillClrLst>
    <dgm:txEffectClrLst/>
  </dgm:styleLbl>
  <dgm:styleLbl name="asst0">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2">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3">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4">
    <dgm:fillClrLst meth="repeat">
      <a:schemeClr val="lt1"/>
    </dgm:fillClrLst>
    <dgm:linClrLst meth="repeat">
      <a:schemeClr val="dk2">
        <a:shade val="80000"/>
      </a:schemeClr>
    </dgm:linClrLst>
    <dgm:effectClrLst/>
    <dgm:txLinClrLst/>
    <dgm:txFillClrLst meth="repeat">
      <a:schemeClr val="dk2"/>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dgm:txEffectClrLst/>
  </dgm:styleLbl>
  <dgm:styleLbl name="parChTrans2D2">
    <dgm:fillClrLst meth="repeat">
      <a:schemeClr val="dk2"/>
    </dgm:fillClrLst>
    <dgm:linClrLst meth="repeat">
      <a:schemeClr val="dk2"/>
    </dgm:linClrLst>
    <dgm:effectClrLst/>
    <dgm:txLinClrLst/>
    <dgm:txFillClrLst/>
    <dgm:txEffectClrLst/>
  </dgm:styleLbl>
  <dgm:styleLbl name="parChTrans2D3">
    <dgm:fillClrLst meth="repeat">
      <a:schemeClr val="dk2"/>
    </dgm:fillClrLst>
    <dgm:linClrLst meth="repeat">
      <a:schemeClr val="dk2"/>
    </dgm:linClrLst>
    <dgm:effectClrLst/>
    <dgm:txLinClrLst/>
    <dgm:txFillClrLst/>
    <dgm:txEffectClrLst/>
  </dgm:styleLbl>
  <dgm:styleLbl name="parChTrans2D4">
    <dgm:fillClrLst meth="repeat">
      <a:schemeClr val="dk2"/>
    </dgm:fillClrLst>
    <dgm:linClrLst meth="repeat">
      <a:schemeClr val="dk2"/>
    </dgm:linClrLst>
    <dgm:effectClrLst/>
    <dgm:txLinClrLst/>
    <dgm:txFillClrLst meth="repeat">
      <a:schemeClr val="lt1"/>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con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align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trAlignAcc1">
    <dgm:fillClrLst meth="repeat">
      <a:schemeClr val="dk2">
        <a:alpha val="40000"/>
        <a:tint val="40000"/>
      </a:schemeClr>
    </dgm:fillClrLst>
    <dgm:linClrLst meth="repeat">
      <a:schemeClr val="dk2"/>
    </dgm:linClrLst>
    <dgm:effectClrLst/>
    <dgm:txLinClrLst/>
    <dgm:txFillClrLst meth="repeat">
      <a:schemeClr val="dk2"/>
    </dgm:txFillClrLst>
    <dgm:txEffectClrLst/>
  </dgm:styleLbl>
  <dgm:styleLbl name="b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solidFgAcc1">
    <dgm:fillClrLst meth="repeat">
      <a:schemeClr val="lt1"/>
    </dgm:fillClrLst>
    <dgm:linClrLst meth="repeat">
      <a:schemeClr val="dk2"/>
    </dgm:linClrLst>
    <dgm:effectClrLst/>
    <dgm:txLinClrLst/>
    <dgm:txFillClrLst meth="repeat">
      <a:schemeClr val="dk2"/>
    </dgm:txFillClrLst>
    <dgm:txEffectClrLst/>
  </dgm:styleLbl>
  <dgm:styleLbl name="solidAlignAcc1">
    <dgm:fillClrLst meth="repeat">
      <a:schemeClr val="lt1"/>
    </dgm:fillClrLst>
    <dgm:linClrLst meth="repeat">
      <a:schemeClr val="dk2"/>
    </dgm:linClrLst>
    <dgm:effectClrLst/>
    <dgm:txLinClrLst/>
    <dgm:txFillClrLst meth="repeat">
      <a:schemeClr val="dk2"/>
    </dgm:txFillClrLst>
    <dgm:txEffectClrLst/>
  </dgm:styleLbl>
  <dgm:styleLbl name="solidBgAcc1">
    <dgm:fillClrLst meth="repeat">
      <a:schemeClr val="lt1"/>
    </dgm:fillClrLst>
    <dgm:linClrLst meth="repeat">
      <a:schemeClr val="dk2"/>
    </dgm:linClrLst>
    <dgm:effectClrLst/>
    <dgm:txLinClrLst/>
    <dgm:txFillClrLst meth="repeat">
      <a:schemeClr val="dk2"/>
    </dgm:txFillClrLst>
    <dgm:txEffectClrLst/>
  </dgm:styleLbl>
  <dgm:styleLbl name="f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align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b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fgAcc0">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2">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3">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4">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2"/>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2"/>
    </dgm:txFillClrLst>
    <dgm:txEffectClrLst/>
  </dgm:styleLbl>
  <dgm:styleLbl name="fgShp">
    <dgm:fillClrLst meth="repeat">
      <a:schemeClr val="dk2">
        <a:tint val="60000"/>
      </a:schemeClr>
    </dgm:fillClrLst>
    <dgm:linClrLst meth="repeat">
      <a:schemeClr val="lt1"/>
    </dgm:linClrLst>
    <dgm:effectClrLst/>
    <dgm:txLinClrLst/>
    <dgm:txFillClrLst meth="repeat">
      <a:schemeClr val="dk2"/>
    </dgm:txFillClrLst>
    <dgm:txEffectClrLst/>
  </dgm:styleLbl>
  <dgm:styleLbl name="revTx">
    <dgm:fillClrLst meth="repeat">
      <a:schemeClr val="lt1">
        <a:alpha val="0"/>
      </a:schemeClr>
    </dgm:fillClrLst>
    <dgm:linClrLst meth="repeat">
      <a:schemeClr val="dk2">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0B435CE-F116-4206-B879-624319C3327C}" type="doc">
      <dgm:prSet loTypeId="urn:microsoft.com/office/officeart/2005/8/layout/pyramid1" loCatId="pyramid" qsTypeId="urn:microsoft.com/office/officeart/2005/8/quickstyle/simple5" qsCatId="simple" csTypeId="urn:microsoft.com/office/officeart/2005/8/colors/accent0_2" csCatId="mainScheme" phldr="1"/>
      <dgm:spPr/>
    </dgm:pt>
    <dgm:pt modelId="{EA5EE1A6-9C5B-4757-8D74-D73899638E6B}">
      <dgm:prSet phldrT="[Text]" custT="1"/>
      <dgm:spPr/>
      <dgm:t>
        <a:bodyPr/>
        <a:lstStyle/>
        <a:p>
          <a:r>
            <a:rPr lang="en-GB" sz="1400">
              <a:latin typeface="Times New Roman" panose="02020603050405020304" pitchFamily="18" charset="0"/>
              <a:cs typeface="Times New Roman" panose="02020603050405020304" pitchFamily="18" charset="0"/>
            </a:rPr>
            <a:t>Ownership</a:t>
          </a:r>
        </a:p>
      </dgm:t>
    </dgm:pt>
    <dgm:pt modelId="{374E8706-C070-41C4-8A38-7E9484DE8681}" type="parTrans" cxnId="{FD0636EC-6BCA-4CD7-972F-53550576592E}">
      <dgm:prSet/>
      <dgm:spPr/>
      <dgm:t>
        <a:bodyPr/>
        <a:lstStyle/>
        <a:p>
          <a:endParaRPr lang="en-GB"/>
        </a:p>
      </dgm:t>
    </dgm:pt>
    <dgm:pt modelId="{2082F640-FB53-46F4-B5D2-5F18D95E5442}" type="sibTrans" cxnId="{FD0636EC-6BCA-4CD7-972F-53550576592E}">
      <dgm:prSet/>
      <dgm:spPr/>
      <dgm:t>
        <a:bodyPr/>
        <a:lstStyle/>
        <a:p>
          <a:endParaRPr lang="en-GB"/>
        </a:p>
      </dgm:t>
    </dgm:pt>
    <dgm:pt modelId="{4D49EFA0-D5D1-4878-A6B2-0E4190DB5EE4}">
      <dgm:prSet phldrT="[Text]" custT="1"/>
      <dgm:spPr/>
      <dgm:t>
        <a:bodyPr/>
        <a:lstStyle/>
        <a:p>
          <a:r>
            <a:rPr lang="en-GB" sz="1400">
              <a:latin typeface="Times New Roman" panose="02020603050405020304" pitchFamily="18" charset="0"/>
              <a:cs typeface="Times New Roman" panose="02020603050405020304" pitchFamily="18" charset="0"/>
            </a:rPr>
            <a:t>Managerial body</a:t>
          </a:r>
        </a:p>
      </dgm:t>
    </dgm:pt>
    <dgm:pt modelId="{007F8905-D591-4006-BA5C-956306643C74}" type="parTrans" cxnId="{25D3C4EC-FC80-49B0-BF38-0C962663DAB3}">
      <dgm:prSet/>
      <dgm:spPr/>
      <dgm:t>
        <a:bodyPr/>
        <a:lstStyle/>
        <a:p>
          <a:endParaRPr lang="en-GB"/>
        </a:p>
      </dgm:t>
    </dgm:pt>
    <dgm:pt modelId="{20E6A229-8F6C-4815-9015-9C33E0D5F561}" type="sibTrans" cxnId="{25D3C4EC-FC80-49B0-BF38-0C962663DAB3}">
      <dgm:prSet/>
      <dgm:spPr/>
      <dgm:t>
        <a:bodyPr/>
        <a:lstStyle/>
        <a:p>
          <a:endParaRPr lang="en-GB"/>
        </a:p>
      </dgm:t>
    </dgm:pt>
    <dgm:pt modelId="{E2756179-BE33-4485-87BB-E2454F627353}">
      <dgm:prSet phldrT="[Text]" custT="1"/>
      <dgm:spPr/>
      <dgm:t>
        <a:bodyPr/>
        <a:lstStyle/>
        <a:p>
          <a:r>
            <a:rPr lang="en-GB" sz="1400">
              <a:latin typeface="Times New Roman" panose="02020603050405020304" pitchFamily="18" charset="0"/>
              <a:cs typeface="Times New Roman" panose="02020603050405020304" pitchFamily="18" charset="0"/>
            </a:rPr>
            <a:t>Divisional Team</a:t>
          </a:r>
        </a:p>
      </dgm:t>
    </dgm:pt>
    <dgm:pt modelId="{A1C05455-08B6-44E3-B871-E9778C670306}" type="parTrans" cxnId="{8F0FE841-405B-4A0D-9432-B2475492E9F6}">
      <dgm:prSet/>
      <dgm:spPr/>
      <dgm:t>
        <a:bodyPr/>
        <a:lstStyle/>
        <a:p>
          <a:endParaRPr lang="en-GB"/>
        </a:p>
      </dgm:t>
    </dgm:pt>
    <dgm:pt modelId="{2D869664-B3D4-43E0-A15F-28A7C6775B4D}" type="sibTrans" cxnId="{8F0FE841-405B-4A0D-9432-B2475492E9F6}">
      <dgm:prSet/>
      <dgm:spPr/>
      <dgm:t>
        <a:bodyPr/>
        <a:lstStyle/>
        <a:p>
          <a:endParaRPr lang="en-GB"/>
        </a:p>
      </dgm:t>
    </dgm:pt>
    <dgm:pt modelId="{51E1E6F2-DF10-4C90-8234-18919FFD5D82}" type="pres">
      <dgm:prSet presAssocID="{00B435CE-F116-4206-B879-624319C3327C}" presName="Name0" presStyleCnt="0">
        <dgm:presLayoutVars>
          <dgm:dir/>
          <dgm:animLvl val="lvl"/>
          <dgm:resizeHandles val="exact"/>
        </dgm:presLayoutVars>
      </dgm:prSet>
      <dgm:spPr/>
    </dgm:pt>
    <dgm:pt modelId="{345F2B44-35B2-4A15-8627-2AFEDFDF33C2}" type="pres">
      <dgm:prSet presAssocID="{EA5EE1A6-9C5B-4757-8D74-D73899638E6B}" presName="Name8" presStyleCnt="0"/>
      <dgm:spPr/>
    </dgm:pt>
    <dgm:pt modelId="{AA126E41-9BD8-4132-81EA-355061EFD880}" type="pres">
      <dgm:prSet presAssocID="{EA5EE1A6-9C5B-4757-8D74-D73899638E6B}" presName="level" presStyleLbl="node1" presStyleIdx="0" presStyleCnt="3">
        <dgm:presLayoutVars>
          <dgm:chMax val="1"/>
          <dgm:bulletEnabled val="1"/>
        </dgm:presLayoutVars>
      </dgm:prSet>
      <dgm:spPr/>
    </dgm:pt>
    <dgm:pt modelId="{BED764BF-C673-4B37-8B55-9015794BEF0C}" type="pres">
      <dgm:prSet presAssocID="{EA5EE1A6-9C5B-4757-8D74-D73899638E6B}" presName="levelTx" presStyleLbl="revTx" presStyleIdx="0" presStyleCnt="0">
        <dgm:presLayoutVars>
          <dgm:chMax val="1"/>
          <dgm:bulletEnabled val="1"/>
        </dgm:presLayoutVars>
      </dgm:prSet>
      <dgm:spPr/>
    </dgm:pt>
    <dgm:pt modelId="{A73C2BFC-558C-461B-8532-5BC91DDB17D2}" type="pres">
      <dgm:prSet presAssocID="{4D49EFA0-D5D1-4878-A6B2-0E4190DB5EE4}" presName="Name8" presStyleCnt="0"/>
      <dgm:spPr/>
    </dgm:pt>
    <dgm:pt modelId="{D5305F76-32AF-4F24-A645-940BDE534D3A}" type="pres">
      <dgm:prSet presAssocID="{4D49EFA0-D5D1-4878-A6B2-0E4190DB5EE4}" presName="level" presStyleLbl="node1" presStyleIdx="1" presStyleCnt="3">
        <dgm:presLayoutVars>
          <dgm:chMax val="1"/>
          <dgm:bulletEnabled val="1"/>
        </dgm:presLayoutVars>
      </dgm:prSet>
      <dgm:spPr/>
    </dgm:pt>
    <dgm:pt modelId="{0870651E-D8DA-4CA2-93E8-D41FA78FA484}" type="pres">
      <dgm:prSet presAssocID="{4D49EFA0-D5D1-4878-A6B2-0E4190DB5EE4}" presName="levelTx" presStyleLbl="revTx" presStyleIdx="0" presStyleCnt="0">
        <dgm:presLayoutVars>
          <dgm:chMax val="1"/>
          <dgm:bulletEnabled val="1"/>
        </dgm:presLayoutVars>
      </dgm:prSet>
      <dgm:spPr/>
    </dgm:pt>
    <dgm:pt modelId="{6D6D0B5F-DA91-4673-AD4B-255EFF4C85F6}" type="pres">
      <dgm:prSet presAssocID="{E2756179-BE33-4485-87BB-E2454F627353}" presName="Name8" presStyleCnt="0"/>
      <dgm:spPr/>
    </dgm:pt>
    <dgm:pt modelId="{CCAB7108-65FE-4B95-8BBB-9E8D3EEAFD33}" type="pres">
      <dgm:prSet presAssocID="{E2756179-BE33-4485-87BB-E2454F627353}" presName="level" presStyleLbl="node1" presStyleIdx="2" presStyleCnt="3">
        <dgm:presLayoutVars>
          <dgm:chMax val="1"/>
          <dgm:bulletEnabled val="1"/>
        </dgm:presLayoutVars>
      </dgm:prSet>
      <dgm:spPr/>
    </dgm:pt>
    <dgm:pt modelId="{BADE6881-9887-4658-9654-15E84FBF38D7}" type="pres">
      <dgm:prSet presAssocID="{E2756179-BE33-4485-87BB-E2454F627353}" presName="levelTx" presStyleLbl="revTx" presStyleIdx="0" presStyleCnt="0">
        <dgm:presLayoutVars>
          <dgm:chMax val="1"/>
          <dgm:bulletEnabled val="1"/>
        </dgm:presLayoutVars>
      </dgm:prSet>
      <dgm:spPr/>
    </dgm:pt>
  </dgm:ptLst>
  <dgm:cxnLst>
    <dgm:cxn modelId="{AAD92A20-4FA0-4162-A5FA-0978E65FD4B0}" type="presOf" srcId="{4D49EFA0-D5D1-4878-A6B2-0E4190DB5EE4}" destId="{0870651E-D8DA-4CA2-93E8-D41FA78FA484}" srcOrd="1" destOrd="0" presId="urn:microsoft.com/office/officeart/2005/8/layout/pyramid1"/>
    <dgm:cxn modelId="{C9F43321-8998-4DC3-8FED-68EDBD7CF6E6}" type="presOf" srcId="{EA5EE1A6-9C5B-4757-8D74-D73899638E6B}" destId="{BED764BF-C673-4B37-8B55-9015794BEF0C}" srcOrd="1" destOrd="0" presId="urn:microsoft.com/office/officeart/2005/8/layout/pyramid1"/>
    <dgm:cxn modelId="{8F0FE841-405B-4A0D-9432-B2475492E9F6}" srcId="{00B435CE-F116-4206-B879-624319C3327C}" destId="{E2756179-BE33-4485-87BB-E2454F627353}" srcOrd="2" destOrd="0" parTransId="{A1C05455-08B6-44E3-B871-E9778C670306}" sibTransId="{2D869664-B3D4-43E0-A15F-28A7C6775B4D}"/>
    <dgm:cxn modelId="{4456104B-BDAB-4F47-B891-10211F4F3D67}" type="presOf" srcId="{E2756179-BE33-4485-87BB-E2454F627353}" destId="{BADE6881-9887-4658-9654-15E84FBF38D7}" srcOrd="1" destOrd="0" presId="urn:microsoft.com/office/officeart/2005/8/layout/pyramid1"/>
    <dgm:cxn modelId="{C820E750-C296-4D65-AD80-DE4DC6E9CFC8}" type="presOf" srcId="{00B435CE-F116-4206-B879-624319C3327C}" destId="{51E1E6F2-DF10-4C90-8234-18919FFD5D82}" srcOrd="0" destOrd="0" presId="urn:microsoft.com/office/officeart/2005/8/layout/pyramid1"/>
    <dgm:cxn modelId="{B640B5AC-787D-4FA9-A29A-7ED635CEA5A5}" type="presOf" srcId="{4D49EFA0-D5D1-4878-A6B2-0E4190DB5EE4}" destId="{D5305F76-32AF-4F24-A645-940BDE534D3A}" srcOrd="0" destOrd="0" presId="urn:microsoft.com/office/officeart/2005/8/layout/pyramid1"/>
    <dgm:cxn modelId="{B0C196C7-A7D2-46D9-B82B-2E81F1BF8B5E}" type="presOf" srcId="{E2756179-BE33-4485-87BB-E2454F627353}" destId="{CCAB7108-65FE-4B95-8BBB-9E8D3EEAFD33}" srcOrd="0" destOrd="0" presId="urn:microsoft.com/office/officeart/2005/8/layout/pyramid1"/>
    <dgm:cxn modelId="{FD0636EC-6BCA-4CD7-972F-53550576592E}" srcId="{00B435CE-F116-4206-B879-624319C3327C}" destId="{EA5EE1A6-9C5B-4757-8D74-D73899638E6B}" srcOrd="0" destOrd="0" parTransId="{374E8706-C070-41C4-8A38-7E9484DE8681}" sibTransId="{2082F640-FB53-46F4-B5D2-5F18D95E5442}"/>
    <dgm:cxn modelId="{25D3C4EC-FC80-49B0-BF38-0C962663DAB3}" srcId="{00B435CE-F116-4206-B879-624319C3327C}" destId="{4D49EFA0-D5D1-4878-A6B2-0E4190DB5EE4}" srcOrd="1" destOrd="0" parTransId="{007F8905-D591-4006-BA5C-956306643C74}" sibTransId="{20E6A229-8F6C-4815-9015-9C33E0D5F561}"/>
    <dgm:cxn modelId="{DE3A11F5-9690-43C9-8EDF-CB18BA64FAE1}" type="presOf" srcId="{EA5EE1A6-9C5B-4757-8D74-D73899638E6B}" destId="{AA126E41-9BD8-4132-81EA-355061EFD880}" srcOrd="0" destOrd="0" presId="urn:microsoft.com/office/officeart/2005/8/layout/pyramid1"/>
    <dgm:cxn modelId="{4E5131D9-0AF2-4809-8630-CD52C29332F3}" type="presParOf" srcId="{51E1E6F2-DF10-4C90-8234-18919FFD5D82}" destId="{345F2B44-35B2-4A15-8627-2AFEDFDF33C2}" srcOrd="0" destOrd="0" presId="urn:microsoft.com/office/officeart/2005/8/layout/pyramid1"/>
    <dgm:cxn modelId="{F9831BAE-6805-4A06-B385-A417E4170D5B}" type="presParOf" srcId="{345F2B44-35B2-4A15-8627-2AFEDFDF33C2}" destId="{AA126E41-9BD8-4132-81EA-355061EFD880}" srcOrd="0" destOrd="0" presId="urn:microsoft.com/office/officeart/2005/8/layout/pyramid1"/>
    <dgm:cxn modelId="{5220FC7B-A633-4CB5-9F52-2ADA667AD149}" type="presParOf" srcId="{345F2B44-35B2-4A15-8627-2AFEDFDF33C2}" destId="{BED764BF-C673-4B37-8B55-9015794BEF0C}" srcOrd="1" destOrd="0" presId="urn:microsoft.com/office/officeart/2005/8/layout/pyramid1"/>
    <dgm:cxn modelId="{E480D0E0-1D36-45C1-AA33-1B8882CAE723}" type="presParOf" srcId="{51E1E6F2-DF10-4C90-8234-18919FFD5D82}" destId="{A73C2BFC-558C-461B-8532-5BC91DDB17D2}" srcOrd="1" destOrd="0" presId="urn:microsoft.com/office/officeart/2005/8/layout/pyramid1"/>
    <dgm:cxn modelId="{EA10616E-A257-4495-8F2A-E5607CB53752}" type="presParOf" srcId="{A73C2BFC-558C-461B-8532-5BC91DDB17D2}" destId="{D5305F76-32AF-4F24-A645-940BDE534D3A}" srcOrd="0" destOrd="0" presId="urn:microsoft.com/office/officeart/2005/8/layout/pyramid1"/>
    <dgm:cxn modelId="{68EF38FA-5727-4729-B708-C61A3075F9D4}" type="presParOf" srcId="{A73C2BFC-558C-461B-8532-5BC91DDB17D2}" destId="{0870651E-D8DA-4CA2-93E8-D41FA78FA484}" srcOrd="1" destOrd="0" presId="urn:microsoft.com/office/officeart/2005/8/layout/pyramid1"/>
    <dgm:cxn modelId="{D98A0F2C-4216-46FE-951F-96EB4B205173}" type="presParOf" srcId="{51E1E6F2-DF10-4C90-8234-18919FFD5D82}" destId="{6D6D0B5F-DA91-4673-AD4B-255EFF4C85F6}" srcOrd="2" destOrd="0" presId="urn:microsoft.com/office/officeart/2005/8/layout/pyramid1"/>
    <dgm:cxn modelId="{9B776D9B-1A9F-46D5-8EBB-2D454D115B1C}" type="presParOf" srcId="{6D6D0B5F-DA91-4673-AD4B-255EFF4C85F6}" destId="{CCAB7108-65FE-4B95-8BBB-9E8D3EEAFD33}" srcOrd="0" destOrd="0" presId="urn:microsoft.com/office/officeart/2005/8/layout/pyramid1"/>
    <dgm:cxn modelId="{41CC2F6B-BB50-457D-8FCC-F00D0E237228}" type="presParOf" srcId="{6D6D0B5F-DA91-4673-AD4B-255EFF4C85F6}" destId="{BADE6881-9887-4658-9654-15E84FBF38D7}" srcOrd="1" destOrd="0" presId="urn:microsoft.com/office/officeart/2005/8/layout/pyramid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A126E41-9BD8-4132-81EA-355061EFD880}">
      <dsp:nvSpPr>
        <dsp:cNvPr id="0" name=""/>
        <dsp:cNvSpPr/>
      </dsp:nvSpPr>
      <dsp:spPr>
        <a:xfrm>
          <a:off x="1857375" y="0"/>
          <a:ext cx="1857375" cy="704850"/>
        </a:xfrm>
        <a:prstGeom prst="trapezoid">
          <a:avLst>
            <a:gd name="adj" fmla="val 131757"/>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latin typeface="Times New Roman" panose="02020603050405020304" pitchFamily="18" charset="0"/>
              <a:cs typeface="Times New Roman" panose="02020603050405020304" pitchFamily="18" charset="0"/>
            </a:rPr>
            <a:t>Ownership</a:t>
          </a:r>
        </a:p>
      </dsp:txBody>
      <dsp:txXfrm>
        <a:off x="1857375" y="0"/>
        <a:ext cx="1857375" cy="704850"/>
      </dsp:txXfrm>
    </dsp:sp>
    <dsp:sp modelId="{D5305F76-32AF-4F24-A645-940BDE534D3A}">
      <dsp:nvSpPr>
        <dsp:cNvPr id="0" name=""/>
        <dsp:cNvSpPr/>
      </dsp:nvSpPr>
      <dsp:spPr>
        <a:xfrm>
          <a:off x="928687" y="704850"/>
          <a:ext cx="3714750" cy="704850"/>
        </a:xfrm>
        <a:prstGeom prst="trapezoid">
          <a:avLst>
            <a:gd name="adj" fmla="val 131757"/>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latin typeface="Times New Roman" panose="02020603050405020304" pitchFamily="18" charset="0"/>
              <a:cs typeface="Times New Roman" panose="02020603050405020304" pitchFamily="18" charset="0"/>
            </a:rPr>
            <a:t>Managerial body</a:t>
          </a:r>
        </a:p>
      </dsp:txBody>
      <dsp:txXfrm>
        <a:off x="1578768" y="704850"/>
        <a:ext cx="2414587" cy="704850"/>
      </dsp:txXfrm>
    </dsp:sp>
    <dsp:sp modelId="{CCAB7108-65FE-4B95-8BBB-9E8D3EEAFD33}">
      <dsp:nvSpPr>
        <dsp:cNvPr id="0" name=""/>
        <dsp:cNvSpPr/>
      </dsp:nvSpPr>
      <dsp:spPr>
        <a:xfrm>
          <a:off x="0" y="1409700"/>
          <a:ext cx="5572125" cy="704850"/>
        </a:xfrm>
        <a:prstGeom prst="trapezoid">
          <a:avLst>
            <a:gd name="adj" fmla="val 131757"/>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latin typeface="Times New Roman" panose="02020603050405020304" pitchFamily="18" charset="0"/>
              <a:cs typeface="Times New Roman" panose="02020603050405020304" pitchFamily="18" charset="0"/>
            </a:rPr>
            <a:t>Divisional Team</a:t>
          </a:r>
        </a:p>
      </dsp:txBody>
      <dsp:txXfrm>
        <a:off x="975121" y="1409700"/>
        <a:ext cx="3621881" cy="704850"/>
      </dsp:txXfrm>
    </dsp:sp>
  </dsp:spTree>
</dsp:drawing>
</file>

<file path=word/diagrams/layout1.xml><?xml version="1.0" encoding="utf-8"?>
<dgm:layoutDef xmlns:dgm="http://schemas.openxmlformats.org/drawingml/2006/diagram" xmlns:a="http://schemas.openxmlformats.org/drawingml/2006/main" uniqueId="urn:microsoft.com/office/officeart/2005/8/layout/pyramid1">
  <dgm:title val=""/>
  <dgm:desc val=""/>
  <dgm:catLst>
    <dgm:cat type="pyramid" pri="1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pyra">
          <dgm:param type="linDir" val="fromB"/>
          <dgm:param type="txDir" val="fromT"/>
          <dgm:param type="pyraAcctPos" val="aft"/>
          <dgm:param type="pyraAcctTxMar" val="step"/>
          <dgm:param type="pyraAcctBkgdNode" val="acctBkgd"/>
          <dgm:param type="pyraAcctTxNode" val="acctTx"/>
          <dgm:param type="pyraLvlNode" val="level"/>
        </dgm:alg>
      </dgm:if>
      <dgm:else name="Name3">
        <dgm:alg type="pyra">
          <dgm:param type="linDir" val="fromB"/>
          <dgm:param type="txDir" val="fromT"/>
          <dgm:param type="pyraAcctPos" val="bef"/>
          <dgm:param type="pyraAcctTxMar" val="step"/>
          <dgm:param type="pyraAcctBkgdNode" val="acctBkgd"/>
          <dgm:param type="pyraAcctTxNode" val="acctTx"/>
          <dgm:param type="pyraLvlNode" val="level"/>
        </dgm:alg>
      </dgm:else>
    </dgm:choose>
    <dgm:shape xmlns:r="http://schemas.openxmlformats.org/officeDocument/2006/relationships" r:blip="">
      <dgm:adjLst/>
    </dgm:shape>
    <dgm:presOf/>
    <dgm:choose name="Name4">
      <dgm:if name="Name5" axis="root des" ptType="all node" func="maxDepth" op="gte" val="2">
        <dgm:constrLst>
          <dgm:constr type="primFontSz" for="des" forName="levelTx" op="equ"/>
          <dgm:constr type="secFontSz" for="des" forName="acctTx" op="equ"/>
          <dgm:constr type="pyraAcctRatio" val="0.32"/>
        </dgm:constrLst>
      </dgm:if>
      <dgm:else name="Name6">
        <dgm:constrLst>
          <dgm:constr type="primFontSz" for="des" forName="levelTx" op="equ"/>
          <dgm:constr type="secFontSz" for="des" forName="acctTx" op="equ"/>
          <dgm:constr type="pyraAcctRatio"/>
        </dgm:constrLst>
      </dgm:else>
    </dgm:choose>
    <dgm:ruleLst/>
    <dgm:forEach name="Name7" axis="ch" ptType="node">
      <dgm:layoutNode name="Name8">
        <dgm:alg type="composite">
          <dgm:param type="horzAlign" val="none"/>
        </dgm:alg>
        <dgm:shape xmlns:r="http://schemas.openxmlformats.org/officeDocument/2006/relationships" r:blip="">
          <dgm:adjLst/>
        </dgm:shape>
        <dgm:presOf/>
        <dgm:choose name="Name9">
          <dgm:if name="Name10" axis="self" ptType="node" func="pos" op="equ" val="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dgm:constr type="h" for="ch" forName="levelTx" refType="h" refFor="ch" refForName="level"/>
            </dgm:constrLst>
          </dgm:if>
          <dgm:else name="Name1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fact="0.65"/>
              <dgm:constr type="h" for="ch" forName="levelTx" refType="h" refFor="ch" refForName="level"/>
            </dgm:constrLst>
          </dgm:else>
        </dgm:choose>
        <dgm:ruleLst/>
        <dgm:choose name="Name12">
          <dgm:if name="Name13" axis="ch" ptType="node" func="cnt" op="gte" val="1">
            <dgm:layoutNode name="acctBkgd" styleLbl="alignAcc1">
              <dgm:alg type="sp"/>
              <dgm:shape xmlns:r="http://schemas.openxmlformats.org/officeDocument/2006/relationships" type="nonIsoscelesTrapezoid" r:blip="">
                <dgm:adjLst/>
              </dgm:shape>
              <dgm:presOf axis="des" ptType="node"/>
              <dgm:constrLst/>
              <dgm:ruleLst/>
            </dgm:layoutNode>
            <dgm:layoutNode name="acctTx" styleLbl="alignAcc1">
              <dgm:varLst>
                <dgm:bulletEnabled val="1"/>
              </dgm:varLst>
              <dgm:alg type="tx">
                <dgm:param type="stBulletLvl" val="1"/>
                <dgm:param type="txAnchorVertCh" val="mid"/>
              </dgm:alg>
              <dgm:shape xmlns:r="http://schemas.openxmlformats.org/officeDocument/2006/relationships" type="nonIsoscelesTrapezoid" r:blip="" hideGeom="1">
                <dgm:adjLst/>
              </dgm:shape>
              <dgm:presOf axis="des" ptType="node"/>
              <dgm:constrLst>
                <dgm:constr type="secFontSz" val="65"/>
                <dgm:constr type="primFontSz" refType="secFontSz"/>
                <dgm:constr type="tMarg" refType="secFontSz" fact="0.3"/>
                <dgm:constr type="bMarg" refType="secFontSz" fact="0.3"/>
                <dgm:constr type="lMarg" refType="secFontSz" fact="0.3"/>
                <dgm:constr type="rMarg" refType="secFontSz" fact="0.3"/>
              </dgm:constrLst>
              <dgm:ruleLst>
                <dgm:rule type="secFontSz" val="5" fact="NaN" max="NaN"/>
              </dgm:ruleLst>
            </dgm:layoutNode>
          </dgm:if>
          <dgm:else name="Name14"/>
        </dgm:choose>
        <dgm:layoutNode name="level">
          <dgm:varLst>
            <dgm:chMax val="1"/>
            <dgm:bulletEnabled val="1"/>
          </dgm:varLst>
          <dgm:alg type="sp"/>
          <dgm:shape xmlns:r="http://schemas.openxmlformats.org/officeDocument/2006/relationships" type="trapezoid" r:blip="">
            <dgm:adjLst/>
          </dgm:shape>
          <dgm:presOf axis="self"/>
          <dgm:constrLst>
            <dgm:constr type="h" val="500"/>
            <dgm:constr type="w" val="1"/>
          </dgm:constrLst>
          <dgm:ruleLst/>
        </dgm:layoutNode>
        <dgm:layoutNode name="levelTx" styleLbl="revTx">
          <dgm:varLst>
            <dgm:chMax val="1"/>
            <dgm:bulletEnabled val="1"/>
          </dgm:varLst>
          <dgm:alg type="tx"/>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30BC9B-81AD-4115-A168-FD5087F7B2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3390</Words>
  <Characters>19328</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2024-05-20T20:09:00Z</dcterms:created>
  <dcterms:modified xsi:type="dcterms:W3CDTF">2024-05-31T17:38:00Z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2024-05-20T20:09:31Z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d7f321e1-f7d4-4e02-a48e-52cd125ea061</vt:lpwstr>
  </property>
  <property fmtid="{D5CDD505-2E9C-101B-9397-08002B2CF9AE}" pid="7" name="MSIP_Label_defa4170-0d19-0005-0004-bc88714345d2_ActionId">
    <vt:lpwstr>c684512e-ecc7-4853-8e51-efe220b55f7f</vt:lpwstr>
  </property>
  <property fmtid="{D5CDD505-2E9C-101B-9397-08002B2CF9AE}" pid="8" name="MSIP_Label_defa4170-0d19-0005-0004-bc88714345d2_ContentBits">
    <vt:lpwstr>0</vt:lpwstr>
  </property>
</Properties>
</file>