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10862E" w14:textId="77777777" w:rsidR="000B0704" w:rsidRDefault="000B0704">
      <w:pPr>
        <w:pStyle w:val="Normal1"/>
        <w:spacing w:line="360" w:lineRule="auto"/>
        <w:jc w:val="center"/>
        <w:rPr>
          <w:rFonts w:ascii="Times New Roman" w:eastAsia="Times New Roman" w:hAnsi="Times New Roman" w:cs="Times New Roman"/>
          <w:b/>
          <w:sz w:val="32"/>
          <w:szCs w:val="32"/>
        </w:rPr>
      </w:pPr>
    </w:p>
    <w:p w14:paraId="7C8DF52E" w14:textId="77777777" w:rsidR="00632A2E" w:rsidRDefault="00632A2E">
      <w:pPr>
        <w:pStyle w:val="Normal1"/>
        <w:spacing w:line="360" w:lineRule="auto"/>
        <w:jc w:val="center"/>
        <w:rPr>
          <w:rFonts w:ascii="Times New Roman" w:eastAsia="Times New Roman" w:hAnsi="Times New Roman" w:cs="Times New Roman"/>
          <w:b/>
          <w:sz w:val="32"/>
          <w:szCs w:val="32"/>
        </w:rPr>
      </w:pPr>
    </w:p>
    <w:p w14:paraId="4844E304" w14:textId="77777777" w:rsidR="00632A2E" w:rsidRDefault="00632A2E">
      <w:pPr>
        <w:pStyle w:val="Normal1"/>
        <w:spacing w:line="360" w:lineRule="auto"/>
        <w:jc w:val="center"/>
        <w:rPr>
          <w:rFonts w:ascii="Times New Roman" w:eastAsia="Times New Roman" w:hAnsi="Times New Roman" w:cs="Times New Roman"/>
          <w:b/>
          <w:sz w:val="32"/>
          <w:szCs w:val="32"/>
        </w:rPr>
      </w:pPr>
    </w:p>
    <w:p w14:paraId="150D63BB" w14:textId="3EB5E975" w:rsidR="008B46D9" w:rsidRDefault="008B46D9" w:rsidP="00585281">
      <w:pPr>
        <w:pStyle w:val="Normal1"/>
        <w:spacing w:line="360" w:lineRule="auto"/>
        <w:rPr>
          <w:rFonts w:asciiTheme="majorHAnsi" w:eastAsiaTheme="majorEastAsia" w:hAnsi="Calibri" w:cstheme="majorBidi"/>
          <w:color w:val="000000" w:themeColor="text1"/>
          <w:kern w:val="24"/>
          <w:sz w:val="80"/>
          <w:szCs w:val="80"/>
          <w:lang w:val="en-US"/>
        </w:rPr>
      </w:pPr>
    </w:p>
    <w:p w14:paraId="6544B65E" w14:textId="77777777" w:rsidR="0074198D" w:rsidRDefault="001B75EB" w:rsidP="0074198D">
      <w:pPr>
        <w:pStyle w:val="NoSpacing"/>
        <w:rPr>
          <w:lang w:val="en-US"/>
        </w:rPr>
      </w:pPr>
      <w:r w:rsidRPr="0075216D">
        <w:rPr>
          <w:lang w:val="en-US"/>
        </w:rPr>
        <w:t>Student</w:t>
      </w:r>
      <w:r w:rsidR="00966721">
        <w:rPr>
          <w:lang w:val="en-US"/>
        </w:rPr>
        <w:t xml:space="preserve"> </w:t>
      </w:r>
      <w:r w:rsidRPr="0075216D">
        <w:rPr>
          <w:lang w:val="en-US"/>
        </w:rPr>
        <w:t>name: Rufsana Begum</w:t>
      </w:r>
    </w:p>
    <w:p w14:paraId="7CF9DB3B" w14:textId="77777777" w:rsidR="0074198D" w:rsidRDefault="001B75EB" w:rsidP="0074198D">
      <w:pPr>
        <w:pStyle w:val="NoSpacing"/>
        <w:rPr>
          <w:lang w:val="en-US"/>
        </w:rPr>
      </w:pPr>
      <w:r w:rsidRPr="0075216D">
        <w:rPr>
          <w:rFonts w:eastAsia="Calibri"/>
        </w:rPr>
        <w:br/>
      </w:r>
      <w:r w:rsidRPr="0075216D">
        <w:rPr>
          <w:lang w:val="en-US"/>
        </w:rPr>
        <w:t>Student</w:t>
      </w:r>
      <w:r w:rsidR="00515EAD">
        <w:rPr>
          <w:lang w:val="en-US"/>
        </w:rPr>
        <w:t xml:space="preserve"> </w:t>
      </w:r>
      <w:r w:rsidRPr="0075216D">
        <w:rPr>
          <w:lang w:val="en-US"/>
        </w:rPr>
        <w:t>number: 2208636</w:t>
      </w:r>
    </w:p>
    <w:p w14:paraId="2B78915C" w14:textId="77777777" w:rsidR="0074198D" w:rsidRDefault="001B75EB" w:rsidP="0074198D">
      <w:pPr>
        <w:pStyle w:val="NoSpacing"/>
        <w:rPr>
          <w:lang w:val="en-US"/>
        </w:rPr>
      </w:pPr>
      <w:r w:rsidRPr="0075216D">
        <w:rPr>
          <w:rFonts w:eastAsia="Calibri"/>
        </w:rPr>
        <w:br/>
      </w:r>
      <w:r w:rsidR="00585281" w:rsidRPr="0075216D">
        <w:rPr>
          <w:lang w:val="en-US"/>
        </w:rPr>
        <w:t xml:space="preserve">Assignment </w:t>
      </w:r>
      <w:r w:rsidR="00653083" w:rsidRPr="0075216D">
        <w:rPr>
          <w:lang w:val="en-US"/>
        </w:rPr>
        <w:t>T</w:t>
      </w:r>
      <w:r w:rsidRPr="0075216D">
        <w:rPr>
          <w:lang w:val="en-US"/>
        </w:rPr>
        <w:t xml:space="preserve">itle: </w:t>
      </w:r>
      <w:r w:rsidR="000D177E" w:rsidRPr="0075216D">
        <w:rPr>
          <w:lang w:val="en-US"/>
        </w:rPr>
        <w:t>P</w:t>
      </w:r>
      <w:r w:rsidR="00D25527" w:rsidRPr="0075216D">
        <w:rPr>
          <w:lang w:val="en-US"/>
        </w:rPr>
        <w:t>lanning and deliver</w:t>
      </w:r>
      <w:r w:rsidR="002B6963" w:rsidRPr="0075216D">
        <w:rPr>
          <w:lang w:val="en-US"/>
        </w:rPr>
        <w:t>ing</w:t>
      </w:r>
      <w:r w:rsidR="003D333C" w:rsidRPr="0075216D">
        <w:rPr>
          <w:lang w:val="en-US"/>
        </w:rPr>
        <w:t xml:space="preserve"> an International Meeting/event.</w:t>
      </w:r>
    </w:p>
    <w:p w14:paraId="65AE6486" w14:textId="185C6417" w:rsidR="009270AC" w:rsidRPr="0075216D" w:rsidRDefault="00F008C6" w:rsidP="0074198D">
      <w:pPr>
        <w:pStyle w:val="NoSpacing"/>
        <w:rPr>
          <w:lang w:val="en-US"/>
        </w:rPr>
      </w:pPr>
      <w:r w:rsidRPr="0075216D">
        <w:rPr>
          <w:lang w:val="en-US"/>
        </w:rPr>
        <w:t xml:space="preserve"> </w:t>
      </w:r>
    </w:p>
    <w:p w14:paraId="3AA757C8" w14:textId="77777777" w:rsidR="0074198D" w:rsidRDefault="009270AC" w:rsidP="0074198D">
      <w:pPr>
        <w:pStyle w:val="NoSpacing"/>
        <w:rPr>
          <w:lang w:val="en-US"/>
        </w:rPr>
      </w:pPr>
      <w:r w:rsidRPr="0075216D">
        <w:rPr>
          <w:lang w:val="en-US"/>
        </w:rPr>
        <w:t>Module Title</w:t>
      </w:r>
      <w:r w:rsidR="00653083" w:rsidRPr="0075216D">
        <w:rPr>
          <w:lang w:val="en-US"/>
        </w:rPr>
        <w:t>: I</w:t>
      </w:r>
      <w:r w:rsidR="00F008C6" w:rsidRPr="0075216D">
        <w:rPr>
          <w:lang w:val="en-US"/>
        </w:rPr>
        <w:t>nternational meeting</w:t>
      </w:r>
      <w:r w:rsidR="00C44011" w:rsidRPr="0075216D">
        <w:rPr>
          <w:lang w:val="en-US"/>
        </w:rPr>
        <w:t>s Management</w:t>
      </w:r>
      <w:r w:rsidR="00C44011" w:rsidRPr="0075216D">
        <w:rPr>
          <w:rFonts w:eastAsia="Calibri"/>
        </w:rPr>
        <w:t xml:space="preserve"> </w:t>
      </w:r>
      <w:r w:rsidR="001B75EB" w:rsidRPr="0075216D">
        <w:rPr>
          <w:lang w:val="en-US"/>
        </w:rPr>
        <w:t>BMIH6007</w:t>
      </w:r>
    </w:p>
    <w:p w14:paraId="61B52D8B" w14:textId="4B6D4971" w:rsidR="00B048C2" w:rsidRDefault="001B75EB" w:rsidP="0074198D">
      <w:pPr>
        <w:pStyle w:val="NoSpacing"/>
        <w:rPr>
          <w:lang w:val="en-US"/>
        </w:rPr>
      </w:pPr>
      <w:r w:rsidRPr="0075216D">
        <w:rPr>
          <w:rFonts w:eastAsia="Calibri"/>
        </w:rPr>
        <w:br/>
      </w:r>
      <w:r w:rsidRPr="0075216D">
        <w:rPr>
          <w:lang w:val="en-US"/>
        </w:rPr>
        <w:t>Lecturer name: Chris Wilkin</w:t>
      </w:r>
    </w:p>
    <w:p w14:paraId="551CA275" w14:textId="77777777" w:rsidR="0074198D" w:rsidRPr="0075216D" w:rsidRDefault="0074198D" w:rsidP="0074198D">
      <w:pPr>
        <w:pStyle w:val="NoSpacing"/>
        <w:rPr>
          <w:lang w:val="en-US"/>
        </w:rPr>
      </w:pPr>
    </w:p>
    <w:p w14:paraId="7DF03DB4" w14:textId="3B993D18" w:rsidR="00B048C2" w:rsidRPr="00730B14" w:rsidRDefault="00B048C2" w:rsidP="00730B14">
      <w:pPr>
        <w:pStyle w:val="NoSpacing"/>
      </w:pPr>
      <w:r w:rsidRPr="0075216D">
        <w:rPr>
          <w:lang w:val="en-US"/>
        </w:rPr>
        <w:t xml:space="preserve">Word count: </w:t>
      </w:r>
      <w:r w:rsidR="00A1126D">
        <w:rPr>
          <w:lang w:val="en-US"/>
        </w:rPr>
        <w:t>2614</w:t>
      </w:r>
    </w:p>
    <w:p w14:paraId="00A5F741" w14:textId="77777777" w:rsidR="00632A2E" w:rsidRPr="0075216D" w:rsidRDefault="00632A2E" w:rsidP="0074198D">
      <w:pPr>
        <w:pStyle w:val="NoSpacing"/>
        <w:rPr>
          <w:rFonts w:eastAsia="Times New Roman"/>
          <w:b/>
        </w:rPr>
      </w:pPr>
    </w:p>
    <w:p w14:paraId="18768DBD"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01ED86A5"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5E473571"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066F0256"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3FEFEDCA"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0B09997C"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7FA6C6A0"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2F10862F" w14:textId="77777777" w:rsidR="000B0704" w:rsidRPr="0075216D" w:rsidRDefault="000B0704" w:rsidP="00616808">
      <w:pPr>
        <w:pStyle w:val="Normal1"/>
        <w:spacing w:line="360" w:lineRule="auto"/>
        <w:jc w:val="both"/>
        <w:rPr>
          <w:rFonts w:ascii="Times New Roman" w:eastAsia="Times New Roman" w:hAnsi="Times New Roman" w:cs="Times New Roman"/>
          <w:b/>
          <w:sz w:val="24"/>
          <w:szCs w:val="24"/>
        </w:rPr>
      </w:pPr>
    </w:p>
    <w:p w14:paraId="2F108630" w14:textId="77777777" w:rsidR="000B0704" w:rsidRPr="0075216D" w:rsidRDefault="000B0704" w:rsidP="00616808">
      <w:pPr>
        <w:pStyle w:val="Normal1"/>
        <w:spacing w:line="360" w:lineRule="auto"/>
        <w:jc w:val="both"/>
        <w:rPr>
          <w:rFonts w:ascii="Times New Roman" w:eastAsia="Times New Roman" w:hAnsi="Times New Roman" w:cs="Times New Roman"/>
          <w:b/>
          <w:sz w:val="24"/>
          <w:szCs w:val="24"/>
        </w:rPr>
      </w:pPr>
    </w:p>
    <w:p w14:paraId="2F108631" w14:textId="77777777" w:rsidR="000B0704" w:rsidRPr="0075216D" w:rsidRDefault="000B0704" w:rsidP="00616808">
      <w:pPr>
        <w:pStyle w:val="Normal1"/>
        <w:spacing w:line="360" w:lineRule="auto"/>
        <w:jc w:val="both"/>
        <w:rPr>
          <w:rFonts w:ascii="Times New Roman" w:eastAsia="Times New Roman" w:hAnsi="Times New Roman" w:cs="Times New Roman"/>
          <w:b/>
          <w:sz w:val="24"/>
          <w:szCs w:val="24"/>
        </w:rPr>
      </w:pPr>
    </w:p>
    <w:p w14:paraId="2F108632" w14:textId="77777777" w:rsidR="000B0704" w:rsidRPr="0075216D" w:rsidRDefault="000B0704" w:rsidP="00616808">
      <w:pPr>
        <w:pStyle w:val="Normal1"/>
        <w:spacing w:line="360" w:lineRule="auto"/>
        <w:jc w:val="both"/>
        <w:rPr>
          <w:rFonts w:ascii="Times New Roman" w:eastAsia="Times New Roman" w:hAnsi="Times New Roman" w:cs="Times New Roman"/>
          <w:b/>
          <w:sz w:val="24"/>
          <w:szCs w:val="24"/>
        </w:rPr>
      </w:pPr>
    </w:p>
    <w:p w14:paraId="2F108633" w14:textId="77777777" w:rsidR="000B0704" w:rsidRPr="0075216D" w:rsidRDefault="000B0704" w:rsidP="00616808">
      <w:pPr>
        <w:pStyle w:val="Normal1"/>
        <w:spacing w:line="360" w:lineRule="auto"/>
        <w:jc w:val="both"/>
        <w:rPr>
          <w:rFonts w:ascii="Times New Roman" w:eastAsia="Times New Roman" w:hAnsi="Times New Roman" w:cs="Times New Roman"/>
          <w:b/>
          <w:sz w:val="24"/>
          <w:szCs w:val="24"/>
        </w:rPr>
      </w:pPr>
    </w:p>
    <w:p w14:paraId="2F108634" w14:textId="77777777" w:rsidR="000B0704" w:rsidRPr="0075216D" w:rsidRDefault="000B0704" w:rsidP="00616808">
      <w:pPr>
        <w:pStyle w:val="Normal1"/>
        <w:spacing w:line="360" w:lineRule="auto"/>
        <w:jc w:val="both"/>
        <w:rPr>
          <w:rFonts w:ascii="Times New Roman" w:eastAsia="Times New Roman" w:hAnsi="Times New Roman" w:cs="Times New Roman"/>
          <w:b/>
          <w:sz w:val="24"/>
          <w:szCs w:val="24"/>
        </w:rPr>
      </w:pPr>
    </w:p>
    <w:p w14:paraId="0AA0DACC"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2747D0CB"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6E9EF49B"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176A09B0"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2AA72269"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6DF2F729" w14:textId="77777777" w:rsidR="00632A2E" w:rsidRPr="0075216D" w:rsidRDefault="00632A2E" w:rsidP="00616808">
      <w:pPr>
        <w:pStyle w:val="Normal1"/>
        <w:spacing w:line="360" w:lineRule="auto"/>
        <w:jc w:val="both"/>
        <w:rPr>
          <w:rFonts w:ascii="Times New Roman" w:eastAsia="Times New Roman" w:hAnsi="Times New Roman" w:cs="Times New Roman"/>
          <w:b/>
          <w:sz w:val="24"/>
          <w:szCs w:val="24"/>
        </w:rPr>
      </w:pPr>
    </w:p>
    <w:p w14:paraId="2F108635" w14:textId="77777777" w:rsidR="000B0704" w:rsidRPr="0075216D" w:rsidRDefault="006749BB" w:rsidP="00616808">
      <w:pPr>
        <w:pStyle w:val="Normal1"/>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AURORA LIGHT EVENT 2024-25</w:t>
      </w:r>
    </w:p>
    <w:p w14:paraId="2F108636" w14:textId="6372C502" w:rsidR="00DF6135" w:rsidRPr="0075216D" w:rsidRDefault="00704D3D" w:rsidP="00616808">
      <w:pPr>
        <w:pStyle w:val="Normal1"/>
        <w:spacing w:line="360" w:lineRule="auto"/>
        <w:jc w:val="both"/>
        <w:rPr>
          <w:rFonts w:ascii="Times New Roman" w:eastAsia="Times New Roman" w:hAnsi="Times New Roman" w:cs="Times New Roman"/>
          <w:b/>
          <w:sz w:val="24"/>
          <w:szCs w:val="24"/>
        </w:rPr>
      </w:pPr>
      <w:r w:rsidRPr="0075216D">
        <w:rPr>
          <w:rFonts w:ascii="Times New Roman" w:hAnsi="Times New Roman" w:cs="Times New Roman"/>
          <w:noProof/>
          <w:sz w:val="24"/>
          <w:szCs w:val="24"/>
        </w:rPr>
        <w:drawing>
          <wp:inline distT="0" distB="0" distL="0" distR="0" wp14:anchorId="44FCC893" wp14:editId="26C6F45E">
            <wp:extent cx="3733800" cy="2096789"/>
            <wp:effectExtent l="0" t="0" r="0" b="0"/>
            <wp:docPr id="1781673746" name="Picture 4" descr="A green lights in the sky over water&#10;&#10;Description automatically generated">
              <a:extLst xmlns:a="http://schemas.openxmlformats.org/drawingml/2006/main">
                <a:ext uri="{FF2B5EF4-FFF2-40B4-BE49-F238E27FC236}">
                  <a16:creationId xmlns:a16="http://schemas.microsoft.com/office/drawing/2014/main" id="{3AE10B47-2C36-A233-B3A6-0BF7715FD7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673746" name="Picture 4" descr="A green lights in the sky over water&#10;&#10;Description automatically generated">
                      <a:extLst>
                        <a:ext uri="{FF2B5EF4-FFF2-40B4-BE49-F238E27FC236}">
                          <a16:creationId xmlns:a16="http://schemas.microsoft.com/office/drawing/2014/main" id="{3AE10B47-2C36-A233-B3A6-0BF7715FD7D4}"/>
                        </a:ext>
                      </a:extLst>
                    </pic:cNvPr>
                    <pic:cNvPicPr>
                      <a:picLocks noChangeAspect="1"/>
                    </pic:cNvPicPr>
                  </pic:nvPicPr>
                  <pic:blipFill>
                    <a:blip r:embed="rId8"/>
                    <a:stretch>
                      <a:fillRect/>
                    </a:stretch>
                  </pic:blipFill>
                  <pic:spPr>
                    <a:xfrm>
                      <a:off x="0" y="0"/>
                      <a:ext cx="3747880" cy="2104696"/>
                    </a:xfrm>
                    <a:prstGeom prst="rect">
                      <a:avLst/>
                    </a:prstGeom>
                  </pic:spPr>
                </pic:pic>
              </a:graphicData>
            </a:graphic>
          </wp:inline>
        </w:drawing>
      </w:r>
    </w:p>
    <w:p w14:paraId="7F7B9430" w14:textId="03B2E9D4" w:rsidR="00704D3D" w:rsidRPr="0075216D" w:rsidRDefault="00704D3D" w:rsidP="00616808">
      <w:pPr>
        <w:pStyle w:val="Normal1"/>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Experiencing winter like never bef</w:t>
      </w:r>
      <w:r w:rsidR="00632A2E" w:rsidRPr="0075216D">
        <w:rPr>
          <w:rFonts w:ascii="Times New Roman" w:eastAsia="Times New Roman" w:hAnsi="Times New Roman" w:cs="Times New Roman"/>
          <w:b/>
          <w:sz w:val="24"/>
          <w:szCs w:val="24"/>
        </w:rPr>
        <w:t>ore</w:t>
      </w:r>
    </w:p>
    <w:p w14:paraId="2F108637" w14:textId="4E15A09C" w:rsidR="00DF6135" w:rsidRPr="0075216D" w:rsidRDefault="00DF6135" w:rsidP="00616808">
      <w:pP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br w:type="page"/>
      </w:r>
    </w:p>
    <w:p w14:paraId="2F108638" w14:textId="77777777" w:rsidR="000B0704" w:rsidRPr="0075216D" w:rsidRDefault="00DF6135" w:rsidP="00616808">
      <w:pPr>
        <w:pStyle w:val="Normal1"/>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lastRenderedPageBreak/>
        <w:t xml:space="preserve">Executive summary </w:t>
      </w:r>
    </w:p>
    <w:p w14:paraId="0421F792" w14:textId="77777777" w:rsidR="004E306B" w:rsidRPr="0075216D" w:rsidRDefault="004E306B" w:rsidP="00616808">
      <w:pPr>
        <w:pStyle w:val="Normal1"/>
        <w:spacing w:line="360" w:lineRule="auto"/>
        <w:jc w:val="both"/>
        <w:rPr>
          <w:rFonts w:ascii="Times New Roman" w:eastAsia="Times New Roman" w:hAnsi="Times New Roman" w:cs="Times New Roman"/>
          <w:b/>
          <w:sz w:val="24"/>
          <w:szCs w:val="24"/>
        </w:rPr>
      </w:pPr>
    </w:p>
    <w:p w14:paraId="2F108639" w14:textId="12E2F458" w:rsidR="00DF6135" w:rsidRPr="0075216D" w:rsidRDefault="00DF6135"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Th</w:t>
      </w:r>
      <w:r w:rsidR="000A1C55" w:rsidRPr="0075216D">
        <w:rPr>
          <w:rFonts w:ascii="Times New Roman" w:eastAsia="Times New Roman" w:hAnsi="Times New Roman" w:cs="Times New Roman"/>
          <w:sz w:val="24"/>
          <w:szCs w:val="24"/>
        </w:rPr>
        <w:t>is</w:t>
      </w:r>
      <w:r w:rsidRPr="0075216D">
        <w:rPr>
          <w:rFonts w:ascii="Times New Roman" w:eastAsia="Times New Roman" w:hAnsi="Times New Roman" w:cs="Times New Roman"/>
          <w:sz w:val="24"/>
          <w:szCs w:val="24"/>
        </w:rPr>
        <w:t xml:space="preserve"> report outlines a clear evaluation of the strategic plan and delivery implication towards the Aurora Light Event 2024</w:t>
      </w:r>
      <w:r w:rsidR="00E02BCD" w:rsidRPr="0075216D">
        <w:rPr>
          <w:rFonts w:ascii="Times New Roman" w:eastAsia="Times New Roman" w:hAnsi="Times New Roman" w:cs="Times New Roman"/>
          <w:sz w:val="24"/>
          <w:szCs w:val="24"/>
        </w:rPr>
        <w:t>.</w:t>
      </w:r>
      <w:r w:rsidRPr="0075216D">
        <w:rPr>
          <w:rFonts w:ascii="Times New Roman" w:eastAsia="Times New Roman" w:hAnsi="Times New Roman" w:cs="Times New Roman"/>
          <w:sz w:val="24"/>
          <w:szCs w:val="24"/>
        </w:rPr>
        <w:t xml:space="preserve"> </w:t>
      </w:r>
      <w:r w:rsidR="00E02BCD" w:rsidRPr="0075216D">
        <w:rPr>
          <w:rFonts w:ascii="Times New Roman" w:eastAsia="Times New Roman" w:hAnsi="Times New Roman" w:cs="Times New Roman"/>
          <w:sz w:val="24"/>
          <w:szCs w:val="24"/>
        </w:rPr>
        <w:t>T</w:t>
      </w:r>
      <w:r w:rsidRPr="0075216D">
        <w:rPr>
          <w:rFonts w:ascii="Times New Roman" w:eastAsia="Times New Roman" w:hAnsi="Times New Roman" w:cs="Times New Roman"/>
          <w:sz w:val="24"/>
          <w:szCs w:val="24"/>
        </w:rPr>
        <w:t>he event is a seasonal event and being a winter festival done in Mowbray Park Sunderland. The event is to be focused on the community boosting creativity, recogni</w:t>
      </w:r>
      <w:r w:rsidR="00E02BCD" w:rsidRPr="0075216D">
        <w:rPr>
          <w:rFonts w:ascii="Times New Roman" w:eastAsia="Times New Roman" w:hAnsi="Times New Roman" w:cs="Times New Roman"/>
          <w:sz w:val="24"/>
          <w:szCs w:val="24"/>
        </w:rPr>
        <w:t>s</w:t>
      </w:r>
      <w:r w:rsidRPr="0075216D">
        <w:rPr>
          <w:rFonts w:ascii="Times New Roman" w:eastAsia="Times New Roman" w:hAnsi="Times New Roman" w:cs="Times New Roman"/>
          <w:sz w:val="24"/>
          <w:szCs w:val="24"/>
        </w:rPr>
        <w:t xml:space="preserve">ing the culture, and increasing local tourism through art and lights. </w:t>
      </w:r>
      <w:r w:rsidR="007529C4" w:rsidRPr="0075216D">
        <w:rPr>
          <w:rFonts w:ascii="Times New Roman" w:eastAsia="Times New Roman" w:hAnsi="Times New Roman" w:cs="Times New Roman"/>
          <w:sz w:val="24"/>
          <w:szCs w:val="24"/>
        </w:rPr>
        <w:t>To</w:t>
      </w:r>
      <w:r w:rsidRPr="0075216D">
        <w:rPr>
          <w:rFonts w:ascii="Times New Roman" w:eastAsia="Times New Roman" w:hAnsi="Times New Roman" w:cs="Times New Roman"/>
          <w:sz w:val="24"/>
          <w:szCs w:val="24"/>
        </w:rPr>
        <w:t xml:space="preserve"> increase ticket sales, increase participation of local artists, and provide value to each attendee, this event is targeted clearly and purposely. Concept analysis of the Event Cycle demonstrates that this framework pays special attention to concepts like idea development, planning, implementation, assessment, as well as risk factors, namely, adverse weather conditions, overcrowd, equipment malfunction, and security threats. One clearly identifiable theme reflected in the report is the need for proper risk management involving necessary precautions and back up measures.</w:t>
      </w:r>
    </w:p>
    <w:p w14:paraId="09278747" w14:textId="77777777" w:rsidR="00276714" w:rsidRPr="0075216D" w:rsidRDefault="00276714" w:rsidP="00616808">
      <w:pPr>
        <w:pStyle w:val="Normal1"/>
        <w:spacing w:line="360" w:lineRule="auto"/>
        <w:jc w:val="both"/>
        <w:rPr>
          <w:rFonts w:ascii="Times New Roman" w:eastAsia="Times New Roman" w:hAnsi="Times New Roman" w:cs="Times New Roman"/>
          <w:sz w:val="24"/>
          <w:szCs w:val="24"/>
        </w:rPr>
      </w:pPr>
    </w:p>
    <w:p w14:paraId="2F10863A" w14:textId="40984778" w:rsidR="00DF6135" w:rsidRPr="0075216D" w:rsidRDefault="00DF6135"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The three SMART objectives that are presented in the report entail, reaching 90% ticket sales, high visitors’ satisfaction and increased promotion of local artists. When it comes to the event management, the report describes the talents and assets which are operational experience, marketing skills and essential link with the community. An example of an event budget shows expected revenues in the form of ticket sales, food and beverage, grants and other revenue, expenditure and main costs, including rental of the venue, installations and advertising. It also covers the current prevailing trends in the industry; sustainability and technology, and the strategic plan tools such </w:t>
      </w:r>
      <w:r w:rsidR="00667F7A" w:rsidRPr="0075216D">
        <w:rPr>
          <w:rFonts w:ascii="Times New Roman" w:eastAsia="Times New Roman" w:hAnsi="Times New Roman" w:cs="Times New Roman"/>
          <w:sz w:val="24"/>
          <w:szCs w:val="24"/>
        </w:rPr>
        <w:t>as</w:t>
      </w:r>
      <w:r w:rsidRPr="0075216D">
        <w:rPr>
          <w:rFonts w:ascii="Times New Roman" w:eastAsia="Times New Roman" w:hAnsi="Times New Roman" w:cs="Times New Roman"/>
          <w:sz w:val="24"/>
          <w:szCs w:val="24"/>
        </w:rPr>
        <w:t xml:space="preserve"> the SOSTAC model and the 7Ps framework for the strategic marketing and operational plan. In the context of this report, there is a comprehensive guidance for the planning process, the event delivery process as well as the post event evaluation process of Aurora Light 2024 </w:t>
      </w:r>
      <w:r w:rsidR="00667F7A" w:rsidRPr="0075216D">
        <w:rPr>
          <w:rFonts w:ascii="Times New Roman" w:eastAsia="Times New Roman" w:hAnsi="Times New Roman" w:cs="Times New Roman"/>
          <w:sz w:val="24"/>
          <w:szCs w:val="24"/>
        </w:rPr>
        <w:t>to</w:t>
      </w:r>
      <w:r w:rsidRPr="0075216D">
        <w:rPr>
          <w:rFonts w:ascii="Times New Roman" w:eastAsia="Times New Roman" w:hAnsi="Times New Roman" w:cs="Times New Roman"/>
          <w:sz w:val="24"/>
          <w:szCs w:val="24"/>
        </w:rPr>
        <w:t xml:space="preserve"> guarantee the cultural significance, sustainability, and significance of the event.</w:t>
      </w:r>
    </w:p>
    <w:p w14:paraId="2F10863B" w14:textId="77777777" w:rsidR="00DF6135" w:rsidRPr="0075216D" w:rsidRDefault="00DF6135" w:rsidP="00616808">
      <w:pP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br w:type="page"/>
      </w:r>
    </w:p>
    <w:sdt>
      <w:sdtPr>
        <w:rPr>
          <w:rFonts w:ascii="Times New Roman" w:eastAsia="Arial" w:hAnsi="Times New Roman" w:cs="Times New Roman"/>
          <w:b w:val="0"/>
          <w:bCs w:val="0"/>
          <w:color w:val="auto"/>
          <w:sz w:val="24"/>
          <w:szCs w:val="24"/>
          <w:lang w:val="en-GB"/>
        </w:rPr>
        <w:id w:val="26084471"/>
        <w:docPartObj>
          <w:docPartGallery w:val="Table of Contents"/>
          <w:docPartUnique/>
        </w:docPartObj>
      </w:sdtPr>
      <w:sdtEndPr/>
      <w:sdtContent>
        <w:p w14:paraId="2F10863C" w14:textId="77777777" w:rsidR="00DF6135" w:rsidRPr="0075216D" w:rsidRDefault="00DF6135" w:rsidP="00616808">
          <w:pPr>
            <w:pStyle w:val="TOCHeading"/>
            <w:spacing w:line="360" w:lineRule="auto"/>
            <w:jc w:val="both"/>
            <w:rPr>
              <w:rFonts w:ascii="Times New Roman" w:hAnsi="Times New Roman" w:cs="Times New Roman"/>
              <w:color w:val="auto"/>
              <w:sz w:val="24"/>
              <w:szCs w:val="24"/>
            </w:rPr>
          </w:pPr>
          <w:r w:rsidRPr="0075216D">
            <w:rPr>
              <w:rFonts w:ascii="Times New Roman" w:hAnsi="Times New Roman" w:cs="Times New Roman"/>
              <w:color w:val="auto"/>
              <w:sz w:val="24"/>
              <w:szCs w:val="24"/>
            </w:rPr>
            <w:t>Table of Contents</w:t>
          </w:r>
        </w:p>
        <w:p w14:paraId="2F10863D" w14:textId="4E4524F4"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r w:rsidRPr="0075216D">
            <w:rPr>
              <w:rFonts w:ascii="Times New Roman" w:hAnsi="Times New Roman" w:cs="Times New Roman"/>
              <w:sz w:val="24"/>
              <w:szCs w:val="24"/>
            </w:rPr>
            <w:fldChar w:fldCharType="begin"/>
          </w:r>
          <w:r w:rsidRPr="0075216D">
            <w:rPr>
              <w:rFonts w:ascii="Times New Roman" w:hAnsi="Times New Roman" w:cs="Times New Roman"/>
              <w:sz w:val="24"/>
              <w:szCs w:val="24"/>
            </w:rPr>
            <w:instrText xml:space="preserve"> TOC \o "1-3" \h \z \u </w:instrText>
          </w:r>
          <w:r w:rsidRPr="0075216D">
            <w:rPr>
              <w:rFonts w:ascii="Times New Roman" w:hAnsi="Times New Roman" w:cs="Times New Roman"/>
              <w:sz w:val="24"/>
              <w:szCs w:val="24"/>
            </w:rPr>
            <w:fldChar w:fldCharType="separate"/>
          </w:r>
          <w:hyperlink w:anchor="_Toc181897464" w:history="1">
            <w:r w:rsidRPr="0075216D">
              <w:rPr>
                <w:rStyle w:val="Hyperlink"/>
                <w:rFonts w:ascii="Times New Roman" w:hAnsi="Times New Roman" w:cs="Times New Roman"/>
                <w:noProof/>
                <w:color w:val="auto"/>
                <w:sz w:val="24"/>
                <w:szCs w:val="24"/>
              </w:rPr>
              <w:t>1.0 Introduction</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_Toc181897464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5</w:t>
            </w:r>
            <w:r w:rsidRPr="0075216D">
              <w:rPr>
                <w:rFonts w:ascii="Times New Roman" w:hAnsi="Times New Roman" w:cs="Times New Roman"/>
                <w:noProof/>
                <w:webHidden/>
                <w:sz w:val="24"/>
                <w:szCs w:val="24"/>
              </w:rPr>
              <w:fldChar w:fldCharType="end"/>
            </w:r>
          </w:hyperlink>
        </w:p>
        <w:p w14:paraId="2F10863E" w14:textId="29DBAA0D"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65" w:history="1">
            <w:r w:rsidRPr="0075216D">
              <w:rPr>
                <w:rStyle w:val="Hyperlink"/>
                <w:rFonts w:ascii="Times New Roman" w:hAnsi="Times New Roman" w:cs="Times New Roman"/>
                <w:noProof/>
                <w:color w:val="auto"/>
                <w:sz w:val="24"/>
                <w:szCs w:val="24"/>
              </w:rPr>
              <w:t>2.0 The Event Cycle</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_Toc181897465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5</w:t>
            </w:r>
            <w:r w:rsidRPr="0075216D">
              <w:rPr>
                <w:rFonts w:ascii="Times New Roman" w:hAnsi="Times New Roman" w:cs="Times New Roman"/>
                <w:noProof/>
                <w:webHidden/>
                <w:sz w:val="24"/>
                <w:szCs w:val="24"/>
              </w:rPr>
              <w:fldChar w:fldCharType="end"/>
            </w:r>
          </w:hyperlink>
        </w:p>
        <w:p w14:paraId="2F10863F" w14:textId="11F2350B"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66" w:history="1">
            <w:r w:rsidRPr="0075216D">
              <w:rPr>
                <w:rStyle w:val="Hyperlink"/>
                <w:rFonts w:ascii="Times New Roman" w:hAnsi="Times New Roman" w:cs="Times New Roman"/>
                <w:noProof/>
                <w:color w:val="auto"/>
                <w:sz w:val="24"/>
                <w:szCs w:val="24"/>
              </w:rPr>
              <w:t>3.0 Event Concept</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_Toc181897466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6</w:t>
            </w:r>
            <w:r w:rsidRPr="0075216D">
              <w:rPr>
                <w:rFonts w:ascii="Times New Roman" w:hAnsi="Times New Roman" w:cs="Times New Roman"/>
                <w:noProof/>
                <w:webHidden/>
                <w:sz w:val="24"/>
                <w:szCs w:val="24"/>
              </w:rPr>
              <w:fldChar w:fldCharType="end"/>
            </w:r>
          </w:hyperlink>
        </w:p>
        <w:p w14:paraId="2F108640" w14:textId="2A2A1695"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67" w:history="1">
            <w:r w:rsidRPr="0075216D">
              <w:rPr>
                <w:rStyle w:val="Hyperlink"/>
                <w:rFonts w:ascii="Times New Roman" w:hAnsi="Times New Roman" w:cs="Times New Roman"/>
                <w:noProof/>
                <w:color w:val="auto"/>
                <w:sz w:val="24"/>
                <w:szCs w:val="24"/>
              </w:rPr>
              <w:t>3.1 Entry and Welcome Area:</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_Toc181897467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6</w:t>
            </w:r>
            <w:r w:rsidRPr="0075216D">
              <w:rPr>
                <w:rFonts w:ascii="Times New Roman" w:hAnsi="Times New Roman" w:cs="Times New Roman"/>
                <w:noProof/>
                <w:webHidden/>
                <w:sz w:val="24"/>
                <w:szCs w:val="24"/>
              </w:rPr>
              <w:fldChar w:fldCharType="end"/>
            </w:r>
          </w:hyperlink>
        </w:p>
        <w:p w14:paraId="2F108641" w14:textId="76842FB8"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68" w:history="1">
            <w:r w:rsidRPr="0075216D">
              <w:rPr>
                <w:rStyle w:val="Hyperlink"/>
                <w:rFonts w:ascii="Times New Roman" w:hAnsi="Times New Roman" w:cs="Times New Roman"/>
                <w:noProof/>
                <w:color w:val="auto"/>
                <w:sz w:val="24"/>
                <w:szCs w:val="24"/>
              </w:rPr>
              <w:t>3.2 Immersive Installations:</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_Toc181897468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7</w:t>
            </w:r>
            <w:r w:rsidRPr="0075216D">
              <w:rPr>
                <w:rFonts w:ascii="Times New Roman" w:hAnsi="Times New Roman" w:cs="Times New Roman"/>
                <w:noProof/>
                <w:webHidden/>
                <w:sz w:val="24"/>
                <w:szCs w:val="24"/>
              </w:rPr>
              <w:fldChar w:fldCharType="end"/>
            </w:r>
          </w:hyperlink>
        </w:p>
        <w:p w14:paraId="2F108642" w14:textId="5E6D1C87"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69" w:history="1">
            <w:r w:rsidRPr="0075216D">
              <w:rPr>
                <w:rStyle w:val="Hyperlink"/>
                <w:rFonts w:ascii="Times New Roman" w:hAnsi="Times New Roman" w:cs="Times New Roman"/>
                <w:noProof/>
                <w:color w:val="auto"/>
                <w:sz w:val="24"/>
                <w:szCs w:val="24"/>
              </w:rPr>
              <w:t>3.3 Artist Showcases:</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_Toc181897469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7</w:t>
            </w:r>
            <w:r w:rsidRPr="0075216D">
              <w:rPr>
                <w:rFonts w:ascii="Times New Roman" w:hAnsi="Times New Roman" w:cs="Times New Roman"/>
                <w:noProof/>
                <w:webHidden/>
                <w:sz w:val="24"/>
                <w:szCs w:val="24"/>
              </w:rPr>
              <w:fldChar w:fldCharType="end"/>
            </w:r>
          </w:hyperlink>
        </w:p>
        <w:p w14:paraId="2F108643" w14:textId="4AF02C88"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70" w:history="1">
            <w:r w:rsidRPr="0075216D">
              <w:rPr>
                <w:rStyle w:val="Hyperlink"/>
                <w:rFonts w:ascii="Times New Roman" w:hAnsi="Times New Roman" w:cs="Times New Roman"/>
                <w:noProof/>
                <w:color w:val="auto"/>
                <w:sz w:val="24"/>
                <w:szCs w:val="24"/>
              </w:rPr>
              <w:t>3.4 Seasonal Experiences:</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_Toc181897470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7</w:t>
            </w:r>
            <w:r w:rsidRPr="0075216D">
              <w:rPr>
                <w:rFonts w:ascii="Times New Roman" w:hAnsi="Times New Roman" w:cs="Times New Roman"/>
                <w:noProof/>
                <w:webHidden/>
                <w:sz w:val="24"/>
                <w:szCs w:val="24"/>
              </w:rPr>
              <w:fldChar w:fldCharType="end"/>
            </w:r>
          </w:hyperlink>
        </w:p>
        <w:p w14:paraId="2F108644" w14:textId="0DA730F1"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71" w:history="1">
            <w:r w:rsidRPr="0075216D">
              <w:rPr>
                <w:rStyle w:val="Hyperlink"/>
                <w:rFonts w:ascii="Times New Roman" w:hAnsi="Times New Roman" w:cs="Times New Roman"/>
                <w:noProof/>
                <w:color w:val="auto"/>
                <w:sz w:val="24"/>
                <w:szCs w:val="24"/>
              </w:rPr>
              <w:t>4.0 Risk management in Experience Design</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_Toc181897471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7</w:t>
            </w:r>
            <w:r w:rsidRPr="0075216D">
              <w:rPr>
                <w:rFonts w:ascii="Times New Roman" w:hAnsi="Times New Roman" w:cs="Times New Roman"/>
                <w:noProof/>
                <w:webHidden/>
                <w:sz w:val="24"/>
                <w:szCs w:val="24"/>
              </w:rPr>
              <w:fldChar w:fldCharType="end"/>
            </w:r>
          </w:hyperlink>
        </w:p>
        <w:p w14:paraId="2F108645" w14:textId="7EE878B2"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72" w:history="1">
            <w:r w:rsidRPr="0075216D">
              <w:rPr>
                <w:rStyle w:val="Hyperlink"/>
                <w:rFonts w:ascii="Times New Roman" w:hAnsi="Times New Roman" w:cs="Times New Roman"/>
                <w:noProof/>
                <w:color w:val="auto"/>
                <w:sz w:val="24"/>
                <w:szCs w:val="24"/>
              </w:rPr>
              <w:t>5.0 Aim and Objectives of the Event</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_Toc181897472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8</w:t>
            </w:r>
            <w:r w:rsidRPr="0075216D">
              <w:rPr>
                <w:rFonts w:ascii="Times New Roman" w:hAnsi="Times New Roman" w:cs="Times New Roman"/>
                <w:noProof/>
                <w:webHidden/>
                <w:sz w:val="24"/>
                <w:szCs w:val="24"/>
              </w:rPr>
              <w:fldChar w:fldCharType="end"/>
            </w:r>
          </w:hyperlink>
        </w:p>
        <w:p w14:paraId="2F108646" w14:textId="39315C05"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73" w:history="1">
            <w:r w:rsidRPr="0075216D">
              <w:rPr>
                <w:rStyle w:val="Hyperlink"/>
                <w:rFonts w:ascii="Times New Roman" w:hAnsi="Times New Roman" w:cs="Times New Roman"/>
                <w:noProof/>
                <w:color w:val="auto"/>
                <w:sz w:val="24"/>
                <w:szCs w:val="24"/>
              </w:rPr>
              <w:t>5.1 Aim</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_Toc181897473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8</w:t>
            </w:r>
            <w:r w:rsidRPr="0075216D">
              <w:rPr>
                <w:rFonts w:ascii="Times New Roman" w:hAnsi="Times New Roman" w:cs="Times New Roman"/>
                <w:noProof/>
                <w:webHidden/>
                <w:sz w:val="24"/>
                <w:szCs w:val="24"/>
              </w:rPr>
              <w:fldChar w:fldCharType="end"/>
            </w:r>
          </w:hyperlink>
        </w:p>
        <w:p w14:paraId="2F108647" w14:textId="7E5B5E63"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74" w:history="1">
            <w:r w:rsidRPr="0075216D">
              <w:rPr>
                <w:rStyle w:val="Hyperlink"/>
                <w:rFonts w:ascii="Times New Roman" w:hAnsi="Times New Roman" w:cs="Times New Roman"/>
                <w:noProof/>
                <w:color w:val="auto"/>
                <w:sz w:val="24"/>
                <w:szCs w:val="24"/>
              </w:rPr>
              <w:t>5.2 Objectives</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_Toc181897474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8</w:t>
            </w:r>
            <w:r w:rsidRPr="0075216D">
              <w:rPr>
                <w:rFonts w:ascii="Times New Roman" w:hAnsi="Times New Roman" w:cs="Times New Roman"/>
                <w:noProof/>
                <w:webHidden/>
                <w:sz w:val="24"/>
                <w:szCs w:val="24"/>
              </w:rPr>
              <w:fldChar w:fldCharType="end"/>
            </w:r>
          </w:hyperlink>
        </w:p>
        <w:p w14:paraId="2F108648" w14:textId="027C4A70"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75" w:history="1">
            <w:r w:rsidRPr="0075216D">
              <w:rPr>
                <w:rStyle w:val="Hyperlink"/>
                <w:rFonts w:ascii="Times New Roman" w:hAnsi="Times New Roman" w:cs="Times New Roman"/>
                <w:noProof/>
                <w:color w:val="auto"/>
                <w:sz w:val="24"/>
                <w:szCs w:val="24"/>
              </w:rPr>
              <w:t>6.0 Event Management</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_Toc181897475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10</w:t>
            </w:r>
            <w:r w:rsidRPr="0075216D">
              <w:rPr>
                <w:rFonts w:ascii="Times New Roman" w:hAnsi="Times New Roman" w:cs="Times New Roman"/>
                <w:noProof/>
                <w:webHidden/>
                <w:sz w:val="24"/>
                <w:szCs w:val="24"/>
              </w:rPr>
              <w:fldChar w:fldCharType="end"/>
            </w:r>
          </w:hyperlink>
        </w:p>
        <w:p w14:paraId="2F108649" w14:textId="48BE9774"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76" w:history="1">
            <w:r w:rsidRPr="0075216D">
              <w:rPr>
                <w:rStyle w:val="Hyperlink"/>
                <w:rFonts w:ascii="Times New Roman" w:hAnsi="Times New Roman" w:cs="Times New Roman"/>
                <w:noProof/>
                <w:color w:val="auto"/>
                <w:sz w:val="24"/>
                <w:szCs w:val="24"/>
              </w:rPr>
              <w:t>6.1 Operational Requirements</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_Toc181897476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10</w:t>
            </w:r>
            <w:r w:rsidRPr="0075216D">
              <w:rPr>
                <w:rFonts w:ascii="Times New Roman" w:hAnsi="Times New Roman" w:cs="Times New Roman"/>
                <w:noProof/>
                <w:webHidden/>
                <w:sz w:val="24"/>
                <w:szCs w:val="24"/>
              </w:rPr>
              <w:fldChar w:fldCharType="end"/>
            </w:r>
          </w:hyperlink>
        </w:p>
        <w:p w14:paraId="2F10864A" w14:textId="1C17ED83"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77" w:history="1">
            <w:r w:rsidRPr="0075216D">
              <w:rPr>
                <w:rStyle w:val="Hyperlink"/>
                <w:rFonts w:ascii="Times New Roman" w:hAnsi="Times New Roman" w:cs="Times New Roman"/>
                <w:noProof/>
                <w:color w:val="auto"/>
                <w:sz w:val="24"/>
                <w:szCs w:val="24"/>
              </w:rPr>
              <w:t>6.2 Planning and Marketing</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_Toc181897477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11</w:t>
            </w:r>
            <w:r w:rsidRPr="0075216D">
              <w:rPr>
                <w:rFonts w:ascii="Times New Roman" w:hAnsi="Times New Roman" w:cs="Times New Roman"/>
                <w:noProof/>
                <w:webHidden/>
                <w:sz w:val="24"/>
                <w:szCs w:val="24"/>
              </w:rPr>
              <w:fldChar w:fldCharType="end"/>
            </w:r>
          </w:hyperlink>
        </w:p>
        <w:p w14:paraId="2F10864B" w14:textId="79150D99" w:rsidR="00DF6135" w:rsidRPr="0075216D" w:rsidRDefault="00DF6135" w:rsidP="00616808">
          <w:pPr>
            <w:pStyle w:val="TOC2"/>
            <w:tabs>
              <w:tab w:val="right" w:leader="dot" w:pos="9350"/>
            </w:tabs>
            <w:spacing w:line="360" w:lineRule="auto"/>
            <w:jc w:val="both"/>
            <w:rPr>
              <w:rFonts w:ascii="Times New Roman" w:hAnsi="Times New Roman" w:cs="Times New Roman"/>
              <w:noProof/>
              <w:sz w:val="24"/>
              <w:szCs w:val="24"/>
            </w:rPr>
          </w:pPr>
          <w:hyperlink w:anchor="_Toc181897478" w:history="1">
            <w:r w:rsidRPr="0075216D">
              <w:rPr>
                <w:rStyle w:val="Hyperlink"/>
                <w:rFonts w:ascii="Times New Roman" w:hAnsi="Times New Roman" w:cs="Times New Roman"/>
                <w:noProof/>
                <w:color w:val="auto"/>
                <w:sz w:val="24"/>
                <w:szCs w:val="24"/>
              </w:rPr>
              <w:t>6.3 Risk Management Focus</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_Toc181897478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12</w:t>
            </w:r>
            <w:r w:rsidRPr="0075216D">
              <w:rPr>
                <w:rFonts w:ascii="Times New Roman" w:hAnsi="Times New Roman" w:cs="Times New Roman"/>
                <w:noProof/>
                <w:webHidden/>
                <w:sz w:val="24"/>
                <w:szCs w:val="24"/>
              </w:rPr>
              <w:fldChar w:fldCharType="end"/>
            </w:r>
          </w:hyperlink>
        </w:p>
        <w:p w14:paraId="2F10864C" w14:textId="004BF958"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79" w:history="1">
            <w:r w:rsidRPr="0075216D">
              <w:rPr>
                <w:rStyle w:val="Hyperlink"/>
                <w:rFonts w:ascii="Times New Roman" w:hAnsi="Times New Roman" w:cs="Times New Roman"/>
                <w:noProof/>
                <w:color w:val="auto"/>
                <w:sz w:val="24"/>
                <w:szCs w:val="24"/>
              </w:rPr>
              <w:t>7.0 Event Budget</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_Toc181897479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12</w:t>
            </w:r>
            <w:r w:rsidRPr="0075216D">
              <w:rPr>
                <w:rFonts w:ascii="Times New Roman" w:hAnsi="Times New Roman" w:cs="Times New Roman"/>
                <w:noProof/>
                <w:webHidden/>
                <w:sz w:val="24"/>
                <w:szCs w:val="24"/>
              </w:rPr>
              <w:fldChar w:fldCharType="end"/>
            </w:r>
          </w:hyperlink>
        </w:p>
        <w:p w14:paraId="2F10864D" w14:textId="6EA0C59F"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80" w:history="1">
            <w:r w:rsidRPr="0075216D">
              <w:rPr>
                <w:rStyle w:val="Hyperlink"/>
                <w:rFonts w:ascii="Times New Roman" w:hAnsi="Times New Roman" w:cs="Times New Roman"/>
                <w:noProof/>
                <w:color w:val="auto"/>
                <w:sz w:val="24"/>
                <w:szCs w:val="24"/>
              </w:rPr>
              <w:t>8.0 Industry Trends, Issues, and Impacts</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_Toc181897480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14</w:t>
            </w:r>
            <w:r w:rsidRPr="0075216D">
              <w:rPr>
                <w:rFonts w:ascii="Times New Roman" w:hAnsi="Times New Roman" w:cs="Times New Roman"/>
                <w:noProof/>
                <w:webHidden/>
                <w:sz w:val="24"/>
                <w:szCs w:val="24"/>
              </w:rPr>
              <w:fldChar w:fldCharType="end"/>
            </w:r>
          </w:hyperlink>
        </w:p>
        <w:p w14:paraId="2F10864E" w14:textId="58CD3D22" w:rsidR="00DF6135" w:rsidRPr="0075216D" w:rsidRDefault="00DF6135" w:rsidP="00616808">
          <w:pPr>
            <w:pStyle w:val="TOC1"/>
            <w:tabs>
              <w:tab w:val="right" w:leader="dot" w:pos="9350"/>
            </w:tabs>
            <w:spacing w:line="360" w:lineRule="auto"/>
            <w:jc w:val="both"/>
            <w:rPr>
              <w:rFonts w:ascii="Times New Roman" w:hAnsi="Times New Roman" w:cs="Times New Roman"/>
              <w:noProof/>
              <w:sz w:val="24"/>
              <w:szCs w:val="24"/>
            </w:rPr>
          </w:pPr>
          <w:hyperlink w:anchor="_Toc181897481" w:history="1">
            <w:r w:rsidRPr="0075216D">
              <w:rPr>
                <w:rStyle w:val="Hyperlink"/>
                <w:rFonts w:ascii="Times New Roman" w:hAnsi="Times New Roman" w:cs="Times New Roman"/>
                <w:noProof/>
                <w:color w:val="auto"/>
                <w:sz w:val="24"/>
                <w:szCs w:val="24"/>
              </w:rPr>
              <w:t>9.0 Strategic Marketing: SOSTAC and 7Ps Framework</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_Toc181897481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15</w:t>
            </w:r>
            <w:r w:rsidRPr="0075216D">
              <w:rPr>
                <w:rFonts w:ascii="Times New Roman" w:hAnsi="Times New Roman" w:cs="Times New Roman"/>
                <w:noProof/>
                <w:webHidden/>
                <w:sz w:val="24"/>
                <w:szCs w:val="24"/>
              </w:rPr>
              <w:fldChar w:fldCharType="end"/>
            </w:r>
          </w:hyperlink>
        </w:p>
        <w:p w14:paraId="2F108650" w14:textId="5FC0D54B" w:rsidR="00DF6135" w:rsidRDefault="00DF6135" w:rsidP="00DB6161">
          <w:pPr>
            <w:pStyle w:val="TOC2"/>
            <w:tabs>
              <w:tab w:val="right" w:leader="dot" w:pos="9350"/>
            </w:tabs>
            <w:spacing w:line="360" w:lineRule="auto"/>
            <w:jc w:val="both"/>
            <w:rPr>
              <w:rFonts w:ascii="Times New Roman" w:hAnsi="Times New Roman" w:cs="Times New Roman"/>
              <w:noProof/>
              <w:sz w:val="24"/>
              <w:szCs w:val="24"/>
            </w:rPr>
          </w:pPr>
          <w:hyperlink w:anchor="_Toc181897482" w:history="1">
            <w:r w:rsidRPr="0075216D">
              <w:rPr>
                <w:rStyle w:val="Hyperlink"/>
                <w:rFonts w:ascii="Times New Roman" w:hAnsi="Times New Roman" w:cs="Times New Roman"/>
                <w:noProof/>
                <w:color w:val="auto"/>
                <w:sz w:val="24"/>
                <w:szCs w:val="24"/>
              </w:rPr>
              <w:t>9.1 SOSTAC</w:t>
            </w:r>
            <w:r w:rsidRPr="0075216D">
              <w:rPr>
                <w:rFonts w:ascii="Times New Roman" w:hAnsi="Times New Roman" w:cs="Times New Roman"/>
                <w:noProof/>
                <w:webHidden/>
                <w:sz w:val="24"/>
                <w:szCs w:val="24"/>
              </w:rPr>
              <w:tab/>
            </w:r>
          </w:hyperlink>
          <w:r w:rsidR="00C251C7">
            <w:rPr>
              <w:rFonts w:ascii="Times New Roman" w:hAnsi="Times New Roman" w:cs="Times New Roman"/>
              <w:noProof/>
              <w:sz w:val="24"/>
              <w:szCs w:val="24"/>
            </w:rPr>
            <w:t>15</w:t>
          </w:r>
        </w:p>
        <w:p w14:paraId="4DC6382C" w14:textId="1D27AC32" w:rsidR="00192A07" w:rsidRPr="00192A07" w:rsidRDefault="00192A07" w:rsidP="00192A07">
          <w:pPr>
            <w:rPr>
              <w:noProof/>
            </w:rPr>
          </w:pPr>
          <w:r w:rsidRPr="00552708">
            <w:rPr>
              <w:rFonts w:ascii="Times New Roman" w:hAnsi="Times New Roman" w:cs="Times New Roman"/>
              <w:noProof/>
              <w:sz w:val="24"/>
              <w:szCs w:val="24"/>
            </w:rPr>
            <w:t>Conclusion</w:t>
          </w:r>
          <w:r w:rsidR="00552708">
            <w:rPr>
              <w:noProof/>
            </w:rPr>
            <w:t>……………………………………………………………………………………………….1</w:t>
          </w:r>
          <w:r w:rsidR="005F6F50">
            <w:rPr>
              <w:noProof/>
            </w:rPr>
            <w:t>6</w:t>
          </w:r>
        </w:p>
        <w:p w14:paraId="29D31E7E" w14:textId="346533EC" w:rsidR="00552708" w:rsidRDefault="00DF6135" w:rsidP="00552708">
          <w:pPr>
            <w:pStyle w:val="TOC1"/>
            <w:tabs>
              <w:tab w:val="right" w:leader="dot" w:pos="9350"/>
            </w:tabs>
            <w:spacing w:line="360" w:lineRule="auto"/>
            <w:jc w:val="both"/>
            <w:rPr>
              <w:rFonts w:ascii="Times New Roman" w:hAnsi="Times New Roman" w:cs="Times New Roman"/>
              <w:noProof/>
              <w:sz w:val="24"/>
              <w:szCs w:val="24"/>
            </w:rPr>
          </w:pPr>
          <w:hyperlink w:anchor="_Toc181897484" w:history="1">
            <w:r w:rsidRPr="0075216D">
              <w:rPr>
                <w:rStyle w:val="Hyperlink"/>
                <w:rFonts w:ascii="Times New Roman" w:hAnsi="Times New Roman" w:cs="Times New Roman"/>
                <w:noProof/>
                <w:color w:val="auto"/>
                <w:sz w:val="24"/>
                <w:szCs w:val="24"/>
              </w:rPr>
              <w:t>Reference list</w:t>
            </w:r>
            <w:r w:rsidRPr="0075216D">
              <w:rPr>
                <w:rFonts w:ascii="Times New Roman" w:hAnsi="Times New Roman" w:cs="Times New Roman"/>
                <w:noProof/>
                <w:webHidden/>
                <w:sz w:val="24"/>
                <w:szCs w:val="24"/>
              </w:rPr>
              <w:tab/>
            </w:r>
            <w:r w:rsidRPr="0075216D">
              <w:rPr>
                <w:rFonts w:ascii="Times New Roman" w:hAnsi="Times New Roman" w:cs="Times New Roman"/>
                <w:noProof/>
                <w:webHidden/>
                <w:sz w:val="24"/>
                <w:szCs w:val="24"/>
              </w:rPr>
              <w:fldChar w:fldCharType="begin"/>
            </w:r>
            <w:r w:rsidRPr="0075216D">
              <w:rPr>
                <w:rFonts w:ascii="Times New Roman" w:hAnsi="Times New Roman" w:cs="Times New Roman"/>
                <w:noProof/>
                <w:webHidden/>
                <w:sz w:val="24"/>
                <w:szCs w:val="24"/>
              </w:rPr>
              <w:instrText xml:space="preserve"> PAGEREF _Toc181897484 \h </w:instrText>
            </w:r>
            <w:r w:rsidRPr="0075216D">
              <w:rPr>
                <w:rFonts w:ascii="Times New Roman" w:hAnsi="Times New Roman" w:cs="Times New Roman"/>
                <w:noProof/>
                <w:webHidden/>
                <w:sz w:val="24"/>
                <w:szCs w:val="24"/>
              </w:rPr>
            </w:r>
            <w:r w:rsidRPr="0075216D">
              <w:rPr>
                <w:rFonts w:ascii="Times New Roman" w:hAnsi="Times New Roman" w:cs="Times New Roman"/>
                <w:noProof/>
                <w:webHidden/>
                <w:sz w:val="24"/>
                <w:szCs w:val="24"/>
              </w:rPr>
              <w:fldChar w:fldCharType="separate"/>
            </w:r>
            <w:r w:rsidR="007B568A">
              <w:rPr>
                <w:rFonts w:ascii="Times New Roman" w:hAnsi="Times New Roman" w:cs="Times New Roman"/>
                <w:noProof/>
                <w:webHidden/>
                <w:sz w:val="24"/>
                <w:szCs w:val="24"/>
              </w:rPr>
              <w:t>17</w:t>
            </w:r>
            <w:r w:rsidRPr="0075216D">
              <w:rPr>
                <w:rFonts w:ascii="Times New Roman" w:hAnsi="Times New Roman" w:cs="Times New Roman"/>
                <w:noProof/>
                <w:webHidden/>
                <w:sz w:val="24"/>
                <w:szCs w:val="24"/>
              </w:rPr>
              <w:fldChar w:fldCharType="end"/>
            </w:r>
          </w:hyperlink>
        </w:p>
        <w:p w14:paraId="46B33352" w14:textId="6D40455F" w:rsidR="00552708" w:rsidRPr="00552708" w:rsidRDefault="00552708" w:rsidP="00552708">
          <w:pPr>
            <w:rPr>
              <w:noProof/>
            </w:rPr>
          </w:pPr>
          <w:r>
            <w:rPr>
              <w:noProof/>
            </w:rPr>
            <w:t>Appendix</w:t>
          </w:r>
          <w:r w:rsidR="004C5006">
            <w:rPr>
              <w:noProof/>
            </w:rPr>
            <w:t>………………………………………………………………………………………………..2</w:t>
          </w:r>
          <w:r w:rsidR="00ED62B4">
            <w:rPr>
              <w:noProof/>
            </w:rPr>
            <w:t>0</w:t>
          </w:r>
        </w:p>
        <w:p w14:paraId="2F108652" w14:textId="77777777" w:rsidR="00DF6135" w:rsidRPr="0075216D" w:rsidRDefault="00DF6135" w:rsidP="00616808">
          <w:pPr>
            <w:spacing w:line="360" w:lineRule="auto"/>
            <w:jc w:val="both"/>
            <w:rPr>
              <w:rFonts w:ascii="Times New Roman" w:hAnsi="Times New Roman" w:cs="Times New Roman"/>
              <w:sz w:val="24"/>
              <w:szCs w:val="24"/>
            </w:rPr>
          </w:pPr>
          <w:r w:rsidRPr="0075216D">
            <w:rPr>
              <w:rFonts w:ascii="Times New Roman" w:hAnsi="Times New Roman" w:cs="Times New Roman"/>
              <w:sz w:val="24"/>
              <w:szCs w:val="24"/>
            </w:rPr>
            <w:fldChar w:fldCharType="end"/>
          </w:r>
        </w:p>
      </w:sdtContent>
    </w:sdt>
    <w:p w14:paraId="2F108653" w14:textId="77777777" w:rsidR="00DF6135" w:rsidRPr="0075216D" w:rsidRDefault="00DF6135" w:rsidP="00616808">
      <w:pPr>
        <w:pStyle w:val="Normal1"/>
        <w:spacing w:line="360" w:lineRule="auto"/>
        <w:jc w:val="both"/>
        <w:rPr>
          <w:rFonts w:ascii="Times New Roman" w:eastAsia="Times New Roman" w:hAnsi="Times New Roman" w:cs="Times New Roman"/>
          <w:sz w:val="24"/>
          <w:szCs w:val="24"/>
        </w:rPr>
      </w:pPr>
    </w:p>
    <w:p w14:paraId="2F108654" w14:textId="77777777" w:rsidR="000B0704" w:rsidRPr="0075216D" w:rsidRDefault="006749BB" w:rsidP="00616808">
      <w:pPr>
        <w:pStyle w:val="Normal1"/>
        <w:spacing w:line="360" w:lineRule="auto"/>
        <w:jc w:val="both"/>
        <w:rPr>
          <w:rFonts w:ascii="Times New Roman" w:eastAsia="Times New Roman" w:hAnsi="Times New Roman" w:cs="Times New Roman"/>
          <w:b/>
          <w:sz w:val="24"/>
          <w:szCs w:val="24"/>
        </w:rPr>
      </w:pPr>
      <w:r w:rsidRPr="0075216D">
        <w:rPr>
          <w:rFonts w:ascii="Times New Roman" w:hAnsi="Times New Roman" w:cs="Times New Roman"/>
          <w:sz w:val="24"/>
          <w:szCs w:val="24"/>
        </w:rPr>
        <w:br w:type="page"/>
      </w:r>
    </w:p>
    <w:p w14:paraId="2F108655" w14:textId="77777777" w:rsidR="000B0704" w:rsidRPr="0075216D" w:rsidRDefault="00486C1A" w:rsidP="00616808">
      <w:pPr>
        <w:pStyle w:val="Heading1"/>
        <w:rPr>
          <w:sz w:val="24"/>
        </w:rPr>
      </w:pPr>
      <w:bookmarkStart w:id="0" w:name="_Toc181897464"/>
      <w:r w:rsidRPr="0075216D">
        <w:rPr>
          <w:sz w:val="24"/>
        </w:rPr>
        <w:lastRenderedPageBreak/>
        <w:t xml:space="preserve">1.0 </w:t>
      </w:r>
      <w:r w:rsidR="006749BB" w:rsidRPr="0075216D">
        <w:rPr>
          <w:sz w:val="24"/>
        </w:rPr>
        <w:t>Introduction</w:t>
      </w:r>
      <w:bookmarkEnd w:id="0"/>
    </w:p>
    <w:p w14:paraId="2F108656" w14:textId="74817A3E"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Aurora Light 2024 will be a winter event that will present amazing art and light installations at Mowbray Park in Sunderland</w:t>
      </w:r>
      <w:r w:rsidR="004E306B" w:rsidRPr="0075216D">
        <w:rPr>
          <w:rFonts w:ascii="Times New Roman" w:eastAsia="Times New Roman" w:hAnsi="Times New Roman" w:cs="Times New Roman"/>
          <w:color w:val="09090B"/>
          <w:sz w:val="24"/>
          <w:szCs w:val="24"/>
          <w:highlight w:val="white"/>
        </w:rPr>
        <w:t xml:space="preserve"> in Decem</w:t>
      </w:r>
      <w:r w:rsidR="008F7E30" w:rsidRPr="0075216D">
        <w:rPr>
          <w:rFonts w:ascii="Times New Roman" w:eastAsia="Times New Roman" w:hAnsi="Times New Roman" w:cs="Times New Roman"/>
          <w:color w:val="09090B"/>
          <w:sz w:val="24"/>
          <w:szCs w:val="24"/>
          <w:highlight w:val="white"/>
        </w:rPr>
        <w:t xml:space="preserve">ber. </w:t>
      </w:r>
      <w:r w:rsidRPr="0075216D">
        <w:rPr>
          <w:rFonts w:ascii="Times New Roman" w:eastAsia="Times New Roman" w:hAnsi="Times New Roman" w:cs="Times New Roman"/>
          <w:color w:val="09090B"/>
          <w:sz w:val="24"/>
          <w:szCs w:val="24"/>
          <w:highlight w:val="white"/>
        </w:rPr>
        <w:t xml:space="preserve">As a </w:t>
      </w:r>
      <w:r w:rsidR="002B522C" w:rsidRPr="0075216D">
        <w:rPr>
          <w:rFonts w:ascii="Times New Roman" w:eastAsia="Times New Roman" w:hAnsi="Times New Roman" w:cs="Times New Roman"/>
          <w:color w:val="09090B"/>
          <w:sz w:val="24"/>
          <w:szCs w:val="24"/>
          <w:highlight w:val="white"/>
        </w:rPr>
        <w:t>result,</w:t>
      </w:r>
      <w:r w:rsidRPr="0075216D">
        <w:rPr>
          <w:rFonts w:ascii="Times New Roman" w:eastAsia="Times New Roman" w:hAnsi="Times New Roman" w:cs="Times New Roman"/>
          <w:color w:val="09090B"/>
          <w:sz w:val="24"/>
          <w:szCs w:val="24"/>
          <w:highlight w:val="white"/>
        </w:rPr>
        <w:t xml:space="preserve"> the event will raise a spirit of community combined with culture promotion and creation, providing an enrichment of the cultural experience for the attendees while strengthening the cultural image. In targeting the </w:t>
      </w:r>
      <w:r w:rsidR="00763B3E" w:rsidRPr="0075216D">
        <w:rPr>
          <w:rFonts w:ascii="Times New Roman" w:eastAsia="Times New Roman" w:hAnsi="Times New Roman" w:cs="Times New Roman"/>
          <w:color w:val="09090B"/>
          <w:sz w:val="24"/>
          <w:szCs w:val="24"/>
          <w:highlight w:val="white"/>
        </w:rPr>
        <w:t>residents</w:t>
      </w:r>
      <w:r w:rsidRPr="0075216D">
        <w:rPr>
          <w:rFonts w:ascii="Times New Roman" w:eastAsia="Times New Roman" w:hAnsi="Times New Roman" w:cs="Times New Roman"/>
          <w:color w:val="09090B"/>
          <w:sz w:val="24"/>
          <w:szCs w:val="24"/>
          <w:highlight w:val="white"/>
        </w:rPr>
        <w:t xml:space="preserve"> and tourists, the event focuses on improving social cohesion, alongside improving the demand for the services in the region</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Kendon, Fischer and Short,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xml:space="preserve">. Risk management is an important part of strategic planning and implementation of planned event has put ample measures to manage all the likely incidents such </w:t>
      </w:r>
      <w:proofErr w:type="gramStart"/>
      <w:r w:rsidRPr="0075216D">
        <w:rPr>
          <w:rFonts w:ascii="Times New Roman" w:eastAsia="Times New Roman" w:hAnsi="Times New Roman" w:cs="Times New Roman"/>
          <w:color w:val="09090B"/>
          <w:sz w:val="24"/>
          <w:szCs w:val="24"/>
          <w:highlight w:val="white"/>
        </w:rPr>
        <w:t>as;</w:t>
      </w:r>
      <w:proofErr w:type="gramEnd"/>
      <w:r w:rsidRPr="0075216D">
        <w:rPr>
          <w:rFonts w:ascii="Times New Roman" w:eastAsia="Times New Roman" w:hAnsi="Times New Roman" w:cs="Times New Roman"/>
          <w:color w:val="09090B"/>
          <w:sz w:val="24"/>
          <w:szCs w:val="24"/>
          <w:highlight w:val="white"/>
        </w:rPr>
        <w:t xml:space="preserve"> weather risks, security, technical</w:t>
      </w:r>
      <w:r w:rsidR="008A0756" w:rsidRPr="0075216D">
        <w:rPr>
          <w:rFonts w:ascii="Times New Roman" w:eastAsia="Times New Roman" w:hAnsi="Times New Roman" w:cs="Times New Roman"/>
          <w:color w:val="09090B"/>
          <w:sz w:val="24"/>
          <w:szCs w:val="24"/>
          <w:highlight w:val="white"/>
        </w:rPr>
        <w:t xml:space="preserve">, </w:t>
      </w:r>
      <w:r w:rsidRPr="0075216D">
        <w:rPr>
          <w:rFonts w:ascii="Times New Roman" w:eastAsia="Times New Roman" w:hAnsi="Times New Roman" w:cs="Times New Roman"/>
          <w:color w:val="09090B"/>
          <w:sz w:val="24"/>
          <w:szCs w:val="24"/>
          <w:highlight w:val="white"/>
        </w:rPr>
        <w:t>among others in order to provide safe event that meet the intended goals of all participants.</w:t>
      </w:r>
    </w:p>
    <w:p w14:paraId="2F108657"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noProof/>
          <w:color w:val="09090B"/>
          <w:sz w:val="24"/>
          <w:szCs w:val="24"/>
          <w:highlight w:val="white"/>
          <w:lang w:val="en-US"/>
        </w:rPr>
        <w:drawing>
          <wp:inline distT="114300" distB="114300" distL="114300" distR="114300" wp14:anchorId="2F10871D" wp14:editId="2F10871E">
            <wp:extent cx="5657850" cy="35337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657850" cy="3533775"/>
                    </a:xfrm>
                    <a:prstGeom prst="rect">
                      <a:avLst/>
                    </a:prstGeom>
                    <a:ln/>
                  </pic:spPr>
                </pic:pic>
              </a:graphicData>
            </a:graphic>
          </wp:inline>
        </w:drawing>
      </w:r>
    </w:p>
    <w:p w14:paraId="2F108658" w14:textId="77777777" w:rsidR="000B0704" w:rsidRPr="0075216D" w:rsidRDefault="006749BB" w:rsidP="00616808">
      <w:pPr>
        <w:pStyle w:val="Normal1"/>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Figure 1: Mowbray Park </w:t>
      </w:r>
    </w:p>
    <w:p w14:paraId="2F108659"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(Source: </w:t>
      </w:r>
      <w:r w:rsidR="00317C4A" w:rsidRPr="0075216D">
        <w:rPr>
          <w:rFonts w:ascii="Times New Roman" w:eastAsia="Times New Roman" w:hAnsi="Times New Roman" w:cs="Times New Roman"/>
          <w:sz w:val="24"/>
          <w:szCs w:val="24"/>
        </w:rPr>
        <w:t>Google.com, 2024</w:t>
      </w:r>
      <w:r w:rsidRPr="0075216D">
        <w:rPr>
          <w:rFonts w:ascii="Times New Roman" w:eastAsia="Times New Roman" w:hAnsi="Times New Roman" w:cs="Times New Roman"/>
          <w:color w:val="09090B"/>
          <w:sz w:val="24"/>
          <w:szCs w:val="24"/>
          <w:highlight w:val="white"/>
        </w:rPr>
        <w:t>)</w:t>
      </w:r>
    </w:p>
    <w:p w14:paraId="2F10865A" w14:textId="77777777" w:rsidR="000B0704" w:rsidRPr="0075216D" w:rsidRDefault="00486C1A" w:rsidP="00616808">
      <w:pPr>
        <w:pStyle w:val="Heading1"/>
        <w:rPr>
          <w:sz w:val="24"/>
        </w:rPr>
      </w:pPr>
      <w:bookmarkStart w:id="1" w:name="_Toc181897465"/>
      <w:r w:rsidRPr="0075216D">
        <w:rPr>
          <w:sz w:val="24"/>
        </w:rPr>
        <w:t xml:space="preserve">2.0 </w:t>
      </w:r>
      <w:r w:rsidR="006749BB" w:rsidRPr="0075216D">
        <w:rPr>
          <w:sz w:val="24"/>
        </w:rPr>
        <w:t>The Event Cycle</w:t>
      </w:r>
      <w:bookmarkEnd w:id="1"/>
    </w:p>
    <w:p w14:paraId="2F10865B" w14:textId="72969548"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Event Cycle is a systematic model that helps to plan, organi</w:t>
      </w:r>
      <w:r w:rsidR="009179D3"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 xml:space="preserve">e and assess the effectiveness of an event. Goldblatt’s Event Cycle also applies to Aurora Light </w:t>
      </w:r>
      <w:r w:rsidR="00754C4A" w:rsidRPr="0075216D">
        <w:rPr>
          <w:rFonts w:ascii="Times New Roman" w:eastAsia="Times New Roman" w:hAnsi="Times New Roman" w:cs="Times New Roman"/>
          <w:color w:val="09090B"/>
          <w:sz w:val="24"/>
          <w:szCs w:val="24"/>
          <w:highlight w:val="white"/>
        </w:rPr>
        <w:t>2024 and</w:t>
      </w:r>
      <w:r w:rsidRPr="0075216D">
        <w:rPr>
          <w:rFonts w:ascii="Times New Roman" w:eastAsia="Times New Roman" w:hAnsi="Times New Roman" w:cs="Times New Roman"/>
          <w:color w:val="09090B"/>
          <w:sz w:val="24"/>
          <w:szCs w:val="24"/>
          <w:highlight w:val="white"/>
        </w:rPr>
        <w:t xml:space="preserve"> reorgani</w:t>
      </w:r>
      <w:r w:rsidR="000970A6"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 xml:space="preserve">ing each phase in operational and risk terms enhances event outcomes significantly. In this Concept Development stage, the potential of the event and its responses within the targeted community are assessed. </w:t>
      </w:r>
      <w:r w:rsidR="00507403" w:rsidRPr="0075216D">
        <w:rPr>
          <w:rFonts w:ascii="Times New Roman" w:eastAsia="Times New Roman" w:hAnsi="Times New Roman" w:cs="Times New Roman"/>
          <w:color w:val="09090B"/>
          <w:sz w:val="24"/>
          <w:szCs w:val="24"/>
          <w:highlight w:val="white"/>
        </w:rPr>
        <w:lastRenderedPageBreak/>
        <w:t>Second</w:t>
      </w:r>
      <w:r w:rsidRPr="0075216D">
        <w:rPr>
          <w:rFonts w:ascii="Times New Roman" w:eastAsia="Times New Roman" w:hAnsi="Times New Roman" w:cs="Times New Roman"/>
          <w:color w:val="09090B"/>
          <w:sz w:val="24"/>
          <w:szCs w:val="24"/>
          <w:highlight w:val="white"/>
        </w:rPr>
        <w:t>, the Planning stage contains specific key operational plans, marketing tactics, and risks estimations</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 xml:space="preserve">Olaniyi, </w:t>
      </w:r>
      <w:proofErr w:type="spellStart"/>
      <w:r w:rsidR="00507403" w:rsidRPr="0075216D">
        <w:rPr>
          <w:rFonts w:ascii="Times New Roman" w:eastAsia="Times New Roman" w:hAnsi="Times New Roman" w:cs="Times New Roman"/>
          <w:color w:val="09090B"/>
          <w:sz w:val="24"/>
          <w:szCs w:val="24"/>
        </w:rPr>
        <w:t>Olabanji</w:t>
      </w:r>
      <w:proofErr w:type="spellEnd"/>
      <w:r w:rsidR="00507403" w:rsidRPr="0075216D">
        <w:rPr>
          <w:rFonts w:ascii="Times New Roman" w:eastAsia="Times New Roman" w:hAnsi="Times New Roman" w:cs="Times New Roman"/>
          <w:color w:val="09090B"/>
          <w:sz w:val="24"/>
          <w:szCs w:val="24"/>
        </w:rPr>
        <w:t xml:space="preserve"> and </w:t>
      </w:r>
      <w:proofErr w:type="spellStart"/>
      <w:r w:rsidR="00507403" w:rsidRPr="0075216D">
        <w:rPr>
          <w:rFonts w:ascii="Times New Roman" w:eastAsia="Times New Roman" w:hAnsi="Times New Roman" w:cs="Times New Roman"/>
          <w:color w:val="09090B"/>
          <w:sz w:val="24"/>
          <w:szCs w:val="24"/>
        </w:rPr>
        <w:t>Abalaka</w:t>
      </w:r>
      <w:proofErr w:type="spellEnd"/>
      <w:r w:rsidR="00507403" w:rsidRPr="0075216D">
        <w:rPr>
          <w:rFonts w:ascii="Times New Roman" w:eastAsia="Times New Roman" w:hAnsi="Times New Roman" w:cs="Times New Roman"/>
          <w:color w:val="09090B"/>
          <w:sz w:val="24"/>
          <w:szCs w:val="24"/>
        </w:rPr>
        <w:t>,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xml:space="preserve">. It is in this area that preparation towards security circumstances, </w:t>
      </w:r>
      <w:r w:rsidR="00900FE7" w:rsidRPr="0075216D">
        <w:rPr>
          <w:rFonts w:ascii="Times New Roman" w:eastAsia="Times New Roman" w:hAnsi="Times New Roman" w:cs="Times New Roman"/>
          <w:color w:val="09090B"/>
          <w:sz w:val="24"/>
          <w:szCs w:val="24"/>
          <w:highlight w:val="white"/>
        </w:rPr>
        <w:t>unfavourable</w:t>
      </w:r>
      <w:r w:rsidRPr="0075216D">
        <w:rPr>
          <w:rFonts w:ascii="Times New Roman" w:eastAsia="Times New Roman" w:hAnsi="Times New Roman" w:cs="Times New Roman"/>
          <w:color w:val="09090B"/>
          <w:sz w:val="24"/>
          <w:szCs w:val="24"/>
          <w:highlight w:val="white"/>
        </w:rPr>
        <w:t xml:space="preserve"> weather conditions, and ticketing problems as well as organi</w:t>
      </w:r>
      <w:r w:rsidR="00900FE7"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 xml:space="preserve">ing the layout of the venue are made. </w:t>
      </w:r>
    </w:p>
    <w:p w14:paraId="2F10865C"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noProof/>
          <w:color w:val="09090B"/>
          <w:sz w:val="24"/>
          <w:szCs w:val="24"/>
          <w:highlight w:val="white"/>
          <w:lang w:val="en-US"/>
        </w:rPr>
        <w:drawing>
          <wp:inline distT="114300" distB="114300" distL="114300" distR="114300" wp14:anchorId="2F10871F" wp14:editId="2F108720">
            <wp:extent cx="5943600" cy="45212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cstate="print"/>
                    <a:srcRect/>
                    <a:stretch>
                      <a:fillRect/>
                    </a:stretch>
                  </pic:blipFill>
                  <pic:spPr>
                    <a:xfrm>
                      <a:off x="0" y="0"/>
                      <a:ext cx="5943600" cy="4521200"/>
                    </a:xfrm>
                    <a:prstGeom prst="rect">
                      <a:avLst/>
                    </a:prstGeom>
                    <a:ln/>
                  </pic:spPr>
                </pic:pic>
              </a:graphicData>
            </a:graphic>
          </wp:inline>
        </w:drawing>
      </w:r>
    </w:p>
    <w:p w14:paraId="2F10865D" w14:textId="77777777" w:rsidR="000B0704" w:rsidRPr="0075216D" w:rsidRDefault="006749BB" w:rsidP="00616808">
      <w:pPr>
        <w:pStyle w:val="Normal1"/>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Figure 2: Event cycle </w:t>
      </w:r>
    </w:p>
    <w:p w14:paraId="2F10865E"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(Source: Self developed </w:t>
      </w:r>
      <w:r w:rsidR="009A299C" w:rsidRPr="0075216D">
        <w:rPr>
          <w:rFonts w:ascii="Times New Roman" w:eastAsia="Times New Roman" w:hAnsi="Times New Roman" w:cs="Times New Roman"/>
          <w:color w:val="09090B"/>
          <w:sz w:val="24"/>
          <w:szCs w:val="24"/>
          <w:highlight w:val="white"/>
        </w:rPr>
        <w:t>smart art</w:t>
      </w:r>
      <w:r w:rsidRPr="0075216D">
        <w:rPr>
          <w:rFonts w:ascii="Times New Roman" w:eastAsia="Times New Roman" w:hAnsi="Times New Roman" w:cs="Times New Roman"/>
          <w:color w:val="09090B"/>
          <w:sz w:val="24"/>
          <w:szCs w:val="24"/>
          <w:highlight w:val="white"/>
        </w:rPr>
        <w:t>)</w:t>
      </w:r>
    </w:p>
    <w:p w14:paraId="2F10865F" w14:textId="0D4AFF26"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rPr>
      </w:pPr>
      <w:r w:rsidRPr="0075216D">
        <w:rPr>
          <w:rFonts w:ascii="Times New Roman" w:eastAsia="Times New Roman" w:hAnsi="Times New Roman" w:cs="Times New Roman"/>
          <w:color w:val="09090B"/>
          <w:sz w:val="24"/>
          <w:szCs w:val="24"/>
          <w:highlight w:val="white"/>
        </w:rPr>
        <w:t>In Delivery and Execution, Key Performance Indicators involve real-time activity tracking and unforeseen circumstances response. Measures about</w:t>
      </w:r>
      <w:r w:rsidR="00891181" w:rsidRPr="0075216D">
        <w:rPr>
          <w:rFonts w:ascii="Times New Roman" w:eastAsia="Times New Roman" w:hAnsi="Times New Roman" w:cs="Times New Roman"/>
          <w:color w:val="09090B"/>
          <w:sz w:val="24"/>
          <w:szCs w:val="24"/>
          <w:highlight w:val="white"/>
        </w:rPr>
        <w:t xml:space="preserve"> </w:t>
      </w:r>
      <w:r w:rsidRPr="0075216D">
        <w:rPr>
          <w:rFonts w:ascii="Times New Roman" w:eastAsia="Times New Roman" w:hAnsi="Times New Roman" w:cs="Times New Roman"/>
          <w:color w:val="09090B"/>
          <w:sz w:val="24"/>
          <w:szCs w:val="24"/>
          <w:highlight w:val="white"/>
        </w:rPr>
        <w:t xml:space="preserve">crowd management, weather inconvenience, and managing technical problems with lighting and fixtures. </w:t>
      </w:r>
      <w:r w:rsidR="006D36D4" w:rsidRPr="0075216D">
        <w:rPr>
          <w:rFonts w:ascii="Times New Roman" w:eastAsia="Times New Roman" w:hAnsi="Times New Roman" w:cs="Times New Roman"/>
          <w:color w:val="09090B"/>
          <w:sz w:val="24"/>
          <w:szCs w:val="24"/>
          <w:highlight w:val="white"/>
        </w:rPr>
        <w:t xml:space="preserve">Finally </w:t>
      </w:r>
      <w:proofErr w:type="gramStart"/>
      <w:r w:rsidRPr="0075216D">
        <w:rPr>
          <w:rFonts w:ascii="Times New Roman" w:eastAsia="Times New Roman" w:hAnsi="Times New Roman" w:cs="Times New Roman"/>
          <w:color w:val="09090B"/>
          <w:sz w:val="24"/>
          <w:szCs w:val="24"/>
          <w:highlight w:val="white"/>
        </w:rPr>
        <w:t>a</w:t>
      </w:r>
      <w:proofErr w:type="gramEnd"/>
      <w:r w:rsidRPr="0075216D">
        <w:rPr>
          <w:rFonts w:ascii="Times New Roman" w:eastAsia="Times New Roman" w:hAnsi="Times New Roman" w:cs="Times New Roman"/>
          <w:color w:val="09090B"/>
          <w:sz w:val="24"/>
          <w:szCs w:val="24"/>
          <w:highlight w:val="white"/>
        </w:rPr>
        <w:t xml:space="preserve"> evaluation benchmarks gauges the event’s performance </w:t>
      </w:r>
      <w:r w:rsidR="00097271" w:rsidRPr="0075216D">
        <w:rPr>
          <w:rFonts w:ascii="Times New Roman" w:eastAsia="Times New Roman" w:hAnsi="Times New Roman" w:cs="Times New Roman"/>
          <w:color w:val="09090B"/>
          <w:sz w:val="24"/>
          <w:szCs w:val="24"/>
          <w:highlight w:val="white"/>
        </w:rPr>
        <w:t>analysing</w:t>
      </w:r>
      <w:r w:rsidRPr="0075216D">
        <w:rPr>
          <w:rFonts w:ascii="Times New Roman" w:eastAsia="Times New Roman" w:hAnsi="Times New Roman" w:cs="Times New Roman"/>
          <w:color w:val="09090B"/>
          <w:sz w:val="24"/>
          <w:szCs w:val="24"/>
          <w:highlight w:val="white"/>
        </w:rPr>
        <w:t xml:space="preserve"> the audiences’ responses and impact of risk management. </w:t>
      </w:r>
    </w:p>
    <w:p w14:paraId="1486766A" w14:textId="77777777" w:rsidR="00ED3F58" w:rsidRPr="0075216D" w:rsidRDefault="00ED3F58" w:rsidP="00616808">
      <w:pPr>
        <w:pStyle w:val="Normal1"/>
        <w:spacing w:line="360" w:lineRule="auto"/>
        <w:jc w:val="both"/>
        <w:rPr>
          <w:rFonts w:ascii="Times New Roman" w:eastAsia="Times New Roman" w:hAnsi="Times New Roman" w:cs="Times New Roman"/>
          <w:sz w:val="24"/>
          <w:szCs w:val="24"/>
        </w:rPr>
      </w:pPr>
    </w:p>
    <w:p w14:paraId="2F108660" w14:textId="77777777" w:rsidR="000B0704" w:rsidRPr="0075216D" w:rsidRDefault="00486C1A" w:rsidP="00616808">
      <w:pPr>
        <w:pStyle w:val="Heading1"/>
        <w:rPr>
          <w:sz w:val="24"/>
        </w:rPr>
      </w:pPr>
      <w:bookmarkStart w:id="2" w:name="_Toc181897466"/>
      <w:r w:rsidRPr="0075216D">
        <w:rPr>
          <w:sz w:val="24"/>
        </w:rPr>
        <w:t xml:space="preserve">3.0 </w:t>
      </w:r>
      <w:r w:rsidR="006749BB" w:rsidRPr="0075216D">
        <w:rPr>
          <w:sz w:val="24"/>
        </w:rPr>
        <w:t>Event Concept</w:t>
      </w:r>
      <w:bookmarkEnd w:id="2"/>
    </w:p>
    <w:p w14:paraId="2F108661" w14:textId="77777777" w:rsidR="000B0704" w:rsidRPr="0075216D" w:rsidRDefault="00486C1A" w:rsidP="00616808">
      <w:pPr>
        <w:pStyle w:val="Heading2"/>
        <w:rPr>
          <w:sz w:val="24"/>
          <w:szCs w:val="24"/>
          <w:highlight w:val="white"/>
        </w:rPr>
      </w:pPr>
      <w:bookmarkStart w:id="3" w:name="_Toc181897467"/>
      <w:r w:rsidRPr="0075216D">
        <w:rPr>
          <w:sz w:val="24"/>
          <w:szCs w:val="24"/>
          <w:highlight w:val="white"/>
        </w:rPr>
        <w:t xml:space="preserve">3.1 </w:t>
      </w:r>
      <w:r w:rsidR="006749BB" w:rsidRPr="0075216D">
        <w:rPr>
          <w:sz w:val="24"/>
          <w:szCs w:val="24"/>
          <w:highlight w:val="white"/>
        </w:rPr>
        <w:t>Entry and Welcome Area:</w:t>
      </w:r>
      <w:bookmarkEnd w:id="3"/>
    </w:p>
    <w:p w14:paraId="2F108662" w14:textId="77777777" w:rsidR="000B0704" w:rsidRPr="0075216D" w:rsidRDefault="006749BB" w:rsidP="00616808">
      <w:pPr>
        <w:pStyle w:val="Normal1"/>
        <w:numPr>
          <w:ilvl w:val="0"/>
          <w:numId w:val="2"/>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lastRenderedPageBreak/>
        <w:t>The participants will have to go through a large luminous gate which is designed to provide the spheres of the festival and thus will act as a hall greeting.</w:t>
      </w:r>
    </w:p>
    <w:p w14:paraId="2F108666" w14:textId="7FFC4747" w:rsidR="000B0704" w:rsidRPr="0075216D" w:rsidRDefault="006B4807" w:rsidP="00616808">
      <w:pPr>
        <w:pStyle w:val="Normal1"/>
        <w:numPr>
          <w:ilvl w:val="0"/>
          <w:numId w:val="2"/>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Guests </w:t>
      </w:r>
      <w:r w:rsidR="006749BB" w:rsidRPr="0075216D">
        <w:rPr>
          <w:rFonts w:ascii="Times New Roman" w:eastAsia="Times New Roman" w:hAnsi="Times New Roman" w:cs="Times New Roman"/>
          <w:color w:val="09090B"/>
          <w:sz w:val="24"/>
          <w:szCs w:val="24"/>
          <w:highlight w:val="white"/>
        </w:rPr>
        <w:t xml:space="preserve">will be </w:t>
      </w:r>
      <w:r w:rsidR="00A921EE" w:rsidRPr="0075216D">
        <w:rPr>
          <w:rFonts w:ascii="Times New Roman" w:eastAsia="Times New Roman" w:hAnsi="Times New Roman" w:cs="Times New Roman"/>
          <w:color w:val="09090B"/>
          <w:sz w:val="24"/>
          <w:szCs w:val="24"/>
          <w:highlight w:val="white"/>
        </w:rPr>
        <w:t xml:space="preserve">following light routes </w:t>
      </w:r>
      <w:proofErr w:type="gramStart"/>
      <w:r w:rsidR="00A921EE" w:rsidRPr="0075216D">
        <w:rPr>
          <w:rFonts w:ascii="Times New Roman" w:eastAsia="Times New Roman" w:hAnsi="Times New Roman" w:cs="Times New Roman"/>
          <w:color w:val="09090B"/>
          <w:sz w:val="24"/>
          <w:szCs w:val="24"/>
          <w:highlight w:val="white"/>
        </w:rPr>
        <w:t>in order to</w:t>
      </w:r>
      <w:proofErr w:type="gramEnd"/>
      <w:r w:rsidR="00A921EE" w:rsidRPr="0075216D">
        <w:rPr>
          <w:rFonts w:ascii="Times New Roman" w:eastAsia="Times New Roman" w:hAnsi="Times New Roman" w:cs="Times New Roman"/>
          <w:color w:val="09090B"/>
          <w:sz w:val="24"/>
          <w:szCs w:val="24"/>
          <w:highlight w:val="white"/>
        </w:rPr>
        <w:t xml:space="preserve"> get around the </w:t>
      </w:r>
      <w:r w:rsidR="001F799F" w:rsidRPr="0075216D">
        <w:rPr>
          <w:rFonts w:ascii="Times New Roman" w:eastAsia="Times New Roman" w:hAnsi="Times New Roman" w:cs="Times New Roman"/>
          <w:color w:val="09090B"/>
          <w:sz w:val="24"/>
          <w:szCs w:val="24"/>
          <w:highlight w:val="white"/>
        </w:rPr>
        <w:t>event</w:t>
      </w:r>
      <w:r w:rsidR="00EC4AFA" w:rsidRPr="0075216D">
        <w:rPr>
          <w:rFonts w:ascii="Times New Roman" w:eastAsia="Times New Roman" w:hAnsi="Times New Roman" w:cs="Times New Roman"/>
          <w:color w:val="09090B"/>
          <w:sz w:val="24"/>
          <w:szCs w:val="24"/>
          <w:highlight w:val="white"/>
        </w:rPr>
        <w:t xml:space="preserve">. </w:t>
      </w:r>
    </w:p>
    <w:p w14:paraId="502ECF59" w14:textId="77777777" w:rsidR="00EC4AFA" w:rsidRPr="0075216D" w:rsidRDefault="00EC4AFA" w:rsidP="00616808">
      <w:pPr>
        <w:pStyle w:val="Normal1"/>
        <w:spacing w:line="360" w:lineRule="auto"/>
        <w:ind w:left="720"/>
        <w:jc w:val="both"/>
        <w:rPr>
          <w:rFonts w:ascii="Times New Roman" w:eastAsia="Times New Roman" w:hAnsi="Times New Roman" w:cs="Times New Roman"/>
          <w:color w:val="09090B"/>
          <w:sz w:val="24"/>
          <w:szCs w:val="24"/>
          <w:highlight w:val="white"/>
        </w:rPr>
      </w:pPr>
    </w:p>
    <w:p w14:paraId="2F108667" w14:textId="77777777" w:rsidR="000B0704" w:rsidRPr="0075216D" w:rsidRDefault="00486C1A" w:rsidP="00616808">
      <w:pPr>
        <w:pStyle w:val="Heading2"/>
        <w:rPr>
          <w:sz w:val="24"/>
          <w:szCs w:val="24"/>
          <w:highlight w:val="white"/>
        </w:rPr>
      </w:pPr>
      <w:bookmarkStart w:id="4" w:name="_Toc181897468"/>
      <w:r w:rsidRPr="0075216D">
        <w:rPr>
          <w:sz w:val="24"/>
          <w:szCs w:val="24"/>
          <w:highlight w:val="white"/>
        </w:rPr>
        <w:t xml:space="preserve">3.2 </w:t>
      </w:r>
      <w:r w:rsidR="006749BB" w:rsidRPr="0075216D">
        <w:rPr>
          <w:sz w:val="24"/>
          <w:szCs w:val="24"/>
          <w:highlight w:val="white"/>
        </w:rPr>
        <w:t>Immersive Installations:</w:t>
      </w:r>
      <w:bookmarkEnd w:id="4"/>
    </w:p>
    <w:p w14:paraId="2F108668" w14:textId="582E2BA6" w:rsidR="000B0704" w:rsidRPr="0075216D" w:rsidRDefault="006749BB" w:rsidP="00616808">
      <w:pPr>
        <w:pStyle w:val="Normal1"/>
        <w:numPr>
          <w:ilvl w:val="0"/>
          <w:numId w:val="11"/>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The light installations displayed at the event will be divided into different zones situated around Park </w:t>
      </w:r>
      <w:r w:rsidR="00F303FB" w:rsidRPr="0075216D">
        <w:rPr>
          <w:rFonts w:ascii="Times New Roman" w:eastAsia="Times New Roman" w:hAnsi="Times New Roman" w:cs="Times New Roman"/>
          <w:color w:val="09090B"/>
          <w:sz w:val="24"/>
          <w:szCs w:val="24"/>
          <w:highlight w:val="white"/>
        </w:rPr>
        <w:t xml:space="preserve">and </w:t>
      </w:r>
      <w:r w:rsidRPr="0075216D">
        <w:rPr>
          <w:rFonts w:ascii="Times New Roman" w:eastAsia="Times New Roman" w:hAnsi="Times New Roman" w:cs="Times New Roman"/>
          <w:color w:val="09090B"/>
          <w:sz w:val="24"/>
          <w:szCs w:val="24"/>
          <w:highlight w:val="white"/>
        </w:rPr>
        <w:t xml:space="preserve">have different themes </w:t>
      </w:r>
      <w:proofErr w:type="gramStart"/>
      <w:r w:rsidRPr="0075216D">
        <w:rPr>
          <w:rFonts w:ascii="Times New Roman" w:eastAsia="Times New Roman" w:hAnsi="Times New Roman" w:cs="Times New Roman"/>
          <w:color w:val="09090B"/>
          <w:sz w:val="24"/>
          <w:szCs w:val="24"/>
          <w:highlight w:val="white"/>
        </w:rPr>
        <w:t>in order to</w:t>
      </w:r>
      <w:proofErr w:type="gramEnd"/>
      <w:r w:rsidRPr="0075216D">
        <w:rPr>
          <w:rFonts w:ascii="Times New Roman" w:eastAsia="Times New Roman" w:hAnsi="Times New Roman" w:cs="Times New Roman"/>
          <w:color w:val="09090B"/>
          <w:sz w:val="24"/>
          <w:szCs w:val="24"/>
          <w:highlight w:val="white"/>
        </w:rPr>
        <w:t xml:space="preserve"> elicit specific forms of response from the public and to reflect the culture of the city</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Rezvani et al.,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69" w14:textId="486E3195" w:rsidR="000B0704" w:rsidRPr="0075216D" w:rsidRDefault="006749BB" w:rsidP="00616808">
      <w:pPr>
        <w:pStyle w:val="Normal1"/>
        <w:numPr>
          <w:ilvl w:val="0"/>
          <w:numId w:val="11"/>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It will also </w:t>
      </w:r>
      <w:r w:rsidR="00CF0A29" w:rsidRPr="0075216D">
        <w:rPr>
          <w:rFonts w:ascii="Times New Roman" w:eastAsia="Times New Roman" w:hAnsi="Times New Roman" w:cs="Times New Roman"/>
          <w:color w:val="09090B"/>
          <w:sz w:val="24"/>
          <w:szCs w:val="24"/>
          <w:highlight w:val="white"/>
        </w:rPr>
        <w:t xml:space="preserve">be </w:t>
      </w:r>
      <w:r w:rsidRPr="0075216D">
        <w:rPr>
          <w:rFonts w:ascii="Times New Roman" w:eastAsia="Times New Roman" w:hAnsi="Times New Roman" w:cs="Times New Roman"/>
          <w:color w:val="09090B"/>
          <w:sz w:val="24"/>
          <w:szCs w:val="24"/>
          <w:highlight w:val="white"/>
        </w:rPr>
        <w:t>characteristic that installations will be presented together with features that will let the guests touch them, making the art experience more immersive.</w:t>
      </w:r>
    </w:p>
    <w:p w14:paraId="2F10866A" w14:textId="77777777" w:rsidR="000B0704" w:rsidRPr="0075216D" w:rsidRDefault="00486C1A" w:rsidP="00616808">
      <w:pPr>
        <w:pStyle w:val="Heading2"/>
        <w:rPr>
          <w:sz w:val="24"/>
          <w:szCs w:val="24"/>
          <w:highlight w:val="white"/>
        </w:rPr>
      </w:pPr>
      <w:bookmarkStart w:id="5" w:name="_Toc181897469"/>
      <w:r w:rsidRPr="0075216D">
        <w:rPr>
          <w:sz w:val="24"/>
          <w:szCs w:val="24"/>
          <w:highlight w:val="white"/>
        </w:rPr>
        <w:t xml:space="preserve">3.3 </w:t>
      </w:r>
      <w:r w:rsidR="006749BB" w:rsidRPr="0075216D">
        <w:rPr>
          <w:sz w:val="24"/>
          <w:szCs w:val="24"/>
          <w:highlight w:val="white"/>
        </w:rPr>
        <w:t>Artist Showcases:</w:t>
      </w:r>
      <w:bookmarkEnd w:id="5"/>
    </w:p>
    <w:p w14:paraId="2F10866B" w14:textId="77777777" w:rsidR="000B0704" w:rsidRPr="0075216D" w:rsidRDefault="006749BB" w:rsidP="00616808">
      <w:pPr>
        <w:pStyle w:val="Normal1"/>
        <w:numPr>
          <w:ilvl w:val="0"/>
          <w:numId w:val="19"/>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There will be outlined </w:t>
      </w:r>
      <w:proofErr w:type="gramStart"/>
      <w:r w:rsidRPr="0075216D">
        <w:rPr>
          <w:rFonts w:ascii="Times New Roman" w:eastAsia="Times New Roman" w:hAnsi="Times New Roman" w:cs="Times New Roman"/>
          <w:color w:val="09090B"/>
          <w:sz w:val="24"/>
          <w:szCs w:val="24"/>
          <w:highlight w:val="white"/>
        </w:rPr>
        <w:t>time-slots</w:t>
      </w:r>
      <w:proofErr w:type="gramEnd"/>
      <w:r w:rsidRPr="0075216D">
        <w:rPr>
          <w:rFonts w:ascii="Times New Roman" w:eastAsia="Times New Roman" w:hAnsi="Times New Roman" w:cs="Times New Roman"/>
          <w:color w:val="09090B"/>
          <w:sz w:val="24"/>
          <w:szCs w:val="24"/>
          <w:highlight w:val="white"/>
        </w:rPr>
        <w:t xml:space="preserve"> in order to enable local and international artists performing their art pieces to explain or answer questions about the works carried out during the parallel sessions: brief talks or a question and answer session.</w:t>
      </w:r>
    </w:p>
    <w:p w14:paraId="2F10866C" w14:textId="77777777" w:rsidR="000B0704" w:rsidRPr="0075216D" w:rsidRDefault="00486C1A" w:rsidP="00616808">
      <w:pPr>
        <w:pStyle w:val="Heading2"/>
        <w:rPr>
          <w:sz w:val="24"/>
          <w:szCs w:val="24"/>
          <w:highlight w:val="white"/>
        </w:rPr>
      </w:pPr>
      <w:bookmarkStart w:id="6" w:name="_Toc181897470"/>
      <w:r w:rsidRPr="0075216D">
        <w:rPr>
          <w:sz w:val="24"/>
          <w:szCs w:val="24"/>
          <w:highlight w:val="white"/>
        </w:rPr>
        <w:t xml:space="preserve">3.4 </w:t>
      </w:r>
      <w:r w:rsidR="006749BB" w:rsidRPr="0075216D">
        <w:rPr>
          <w:sz w:val="24"/>
          <w:szCs w:val="24"/>
          <w:highlight w:val="white"/>
        </w:rPr>
        <w:t>Seasonal Experiences:</w:t>
      </w:r>
      <w:bookmarkEnd w:id="6"/>
    </w:p>
    <w:p w14:paraId="2F10866D" w14:textId="77777777" w:rsidR="000B0704" w:rsidRPr="0075216D" w:rsidRDefault="006749BB" w:rsidP="00616808">
      <w:pPr>
        <w:pStyle w:val="Normal1"/>
        <w:numPr>
          <w:ilvl w:val="0"/>
          <w:numId w:val="10"/>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Live Music: Local talent and artists will stage performances throughout the event ensuring there would always be entertainment as the event takes place during the cold and winter season.</w:t>
      </w:r>
    </w:p>
    <w:p w14:paraId="2F10866E" w14:textId="37E85782" w:rsidR="000B0704" w:rsidRPr="0075216D" w:rsidRDefault="006749BB" w:rsidP="00616808">
      <w:pPr>
        <w:pStyle w:val="Normal1"/>
        <w:numPr>
          <w:ilvl w:val="0"/>
          <w:numId w:val="10"/>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Interactive Workshops: They can attend lantern-making or light as a photography workshop for participants to be artistic and contribute towards the improvement of the society</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Raisi-</w:t>
      </w:r>
      <w:proofErr w:type="spellStart"/>
      <w:r w:rsidR="00507403" w:rsidRPr="0075216D">
        <w:rPr>
          <w:rFonts w:ascii="Times New Roman" w:eastAsia="Times New Roman" w:hAnsi="Times New Roman" w:cs="Times New Roman"/>
          <w:color w:val="09090B"/>
          <w:sz w:val="24"/>
          <w:szCs w:val="24"/>
        </w:rPr>
        <w:t>Estabragh</w:t>
      </w:r>
      <w:proofErr w:type="spellEnd"/>
      <w:r w:rsidR="00507403" w:rsidRPr="0075216D">
        <w:rPr>
          <w:rFonts w:ascii="Times New Roman" w:eastAsia="Times New Roman" w:hAnsi="Times New Roman" w:cs="Times New Roman"/>
          <w:color w:val="09090B"/>
          <w:sz w:val="24"/>
          <w:szCs w:val="24"/>
        </w:rPr>
        <w:t xml:space="preserve"> et al.,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6F" w14:textId="3023841D" w:rsidR="000B0704" w:rsidRPr="0075216D" w:rsidRDefault="006749BB" w:rsidP="00616808">
      <w:pPr>
        <w:pStyle w:val="Normal1"/>
        <w:numPr>
          <w:ilvl w:val="0"/>
          <w:numId w:val="10"/>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Food and Drink: </w:t>
      </w:r>
      <w:r w:rsidR="009F0C32"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ellers will accommodate hot chocolate and mulled wine stand as well as various festive foods helping to promote the atmosphere of winter’s end.</w:t>
      </w:r>
    </w:p>
    <w:p w14:paraId="2F108670" w14:textId="77777777" w:rsidR="000B0704" w:rsidRPr="0075216D" w:rsidRDefault="00486C1A" w:rsidP="00616808">
      <w:pPr>
        <w:pStyle w:val="Heading1"/>
        <w:rPr>
          <w:sz w:val="24"/>
          <w:highlight w:val="white"/>
        </w:rPr>
      </w:pPr>
      <w:bookmarkStart w:id="7" w:name="_Toc181897471"/>
      <w:r w:rsidRPr="0075216D">
        <w:rPr>
          <w:sz w:val="24"/>
          <w:highlight w:val="white"/>
        </w:rPr>
        <w:t xml:space="preserve">4.0 </w:t>
      </w:r>
      <w:r w:rsidR="006749BB" w:rsidRPr="0075216D">
        <w:rPr>
          <w:sz w:val="24"/>
          <w:highlight w:val="white"/>
        </w:rPr>
        <w:t>Risk management in Experience Design</w:t>
      </w:r>
      <w:bookmarkEnd w:id="7"/>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7030"/>
        <w:gridCol w:w="2530"/>
      </w:tblGrid>
      <w:tr w:rsidR="000B0704" w:rsidRPr="0075216D" w14:paraId="2F108673" w14:textId="77777777" w:rsidTr="009A299C">
        <w:trPr>
          <w:cantSplit/>
          <w:tblHeader/>
        </w:trPr>
        <w:tc>
          <w:tcPr>
            <w:tcW w:w="3677" w:type="pct"/>
            <w:shd w:val="clear" w:color="auto" w:fill="auto"/>
            <w:tcMar>
              <w:top w:w="100" w:type="dxa"/>
              <w:left w:w="100" w:type="dxa"/>
              <w:bottom w:w="100" w:type="dxa"/>
              <w:right w:w="100" w:type="dxa"/>
            </w:tcMar>
          </w:tcPr>
          <w:p w14:paraId="2F108671"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Risk </w:t>
            </w:r>
          </w:p>
        </w:tc>
        <w:tc>
          <w:tcPr>
            <w:tcW w:w="1323" w:type="pct"/>
            <w:shd w:val="clear" w:color="auto" w:fill="auto"/>
            <w:tcMar>
              <w:top w:w="100" w:type="dxa"/>
              <w:left w:w="100" w:type="dxa"/>
              <w:bottom w:w="100" w:type="dxa"/>
              <w:right w:w="100" w:type="dxa"/>
            </w:tcMar>
          </w:tcPr>
          <w:p w14:paraId="2F108672"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Likelihood </w:t>
            </w:r>
          </w:p>
        </w:tc>
      </w:tr>
      <w:tr w:rsidR="000B0704" w:rsidRPr="0075216D" w14:paraId="2F108676" w14:textId="77777777" w:rsidTr="009A299C">
        <w:trPr>
          <w:cantSplit/>
          <w:tblHeader/>
        </w:trPr>
        <w:tc>
          <w:tcPr>
            <w:tcW w:w="3677" w:type="pct"/>
            <w:shd w:val="clear" w:color="auto" w:fill="auto"/>
            <w:tcMar>
              <w:top w:w="100" w:type="dxa"/>
              <w:left w:w="100" w:type="dxa"/>
              <w:bottom w:w="100" w:type="dxa"/>
              <w:right w:w="100" w:type="dxa"/>
            </w:tcMar>
          </w:tcPr>
          <w:p w14:paraId="2F108674" w14:textId="77777777" w:rsidR="000B0704" w:rsidRPr="0075216D" w:rsidRDefault="006749BB" w:rsidP="00616808">
            <w:pPr>
              <w:pStyle w:val="Normal1"/>
              <w:widowControl w:val="0"/>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Risk 1: Overcrowding</w:t>
            </w:r>
          </w:p>
        </w:tc>
        <w:tc>
          <w:tcPr>
            <w:tcW w:w="1323" w:type="pct"/>
            <w:shd w:val="clear" w:color="auto" w:fill="auto"/>
            <w:tcMar>
              <w:top w:w="100" w:type="dxa"/>
              <w:left w:w="100" w:type="dxa"/>
              <w:bottom w:w="100" w:type="dxa"/>
              <w:right w:w="100" w:type="dxa"/>
            </w:tcMar>
          </w:tcPr>
          <w:p w14:paraId="2F108675"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sidRPr="0075216D">
              <w:rPr>
                <w:rFonts w:ascii="Times New Roman" w:eastAsia="Times New Roman" w:hAnsi="Times New Roman" w:cs="Times New Roman"/>
                <w:color w:val="FF0000"/>
                <w:sz w:val="24"/>
                <w:szCs w:val="24"/>
                <w:highlight w:val="white"/>
              </w:rPr>
              <w:t xml:space="preserve">High </w:t>
            </w:r>
          </w:p>
        </w:tc>
      </w:tr>
      <w:tr w:rsidR="000B0704" w:rsidRPr="0075216D" w14:paraId="2F108679" w14:textId="77777777" w:rsidTr="009A299C">
        <w:trPr>
          <w:cantSplit/>
          <w:tblHeader/>
        </w:trPr>
        <w:tc>
          <w:tcPr>
            <w:tcW w:w="3677" w:type="pct"/>
            <w:shd w:val="clear" w:color="auto" w:fill="auto"/>
            <w:tcMar>
              <w:top w:w="100" w:type="dxa"/>
              <w:left w:w="100" w:type="dxa"/>
              <w:bottom w:w="100" w:type="dxa"/>
              <w:right w:w="100" w:type="dxa"/>
            </w:tcMar>
          </w:tcPr>
          <w:p w14:paraId="2F108677" w14:textId="77777777" w:rsidR="000B0704" w:rsidRPr="0075216D" w:rsidRDefault="006749BB" w:rsidP="00616808">
            <w:pPr>
              <w:pStyle w:val="Normal1"/>
              <w:widowControl w:val="0"/>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Risk 2: Accessibility</w:t>
            </w:r>
          </w:p>
        </w:tc>
        <w:tc>
          <w:tcPr>
            <w:tcW w:w="1323" w:type="pct"/>
            <w:shd w:val="clear" w:color="auto" w:fill="auto"/>
            <w:tcMar>
              <w:top w:w="100" w:type="dxa"/>
              <w:left w:w="100" w:type="dxa"/>
              <w:bottom w:w="100" w:type="dxa"/>
              <w:right w:w="100" w:type="dxa"/>
            </w:tcMar>
          </w:tcPr>
          <w:p w14:paraId="2F108678"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B0F0"/>
                <w:sz w:val="24"/>
                <w:szCs w:val="24"/>
                <w:highlight w:val="white"/>
              </w:rPr>
            </w:pPr>
            <w:r w:rsidRPr="0075216D">
              <w:rPr>
                <w:rFonts w:ascii="Times New Roman" w:eastAsia="Times New Roman" w:hAnsi="Times New Roman" w:cs="Times New Roman"/>
                <w:color w:val="00B0F0"/>
                <w:sz w:val="24"/>
                <w:szCs w:val="24"/>
                <w:highlight w:val="white"/>
              </w:rPr>
              <w:t xml:space="preserve">Medium </w:t>
            </w:r>
          </w:p>
        </w:tc>
      </w:tr>
      <w:tr w:rsidR="000B0704" w:rsidRPr="0075216D" w14:paraId="2F10867C" w14:textId="77777777" w:rsidTr="009A299C">
        <w:trPr>
          <w:cantSplit/>
          <w:tblHeader/>
        </w:trPr>
        <w:tc>
          <w:tcPr>
            <w:tcW w:w="3677" w:type="pct"/>
            <w:shd w:val="clear" w:color="auto" w:fill="auto"/>
            <w:tcMar>
              <w:top w:w="100" w:type="dxa"/>
              <w:left w:w="100" w:type="dxa"/>
              <w:bottom w:w="100" w:type="dxa"/>
              <w:right w:w="100" w:type="dxa"/>
            </w:tcMar>
          </w:tcPr>
          <w:p w14:paraId="2F10867A" w14:textId="77777777" w:rsidR="000B0704" w:rsidRPr="0075216D" w:rsidRDefault="006749BB" w:rsidP="00616808">
            <w:pPr>
              <w:pStyle w:val="Normal1"/>
              <w:widowControl w:val="0"/>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Risk 3: Weather-Proof Installations</w:t>
            </w:r>
          </w:p>
        </w:tc>
        <w:tc>
          <w:tcPr>
            <w:tcW w:w="1323" w:type="pct"/>
            <w:shd w:val="clear" w:color="auto" w:fill="auto"/>
            <w:tcMar>
              <w:top w:w="100" w:type="dxa"/>
              <w:left w:w="100" w:type="dxa"/>
              <w:bottom w:w="100" w:type="dxa"/>
              <w:right w:w="100" w:type="dxa"/>
            </w:tcMar>
          </w:tcPr>
          <w:p w14:paraId="2F10867B"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B050"/>
                <w:sz w:val="24"/>
                <w:szCs w:val="24"/>
                <w:highlight w:val="white"/>
              </w:rPr>
            </w:pPr>
            <w:r w:rsidRPr="0075216D">
              <w:rPr>
                <w:rFonts w:ascii="Times New Roman" w:eastAsia="Times New Roman" w:hAnsi="Times New Roman" w:cs="Times New Roman"/>
                <w:color w:val="00B050"/>
                <w:sz w:val="24"/>
                <w:szCs w:val="24"/>
                <w:highlight w:val="white"/>
              </w:rPr>
              <w:t xml:space="preserve">Low </w:t>
            </w:r>
          </w:p>
        </w:tc>
      </w:tr>
      <w:tr w:rsidR="000B0704" w:rsidRPr="0075216D" w14:paraId="2F10867F" w14:textId="77777777" w:rsidTr="009A299C">
        <w:trPr>
          <w:cantSplit/>
          <w:tblHeader/>
        </w:trPr>
        <w:tc>
          <w:tcPr>
            <w:tcW w:w="3677" w:type="pct"/>
            <w:shd w:val="clear" w:color="auto" w:fill="auto"/>
            <w:tcMar>
              <w:top w:w="100" w:type="dxa"/>
              <w:left w:w="100" w:type="dxa"/>
              <w:bottom w:w="100" w:type="dxa"/>
              <w:right w:w="100" w:type="dxa"/>
            </w:tcMar>
          </w:tcPr>
          <w:p w14:paraId="2F10867D" w14:textId="77777777" w:rsidR="000B0704" w:rsidRPr="0075216D" w:rsidRDefault="006749BB" w:rsidP="00616808">
            <w:pPr>
              <w:pStyle w:val="Normal1"/>
              <w:widowControl w:val="0"/>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lastRenderedPageBreak/>
              <w:t>Risk 4: Secure Pathways</w:t>
            </w:r>
          </w:p>
        </w:tc>
        <w:tc>
          <w:tcPr>
            <w:tcW w:w="1323" w:type="pct"/>
            <w:shd w:val="clear" w:color="auto" w:fill="auto"/>
            <w:tcMar>
              <w:top w:w="100" w:type="dxa"/>
              <w:left w:w="100" w:type="dxa"/>
              <w:bottom w:w="100" w:type="dxa"/>
              <w:right w:w="100" w:type="dxa"/>
            </w:tcMar>
          </w:tcPr>
          <w:p w14:paraId="2F10867E"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B050"/>
                <w:sz w:val="24"/>
                <w:szCs w:val="24"/>
                <w:highlight w:val="white"/>
              </w:rPr>
            </w:pPr>
            <w:r w:rsidRPr="0075216D">
              <w:rPr>
                <w:rFonts w:ascii="Times New Roman" w:eastAsia="Times New Roman" w:hAnsi="Times New Roman" w:cs="Times New Roman"/>
                <w:color w:val="00B050"/>
                <w:sz w:val="24"/>
                <w:szCs w:val="24"/>
                <w:highlight w:val="white"/>
              </w:rPr>
              <w:t xml:space="preserve">Low </w:t>
            </w:r>
          </w:p>
        </w:tc>
      </w:tr>
    </w:tbl>
    <w:p w14:paraId="2F108680"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To ensure the safety and comfort of attendees, risk management is integrated into the event’s design:</w:t>
      </w:r>
    </w:p>
    <w:p w14:paraId="2F108681" w14:textId="77777777" w:rsidR="000B0704" w:rsidRPr="0075216D" w:rsidRDefault="006749BB" w:rsidP="00616808">
      <w:pPr>
        <w:pStyle w:val="Normal1"/>
        <w:numPr>
          <w:ilvl w:val="0"/>
          <w:numId w:val="1"/>
        </w:numPr>
        <w:spacing w:line="360" w:lineRule="auto"/>
        <w:jc w:val="both"/>
        <w:rPr>
          <w:rFonts w:ascii="Times New Roman" w:eastAsia="Times New Roman" w:hAnsi="Times New Roman" w:cs="Times New Roman"/>
          <w:b/>
          <w:i/>
          <w:color w:val="09090B"/>
          <w:sz w:val="24"/>
          <w:szCs w:val="24"/>
          <w:highlight w:val="white"/>
        </w:rPr>
      </w:pPr>
      <w:r w:rsidRPr="0075216D">
        <w:rPr>
          <w:rFonts w:ascii="Times New Roman" w:eastAsia="Times New Roman" w:hAnsi="Times New Roman" w:cs="Times New Roman"/>
          <w:b/>
          <w:i/>
          <w:color w:val="09090B"/>
          <w:sz w:val="24"/>
          <w:szCs w:val="24"/>
          <w:highlight w:val="white"/>
        </w:rPr>
        <w:t>Risk 1: Overcrowding</w:t>
      </w:r>
    </w:p>
    <w:p w14:paraId="2F108682" w14:textId="77777777" w:rsidR="000B0704" w:rsidRPr="0075216D" w:rsidRDefault="006749BB" w:rsidP="00616808">
      <w:pPr>
        <w:pStyle w:val="Normal1"/>
        <w:numPr>
          <w:ilvl w:val="0"/>
          <w:numId w:val="18"/>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Entry timings and directions will be used to manage crowd density, main points and installations will not be crowded</w:t>
      </w:r>
      <w:r w:rsidR="00507403" w:rsidRPr="0075216D">
        <w:rPr>
          <w:rFonts w:ascii="Times New Roman" w:eastAsia="Times New Roman" w:hAnsi="Times New Roman" w:cs="Times New Roman"/>
          <w:color w:val="09090B"/>
          <w:sz w:val="24"/>
          <w:szCs w:val="24"/>
          <w:highlight w:val="white"/>
        </w:rPr>
        <w:t xml:space="preserve"> (</w:t>
      </w:r>
      <w:proofErr w:type="spellStart"/>
      <w:r w:rsidR="00507403" w:rsidRPr="0075216D">
        <w:rPr>
          <w:rFonts w:ascii="Times New Roman" w:eastAsia="Times New Roman" w:hAnsi="Times New Roman" w:cs="Times New Roman"/>
          <w:color w:val="09090B"/>
          <w:sz w:val="24"/>
          <w:szCs w:val="24"/>
        </w:rPr>
        <w:t>Syadali</w:t>
      </w:r>
      <w:proofErr w:type="spellEnd"/>
      <w:r w:rsidR="00507403" w:rsidRPr="0075216D">
        <w:rPr>
          <w:rFonts w:ascii="Times New Roman" w:eastAsia="Times New Roman" w:hAnsi="Times New Roman" w:cs="Times New Roman"/>
          <w:color w:val="09090B"/>
          <w:sz w:val="24"/>
          <w:szCs w:val="24"/>
        </w:rPr>
        <w:t xml:space="preserve">, </w:t>
      </w:r>
      <w:proofErr w:type="spellStart"/>
      <w:r w:rsidR="00507403" w:rsidRPr="0075216D">
        <w:rPr>
          <w:rFonts w:ascii="Times New Roman" w:eastAsia="Times New Roman" w:hAnsi="Times New Roman" w:cs="Times New Roman"/>
          <w:color w:val="09090B"/>
          <w:sz w:val="24"/>
          <w:szCs w:val="24"/>
        </w:rPr>
        <w:t>Segaf</w:t>
      </w:r>
      <w:proofErr w:type="spellEnd"/>
      <w:r w:rsidR="00507403" w:rsidRPr="0075216D">
        <w:rPr>
          <w:rFonts w:ascii="Times New Roman" w:eastAsia="Times New Roman" w:hAnsi="Times New Roman" w:cs="Times New Roman"/>
          <w:color w:val="09090B"/>
          <w:sz w:val="24"/>
          <w:szCs w:val="24"/>
        </w:rPr>
        <w:t xml:space="preserve"> and </w:t>
      </w:r>
      <w:proofErr w:type="spellStart"/>
      <w:r w:rsidR="00507403" w:rsidRPr="0075216D">
        <w:rPr>
          <w:rFonts w:ascii="Times New Roman" w:eastAsia="Times New Roman" w:hAnsi="Times New Roman" w:cs="Times New Roman"/>
          <w:color w:val="09090B"/>
          <w:sz w:val="24"/>
          <w:szCs w:val="24"/>
        </w:rPr>
        <w:t>Parmujianto</w:t>
      </w:r>
      <w:proofErr w:type="spellEnd"/>
      <w:r w:rsidR="00507403" w:rsidRPr="0075216D">
        <w:rPr>
          <w:rFonts w:ascii="Times New Roman" w:eastAsia="Times New Roman" w:hAnsi="Times New Roman" w:cs="Times New Roman"/>
          <w:color w:val="09090B"/>
          <w:sz w:val="24"/>
          <w:szCs w:val="24"/>
        </w:rPr>
        <w:t>,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83" w14:textId="77777777" w:rsidR="000B0704" w:rsidRPr="0075216D" w:rsidRDefault="006749BB" w:rsidP="00616808">
      <w:pPr>
        <w:pStyle w:val="Normal1"/>
        <w:numPr>
          <w:ilvl w:val="0"/>
          <w:numId w:val="18"/>
        </w:numPr>
        <w:spacing w:line="360" w:lineRule="auto"/>
        <w:jc w:val="both"/>
        <w:rPr>
          <w:rFonts w:ascii="Times New Roman" w:eastAsia="Times New Roman" w:hAnsi="Times New Roman" w:cs="Times New Roman"/>
          <w:color w:val="09090B"/>
          <w:sz w:val="24"/>
          <w:szCs w:val="24"/>
          <w:highlight w:val="white"/>
        </w:rPr>
      </w:pPr>
      <w:proofErr w:type="gramStart"/>
      <w:r w:rsidRPr="0075216D">
        <w:rPr>
          <w:rFonts w:ascii="Times New Roman" w:eastAsia="Times New Roman" w:hAnsi="Times New Roman" w:cs="Times New Roman"/>
          <w:color w:val="09090B"/>
          <w:sz w:val="24"/>
          <w:szCs w:val="24"/>
          <w:highlight w:val="white"/>
        </w:rPr>
        <w:t>In order to</w:t>
      </w:r>
      <w:proofErr w:type="gramEnd"/>
      <w:r w:rsidRPr="0075216D">
        <w:rPr>
          <w:rFonts w:ascii="Times New Roman" w:eastAsia="Times New Roman" w:hAnsi="Times New Roman" w:cs="Times New Roman"/>
          <w:color w:val="09090B"/>
          <w:sz w:val="24"/>
          <w:szCs w:val="24"/>
          <w:highlight w:val="white"/>
        </w:rPr>
        <w:t xml:space="preserve"> guarantee public order, committed employees and volunteers will be placed along with the perimeter of the space.</w:t>
      </w:r>
    </w:p>
    <w:p w14:paraId="2F108684" w14:textId="77777777" w:rsidR="000B0704" w:rsidRPr="0075216D" w:rsidRDefault="006749BB" w:rsidP="00616808">
      <w:pPr>
        <w:pStyle w:val="Normal1"/>
        <w:numPr>
          <w:ilvl w:val="0"/>
          <w:numId w:val="1"/>
        </w:numPr>
        <w:spacing w:line="360" w:lineRule="auto"/>
        <w:jc w:val="both"/>
        <w:rPr>
          <w:rFonts w:ascii="Times New Roman" w:eastAsia="Times New Roman" w:hAnsi="Times New Roman" w:cs="Times New Roman"/>
          <w:b/>
          <w:i/>
          <w:color w:val="09090B"/>
          <w:sz w:val="24"/>
          <w:szCs w:val="24"/>
          <w:highlight w:val="white"/>
        </w:rPr>
      </w:pPr>
      <w:r w:rsidRPr="0075216D">
        <w:rPr>
          <w:rFonts w:ascii="Times New Roman" w:eastAsia="Times New Roman" w:hAnsi="Times New Roman" w:cs="Times New Roman"/>
          <w:b/>
          <w:i/>
          <w:color w:val="09090B"/>
          <w:sz w:val="24"/>
          <w:szCs w:val="24"/>
          <w:highlight w:val="white"/>
        </w:rPr>
        <w:t>Risk 2: Accessibility</w:t>
      </w:r>
    </w:p>
    <w:p w14:paraId="2F108685" w14:textId="0D00C614" w:rsidR="000B0704" w:rsidRPr="0075216D" w:rsidRDefault="009F262E" w:rsidP="00616808">
      <w:pPr>
        <w:pStyle w:val="Normal1"/>
        <w:numPr>
          <w:ilvl w:val="0"/>
          <w:numId w:val="15"/>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Gate </w:t>
      </w:r>
      <w:r w:rsidR="0089262D" w:rsidRPr="0075216D">
        <w:rPr>
          <w:rFonts w:ascii="Times New Roman" w:eastAsia="Times New Roman" w:hAnsi="Times New Roman" w:cs="Times New Roman"/>
          <w:color w:val="09090B"/>
          <w:sz w:val="24"/>
          <w:szCs w:val="24"/>
          <w:highlight w:val="white"/>
        </w:rPr>
        <w:t xml:space="preserve">will </w:t>
      </w:r>
      <w:r w:rsidR="006749BB" w:rsidRPr="0075216D">
        <w:rPr>
          <w:rFonts w:ascii="Times New Roman" w:eastAsia="Times New Roman" w:hAnsi="Times New Roman" w:cs="Times New Roman"/>
          <w:color w:val="09090B"/>
          <w:sz w:val="24"/>
          <w:szCs w:val="24"/>
          <w:highlight w:val="white"/>
        </w:rPr>
        <w:t>have ramps at discrete points where people with mobility impairment</w:t>
      </w:r>
      <w:r w:rsidR="0089262D" w:rsidRPr="0075216D">
        <w:rPr>
          <w:rFonts w:ascii="Times New Roman" w:eastAsia="Times New Roman" w:hAnsi="Times New Roman" w:cs="Times New Roman"/>
          <w:color w:val="09090B"/>
          <w:sz w:val="24"/>
          <w:szCs w:val="24"/>
          <w:highlight w:val="white"/>
        </w:rPr>
        <w:t xml:space="preserve"> or children</w:t>
      </w:r>
      <w:r w:rsidR="006749BB" w:rsidRPr="0075216D">
        <w:rPr>
          <w:rFonts w:ascii="Times New Roman" w:eastAsia="Times New Roman" w:hAnsi="Times New Roman" w:cs="Times New Roman"/>
          <w:color w:val="09090B"/>
          <w:sz w:val="24"/>
          <w:szCs w:val="24"/>
          <w:highlight w:val="white"/>
        </w:rPr>
        <w:t xml:space="preserve"> may get to attend the event.</w:t>
      </w:r>
    </w:p>
    <w:p w14:paraId="2F108686" w14:textId="77777777" w:rsidR="000B0704" w:rsidRPr="0075216D" w:rsidRDefault="006749BB" w:rsidP="00616808">
      <w:pPr>
        <w:pStyle w:val="Normal1"/>
        <w:numPr>
          <w:ilvl w:val="0"/>
          <w:numId w:val="15"/>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Tensile fabric structures for the Clear Architectural Signs and Directional Markers will give visitors clear paths for various sections without experiencing confusion or obstacles.</w:t>
      </w:r>
    </w:p>
    <w:p w14:paraId="2F108687" w14:textId="77777777" w:rsidR="000B0704" w:rsidRPr="0075216D" w:rsidRDefault="006749BB" w:rsidP="00616808">
      <w:pPr>
        <w:pStyle w:val="Normal1"/>
        <w:numPr>
          <w:ilvl w:val="0"/>
          <w:numId w:val="1"/>
        </w:numPr>
        <w:spacing w:line="360" w:lineRule="auto"/>
        <w:jc w:val="both"/>
        <w:rPr>
          <w:rFonts w:ascii="Times New Roman" w:eastAsia="Times New Roman" w:hAnsi="Times New Roman" w:cs="Times New Roman"/>
          <w:b/>
          <w:i/>
          <w:color w:val="09090B"/>
          <w:sz w:val="24"/>
          <w:szCs w:val="24"/>
          <w:highlight w:val="white"/>
        </w:rPr>
      </w:pPr>
      <w:r w:rsidRPr="0075216D">
        <w:rPr>
          <w:rFonts w:ascii="Times New Roman" w:eastAsia="Times New Roman" w:hAnsi="Times New Roman" w:cs="Times New Roman"/>
          <w:b/>
          <w:i/>
          <w:color w:val="09090B"/>
          <w:sz w:val="24"/>
          <w:szCs w:val="24"/>
          <w:highlight w:val="white"/>
        </w:rPr>
        <w:t>Risk 3: Weather-Proof Installations</w:t>
      </w:r>
    </w:p>
    <w:p w14:paraId="2F108688" w14:textId="77777777" w:rsidR="000B0704" w:rsidRPr="0075216D" w:rsidRDefault="006749BB" w:rsidP="00616808">
      <w:pPr>
        <w:pStyle w:val="Normal1"/>
        <w:numPr>
          <w:ilvl w:val="0"/>
          <w:numId w:val="16"/>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The artistic works will be planned with the architectural environment taking into consideration the weather conditions of the area and a protective covering for the fragile parts of the work</w:t>
      </w:r>
      <w:r w:rsidR="00507403" w:rsidRPr="0075216D">
        <w:rPr>
          <w:rFonts w:ascii="Times New Roman" w:eastAsia="Times New Roman" w:hAnsi="Times New Roman" w:cs="Times New Roman"/>
          <w:color w:val="09090B"/>
          <w:sz w:val="24"/>
          <w:szCs w:val="24"/>
          <w:highlight w:val="white"/>
        </w:rPr>
        <w:t xml:space="preserve"> (</w:t>
      </w:r>
      <w:proofErr w:type="spellStart"/>
      <w:r w:rsidR="00507403" w:rsidRPr="0075216D">
        <w:rPr>
          <w:rFonts w:ascii="Times New Roman" w:eastAsia="Times New Roman" w:hAnsi="Times New Roman" w:cs="Times New Roman"/>
          <w:color w:val="09090B"/>
          <w:sz w:val="24"/>
          <w:szCs w:val="24"/>
        </w:rPr>
        <w:t>Sudirjo</w:t>
      </w:r>
      <w:proofErr w:type="spellEnd"/>
      <w:r w:rsidR="00507403" w:rsidRPr="0075216D">
        <w:rPr>
          <w:rFonts w:ascii="Times New Roman" w:eastAsia="Times New Roman" w:hAnsi="Times New Roman" w:cs="Times New Roman"/>
          <w:color w:val="09090B"/>
          <w:sz w:val="24"/>
          <w:szCs w:val="24"/>
        </w:rPr>
        <w:t>,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05EF1510" w14:textId="77777777" w:rsidR="00703FD7" w:rsidRPr="0075216D" w:rsidRDefault="006749BB" w:rsidP="00616808">
      <w:pPr>
        <w:pStyle w:val="Normal1"/>
        <w:numPr>
          <w:ilvl w:val="0"/>
          <w:numId w:val="1"/>
        </w:numPr>
        <w:spacing w:line="360" w:lineRule="auto"/>
        <w:jc w:val="both"/>
        <w:rPr>
          <w:rFonts w:ascii="Times New Roman" w:eastAsia="Times New Roman" w:hAnsi="Times New Roman" w:cs="Times New Roman"/>
          <w:b/>
          <w:i/>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Weather issues will be deliberately handled during the constructive phase of the accommodation, </w:t>
      </w:r>
    </w:p>
    <w:p w14:paraId="2F10868A" w14:textId="36B2D701" w:rsidR="000B0704" w:rsidRPr="0075216D" w:rsidRDefault="006749BB" w:rsidP="00616808">
      <w:pPr>
        <w:pStyle w:val="Normal1"/>
        <w:spacing w:line="360" w:lineRule="auto"/>
        <w:ind w:left="720"/>
        <w:jc w:val="both"/>
        <w:rPr>
          <w:rFonts w:ascii="Times New Roman" w:eastAsia="Times New Roman" w:hAnsi="Times New Roman" w:cs="Times New Roman"/>
          <w:b/>
          <w:i/>
          <w:color w:val="09090B"/>
          <w:sz w:val="24"/>
          <w:szCs w:val="24"/>
          <w:highlight w:val="white"/>
        </w:rPr>
      </w:pPr>
      <w:r w:rsidRPr="0075216D">
        <w:rPr>
          <w:rFonts w:ascii="Times New Roman" w:eastAsia="Times New Roman" w:hAnsi="Times New Roman" w:cs="Times New Roman"/>
          <w:b/>
          <w:i/>
          <w:color w:val="09090B"/>
          <w:sz w:val="24"/>
          <w:szCs w:val="24"/>
          <w:highlight w:val="white"/>
        </w:rPr>
        <w:t>Risk 4: Secure Pathways</w:t>
      </w:r>
    </w:p>
    <w:p w14:paraId="2F10868B" w14:textId="77777777" w:rsidR="000B0704" w:rsidRPr="0075216D" w:rsidRDefault="006749BB" w:rsidP="00616808">
      <w:pPr>
        <w:pStyle w:val="Normal1"/>
        <w:numPr>
          <w:ilvl w:val="0"/>
          <w:numId w:val="4"/>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Walkways will also be illuminated to prevent tripping and will be cordoned off, if necessary, to prevent render access to areas where they may be a hazard.</w:t>
      </w:r>
    </w:p>
    <w:p w14:paraId="2F10868C" w14:textId="77777777" w:rsidR="000B0704" w:rsidRPr="0075216D" w:rsidRDefault="00486C1A" w:rsidP="00616808">
      <w:pPr>
        <w:pStyle w:val="Heading1"/>
        <w:rPr>
          <w:sz w:val="24"/>
        </w:rPr>
      </w:pPr>
      <w:bookmarkStart w:id="8" w:name="_Toc181897472"/>
      <w:r w:rsidRPr="0075216D">
        <w:rPr>
          <w:sz w:val="24"/>
        </w:rPr>
        <w:t xml:space="preserve">5.0 </w:t>
      </w:r>
      <w:r w:rsidR="006749BB" w:rsidRPr="0075216D">
        <w:rPr>
          <w:sz w:val="24"/>
        </w:rPr>
        <w:t>Aim and Objectives of the Event</w:t>
      </w:r>
      <w:bookmarkEnd w:id="8"/>
    </w:p>
    <w:p w14:paraId="2F10868D" w14:textId="77777777" w:rsidR="000B0704" w:rsidRPr="0075216D" w:rsidRDefault="00486C1A" w:rsidP="00616808">
      <w:pPr>
        <w:pStyle w:val="Heading2"/>
        <w:rPr>
          <w:sz w:val="24"/>
          <w:szCs w:val="24"/>
          <w:highlight w:val="white"/>
        </w:rPr>
      </w:pPr>
      <w:bookmarkStart w:id="9" w:name="_Toc181897473"/>
      <w:r w:rsidRPr="0075216D">
        <w:rPr>
          <w:sz w:val="24"/>
          <w:szCs w:val="24"/>
          <w:highlight w:val="white"/>
        </w:rPr>
        <w:t xml:space="preserve">5.1 </w:t>
      </w:r>
      <w:r w:rsidR="006749BB" w:rsidRPr="0075216D">
        <w:rPr>
          <w:sz w:val="24"/>
          <w:szCs w:val="24"/>
          <w:highlight w:val="white"/>
        </w:rPr>
        <w:t>Aim</w:t>
      </w:r>
      <w:bookmarkEnd w:id="9"/>
      <w:r w:rsidR="006749BB" w:rsidRPr="0075216D">
        <w:rPr>
          <w:sz w:val="24"/>
          <w:szCs w:val="24"/>
          <w:highlight w:val="white"/>
        </w:rPr>
        <w:t xml:space="preserve"> </w:t>
      </w:r>
    </w:p>
    <w:p w14:paraId="2F10868E" w14:textId="7BD80FF6"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The key concept of the Aurora Light 2024 event is to create a sense of </w:t>
      </w:r>
      <w:r w:rsidR="009A299C" w:rsidRPr="0075216D">
        <w:rPr>
          <w:rFonts w:ascii="Times New Roman" w:eastAsia="Times New Roman" w:hAnsi="Times New Roman" w:cs="Times New Roman"/>
          <w:color w:val="09090B"/>
          <w:sz w:val="24"/>
          <w:szCs w:val="24"/>
          <w:highlight w:val="white"/>
        </w:rPr>
        <w:t>community and</w:t>
      </w:r>
      <w:r w:rsidRPr="0075216D">
        <w:rPr>
          <w:rFonts w:ascii="Times New Roman" w:eastAsia="Times New Roman" w:hAnsi="Times New Roman" w:cs="Times New Roman"/>
          <w:color w:val="09090B"/>
          <w:sz w:val="24"/>
          <w:szCs w:val="24"/>
          <w:highlight w:val="white"/>
        </w:rPr>
        <w:t xml:space="preserve"> dignified belonging by means of creative light installations that would define the city’s culture</w:t>
      </w:r>
      <w:r w:rsidR="00081EDA" w:rsidRPr="0075216D">
        <w:rPr>
          <w:rFonts w:ascii="Times New Roman" w:eastAsia="Times New Roman" w:hAnsi="Times New Roman" w:cs="Times New Roman"/>
          <w:color w:val="09090B"/>
          <w:sz w:val="24"/>
          <w:szCs w:val="24"/>
          <w:highlight w:val="white"/>
        </w:rPr>
        <w:t xml:space="preserve"> in the winter season</w:t>
      </w:r>
      <w:r w:rsidR="007D26FD"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xml:space="preserve"> The aim to promote local artists and encourage a spirit of togetherness as well as help develop Sunderland into an art city.</w:t>
      </w:r>
    </w:p>
    <w:p w14:paraId="2F10868F" w14:textId="77777777" w:rsidR="000B0704" w:rsidRPr="0075216D" w:rsidRDefault="00486C1A" w:rsidP="00616808">
      <w:pPr>
        <w:pStyle w:val="Heading2"/>
        <w:rPr>
          <w:sz w:val="24"/>
          <w:szCs w:val="24"/>
          <w:highlight w:val="white"/>
        </w:rPr>
      </w:pPr>
      <w:bookmarkStart w:id="10" w:name="_Toc181897474"/>
      <w:r w:rsidRPr="0075216D">
        <w:rPr>
          <w:sz w:val="24"/>
          <w:szCs w:val="24"/>
          <w:highlight w:val="white"/>
        </w:rPr>
        <w:t xml:space="preserve">5.2 </w:t>
      </w:r>
      <w:r w:rsidR="006749BB" w:rsidRPr="0075216D">
        <w:rPr>
          <w:sz w:val="24"/>
          <w:szCs w:val="24"/>
          <w:highlight w:val="white"/>
        </w:rPr>
        <w:t>Objectives</w:t>
      </w:r>
      <w:bookmarkEnd w:id="10"/>
      <w:r w:rsidR="006749BB" w:rsidRPr="0075216D">
        <w:rPr>
          <w:sz w:val="24"/>
          <w:szCs w:val="24"/>
          <w:highlight w:val="white"/>
        </w:rPr>
        <w:t xml:space="preserve"> </w:t>
      </w:r>
    </w:p>
    <w:p w14:paraId="2F108690"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To ensure clear goals for success, the following SMART objectives have been set:</w:t>
      </w:r>
    </w:p>
    <w:p w14:paraId="2F108691" w14:textId="77777777" w:rsidR="000B0704" w:rsidRPr="0075216D" w:rsidRDefault="006749BB" w:rsidP="00616808">
      <w:pPr>
        <w:pStyle w:val="Normal1"/>
        <w:spacing w:line="360" w:lineRule="auto"/>
        <w:jc w:val="both"/>
        <w:rPr>
          <w:rFonts w:ascii="Times New Roman" w:eastAsia="Times New Roman" w:hAnsi="Times New Roman" w:cs="Times New Roman"/>
          <w:b/>
          <w:i/>
          <w:color w:val="09090B"/>
          <w:sz w:val="24"/>
          <w:szCs w:val="24"/>
          <w:highlight w:val="white"/>
        </w:rPr>
      </w:pPr>
      <w:r w:rsidRPr="0075216D">
        <w:rPr>
          <w:rFonts w:ascii="Times New Roman" w:eastAsia="Times New Roman" w:hAnsi="Times New Roman" w:cs="Times New Roman"/>
          <w:b/>
          <w:i/>
          <w:color w:val="09090B"/>
          <w:sz w:val="24"/>
          <w:szCs w:val="24"/>
          <w:highlight w:val="white"/>
        </w:rPr>
        <w:lastRenderedPageBreak/>
        <w:t>Ticket Sales:</w:t>
      </w:r>
    </w:p>
    <w:p w14:paraId="2F108692" w14:textId="77777777" w:rsidR="000B0704" w:rsidRPr="0075216D" w:rsidRDefault="006749BB" w:rsidP="00616808">
      <w:pPr>
        <w:pStyle w:val="Normal1"/>
        <w:numPr>
          <w:ilvl w:val="0"/>
          <w:numId w:val="13"/>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Specific</w:t>
      </w:r>
      <w:r w:rsidRPr="0075216D">
        <w:rPr>
          <w:rFonts w:ascii="Times New Roman" w:eastAsia="Times New Roman" w:hAnsi="Times New Roman" w:cs="Times New Roman"/>
          <w:color w:val="09090B"/>
          <w:sz w:val="24"/>
          <w:szCs w:val="24"/>
          <w:highlight w:val="white"/>
        </w:rPr>
        <w:t>: Ensure ticket sale capacity of 90% for all the event days.</w:t>
      </w:r>
    </w:p>
    <w:p w14:paraId="2F108693" w14:textId="77777777" w:rsidR="000B0704" w:rsidRPr="0075216D" w:rsidRDefault="006749BB" w:rsidP="00616808">
      <w:pPr>
        <w:pStyle w:val="Normal1"/>
        <w:numPr>
          <w:ilvl w:val="0"/>
          <w:numId w:val="13"/>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Measurable</w:t>
      </w:r>
      <w:r w:rsidRPr="0075216D">
        <w:rPr>
          <w:rFonts w:ascii="Times New Roman" w:eastAsia="Times New Roman" w:hAnsi="Times New Roman" w:cs="Times New Roman"/>
          <w:color w:val="09090B"/>
          <w:sz w:val="24"/>
          <w:szCs w:val="24"/>
          <w:highlight w:val="white"/>
        </w:rPr>
        <w:t>: Monitor sales through the online ticketing which usually accompanies an event.</w:t>
      </w:r>
    </w:p>
    <w:p w14:paraId="2F108694" w14:textId="77777777" w:rsidR="000B0704" w:rsidRPr="0075216D" w:rsidRDefault="006749BB" w:rsidP="00616808">
      <w:pPr>
        <w:pStyle w:val="Normal1"/>
        <w:numPr>
          <w:ilvl w:val="0"/>
          <w:numId w:val="13"/>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Achievable</w:t>
      </w:r>
      <w:r w:rsidRPr="0075216D">
        <w:rPr>
          <w:rFonts w:ascii="Times New Roman" w:eastAsia="Times New Roman" w:hAnsi="Times New Roman" w:cs="Times New Roman"/>
          <w:color w:val="09090B"/>
          <w:sz w:val="24"/>
          <w:szCs w:val="24"/>
          <w:highlight w:val="white"/>
        </w:rPr>
        <w:t xml:space="preserve">: Some of the specific and effective digital marketing techniques that you can employ </w:t>
      </w:r>
      <w:proofErr w:type="gramStart"/>
      <w:r w:rsidRPr="0075216D">
        <w:rPr>
          <w:rFonts w:ascii="Times New Roman" w:eastAsia="Times New Roman" w:hAnsi="Times New Roman" w:cs="Times New Roman"/>
          <w:color w:val="09090B"/>
          <w:sz w:val="24"/>
          <w:szCs w:val="24"/>
          <w:highlight w:val="white"/>
        </w:rPr>
        <w:t>are;</w:t>
      </w:r>
      <w:proofErr w:type="gramEnd"/>
      <w:r w:rsidRPr="0075216D">
        <w:rPr>
          <w:rFonts w:ascii="Times New Roman" w:eastAsia="Times New Roman" w:hAnsi="Times New Roman" w:cs="Times New Roman"/>
          <w:color w:val="09090B"/>
          <w:sz w:val="24"/>
          <w:szCs w:val="24"/>
          <w:highlight w:val="white"/>
        </w:rPr>
        <w:t xml:space="preserve"> employing social media adverts for selective advertising, partnering with personalities that can spread the word on your behalf, and local campaigns</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 xml:space="preserve">Khinvasara, Ness and </w:t>
      </w:r>
      <w:proofErr w:type="spellStart"/>
      <w:r w:rsidR="00507403" w:rsidRPr="0075216D">
        <w:rPr>
          <w:rFonts w:ascii="Times New Roman" w:eastAsia="Times New Roman" w:hAnsi="Times New Roman" w:cs="Times New Roman"/>
          <w:color w:val="09090B"/>
          <w:sz w:val="24"/>
          <w:szCs w:val="24"/>
        </w:rPr>
        <w:t>Tzenios</w:t>
      </w:r>
      <w:proofErr w:type="spellEnd"/>
      <w:r w:rsidR="00507403" w:rsidRPr="0075216D">
        <w:rPr>
          <w:rFonts w:ascii="Times New Roman" w:eastAsia="Times New Roman" w:hAnsi="Times New Roman" w:cs="Times New Roman"/>
          <w:color w:val="09090B"/>
          <w:sz w:val="24"/>
          <w:szCs w:val="24"/>
        </w:rPr>
        <w:t>,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95" w14:textId="77777777" w:rsidR="000B0704" w:rsidRPr="0075216D" w:rsidRDefault="006749BB" w:rsidP="00616808">
      <w:pPr>
        <w:pStyle w:val="Normal1"/>
        <w:numPr>
          <w:ilvl w:val="0"/>
          <w:numId w:val="13"/>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Relevant</w:t>
      </w:r>
      <w:r w:rsidRPr="0075216D">
        <w:rPr>
          <w:rFonts w:ascii="Times New Roman" w:eastAsia="Times New Roman" w:hAnsi="Times New Roman" w:cs="Times New Roman"/>
          <w:color w:val="09090B"/>
          <w:sz w:val="24"/>
          <w:szCs w:val="24"/>
          <w:highlight w:val="white"/>
        </w:rPr>
        <w:t>: Achieving this goal will thus help embark on operational and financial sustainability to make the event a success.</w:t>
      </w:r>
    </w:p>
    <w:p w14:paraId="2F108696" w14:textId="77777777" w:rsidR="000B0704" w:rsidRPr="0075216D" w:rsidRDefault="006749BB" w:rsidP="00616808">
      <w:pPr>
        <w:pStyle w:val="Normal1"/>
        <w:numPr>
          <w:ilvl w:val="0"/>
          <w:numId w:val="13"/>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Time</w:t>
      </w:r>
      <w:r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b/>
          <w:color w:val="09090B"/>
          <w:sz w:val="24"/>
          <w:szCs w:val="24"/>
          <w:highlight w:val="white"/>
        </w:rPr>
        <w:t>Bound</w:t>
      </w:r>
      <w:r w:rsidRPr="0075216D">
        <w:rPr>
          <w:rFonts w:ascii="Times New Roman" w:eastAsia="Times New Roman" w:hAnsi="Times New Roman" w:cs="Times New Roman"/>
          <w:color w:val="09090B"/>
          <w:sz w:val="24"/>
          <w:szCs w:val="24"/>
          <w:highlight w:val="white"/>
        </w:rPr>
        <w:t>: Sell a total of one thousand tickets by the end of the event’s sales period, (before the event date which is the 31st of December 2024).</w:t>
      </w:r>
    </w:p>
    <w:p w14:paraId="2F108697"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i/>
          <w:color w:val="09090B"/>
          <w:sz w:val="24"/>
          <w:szCs w:val="24"/>
          <w:highlight w:val="white"/>
        </w:rPr>
        <w:t>Visitor Satisfaction:</w:t>
      </w:r>
    </w:p>
    <w:p w14:paraId="2F108698" w14:textId="77777777" w:rsidR="000B0704" w:rsidRPr="0075216D" w:rsidRDefault="006749BB" w:rsidP="00616808">
      <w:pPr>
        <w:pStyle w:val="Normal1"/>
        <w:numPr>
          <w:ilvl w:val="0"/>
          <w:numId w:val="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Specific</w:t>
      </w:r>
      <w:r w:rsidRPr="0075216D">
        <w:rPr>
          <w:rFonts w:ascii="Times New Roman" w:eastAsia="Times New Roman" w:hAnsi="Times New Roman" w:cs="Times New Roman"/>
          <w:color w:val="09090B"/>
          <w:sz w:val="24"/>
          <w:szCs w:val="24"/>
          <w:highlight w:val="white"/>
        </w:rPr>
        <w:t>: Obtain at least 85 percent positive response rate from the visitors generic to event quality, installations, and artist display.</w:t>
      </w:r>
    </w:p>
    <w:p w14:paraId="2F108699" w14:textId="77777777" w:rsidR="000B0704" w:rsidRPr="0075216D" w:rsidRDefault="006749BB" w:rsidP="00616808">
      <w:pPr>
        <w:pStyle w:val="Normal1"/>
        <w:numPr>
          <w:ilvl w:val="0"/>
          <w:numId w:val="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Measurable</w:t>
      </w:r>
      <w:r w:rsidRPr="0075216D">
        <w:rPr>
          <w:rFonts w:ascii="Times New Roman" w:eastAsia="Times New Roman" w:hAnsi="Times New Roman" w:cs="Times New Roman"/>
          <w:color w:val="09090B"/>
          <w:sz w:val="24"/>
          <w:szCs w:val="24"/>
          <w:highlight w:val="white"/>
        </w:rPr>
        <w:t>: Use online questionnaires given to all participants in the event as a method of collecting feedback.</w:t>
      </w:r>
    </w:p>
    <w:p w14:paraId="2F10869A" w14:textId="77777777" w:rsidR="000B0704" w:rsidRPr="0075216D" w:rsidRDefault="006749BB" w:rsidP="00616808">
      <w:pPr>
        <w:pStyle w:val="Normal1"/>
        <w:numPr>
          <w:ilvl w:val="0"/>
          <w:numId w:val="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Achievable</w:t>
      </w:r>
      <w:r w:rsidRPr="0075216D">
        <w:rPr>
          <w:rFonts w:ascii="Times New Roman" w:eastAsia="Times New Roman" w:hAnsi="Times New Roman" w:cs="Times New Roman"/>
          <w:color w:val="09090B"/>
          <w:sz w:val="24"/>
          <w:szCs w:val="24"/>
          <w:highlight w:val="white"/>
        </w:rPr>
        <w:t>: Provide high quality installations, inviting artists performers and performances, and well-run facilities to entice the attendees</w:t>
      </w:r>
      <w:r w:rsidR="00507403" w:rsidRPr="0075216D">
        <w:rPr>
          <w:rFonts w:ascii="Times New Roman" w:eastAsia="Times New Roman" w:hAnsi="Times New Roman" w:cs="Times New Roman"/>
          <w:color w:val="09090B"/>
          <w:sz w:val="24"/>
          <w:szCs w:val="24"/>
          <w:highlight w:val="white"/>
        </w:rPr>
        <w:t xml:space="preserve"> (</w:t>
      </w:r>
      <w:proofErr w:type="spellStart"/>
      <w:r w:rsidR="00507403" w:rsidRPr="0075216D">
        <w:rPr>
          <w:rFonts w:ascii="Times New Roman" w:eastAsia="Times New Roman" w:hAnsi="Times New Roman" w:cs="Times New Roman"/>
          <w:color w:val="09090B"/>
          <w:sz w:val="24"/>
          <w:szCs w:val="24"/>
        </w:rPr>
        <w:t>Ismunandar</w:t>
      </w:r>
      <w:proofErr w:type="spellEnd"/>
      <w:r w:rsidR="00507403" w:rsidRPr="0075216D">
        <w:rPr>
          <w:rFonts w:ascii="Times New Roman" w:eastAsia="Times New Roman" w:hAnsi="Times New Roman" w:cs="Times New Roman"/>
          <w:color w:val="09090B"/>
          <w:sz w:val="24"/>
          <w:szCs w:val="24"/>
        </w:rPr>
        <w:t xml:space="preserve"> et al.,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9B" w14:textId="77777777" w:rsidR="000B0704" w:rsidRPr="0075216D" w:rsidRDefault="006749BB" w:rsidP="00616808">
      <w:pPr>
        <w:pStyle w:val="Normal1"/>
        <w:numPr>
          <w:ilvl w:val="0"/>
          <w:numId w:val="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Relevant</w:t>
      </w:r>
      <w:r w:rsidRPr="0075216D">
        <w:rPr>
          <w:rFonts w:ascii="Times New Roman" w:eastAsia="Times New Roman" w:hAnsi="Times New Roman" w:cs="Times New Roman"/>
          <w:color w:val="09090B"/>
          <w:sz w:val="24"/>
          <w:szCs w:val="24"/>
          <w:highlight w:val="white"/>
        </w:rPr>
        <w:t>: Customer satisfaction is important in making sure that the people will spread good news around and come back for more.</w:t>
      </w:r>
    </w:p>
    <w:p w14:paraId="2F10869C" w14:textId="77777777" w:rsidR="000B0704" w:rsidRPr="0075216D" w:rsidRDefault="006749BB" w:rsidP="00616808">
      <w:pPr>
        <w:pStyle w:val="Normal1"/>
        <w:numPr>
          <w:ilvl w:val="0"/>
          <w:numId w:val="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Time</w:t>
      </w:r>
      <w:r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b/>
          <w:color w:val="09090B"/>
          <w:sz w:val="24"/>
          <w:szCs w:val="24"/>
          <w:highlight w:val="white"/>
        </w:rPr>
        <w:t>Bound</w:t>
      </w:r>
      <w:r w:rsidRPr="0075216D">
        <w:rPr>
          <w:rFonts w:ascii="Times New Roman" w:eastAsia="Times New Roman" w:hAnsi="Times New Roman" w:cs="Times New Roman"/>
          <w:color w:val="09090B"/>
          <w:sz w:val="24"/>
          <w:szCs w:val="24"/>
          <w:highlight w:val="white"/>
        </w:rPr>
        <w:t>: Achieve it before the end of the event (January 7, 2025) and / or during follow up surveys conducted after the event.</w:t>
      </w:r>
    </w:p>
    <w:p w14:paraId="2F10869D"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i/>
          <w:color w:val="09090B"/>
          <w:sz w:val="24"/>
          <w:szCs w:val="24"/>
          <w:highlight w:val="white"/>
        </w:rPr>
        <w:t>Local Artist Engagement:</w:t>
      </w:r>
    </w:p>
    <w:p w14:paraId="2F10869E" w14:textId="77777777" w:rsidR="000B0704" w:rsidRPr="0075216D" w:rsidRDefault="006749BB" w:rsidP="00616808">
      <w:pPr>
        <w:pStyle w:val="Normal1"/>
        <w:numPr>
          <w:ilvl w:val="0"/>
          <w:numId w:val="8"/>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Specific</w:t>
      </w:r>
      <w:r w:rsidRPr="0075216D">
        <w:rPr>
          <w:rFonts w:ascii="Times New Roman" w:eastAsia="Times New Roman" w:hAnsi="Times New Roman" w:cs="Times New Roman"/>
          <w:color w:val="09090B"/>
          <w:sz w:val="24"/>
          <w:szCs w:val="24"/>
          <w:highlight w:val="white"/>
        </w:rPr>
        <w:t>: Includes five locally based artists to have individual artistic stations at the event.</w:t>
      </w:r>
    </w:p>
    <w:p w14:paraId="2F10869F" w14:textId="09BDEB5A" w:rsidR="000B0704" w:rsidRPr="0075216D" w:rsidRDefault="006749BB" w:rsidP="00616808">
      <w:pPr>
        <w:pStyle w:val="Normal1"/>
        <w:numPr>
          <w:ilvl w:val="0"/>
          <w:numId w:val="8"/>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Measurable</w:t>
      </w:r>
      <w:r w:rsidRPr="0075216D">
        <w:rPr>
          <w:rFonts w:ascii="Times New Roman" w:eastAsia="Times New Roman" w:hAnsi="Times New Roman" w:cs="Times New Roman"/>
          <w:color w:val="09090B"/>
          <w:sz w:val="24"/>
          <w:szCs w:val="24"/>
          <w:highlight w:val="white"/>
        </w:rPr>
        <w:t>: Finali</w:t>
      </w:r>
      <w:r w:rsidR="009E3D75"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e the involvement of five local artists and assess the interactions by the foot traffic and customer engagement of a shopping mall.</w:t>
      </w:r>
    </w:p>
    <w:p w14:paraId="2F1086A0" w14:textId="09A3AD87" w:rsidR="000B0704" w:rsidRPr="0075216D" w:rsidRDefault="006749BB" w:rsidP="00616808">
      <w:pPr>
        <w:pStyle w:val="Normal1"/>
        <w:numPr>
          <w:ilvl w:val="0"/>
          <w:numId w:val="8"/>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Achievable</w:t>
      </w:r>
      <w:r w:rsidRPr="0075216D">
        <w:rPr>
          <w:rFonts w:ascii="Times New Roman" w:eastAsia="Times New Roman" w:hAnsi="Times New Roman" w:cs="Times New Roman"/>
          <w:color w:val="09090B"/>
          <w:sz w:val="24"/>
          <w:szCs w:val="24"/>
          <w:highlight w:val="white"/>
        </w:rPr>
        <w:t>: Organi</w:t>
      </w:r>
      <w:r w:rsidR="00B67772"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e a meeting with representatives of local art organi</w:t>
      </w:r>
      <w:r w:rsidR="009E3D75"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ations and community leaders to designate five artists who will be supported</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 xml:space="preserve">Khinvasara, Ness and </w:t>
      </w:r>
      <w:proofErr w:type="spellStart"/>
      <w:r w:rsidR="00507403" w:rsidRPr="0075216D">
        <w:rPr>
          <w:rFonts w:ascii="Times New Roman" w:eastAsia="Times New Roman" w:hAnsi="Times New Roman" w:cs="Times New Roman"/>
          <w:color w:val="09090B"/>
          <w:sz w:val="24"/>
          <w:szCs w:val="24"/>
        </w:rPr>
        <w:t>Tzenios</w:t>
      </w:r>
      <w:proofErr w:type="spellEnd"/>
      <w:r w:rsidR="00507403" w:rsidRPr="0075216D">
        <w:rPr>
          <w:rFonts w:ascii="Times New Roman" w:eastAsia="Times New Roman" w:hAnsi="Times New Roman" w:cs="Times New Roman"/>
          <w:color w:val="09090B"/>
          <w:sz w:val="24"/>
          <w:szCs w:val="24"/>
        </w:rPr>
        <w:t>,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A1" w14:textId="658BEA87" w:rsidR="000B0704" w:rsidRPr="0075216D" w:rsidRDefault="006749BB" w:rsidP="00616808">
      <w:pPr>
        <w:pStyle w:val="Normal1"/>
        <w:numPr>
          <w:ilvl w:val="0"/>
          <w:numId w:val="8"/>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lastRenderedPageBreak/>
        <w:t>Relevant</w:t>
      </w:r>
      <w:r w:rsidRPr="0075216D">
        <w:rPr>
          <w:rFonts w:ascii="Times New Roman" w:eastAsia="Times New Roman" w:hAnsi="Times New Roman" w:cs="Times New Roman"/>
          <w:color w:val="09090B"/>
          <w:sz w:val="24"/>
          <w:szCs w:val="24"/>
          <w:highlight w:val="white"/>
        </w:rPr>
        <w:t>: Incorporating local artists will also identify Sunderland’s culture</w:t>
      </w:r>
      <w:r w:rsidR="009C1F08" w:rsidRPr="0075216D">
        <w:rPr>
          <w:rFonts w:ascii="Times New Roman" w:eastAsia="Times New Roman" w:hAnsi="Times New Roman" w:cs="Times New Roman"/>
          <w:color w:val="09090B"/>
          <w:sz w:val="24"/>
          <w:szCs w:val="24"/>
          <w:highlight w:val="white"/>
        </w:rPr>
        <w:t>.</w:t>
      </w:r>
    </w:p>
    <w:p w14:paraId="2F1086A2" w14:textId="77777777" w:rsidR="000B0704" w:rsidRPr="0075216D" w:rsidRDefault="006749BB" w:rsidP="00616808">
      <w:pPr>
        <w:pStyle w:val="Normal1"/>
        <w:numPr>
          <w:ilvl w:val="0"/>
          <w:numId w:val="8"/>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Time</w:t>
      </w:r>
      <w:r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b/>
          <w:color w:val="09090B"/>
          <w:sz w:val="24"/>
          <w:szCs w:val="24"/>
          <w:highlight w:val="white"/>
        </w:rPr>
        <w:t>Bound</w:t>
      </w:r>
      <w:r w:rsidRPr="0075216D">
        <w:rPr>
          <w:rFonts w:ascii="Times New Roman" w:eastAsia="Times New Roman" w:hAnsi="Times New Roman" w:cs="Times New Roman"/>
          <w:color w:val="09090B"/>
          <w:sz w:val="24"/>
          <w:szCs w:val="24"/>
          <w:highlight w:val="white"/>
        </w:rPr>
        <w:t>: Ensure that artists agree to participate by November 2024 and ensure that the installations are complete on the start of the event (December 31, 2024).</w:t>
      </w:r>
    </w:p>
    <w:p w14:paraId="2F1086A3"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noProof/>
          <w:color w:val="09090B"/>
          <w:sz w:val="24"/>
          <w:szCs w:val="24"/>
          <w:highlight w:val="white"/>
          <w:lang w:val="en-US"/>
        </w:rPr>
        <w:drawing>
          <wp:inline distT="114300" distB="114300" distL="114300" distR="114300" wp14:anchorId="2F108723" wp14:editId="2F108724">
            <wp:extent cx="4724400" cy="276225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cstate="print"/>
                    <a:srcRect/>
                    <a:stretch>
                      <a:fillRect/>
                    </a:stretch>
                  </pic:blipFill>
                  <pic:spPr>
                    <a:xfrm>
                      <a:off x="0" y="0"/>
                      <a:ext cx="4724400" cy="2762250"/>
                    </a:xfrm>
                    <a:prstGeom prst="rect">
                      <a:avLst/>
                    </a:prstGeom>
                    <a:ln/>
                  </pic:spPr>
                </pic:pic>
              </a:graphicData>
            </a:graphic>
          </wp:inline>
        </w:drawing>
      </w:r>
    </w:p>
    <w:p w14:paraId="2F1086A4" w14:textId="13C745ED" w:rsidR="000B0704" w:rsidRPr="0075216D" w:rsidRDefault="006749BB" w:rsidP="00616808">
      <w:pPr>
        <w:pStyle w:val="Normal1"/>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Figure </w:t>
      </w:r>
      <w:r w:rsidR="00B56AEA" w:rsidRPr="0075216D">
        <w:rPr>
          <w:rFonts w:ascii="Times New Roman" w:eastAsia="Times New Roman" w:hAnsi="Times New Roman" w:cs="Times New Roman"/>
          <w:b/>
          <w:color w:val="09090B"/>
          <w:sz w:val="24"/>
          <w:szCs w:val="24"/>
          <w:highlight w:val="white"/>
        </w:rPr>
        <w:t>3</w:t>
      </w:r>
      <w:r w:rsidRPr="0075216D">
        <w:rPr>
          <w:rFonts w:ascii="Times New Roman" w:eastAsia="Times New Roman" w:hAnsi="Times New Roman" w:cs="Times New Roman"/>
          <w:b/>
          <w:color w:val="09090B"/>
          <w:sz w:val="24"/>
          <w:szCs w:val="24"/>
          <w:highlight w:val="white"/>
        </w:rPr>
        <w:t xml:space="preserve">: Development of the event industry graph </w:t>
      </w:r>
    </w:p>
    <w:p w14:paraId="2F1086A5"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(Source: </w:t>
      </w:r>
      <w:r w:rsidR="00317C4A" w:rsidRPr="0075216D">
        <w:rPr>
          <w:rFonts w:ascii="Times New Roman" w:eastAsia="Times New Roman" w:hAnsi="Times New Roman" w:cs="Times New Roman"/>
          <w:sz w:val="24"/>
          <w:szCs w:val="24"/>
        </w:rPr>
        <w:t>Hndeventmanagement.weebly.com, 2024</w:t>
      </w:r>
      <w:r w:rsidRPr="0075216D">
        <w:rPr>
          <w:rFonts w:ascii="Times New Roman" w:eastAsia="Times New Roman" w:hAnsi="Times New Roman" w:cs="Times New Roman"/>
          <w:color w:val="09090B"/>
          <w:sz w:val="24"/>
          <w:szCs w:val="24"/>
          <w:highlight w:val="white"/>
        </w:rPr>
        <w:t>)</w:t>
      </w:r>
    </w:p>
    <w:p w14:paraId="2F1086A6" w14:textId="77777777" w:rsidR="000B0704" w:rsidRPr="0075216D" w:rsidRDefault="00486C1A" w:rsidP="00616808">
      <w:pPr>
        <w:pStyle w:val="Heading1"/>
        <w:rPr>
          <w:sz w:val="24"/>
        </w:rPr>
      </w:pPr>
      <w:bookmarkStart w:id="11" w:name="_Toc181897475"/>
      <w:r w:rsidRPr="0075216D">
        <w:rPr>
          <w:sz w:val="24"/>
        </w:rPr>
        <w:t xml:space="preserve">6.0 </w:t>
      </w:r>
      <w:r w:rsidR="006749BB" w:rsidRPr="0075216D">
        <w:rPr>
          <w:sz w:val="24"/>
        </w:rPr>
        <w:t>Event Management</w:t>
      </w:r>
      <w:bookmarkEnd w:id="11"/>
    </w:p>
    <w:p w14:paraId="2F1086A7"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Therefore, to plan for the Aurora Light 2024 efficiently and effectively, there is a need for a touch operational plan as well as a strategic plan. As much as the event is planned and implemented to address clients’ needs, a collective effort from several sectors is necessary in the following areas:</w:t>
      </w:r>
    </w:p>
    <w:p w14:paraId="2F1086A8" w14:textId="77777777" w:rsidR="000B0704" w:rsidRPr="0075216D" w:rsidRDefault="00486C1A" w:rsidP="00616808">
      <w:pPr>
        <w:pStyle w:val="Heading2"/>
        <w:rPr>
          <w:sz w:val="24"/>
          <w:szCs w:val="24"/>
          <w:highlight w:val="white"/>
        </w:rPr>
      </w:pPr>
      <w:bookmarkStart w:id="12" w:name="_Toc181897476"/>
      <w:r w:rsidRPr="0075216D">
        <w:rPr>
          <w:sz w:val="24"/>
          <w:szCs w:val="24"/>
          <w:highlight w:val="white"/>
        </w:rPr>
        <w:t xml:space="preserve">6.1 </w:t>
      </w:r>
      <w:r w:rsidR="006749BB" w:rsidRPr="0075216D">
        <w:rPr>
          <w:sz w:val="24"/>
          <w:szCs w:val="24"/>
          <w:highlight w:val="white"/>
        </w:rPr>
        <w:t>Operational Requirements</w:t>
      </w:r>
      <w:bookmarkEnd w:id="12"/>
    </w:p>
    <w:p w14:paraId="2F1086A9" w14:textId="7E7715A5" w:rsidR="000B0704" w:rsidRPr="0075216D" w:rsidRDefault="006749BB" w:rsidP="00616808">
      <w:pPr>
        <w:pStyle w:val="Normal1"/>
        <w:numPr>
          <w:ilvl w:val="0"/>
          <w:numId w:val="12"/>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Site Setup: In the event, it will be important to organi</w:t>
      </w:r>
      <w:r w:rsidR="009C1F08"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e in a way that the place of event preparation meets the expected large turn up. This includes erecting installation of light, standardi</w:t>
      </w:r>
      <w:r w:rsidR="009C1F08" w:rsidRPr="0075216D">
        <w:rPr>
          <w:rFonts w:ascii="Times New Roman" w:eastAsia="Times New Roman" w:hAnsi="Times New Roman" w:cs="Times New Roman"/>
          <w:color w:val="09090B"/>
          <w:sz w:val="24"/>
          <w:szCs w:val="24"/>
          <w:highlight w:val="white"/>
        </w:rPr>
        <w:t>s</w:t>
      </w:r>
      <w:r w:rsidRPr="0075216D">
        <w:rPr>
          <w:rFonts w:ascii="Times New Roman" w:eastAsia="Times New Roman" w:hAnsi="Times New Roman" w:cs="Times New Roman"/>
          <w:color w:val="09090B"/>
          <w:sz w:val="24"/>
          <w:szCs w:val="24"/>
          <w:highlight w:val="white"/>
        </w:rPr>
        <w:t xml:space="preserve">ed performing arenas, able areas for handling foods and drinks, and standard marking of </w:t>
      </w:r>
      <w:proofErr w:type="gramStart"/>
      <w:r w:rsidRPr="0075216D">
        <w:rPr>
          <w:rFonts w:ascii="Times New Roman" w:eastAsia="Times New Roman" w:hAnsi="Times New Roman" w:cs="Times New Roman"/>
          <w:color w:val="09090B"/>
          <w:sz w:val="24"/>
          <w:szCs w:val="24"/>
          <w:highlight w:val="white"/>
        </w:rPr>
        <w:t>passage ways</w:t>
      </w:r>
      <w:proofErr w:type="gramEnd"/>
      <w:r w:rsidR="00507403" w:rsidRPr="0075216D">
        <w:rPr>
          <w:rFonts w:ascii="Times New Roman" w:eastAsia="Times New Roman" w:hAnsi="Times New Roman" w:cs="Times New Roman"/>
          <w:color w:val="09090B"/>
          <w:sz w:val="24"/>
          <w:szCs w:val="24"/>
          <w:highlight w:val="white"/>
        </w:rPr>
        <w:t xml:space="preserve"> (</w:t>
      </w:r>
      <w:proofErr w:type="spellStart"/>
      <w:r w:rsidR="00507403" w:rsidRPr="0075216D">
        <w:rPr>
          <w:rFonts w:ascii="Times New Roman" w:eastAsia="Times New Roman" w:hAnsi="Times New Roman" w:cs="Times New Roman"/>
          <w:color w:val="09090B"/>
          <w:sz w:val="24"/>
          <w:szCs w:val="24"/>
        </w:rPr>
        <w:t>Zanubiya</w:t>
      </w:r>
      <w:proofErr w:type="spellEnd"/>
      <w:r w:rsidR="00507403" w:rsidRPr="0075216D">
        <w:rPr>
          <w:rFonts w:ascii="Times New Roman" w:eastAsia="Times New Roman" w:hAnsi="Times New Roman" w:cs="Times New Roman"/>
          <w:color w:val="09090B"/>
          <w:sz w:val="24"/>
          <w:szCs w:val="24"/>
        </w:rPr>
        <w:t xml:space="preserve">, </w:t>
      </w:r>
      <w:proofErr w:type="spellStart"/>
      <w:r w:rsidR="00507403" w:rsidRPr="0075216D">
        <w:rPr>
          <w:rFonts w:ascii="Times New Roman" w:eastAsia="Times New Roman" w:hAnsi="Times New Roman" w:cs="Times New Roman"/>
          <w:color w:val="09090B"/>
          <w:sz w:val="24"/>
          <w:szCs w:val="24"/>
        </w:rPr>
        <w:t>Meria</w:t>
      </w:r>
      <w:proofErr w:type="spellEnd"/>
      <w:r w:rsidR="00507403" w:rsidRPr="0075216D">
        <w:rPr>
          <w:rFonts w:ascii="Times New Roman" w:eastAsia="Times New Roman" w:hAnsi="Times New Roman" w:cs="Times New Roman"/>
          <w:color w:val="09090B"/>
          <w:sz w:val="24"/>
          <w:szCs w:val="24"/>
        </w:rPr>
        <w:t xml:space="preserve"> and </w:t>
      </w:r>
      <w:proofErr w:type="spellStart"/>
      <w:r w:rsidR="00507403" w:rsidRPr="0075216D">
        <w:rPr>
          <w:rFonts w:ascii="Times New Roman" w:eastAsia="Times New Roman" w:hAnsi="Times New Roman" w:cs="Times New Roman"/>
          <w:color w:val="09090B"/>
          <w:sz w:val="24"/>
          <w:szCs w:val="24"/>
        </w:rPr>
        <w:t>Juliansah</w:t>
      </w:r>
      <w:proofErr w:type="spellEnd"/>
      <w:r w:rsidR="00507403" w:rsidRPr="0075216D">
        <w:rPr>
          <w:rFonts w:ascii="Times New Roman" w:eastAsia="Times New Roman" w:hAnsi="Times New Roman" w:cs="Times New Roman"/>
          <w:color w:val="09090B"/>
          <w:sz w:val="24"/>
          <w:szCs w:val="24"/>
        </w:rPr>
        <w:t>,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xml:space="preserve">. </w:t>
      </w:r>
    </w:p>
    <w:p w14:paraId="2F1086AA" w14:textId="77777777" w:rsidR="000B0704" w:rsidRPr="0075216D" w:rsidRDefault="006749BB" w:rsidP="00616808">
      <w:pPr>
        <w:pStyle w:val="Normal1"/>
        <w:numPr>
          <w:ilvl w:val="0"/>
          <w:numId w:val="12"/>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Lighting Installations: Guaranteeing that the lighting systems are installed to provide high visibility and aesthetics, but also to be as safe as possible and not to fail in severe winter weather.</w:t>
      </w:r>
    </w:p>
    <w:p w14:paraId="2F1086AB" w14:textId="77777777" w:rsidR="000B0704" w:rsidRPr="0075216D" w:rsidRDefault="006749BB" w:rsidP="00616808">
      <w:pPr>
        <w:pStyle w:val="Normal1"/>
        <w:numPr>
          <w:ilvl w:val="0"/>
          <w:numId w:val="12"/>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Crowd Management: This means that other measures like blockages, signs and ushers will be required in areas that may attract many people at a given period. Fire exits should </w:t>
      </w:r>
      <w:r w:rsidRPr="0075216D">
        <w:rPr>
          <w:rFonts w:ascii="Times New Roman" w:eastAsia="Times New Roman" w:hAnsi="Times New Roman" w:cs="Times New Roman"/>
          <w:color w:val="09090B"/>
          <w:sz w:val="24"/>
          <w:szCs w:val="24"/>
          <w:highlight w:val="white"/>
        </w:rPr>
        <w:lastRenderedPageBreak/>
        <w:t>also be exited wisely and, wherever possible, the crowds should be thinned out throughout the course of the event.</w:t>
      </w:r>
    </w:p>
    <w:p w14:paraId="2F1086AC" w14:textId="77777777" w:rsidR="000B0704" w:rsidRPr="0075216D" w:rsidRDefault="006749BB" w:rsidP="00616808">
      <w:pPr>
        <w:pStyle w:val="Normal1"/>
        <w:numPr>
          <w:ilvl w:val="0"/>
          <w:numId w:val="12"/>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Ticketing Logistics: Online as well as at the arrival to the venue, an efficient ticketing system must be in place to ensure people can be let in without unnecessary hiccups. This involves the coordination of ticket sale, technology for scanning and </w:t>
      </w:r>
      <w:proofErr w:type="gramStart"/>
      <w:r w:rsidRPr="0075216D">
        <w:rPr>
          <w:rFonts w:ascii="Times New Roman" w:eastAsia="Times New Roman" w:hAnsi="Times New Roman" w:cs="Times New Roman"/>
          <w:color w:val="09090B"/>
          <w:sz w:val="24"/>
          <w:szCs w:val="24"/>
          <w:highlight w:val="white"/>
        </w:rPr>
        <w:t>fast pace</w:t>
      </w:r>
      <w:proofErr w:type="gramEnd"/>
      <w:r w:rsidRPr="0075216D">
        <w:rPr>
          <w:rFonts w:ascii="Times New Roman" w:eastAsia="Times New Roman" w:hAnsi="Times New Roman" w:cs="Times New Roman"/>
          <w:color w:val="09090B"/>
          <w:sz w:val="24"/>
          <w:szCs w:val="24"/>
          <w:highlight w:val="white"/>
        </w:rPr>
        <w:t xml:space="preserve"> entry for the attendees</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Ludwig et al.,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AD" w14:textId="77777777" w:rsidR="000B0704" w:rsidRPr="0075216D" w:rsidRDefault="006749BB" w:rsidP="00616808">
      <w:pPr>
        <w:pStyle w:val="Normal1"/>
        <w:numPr>
          <w:ilvl w:val="0"/>
          <w:numId w:val="12"/>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Security and Volunteer Coordination: Trained security personnel will be on the ground to attend to issues of security and handle any ingest as may be required. </w:t>
      </w:r>
    </w:p>
    <w:p w14:paraId="2F1086AE" w14:textId="77777777" w:rsidR="000B0704" w:rsidRPr="0075216D" w:rsidRDefault="00486C1A" w:rsidP="00616808">
      <w:pPr>
        <w:pStyle w:val="Heading2"/>
        <w:rPr>
          <w:sz w:val="24"/>
          <w:szCs w:val="24"/>
          <w:highlight w:val="white"/>
        </w:rPr>
      </w:pPr>
      <w:bookmarkStart w:id="13" w:name="_Toc181897477"/>
      <w:r w:rsidRPr="0075216D">
        <w:rPr>
          <w:sz w:val="24"/>
          <w:szCs w:val="24"/>
          <w:highlight w:val="white"/>
        </w:rPr>
        <w:t xml:space="preserve">6.2 </w:t>
      </w:r>
      <w:r w:rsidR="006749BB" w:rsidRPr="0075216D">
        <w:rPr>
          <w:sz w:val="24"/>
          <w:szCs w:val="24"/>
          <w:highlight w:val="white"/>
        </w:rPr>
        <w:t>Planning and Marketing</w:t>
      </w:r>
      <w:bookmarkEnd w:id="13"/>
    </w:p>
    <w:p w14:paraId="2F1086AF" w14:textId="65A79E94" w:rsidR="000B0704" w:rsidRPr="0075216D" w:rsidRDefault="006749BB" w:rsidP="00616808">
      <w:pPr>
        <w:pStyle w:val="Normal1"/>
        <w:numPr>
          <w:ilvl w:val="0"/>
          <w:numId w:val="3"/>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Social media and online advertising will be important tools for event </w:t>
      </w:r>
      <w:r w:rsidR="009C1F08" w:rsidRPr="0075216D">
        <w:rPr>
          <w:rFonts w:ascii="Times New Roman" w:eastAsia="Times New Roman" w:hAnsi="Times New Roman" w:cs="Times New Roman"/>
          <w:color w:val="09090B"/>
          <w:sz w:val="24"/>
          <w:szCs w:val="24"/>
          <w:highlight w:val="white"/>
        </w:rPr>
        <w:t>managers,</w:t>
      </w:r>
      <w:r w:rsidRPr="0075216D">
        <w:rPr>
          <w:rFonts w:ascii="Times New Roman" w:eastAsia="Times New Roman" w:hAnsi="Times New Roman" w:cs="Times New Roman"/>
          <w:color w:val="09090B"/>
          <w:sz w:val="24"/>
          <w:szCs w:val="24"/>
          <w:highlight w:val="white"/>
        </w:rPr>
        <w:t xml:space="preserve"> and they will require knowledge and experience in developing a captivating social media marketing strategy, as well as in producing content that will help to emphasize the special characteristics of the event</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Purnomo,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In addition, it’s critical to involve sponsors and partners for using their money and other resources for the organization’s operation.</w:t>
      </w:r>
    </w:p>
    <w:p w14:paraId="2F1086B0" w14:textId="77777777" w:rsidR="000B0704" w:rsidRPr="0075216D" w:rsidRDefault="006749BB" w:rsidP="00616808">
      <w:pPr>
        <w:pStyle w:val="Normal1"/>
        <w:numPr>
          <w:ilvl w:val="0"/>
          <w:numId w:val="3"/>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This means that use of Branding and community outreach will be critical in ensuring that a diverse audience is gained during the event.</w:t>
      </w:r>
    </w:p>
    <w:p w14:paraId="2F1086B1"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noProof/>
          <w:color w:val="09090B"/>
          <w:sz w:val="24"/>
          <w:szCs w:val="24"/>
          <w:highlight w:val="white"/>
          <w:lang w:val="en-US"/>
        </w:rPr>
        <w:drawing>
          <wp:inline distT="114300" distB="114300" distL="114300" distR="114300" wp14:anchorId="2F108725" wp14:editId="2F108726">
            <wp:extent cx="5943600" cy="33020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5943600" cy="3302000"/>
                    </a:xfrm>
                    <a:prstGeom prst="rect">
                      <a:avLst/>
                    </a:prstGeom>
                    <a:ln/>
                  </pic:spPr>
                </pic:pic>
              </a:graphicData>
            </a:graphic>
          </wp:inline>
        </w:drawing>
      </w:r>
    </w:p>
    <w:p w14:paraId="2F1086B2" w14:textId="46C66396" w:rsidR="000B0704" w:rsidRPr="0075216D" w:rsidRDefault="006749BB" w:rsidP="00616808">
      <w:pPr>
        <w:pStyle w:val="Normal1"/>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Figure </w:t>
      </w:r>
      <w:r w:rsidR="00B56AEA" w:rsidRPr="0075216D">
        <w:rPr>
          <w:rFonts w:ascii="Times New Roman" w:eastAsia="Times New Roman" w:hAnsi="Times New Roman" w:cs="Times New Roman"/>
          <w:b/>
          <w:color w:val="09090B"/>
          <w:sz w:val="24"/>
          <w:szCs w:val="24"/>
          <w:highlight w:val="white"/>
        </w:rPr>
        <w:t>4</w:t>
      </w:r>
      <w:r w:rsidRPr="0075216D">
        <w:rPr>
          <w:rFonts w:ascii="Times New Roman" w:eastAsia="Times New Roman" w:hAnsi="Times New Roman" w:cs="Times New Roman"/>
          <w:b/>
          <w:color w:val="09090B"/>
          <w:sz w:val="24"/>
          <w:szCs w:val="24"/>
          <w:highlight w:val="white"/>
        </w:rPr>
        <w:t xml:space="preserve">: Top social media sites for advertising </w:t>
      </w:r>
    </w:p>
    <w:p w14:paraId="2F1086B3"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(Source: </w:t>
      </w:r>
      <w:r w:rsidR="0084229C" w:rsidRPr="0075216D">
        <w:rPr>
          <w:rFonts w:ascii="Times New Roman" w:eastAsia="Times New Roman" w:hAnsi="Times New Roman" w:cs="Times New Roman"/>
          <w:sz w:val="24"/>
          <w:szCs w:val="24"/>
        </w:rPr>
        <w:t>Wordstream.com, 2024</w:t>
      </w:r>
      <w:r w:rsidRPr="0075216D">
        <w:rPr>
          <w:rFonts w:ascii="Times New Roman" w:eastAsia="Times New Roman" w:hAnsi="Times New Roman" w:cs="Times New Roman"/>
          <w:color w:val="09090B"/>
          <w:sz w:val="24"/>
          <w:szCs w:val="24"/>
          <w:highlight w:val="white"/>
        </w:rPr>
        <w:t>)</w:t>
      </w:r>
    </w:p>
    <w:p w14:paraId="2F1086B4" w14:textId="77777777" w:rsidR="000B0704" w:rsidRPr="0075216D" w:rsidRDefault="00486C1A" w:rsidP="00616808">
      <w:pPr>
        <w:pStyle w:val="Heading2"/>
        <w:rPr>
          <w:sz w:val="24"/>
          <w:szCs w:val="24"/>
          <w:highlight w:val="white"/>
        </w:rPr>
      </w:pPr>
      <w:bookmarkStart w:id="14" w:name="_Toc181897478"/>
      <w:r w:rsidRPr="0075216D">
        <w:rPr>
          <w:sz w:val="24"/>
          <w:szCs w:val="24"/>
          <w:highlight w:val="white"/>
        </w:rPr>
        <w:lastRenderedPageBreak/>
        <w:t xml:space="preserve">6.3 </w:t>
      </w:r>
      <w:r w:rsidR="006749BB" w:rsidRPr="0075216D">
        <w:rPr>
          <w:sz w:val="24"/>
          <w:szCs w:val="24"/>
          <w:highlight w:val="white"/>
        </w:rPr>
        <w:t>Risk Management Focus</w:t>
      </w:r>
      <w:bookmarkEnd w:id="14"/>
    </w:p>
    <w:p w14:paraId="2F1086B5" w14:textId="77777777" w:rsidR="000B0704" w:rsidRPr="0075216D" w:rsidRDefault="006749BB" w:rsidP="00616808">
      <w:pPr>
        <w:pStyle w:val="Normal1"/>
        <w:numPr>
          <w:ilvl w:val="0"/>
          <w:numId w:val="5"/>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Operational Risks: </w:t>
      </w:r>
      <w:r w:rsidRPr="0075216D">
        <w:rPr>
          <w:rFonts w:ascii="Times New Roman" w:eastAsia="Times New Roman" w:hAnsi="Times New Roman" w:cs="Times New Roman"/>
          <w:color w:val="09090B"/>
          <w:sz w:val="24"/>
          <w:szCs w:val="24"/>
          <w:highlight w:val="white"/>
        </w:rPr>
        <w:t>In particular, medical emergencies, fire protection, and crowd management are an element of the more comprehensive contingency plan. First aid stations on location during the event and the NFPA approved exit path plan will guarantee the safety of the attendees</w:t>
      </w:r>
      <w:r w:rsidR="00507403" w:rsidRPr="0075216D">
        <w:rPr>
          <w:rFonts w:ascii="Times New Roman" w:eastAsia="Times New Roman" w:hAnsi="Times New Roman" w:cs="Times New Roman"/>
          <w:color w:val="09090B"/>
          <w:sz w:val="24"/>
          <w:szCs w:val="24"/>
          <w:highlight w:val="white"/>
        </w:rPr>
        <w:t xml:space="preserve"> (</w:t>
      </w:r>
      <w:proofErr w:type="spellStart"/>
      <w:r w:rsidR="00507403" w:rsidRPr="0075216D">
        <w:rPr>
          <w:rFonts w:ascii="Times New Roman" w:eastAsia="Times New Roman" w:hAnsi="Times New Roman" w:cs="Times New Roman"/>
          <w:color w:val="09090B"/>
          <w:sz w:val="24"/>
          <w:szCs w:val="24"/>
        </w:rPr>
        <w:t>Sudirjo</w:t>
      </w:r>
      <w:proofErr w:type="spellEnd"/>
      <w:r w:rsidR="00507403" w:rsidRPr="0075216D">
        <w:rPr>
          <w:rFonts w:ascii="Times New Roman" w:eastAsia="Times New Roman" w:hAnsi="Times New Roman" w:cs="Times New Roman"/>
          <w:color w:val="09090B"/>
          <w:sz w:val="24"/>
          <w:szCs w:val="24"/>
        </w:rPr>
        <w:t xml:space="preserve"> et al.,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xml:space="preserve">. </w:t>
      </w:r>
    </w:p>
    <w:p w14:paraId="2F1086B6" w14:textId="77777777" w:rsidR="000B0704" w:rsidRPr="0075216D" w:rsidRDefault="006749BB" w:rsidP="00616808">
      <w:pPr>
        <w:pStyle w:val="Normal1"/>
        <w:numPr>
          <w:ilvl w:val="0"/>
          <w:numId w:val="5"/>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Marketing Risks: </w:t>
      </w:r>
      <w:r w:rsidR="009A299C" w:rsidRPr="0075216D">
        <w:rPr>
          <w:rFonts w:ascii="Times New Roman" w:eastAsia="Times New Roman" w:hAnsi="Times New Roman" w:cs="Times New Roman"/>
          <w:color w:val="09090B"/>
          <w:sz w:val="24"/>
          <w:szCs w:val="24"/>
          <w:highlight w:val="white"/>
        </w:rPr>
        <w:t>T</w:t>
      </w:r>
      <w:r w:rsidRPr="0075216D">
        <w:rPr>
          <w:rFonts w:ascii="Times New Roman" w:eastAsia="Times New Roman" w:hAnsi="Times New Roman" w:cs="Times New Roman"/>
          <w:color w:val="09090B"/>
          <w:sz w:val="24"/>
          <w:szCs w:val="24"/>
          <w:highlight w:val="white"/>
        </w:rPr>
        <w:t>here are three challenges associated with high demand: system crashes, increase in fraud related tickets, and increased traffic to the ticketing platform, which makes the use of a secure, scalable ticketing platform necessary.</w:t>
      </w:r>
    </w:p>
    <w:p w14:paraId="2F1086B7" w14:textId="77777777" w:rsidR="000B0704" w:rsidRPr="0075216D" w:rsidRDefault="006749BB" w:rsidP="00616808">
      <w:pPr>
        <w:pStyle w:val="Normal1"/>
        <w:numPr>
          <w:ilvl w:val="0"/>
          <w:numId w:val="5"/>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color w:val="09090B"/>
          <w:sz w:val="24"/>
          <w:szCs w:val="24"/>
          <w:highlight w:val="white"/>
        </w:rPr>
        <w:t>Technical and Weather Risks</w:t>
      </w:r>
      <w:r w:rsidRPr="0075216D">
        <w:rPr>
          <w:rFonts w:ascii="Times New Roman" w:eastAsia="Times New Roman" w:hAnsi="Times New Roman" w:cs="Times New Roman"/>
          <w:color w:val="09090B"/>
          <w:sz w:val="24"/>
          <w:szCs w:val="24"/>
          <w:highlight w:val="white"/>
        </w:rPr>
        <w:t xml:space="preserve">: Special arrangements will also be made for the lighting and sound system during winter weather conditions and power back up. </w:t>
      </w:r>
    </w:p>
    <w:p w14:paraId="2F1086B8" w14:textId="77777777" w:rsidR="000B0704" w:rsidRPr="0075216D" w:rsidRDefault="00486C1A" w:rsidP="00616808">
      <w:pPr>
        <w:pStyle w:val="Heading1"/>
        <w:rPr>
          <w:sz w:val="24"/>
        </w:rPr>
      </w:pPr>
      <w:bookmarkStart w:id="15" w:name="_Toc181897479"/>
      <w:r w:rsidRPr="0075216D">
        <w:rPr>
          <w:sz w:val="24"/>
        </w:rPr>
        <w:t xml:space="preserve">7.0 </w:t>
      </w:r>
      <w:r w:rsidR="006749BB" w:rsidRPr="0075216D">
        <w:rPr>
          <w:sz w:val="24"/>
        </w:rPr>
        <w:t>Event Budget</w:t>
      </w:r>
      <w:bookmarkEnd w:id="15"/>
    </w:p>
    <w:p w14:paraId="2F1086B9" w14:textId="77777777" w:rsidR="000B0704" w:rsidRPr="0075216D" w:rsidRDefault="006749BB" w:rsidP="00616808">
      <w:pPr>
        <w:pStyle w:val="Normal1"/>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noProof/>
          <w:sz w:val="24"/>
          <w:szCs w:val="24"/>
          <w:lang w:val="en-US"/>
        </w:rPr>
        <w:drawing>
          <wp:inline distT="114300" distB="114300" distL="114300" distR="114300" wp14:anchorId="2F108727" wp14:editId="2F108728">
            <wp:extent cx="5724525" cy="282892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cstate="print"/>
                    <a:srcRect/>
                    <a:stretch>
                      <a:fillRect/>
                    </a:stretch>
                  </pic:blipFill>
                  <pic:spPr>
                    <a:xfrm>
                      <a:off x="0" y="0"/>
                      <a:ext cx="5724525" cy="2828925"/>
                    </a:xfrm>
                    <a:prstGeom prst="rect">
                      <a:avLst/>
                    </a:prstGeom>
                    <a:ln/>
                  </pic:spPr>
                </pic:pic>
              </a:graphicData>
            </a:graphic>
          </wp:inline>
        </w:drawing>
      </w:r>
    </w:p>
    <w:p w14:paraId="2F1086BA" w14:textId="1E1BECB4" w:rsidR="000B0704" w:rsidRPr="0075216D" w:rsidRDefault="006749BB" w:rsidP="00616808">
      <w:pPr>
        <w:pStyle w:val="Normal1"/>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Figure </w:t>
      </w:r>
      <w:r w:rsidR="00B56AEA" w:rsidRPr="0075216D">
        <w:rPr>
          <w:rFonts w:ascii="Times New Roman" w:eastAsia="Times New Roman" w:hAnsi="Times New Roman" w:cs="Times New Roman"/>
          <w:b/>
          <w:sz w:val="24"/>
          <w:szCs w:val="24"/>
        </w:rPr>
        <w:t>5</w:t>
      </w:r>
      <w:r w:rsidRPr="0075216D">
        <w:rPr>
          <w:rFonts w:ascii="Times New Roman" w:eastAsia="Times New Roman" w:hAnsi="Times New Roman" w:cs="Times New Roman"/>
          <w:b/>
          <w:sz w:val="24"/>
          <w:szCs w:val="24"/>
        </w:rPr>
        <w:t xml:space="preserve">: Budget of event </w:t>
      </w:r>
    </w:p>
    <w:p w14:paraId="2F1086BB" w14:textId="77777777" w:rsidR="000B0704"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(Source: Self developed in Excel)</w:t>
      </w:r>
    </w:p>
    <w:p w14:paraId="2F1086BC" w14:textId="77777777" w:rsidR="000B0704" w:rsidRPr="0075216D" w:rsidRDefault="006749BB" w:rsidP="00616808">
      <w:pPr>
        <w:pStyle w:val="Normal1"/>
        <w:spacing w:line="360" w:lineRule="auto"/>
        <w:jc w:val="both"/>
        <w:rPr>
          <w:rFonts w:ascii="Times New Roman" w:eastAsia="Times New Roman" w:hAnsi="Times New Roman" w:cs="Times New Roman"/>
          <w:b/>
          <w:i/>
          <w:sz w:val="24"/>
          <w:szCs w:val="24"/>
        </w:rPr>
      </w:pPr>
      <w:r w:rsidRPr="0075216D">
        <w:rPr>
          <w:rFonts w:ascii="Times New Roman" w:eastAsia="Times New Roman" w:hAnsi="Times New Roman" w:cs="Times New Roman"/>
          <w:b/>
          <w:i/>
          <w:sz w:val="24"/>
          <w:szCs w:val="24"/>
        </w:rPr>
        <w:t xml:space="preserve">Analysis </w:t>
      </w:r>
    </w:p>
    <w:p w14:paraId="2F1086BD"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b/>
          <w:i/>
          <w:color w:val="09090B"/>
          <w:sz w:val="24"/>
          <w:szCs w:val="24"/>
          <w:highlight w:val="white"/>
        </w:rPr>
        <w:t>Revenue Breakdown:</w:t>
      </w:r>
    </w:p>
    <w:p w14:paraId="2F1086BE" w14:textId="77777777" w:rsidR="000B0704" w:rsidRPr="0075216D" w:rsidRDefault="006749BB" w:rsidP="00616808">
      <w:pPr>
        <w:pStyle w:val="Normal1"/>
        <w:numPr>
          <w:ilvl w:val="0"/>
          <w:numId w:val="20"/>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Ticket Sales (£21,000): The major source of income is ticket sales for which 200 people are expected each day for seven days at a fee of £15 will be charged. This is a good attendance proof that provided the major chunk of the income.</w:t>
      </w:r>
    </w:p>
    <w:p w14:paraId="2F1086BF" w14:textId="77777777" w:rsidR="000B0704" w:rsidRPr="0075216D" w:rsidRDefault="006749BB" w:rsidP="00616808">
      <w:pPr>
        <w:pStyle w:val="Normal1"/>
        <w:numPr>
          <w:ilvl w:val="0"/>
          <w:numId w:val="20"/>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Public and Government Grants (£250): A scarcity of receipts from external grants demonstrates the appropriateness of the event in addressing cultural and community </w:t>
      </w:r>
      <w:r w:rsidRPr="0075216D">
        <w:rPr>
          <w:rFonts w:ascii="Times New Roman" w:eastAsia="Times New Roman" w:hAnsi="Times New Roman" w:cs="Times New Roman"/>
          <w:color w:val="09090B"/>
          <w:sz w:val="24"/>
          <w:szCs w:val="24"/>
          <w:highlight w:val="white"/>
        </w:rPr>
        <w:lastRenderedPageBreak/>
        <w:t>objectives despite compiling an insignificant part of the overall receipts</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Greenwell, Danzey-Bussell and Shonk, 2024</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C0" w14:textId="77777777" w:rsidR="000B0704" w:rsidRPr="0075216D" w:rsidRDefault="006749BB" w:rsidP="00616808">
      <w:pPr>
        <w:pStyle w:val="Normal1"/>
        <w:numPr>
          <w:ilvl w:val="0"/>
          <w:numId w:val="20"/>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Food and Beverage Sales (£3,000): Food and non-alcoholic beverages are equally sources of additional revenues thus boosting the over – all financial returns of the event.</w:t>
      </w:r>
    </w:p>
    <w:p w14:paraId="2F1086C1"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noProof/>
          <w:color w:val="09090B"/>
          <w:sz w:val="24"/>
          <w:szCs w:val="24"/>
          <w:highlight w:val="white"/>
          <w:lang w:val="en-US"/>
        </w:rPr>
        <w:drawing>
          <wp:inline distT="114300" distB="114300" distL="114300" distR="114300" wp14:anchorId="2F108729" wp14:editId="2F10872A">
            <wp:extent cx="5943600" cy="35814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cstate="print"/>
                    <a:srcRect/>
                    <a:stretch>
                      <a:fillRect/>
                    </a:stretch>
                  </pic:blipFill>
                  <pic:spPr>
                    <a:xfrm>
                      <a:off x="0" y="0"/>
                      <a:ext cx="5943600" cy="3581400"/>
                    </a:xfrm>
                    <a:prstGeom prst="rect">
                      <a:avLst/>
                    </a:prstGeom>
                    <a:ln/>
                  </pic:spPr>
                </pic:pic>
              </a:graphicData>
            </a:graphic>
          </wp:inline>
        </w:drawing>
      </w:r>
    </w:p>
    <w:p w14:paraId="2F1086C2" w14:textId="3552AFC4" w:rsidR="000B0704" w:rsidRPr="0075216D" w:rsidRDefault="006749BB" w:rsidP="00616808">
      <w:pPr>
        <w:pStyle w:val="Normal1"/>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Figure </w:t>
      </w:r>
      <w:r w:rsidR="00B56AEA" w:rsidRPr="0075216D">
        <w:rPr>
          <w:rFonts w:ascii="Times New Roman" w:eastAsia="Times New Roman" w:hAnsi="Times New Roman" w:cs="Times New Roman"/>
          <w:b/>
          <w:color w:val="09090B"/>
          <w:sz w:val="24"/>
          <w:szCs w:val="24"/>
          <w:highlight w:val="white"/>
        </w:rPr>
        <w:t>6</w:t>
      </w:r>
      <w:r w:rsidRPr="0075216D">
        <w:rPr>
          <w:rFonts w:ascii="Times New Roman" w:eastAsia="Times New Roman" w:hAnsi="Times New Roman" w:cs="Times New Roman"/>
          <w:b/>
          <w:color w:val="09090B"/>
          <w:sz w:val="24"/>
          <w:szCs w:val="24"/>
          <w:highlight w:val="white"/>
        </w:rPr>
        <w:t>: Income, expenses and profit</w:t>
      </w:r>
    </w:p>
    <w:p w14:paraId="2F1086C3"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(Source: Self developed in Excel)</w:t>
      </w:r>
    </w:p>
    <w:p w14:paraId="2F1086C4" w14:textId="77777777" w:rsidR="000B0704" w:rsidRPr="0075216D" w:rsidRDefault="006749BB" w:rsidP="00616808">
      <w:pPr>
        <w:pStyle w:val="Normal1"/>
        <w:spacing w:line="360" w:lineRule="auto"/>
        <w:jc w:val="both"/>
        <w:rPr>
          <w:rFonts w:ascii="Times New Roman" w:eastAsia="Times New Roman" w:hAnsi="Times New Roman" w:cs="Times New Roman"/>
          <w:b/>
          <w:i/>
          <w:color w:val="09090B"/>
          <w:sz w:val="24"/>
          <w:szCs w:val="24"/>
          <w:highlight w:val="white"/>
        </w:rPr>
      </w:pPr>
      <w:r w:rsidRPr="0075216D">
        <w:rPr>
          <w:rFonts w:ascii="Times New Roman" w:eastAsia="Times New Roman" w:hAnsi="Times New Roman" w:cs="Times New Roman"/>
          <w:b/>
          <w:i/>
          <w:color w:val="09090B"/>
          <w:sz w:val="24"/>
          <w:szCs w:val="24"/>
          <w:highlight w:val="white"/>
        </w:rPr>
        <w:t>Expense Breakdown:</w:t>
      </w:r>
    </w:p>
    <w:p w14:paraId="2F1086C5" w14:textId="77777777" w:rsidR="000B0704" w:rsidRPr="0075216D" w:rsidRDefault="006749BB" w:rsidP="00616808">
      <w:pPr>
        <w:pStyle w:val="Normal1"/>
        <w:numPr>
          <w:ilvl w:val="0"/>
          <w:numId w:val="1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Renting Space (£2,500): The rental of Mowbray Park is expensive and though this is important for the hosting of the event, it makes up </w:t>
      </w:r>
      <w:proofErr w:type="gramStart"/>
      <w:r w:rsidRPr="0075216D">
        <w:rPr>
          <w:rFonts w:ascii="Times New Roman" w:eastAsia="Times New Roman" w:hAnsi="Times New Roman" w:cs="Times New Roman"/>
          <w:color w:val="09090B"/>
          <w:sz w:val="24"/>
          <w:szCs w:val="24"/>
          <w:highlight w:val="white"/>
        </w:rPr>
        <w:t>a</w:t>
      </w:r>
      <w:proofErr w:type="gramEnd"/>
      <w:r w:rsidRPr="0075216D">
        <w:rPr>
          <w:rFonts w:ascii="Times New Roman" w:eastAsia="Times New Roman" w:hAnsi="Times New Roman" w:cs="Times New Roman"/>
          <w:color w:val="09090B"/>
          <w:sz w:val="24"/>
          <w:szCs w:val="24"/>
          <w:highlight w:val="white"/>
        </w:rPr>
        <w:t xml:space="preserve"> bulk of the expenditure. It offsets the requirement for the subject site to be highly accessible, given its prime location.</w:t>
      </w:r>
    </w:p>
    <w:p w14:paraId="2F1086C6" w14:textId="77777777" w:rsidR="000B0704" w:rsidRPr="0075216D" w:rsidRDefault="006749BB" w:rsidP="00616808">
      <w:pPr>
        <w:pStyle w:val="Normal1"/>
        <w:numPr>
          <w:ilvl w:val="0"/>
          <w:numId w:val="1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Installation and Setup (£1,500): The costs established for installation and configuration are fair given the intricacy of immersing art and glowing installations to configure the venue properly</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Arumugam et al., 2024</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w:t>
      </w:r>
    </w:p>
    <w:p w14:paraId="2F1086C7" w14:textId="77777777" w:rsidR="000B0704" w:rsidRPr="0075216D" w:rsidRDefault="006749BB" w:rsidP="00616808">
      <w:pPr>
        <w:pStyle w:val="Normal1"/>
        <w:numPr>
          <w:ilvl w:val="0"/>
          <w:numId w:val="1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Food and Beverage Services (£1,500): This cost was usual for coordination of the food and beverages services with regards to variety to offer to the attendees.</w:t>
      </w:r>
    </w:p>
    <w:p w14:paraId="2F1086C8" w14:textId="77777777" w:rsidR="000B0704" w:rsidRPr="0075216D" w:rsidRDefault="006749BB" w:rsidP="00616808">
      <w:pPr>
        <w:pStyle w:val="Normal1"/>
        <w:numPr>
          <w:ilvl w:val="0"/>
          <w:numId w:val="17"/>
        </w:numP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lastRenderedPageBreak/>
        <w:t>Advertising Expenses (£1,200): Promotion using social media and local ads is critical when it comes to promoting the show so there seems to be enough money reserved for this noble cause.</w:t>
      </w:r>
    </w:p>
    <w:p w14:paraId="2F1086C9" w14:textId="77777777" w:rsidR="000B0704" w:rsidRPr="0075216D" w:rsidRDefault="00486C1A" w:rsidP="00616808">
      <w:pPr>
        <w:pStyle w:val="Heading1"/>
        <w:rPr>
          <w:sz w:val="24"/>
        </w:rPr>
      </w:pPr>
      <w:bookmarkStart w:id="16" w:name="_Toc181897480"/>
      <w:r w:rsidRPr="0075216D">
        <w:rPr>
          <w:sz w:val="24"/>
        </w:rPr>
        <w:t xml:space="preserve">8.0 </w:t>
      </w:r>
      <w:r w:rsidR="006749BB" w:rsidRPr="0075216D">
        <w:rPr>
          <w:sz w:val="24"/>
        </w:rPr>
        <w:t>Industry Trends, Issues, and Impacts</w:t>
      </w:r>
      <w:bookmarkEnd w:id="16"/>
    </w:p>
    <w:p w14:paraId="2F1086CA"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It becomes clear when evaluating the concept of Aurora Light 2024 that this event meets essential industry trends and developments, namely: the societal trend or seasonal festivals, augmented reality, and, lastly, sustainable development. The interest in seasonal festivals is rising because people are looking for new and exciting things to do during the winter, and all-season events like immersive light installations are quickly becoming popular to improve the attendee experience</w:t>
      </w:r>
      <w:r w:rsidR="00507403" w:rsidRPr="0075216D">
        <w:rPr>
          <w:rFonts w:ascii="Times New Roman" w:eastAsia="Times New Roman" w:hAnsi="Times New Roman" w:cs="Times New Roman"/>
          <w:color w:val="09090B"/>
          <w:sz w:val="24"/>
          <w:szCs w:val="24"/>
          <w:highlight w:val="white"/>
        </w:rPr>
        <w:t xml:space="preserve"> (</w:t>
      </w:r>
      <w:proofErr w:type="spellStart"/>
      <w:r w:rsidR="00507403" w:rsidRPr="0075216D">
        <w:rPr>
          <w:rFonts w:ascii="Times New Roman" w:eastAsia="Times New Roman" w:hAnsi="Times New Roman" w:cs="Times New Roman"/>
          <w:color w:val="09090B"/>
          <w:sz w:val="24"/>
          <w:szCs w:val="24"/>
        </w:rPr>
        <w:t>Awodi</w:t>
      </w:r>
      <w:proofErr w:type="spellEnd"/>
      <w:r w:rsidR="00507403" w:rsidRPr="0075216D">
        <w:rPr>
          <w:rFonts w:ascii="Times New Roman" w:eastAsia="Times New Roman" w:hAnsi="Times New Roman" w:cs="Times New Roman"/>
          <w:color w:val="09090B"/>
          <w:sz w:val="24"/>
          <w:szCs w:val="24"/>
        </w:rPr>
        <w:t xml:space="preserve"> et al.,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However, for this event, there is a challenge of other festivals which are staged during that season, hence the struggle to be seen. To thrive, Aurora Light will pay attention to beautiful and distinctive installations that, in addition, will interact with customers across the board.</w:t>
      </w:r>
    </w:p>
    <w:p w14:paraId="2F1086CB"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noProof/>
          <w:color w:val="09090B"/>
          <w:sz w:val="24"/>
          <w:szCs w:val="24"/>
          <w:highlight w:val="white"/>
          <w:lang w:val="en-US"/>
        </w:rPr>
        <w:drawing>
          <wp:inline distT="114300" distB="114300" distL="114300" distR="114300" wp14:anchorId="2F10872B" wp14:editId="2F10872C">
            <wp:extent cx="4429125" cy="2581275"/>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cstate="print"/>
                    <a:srcRect/>
                    <a:stretch>
                      <a:fillRect/>
                    </a:stretch>
                  </pic:blipFill>
                  <pic:spPr>
                    <a:xfrm>
                      <a:off x="0" y="0"/>
                      <a:ext cx="4429125" cy="2581275"/>
                    </a:xfrm>
                    <a:prstGeom prst="rect">
                      <a:avLst/>
                    </a:prstGeom>
                    <a:ln/>
                  </pic:spPr>
                </pic:pic>
              </a:graphicData>
            </a:graphic>
          </wp:inline>
        </w:drawing>
      </w:r>
    </w:p>
    <w:p w14:paraId="2F1086CC" w14:textId="340B80EF" w:rsidR="000B0704" w:rsidRPr="0075216D" w:rsidRDefault="006749BB" w:rsidP="00616808">
      <w:pPr>
        <w:pStyle w:val="Normal1"/>
        <w:spacing w:line="360" w:lineRule="auto"/>
        <w:jc w:val="both"/>
        <w:rPr>
          <w:rFonts w:ascii="Times New Roman" w:eastAsia="Times New Roman" w:hAnsi="Times New Roman" w:cs="Times New Roman"/>
          <w:b/>
          <w:color w:val="09090B"/>
          <w:sz w:val="24"/>
          <w:szCs w:val="24"/>
          <w:highlight w:val="white"/>
        </w:rPr>
      </w:pPr>
      <w:r w:rsidRPr="0075216D">
        <w:rPr>
          <w:rFonts w:ascii="Times New Roman" w:eastAsia="Times New Roman" w:hAnsi="Times New Roman" w:cs="Times New Roman"/>
          <w:b/>
          <w:color w:val="09090B"/>
          <w:sz w:val="24"/>
          <w:szCs w:val="24"/>
          <w:highlight w:val="white"/>
        </w:rPr>
        <w:t xml:space="preserve">Figure </w:t>
      </w:r>
      <w:r w:rsidR="00B56AEA" w:rsidRPr="0075216D">
        <w:rPr>
          <w:rFonts w:ascii="Times New Roman" w:eastAsia="Times New Roman" w:hAnsi="Times New Roman" w:cs="Times New Roman"/>
          <w:b/>
          <w:color w:val="09090B"/>
          <w:sz w:val="24"/>
          <w:szCs w:val="24"/>
          <w:highlight w:val="white"/>
        </w:rPr>
        <w:t>7</w:t>
      </w:r>
      <w:r w:rsidRPr="0075216D">
        <w:rPr>
          <w:rFonts w:ascii="Times New Roman" w:eastAsia="Times New Roman" w:hAnsi="Times New Roman" w:cs="Times New Roman"/>
          <w:b/>
          <w:color w:val="09090B"/>
          <w:sz w:val="24"/>
          <w:szCs w:val="24"/>
          <w:highlight w:val="white"/>
        </w:rPr>
        <w:t>: Event management market trend</w:t>
      </w:r>
    </w:p>
    <w:p w14:paraId="2F1086CD" w14:textId="77777777" w:rsidR="000B0704" w:rsidRPr="0075216D" w:rsidRDefault="006749BB" w:rsidP="00616808">
      <w:pPr>
        <w:pStyle w:val="Normal1"/>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(Source: </w:t>
      </w:r>
      <w:r w:rsidR="00317C4A" w:rsidRPr="0075216D">
        <w:rPr>
          <w:rFonts w:ascii="Times New Roman" w:eastAsia="Times New Roman" w:hAnsi="Times New Roman" w:cs="Times New Roman"/>
          <w:sz w:val="24"/>
          <w:szCs w:val="24"/>
        </w:rPr>
        <w:t>Researchdive.com, 2024</w:t>
      </w:r>
      <w:r w:rsidRPr="0075216D">
        <w:rPr>
          <w:rFonts w:ascii="Times New Roman" w:eastAsia="Times New Roman" w:hAnsi="Times New Roman" w:cs="Times New Roman"/>
          <w:color w:val="09090B"/>
          <w:sz w:val="24"/>
          <w:szCs w:val="24"/>
          <w:highlight w:val="white"/>
        </w:rPr>
        <w:t>)</w:t>
      </w:r>
    </w:p>
    <w:p w14:paraId="2F1086CE" w14:textId="77777777" w:rsidR="000B0704" w:rsidRDefault="006749BB" w:rsidP="00616808">
      <w:pPr>
        <w:pStyle w:val="Normal1"/>
        <w:spacing w:line="360" w:lineRule="auto"/>
        <w:jc w:val="both"/>
        <w:rPr>
          <w:rFonts w:ascii="Times New Roman" w:eastAsia="Times New Roman" w:hAnsi="Times New Roman" w:cs="Times New Roman"/>
          <w:color w:val="09090B"/>
          <w:sz w:val="24"/>
          <w:szCs w:val="24"/>
        </w:rPr>
      </w:pPr>
      <w:r w:rsidRPr="0075216D">
        <w:rPr>
          <w:rFonts w:ascii="Times New Roman" w:eastAsia="Times New Roman" w:hAnsi="Times New Roman" w:cs="Times New Roman"/>
          <w:color w:val="09090B"/>
          <w:sz w:val="24"/>
          <w:szCs w:val="24"/>
          <w:highlight w:val="white"/>
        </w:rPr>
        <w:t xml:space="preserve">Environment is an important issue in today’s </w:t>
      </w:r>
      <w:proofErr w:type="gramStart"/>
      <w:r w:rsidRPr="0075216D">
        <w:rPr>
          <w:rFonts w:ascii="Times New Roman" w:eastAsia="Times New Roman" w:hAnsi="Times New Roman" w:cs="Times New Roman"/>
          <w:color w:val="09090B"/>
          <w:sz w:val="24"/>
          <w:szCs w:val="24"/>
          <w:highlight w:val="white"/>
        </w:rPr>
        <w:t>world,</w:t>
      </w:r>
      <w:proofErr w:type="gramEnd"/>
      <w:r w:rsidRPr="0075216D">
        <w:rPr>
          <w:rFonts w:ascii="Times New Roman" w:eastAsia="Times New Roman" w:hAnsi="Times New Roman" w:cs="Times New Roman"/>
          <w:color w:val="09090B"/>
          <w:sz w:val="24"/>
          <w:szCs w:val="24"/>
          <w:highlight w:val="white"/>
        </w:rPr>
        <w:t xml:space="preserve"> therefore the event will ensure that the installations and the form of organizing the event would be friendly to the environment; no wastage; the event will be held in compliance with all the environmental laws and norms set to be followed. To manage/reduce risk, the event will implement sustainability, where reputational risk will be managed by conforming to industry norms. </w:t>
      </w:r>
    </w:p>
    <w:p w14:paraId="2112386D" w14:textId="77777777" w:rsidR="00DB6161" w:rsidRPr="0075216D" w:rsidRDefault="00DB6161" w:rsidP="00616808">
      <w:pPr>
        <w:pStyle w:val="Normal1"/>
        <w:spacing w:line="360" w:lineRule="auto"/>
        <w:jc w:val="both"/>
        <w:rPr>
          <w:rFonts w:ascii="Times New Roman" w:eastAsia="Times New Roman" w:hAnsi="Times New Roman" w:cs="Times New Roman"/>
          <w:sz w:val="24"/>
          <w:szCs w:val="24"/>
        </w:rPr>
      </w:pPr>
    </w:p>
    <w:p w14:paraId="2F1086CF" w14:textId="77777777" w:rsidR="000B0704" w:rsidRPr="0075216D" w:rsidRDefault="00486C1A" w:rsidP="00616808">
      <w:pPr>
        <w:pStyle w:val="Heading1"/>
        <w:rPr>
          <w:sz w:val="24"/>
        </w:rPr>
      </w:pPr>
      <w:bookmarkStart w:id="17" w:name="_Toc181897481"/>
      <w:r w:rsidRPr="0075216D">
        <w:rPr>
          <w:sz w:val="24"/>
        </w:rPr>
        <w:lastRenderedPageBreak/>
        <w:t xml:space="preserve">9.0 </w:t>
      </w:r>
      <w:r w:rsidR="006749BB" w:rsidRPr="0075216D">
        <w:rPr>
          <w:sz w:val="24"/>
        </w:rPr>
        <w:t>Strategic Marketing: SOSTAC and 7Ps Framework</w:t>
      </w:r>
      <w:bookmarkEnd w:id="17"/>
    </w:p>
    <w:p w14:paraId="2F1086D0" w14:textId="77777777" w:rsidR="000B0704" w:rsidRPr="0075216D" w:rsidRDefault="00486C1A" w:rsidP="00616808">
      <w:pPr>
        <w:pStyle w:val="Heading2"/>
        <w:rPr>
          <w:sz w:val="24"/>
          <w:szCs w:val="24"/>
        </w:rPr>
      </w:pPr>
      <w:bookmarkStart w:id="18" w:name="_Toc181897482"/>
      <w:r w:rsidRPr="0075216D">
        <w:rPr>
          <w:sz w:val="24"/>
          <w:szCs w:val="24"/>
        </w:rPr>
        <w:t xml:space="preserve">9.1 </w:t>
      </w:r>
      <w:r w:rsidR="006749BB" w:rsidRPr="0075216D">
        <w:rPr>
          <w:sz w:val="24"/>
          <w:szCs w:val="24"/>
        </w:rPr>
        <w:t>SOSTAC</w:t>
      </w:r>
      <w:bookmarkEnd w:id="18"/>
      <w:r w:rsidR="006749BB" w:rsidRPr="0075216D">
        <w:rPr>
          <w:sz w:val="24"/>
          <w:szCs w:val="24"/>
        </w:rPr>
        <w:t xml:space="preserve"> </w:t>
      </w:r>
    </w:p>
    <w:tbl>
      <w:tblPr>
        <w:tblStyle w:val="LightGrid-Accent6"/>
        <w:tblW w:w="9315" w:type="dxa"/>
        <w:tblLayout w:type="fixed"/>
        <w:tblLook w:val="0600" w:firstRow="0" w:lastRow="0" w:firstColumn="0" w:lastColumn="0" w:noHBand="1" w:noVBand="1"/>
      </w:tblPr>
      <w:tblGrid>
        <w:gridCol w:w="2415"/>
        <w:gridCol w:w="6900"/>
      </w:tblGrid>
      <w:tr w:rsidR="000B0704" w:rsidRPr="0075216D" w14:paraId="2F1086D3" w14:textId="77777777" w:rsidTr="009A299C">
        <w:tc>
          <w:tcPr>
            <w:tcW w:w="2415" w:type="dxa"/>
          </w:tcPr>
          <w:p w14:paraId="2F1086D1"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Situation </w:t>
            </w:r>
          </w:p>
        </w:tc>
        <w:tc>
          <w:tcPr>
            <w:tcW w:w="6900" w:type="dxa"/>
          </w:tcPr>
          <w:p w14:paraId="2F1086D2"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 xml:space="preserve">The issue of tickets for the Aurora Light 2024 triggers increased interest due to its exclusivity and relevance to the season, as well as </w:t>
            </w:r>
            <w:proofErr w:type="gramStart"/>
            <w:r w:rsidRPr="0075216D">
              <w:rPr>
                <w:rFonts w:ascii="Times New Roman" w:eastAsia="Times New Roman" w:hAnsi="Times New Roman" w:cs="Times New Roman"/>
                <w:color w:val="09090B"/>
                <w:sz w:val="24"/>
                <w:szCs w:val="24"/>
                <w:highlight w:val="white"/>
              </w:rPr>
              <w:t>a large number of</w:t>
            </w:r>
            <w:proofErr w:type="gramEnd"/>
            <w:r w:rsidRPr="0075216D">
              <w:rPr>
                <w:rFonts w:ascii="Times New Roman" w:eastAsia="Times New Roman" w:hAnsi="Times New Roman" w:cs="Times New Roman"/>
                <w:color w:val="09090B"/>
                <w:sz w:val="24"/>
                <w:szCs w:val="24"/>
                <w:highlight w:val="white"/>
              </w:rPr>
              <w:t xml:space="preserve"> people’s attention</w:t>
            </w:r>
            <w:r w:rsidR="00507403" w:rsidRPr="0075216D">
              <w:rPr>
                <w:rFonts w:ascii="Times New Roman" w:eastAsia="Times New Roman" w:hAnsi="Times New Roman" w:cs="Times New Roman"/>
                <w:color w:val="09090B"/>
                <w:sz w:val="24"/>
                <w:szCs w:val="24"/>
                <w:highlight w:val="white"/>
              </w:rPr>
              <w:t xml:space="preserve"> (</w:t>
            </w:r>
            <w:proofErr w:type="spellStart"/>
            <w:r w:rsidR="00507403" w:rsidRPr="0075216D">
              <w:rPr>
                <w:rFonts w:ascii="Times New Roman" w:eastAsia="Times New Roman" w:hAnsi="Times New Roman" w:cs="Times New Roman"/>
                <w:color w:val="09090B"/>
                <w:sz w:val="24"/>
                <w:szCs w:val="24"/>
              </w:rPr>
              <w:t>Verheijden</w:t>
            </w:r>
            <w:proofErr w:type="spellEnd"/>
            <w:r w:rsidR="00507403" w:rsidRPr="0075216D">
              <w:rPr>
                <w:rFonts w:ascii="Times New Roman" w:eastAsia="Times New Roman" w:hAnsi="Times New Roman" w:cs="Times New Roman"/>
                <w:color w:val="09090B"/>
                <w:sz w:val="24"/>
                <w:szCs w:val="24"/>
              </w:rPr>
              <w:t xml:space="preserve"> et al., 2023</w:t>
            </w:r>
            <w:r w:rsidR="00507403" w:rsidRPr="0075216D">
              <w:rPr>
                <w:rFonts w:ascii="Times New Roman" w:eastAsia="Times New Roman" w:hAnsi="Times New Roman" w:cs="Times New Roman"/>
                <w:color w:val="09090B"/>
                <w:sz w:val="24"/>
                <w:szCs w:val="24"/>
                <w:highlight w:val="white"/>
              </w:rPr>
              <w:t>)</w:t>
            </w:r>
            <w:r w:rsidRPr="0075216D">
              <w:rPr>
                <w:rFonts w:ascii="Times New Roman" w:eastAsia="Times New Roman" w:hAnsi="Times New Roman" w:cs="Times New Roman"/>
                <w:color w:val="09090B"/>
                <w:sz w:val="24"/>
                <w:szCs w:val="24"/>
                <w:highlight w:val="white"/>
              </w:rPr>
              <w:t xml:space="preserve">. But it must also be noted that it competes with other winter festivals within the region, so guests must be provided with an experience they can’t get anywhere else. </w:t>
            </w:r>
          </w:p>
        </w:tc>
      </w:tr>
      <w:tr w:rsidR="000B0704" w:rsidRPr="0075216D" w14:paraId="2F1086D8" w14:textId="77777777" w:rsidTr="009A299C">
        <w:tc>
          <w:tcPr>
            <w:tcW w:w="2415" w:type="dxa"/>
          </w:tcPr>
          <w:p w14:paraId="2F1086D4"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Objectives </w:t>
            </w:r>
          </w:p>
        </w:tc>
        <w:tc>
          <w:tcPr>
            <w:tcW w:w="6900" w:type="dxa"/>
          </w:tcPr>
          <w:p w14:paraId="2F1086D5" w14:textId="77777777" w:rsidR="000B0704" w:rsidRPr="0075216D" w:rsidRDefault="006749BB" w:rsidP="00616808">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Try to sell as many tickets as possible to ensure 90% occupancy throughout the event days.</w:t>
            </w:r>
          </w:p>
          <w:p w14:paraId="2F1086D6" w14:textId="77777777" w:rsidR="000B0704" w:rsidRPr="0075216D" w:rsidRDefault="006749BB" w:rsidP="00616808">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A large number of people can take part in </w:t>
            </w:r>
            <w:proofErr w:type="gramStart"/>
            <w:r w:rsidRPr="0075216D">
              <w:rPr>
                <w:rFonts w:ascii="Times New Roman" w:eastAsia="Times New Roman" w:hAnsi="Times New Roman" w:cs="Times New Roman"/>
                <w:color w:val="09090B"/>
                <w:sz w:val="24"/>
                <w:szCs w:val="24"/>
                <w:highlight w:val="white"/>
              </w:rPr>
              <w:t>voting ,</w:t>
            </w:r>
            <w:proofErr w:type="gramEnd"/>
            <w:r w:rsidRPr="0075216D">
              <w:rPr>
                <w:rFonts w:ascii="Times New Roman" w:eastAsia="Times New Roman" w:hAnsi="Times New Roman" w:cs="Times New Roman"/>
                <w:color w:val="09090B"/>
                <w:sz w:val="24"/>
                <w:szCs w:val="24"/>
                <w:highlight w:val="white"/>
              </w:rPr>
              <w:t xml:space="preserve"> people of different ages, tourists, local residents and other interested persons in the arts.</w:t>
            </w:r>
          </w:p>
          <w:p w14:paraId="2F1086D7" w14:textId="77777777" w:rsidR="000B0704" w:rsidRPr="0075216D" w:rsidRDefault="006749BB" w:rsidP="00616808">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Secure an 85% positive feedback rate on surveys administered after an event </w:t>
            </w:r>
          </w:p>
        </w:tc>
      </w:tr>
      <w:tr w:rsidR="000B0704" w:rsidRPr="0075216D" w14:paraId="2F1086DB" w14:textId="77777777" w:rsidTr="009A299C">
        <w:tc>
          <w:tcPr>
            <w:tcW w:w="2415" w:type="dxa"/>
          </w:tcPr>
          <w:p w14:paraId="2F1086D9"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Strategy </w:t>
            </w:r>
          </w:p>
        </w:tc>
        <w:tc>
          <w:tcPr>
            <w:tcW w:w="6900" w:type="dxa"/>
          </w:tcPr>
          <w:p w14:paraId="2F1086DA"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rPr>
              <w:t>The strategy for the Aurora Light event focuses on using the existing digital marketing platforms to reach out to the target audience.</w:t>
            </w:r>
            <w:r w:rsidRPr="0075216D">
              <w:rPr>
                <w:rFonts w:ascii="Times New Roman" w:eastAsia="Times New Roman" w:hAnsi="Times New Roman" w:cs="Times New Roman"/>
                <w:color w:val="09090B"/>
                <w:sz w:val="24"/>
                <w:szCs w:val="24"/>
                <w:highlight w:val="white"/>
              </w:rPr>
              <w:t xml:space="preserve"> </w:t>
            </w:r>
          </w:p>
        </w:tc>
      </w:tr>
      <w:tr w:rsidR="000B0704" w:rsidRPr="0075216D" w14:paraId="2F1086E0" w14:textId="77777777" w:rsidTr="009A299C">
        <w:tc>
          <w:tcPr>
            <w:tcW w:w="2415" w:type="dxa"/>
          </w:tcPr>
          <w:p w14:paraId="2F1086DC"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Tactics </w:t>
            </w:r>
          </w:p>
        </w:tc>
        <w:tc>
          <w:tcPr>
            <w:tcW w:w="6900" w:type="dxa"/>
          </w:tcPr>
          <w:p w14:paraId="2F1086DD" w14:textId="77777777" w:rsidR="000B0704" w:rsidRPr="0075216D" w:rsidRDefault="006749BB" w:rsidP="0061680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Some of the social media that should be employed </w:t>
            </w:r>
            <w:proofErr w:type="gramStart"/>
            <w:r w:rsidRPr="0075216D">
              <w:rPr>
                <w:rFonts w:ascii="Times New Roman" w:eastAsia="Times New Roman" w:hAnsi="Times New Roman" w:cs="Times New Roman"/>
                <w:color w:val="09090B"/>
                <w:sz w:val="24"/>
                <w:szCs w:val="24"/>
                <w:highlight w:val="white"/>
              </w:rPr>
              <w:t>are;</w:t>
            </w:r>
            <w:proofErr w:type="gramEnd"/>
            <w:r w:rsidRPr="0075216D">
              <w:rPr>
                <w:rFonts w:ascii="Times New Roman" w:eastAsia="Times New Roman" w:hAnsi="Times New Roman" w:cs="Times New Roman"/>
                <w:color w:val="09090B"/>
                <w:sz w:val="24"/>
                <w:szCs w:val="24"/>
                <w:highlight w:val="white"/>
              </w:rPr>
              <w:t xml:space="preserve"> Facebook, Instagram and twitter.</w:t>
            </w:r>
          </w:p>
          <w:p w14:paraId="2F1086DE" w14:textId="77777777" w:rsidR="000B0704" w:rsidRPr="0075216D" w:rsidRDefault="006749BB" w:rsidP="0061680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Promote a high level of security and stability of an online ticketing system</w:t>
            </w:r>
            <w:r w:rsidR="00507403" w:rsidRPr="0075216D">
              <w:rPr>
                <w:rFonts w:ascii="Times New Roman" w:eastAsia="Times New Roman" w:hAnsi="Times New Roman" w:cs="Times New Roman"/>
                <w:color w:val="09090B"/>
                <w:sz w:val="24"/>
                <w:szCs w:val="24"/>
                <w:highlight w:val="white"/>
              </w:rPr>
              <w:t xml:space="preserve"> (</w:t>
            </w:r>
            <w:r w:rsidR="00507403" w:rsidRPr="0075216D">
              <w:rPr>
                <w:rFonts w:ascii="Times New Roman" w:eastAsia="Times New Roman" w:hAnsi="Times New Roman" w:cs="Times New Roman"/>
                <w:color w:val="09090B"/>
                <w:sz w:val="24"/>
                <w:szCs w:val="24"/>
              </w:rPr>
              <w:t>Hussain et al., 2023</w:t>
            </w:r>
            <w:r w:rsidR="00507403" w:rsidRPr="0075216D">
              <w:rPr>
                <w:rFonts w:ascii="Times New Roman" w:eastAsia="Times New Roman" w:hAnsi="Times New Roman" w:cs="Times New Roman"/>
                <w:color w:val="09090B"/>
                <w:sz w:val="24"/>
                <w:szCs w:val="24"/>
                <w:highlight w:val="white"/>
              </w:rPr>
              <w:t>)</w:t>
            </w:r>
          </w:p>
          <w:p w14:paraId="2F1086DF" w14:textId="77777777" w:rsidR="000B0704" w:rsidRPr="0075216D" w:rsidRDefault="006749BB" w:rsidP="0061680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9090B"/>
                <w:sz w:val="24"/>
                <w:szCs w:val="24"/>
                <w:highlight w:val="white"/>
              </w:rPr>
            </w:pPr>
            <w:r w:rsidRPr="0075216D">
              <w:rPr>
                <w:rFonts w:ascii="Times New Roman" w:eastAsia="Times New Roman" w:hAnsi="Times New Roman" w:cs="Times New Roman"/>
                <w:color w:val="09090B"/>
                <w:sz w:val="24"/>
                <w:szCs w:val="24"/>
                <w:highlight w:val="white"/>
              </w:rPr>
              <w:t xml:space="preserve">work closely with local brand and media ambassadors, magazines and art scenes </w:t>
            </w:r>
          </w:p>
        </w:tc>
      </w:tr>
      <w:tr w:rsidR="000B0704" w:rsidRPr="0075216D" w14:paraId="2F1086E3" w14:textId="77777777" w:rsidTr="009A299C">
        <w:tc>
          <w:tcPr>
            <w:tcW w:w="2415" w:type="dxa"/>
          </w:tcPr>
          <w:p w14:paraId="2F1086E1"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Action </w:t>
            </w:r>
          </w:p>
        </w:tc>
        <w:tc>
          <w:tcPr>
            <w:tcW w:w="6900" w:type="dxa"/>
          </w:tcPr>
          <w:p w14:paraId="2F1086E2"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 xml:space="preserve">Marketing communication activities will be thoroughly coordinated and implemented across the marketing teams. The tickets will be easy to purchase </w:t>
            </w:r>
            <w:proofErr w:type="gramStart"/>
            <w:r w:rsidRPr="0075216D">
              <w:rPr>
                <w:rFonts w:ascii="Times New Roman" w:eastAsia="Times New Roman" w:hAnsi="Times New Roman" w:cs="Times New Roman"/>
                <w:color w:val="09090B"/>
                <w:sz w:val="24"/>
                <w:szCs w:val="24"/>
                <w:highlight w:val="white"/>
              </w:rPr>
              <w:t>so as to</w:t>
            </w:r>
            <w:proofErr w:type="gramEnd"/>
            <w:r w:rsidRPr="0075216D">
              <w:rPr>
                <w:rFonts w:ascii="Times New Roman" w:eastAsia="Times New Roman" w:hAnsi="Times New Roman" w:cs="Times New Roman"/>
                <w:color w:val="09090B"/>
                <w:sz w:val="24"/>
                <w:szCs w:val="24"/>
                <w:highlight w:val="white"/>
              </w:rPr>
              <w:t xml:space="preserve"> increase the chances of their purchase </w:t>
            </w:r>
          </w:p>
        </w:tc>
      </w:tr>
      <w:tr w:rsidR="000B0704" w:rsidRPr="0075216D" w14:paraId="2F1086E6" w14:textId="77777777" w:rsidTr="009A299C">
        <w:tc>
          <w:tcPr>
            <w:tcW w:w="2415" w:type="dxa"/>
          </w:tcPr>
          <w:p w14:paraId="2F1086E4"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Control </w:t>
            </w:r>
          </w:p>
        </w:tc>
        <w:tc>
          <w:tcPr>
            <w:tcW w:w="6900" w:type="dxa"/>
          </w:tcPr>
          <w:p w14:paraId="2F1086E5" w14:textId="77777777" w:rsidR="000B0704" w:rsidRPr="0075216D" w:rsidRDefault="006749BB" w:rsidP="006168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Consequently, after-ticket and constant website analysis, monitoring ticket sales, and online presence will be important. It shall be in the domain of a specific marketing team to monitor the data they collect so that proper changes can be made from time to time</w:t>
            </w:r>
          </w:p>
        </w:tc>
      </w:tr>
    </w:tbl>
    <w:p w14:paraId="2F1086E7" w14:textId="77777777" w:rsidR="000B0704" w:rsidRPr="0075216D" w:rsidRDefault="000B0704" w:rsidP="00616808">
      <w:pPr>
        <w:pStyle w:val="Normal1"/>
        <w:spacing w:line="360" w:lineRule="auto"/>
        <w:jc w:val="both"/>
        <w:rPr>
          <w:rFonts w:ascii="Times New Roman" w:eastAsia="Times New Roman" w:hAnsi="Times New Roman" w:cs="Times New Roman"/>
          <w:sz w:val="24"/>
          <w:szCs w:val="24"/>
        </w:rPr>
      </w:pPr>
    </w:p>
    <w:p w14:paraId="2F1086FE" w14:textId="77777777" w:rsidR="000B0704" w:rsidRDefault="000B0704" w:rsidP="00616808">
      <w:pPr>
        <w:pStyle w:val="Normal1"/>
        <w:spacing w:line="360" w:lineRule="auto"/>
        <w:jc w:val="both"/>
        <w:rPr>
          <w:rFonts w:ascii="Times New Roman" w:eastAsia="Times New Roman" w:hAnsi="Times New Roman" w:cs="Times New Roman"/>
          <w:sz w:val="24"/>
          <w:szCs w:val="24"/>
        </w:rPr>
      </w:pPr>
    </w:p>
    <w:p w14:paraId="75E55659" w14:textId="77777777" w:rsidR="007D3867" w:rsidRPr="003A64DF" w:rsidRDefault="007D3867" w:rsidP="007D3867">
      <w:pPr>
        <w:pStyle w:val="Heading1"/>
        <w:rPr>
          <w:sz w:val="24"/>
        </w:rPr>
      </w:pPr>
      <w:bookmarkStart w:id="19" w:name="_Toc181985961"/>
      <w:r w:rsidRPr="003A64DF">
        <w:rPr>
          <w:sz w:val="24"/>
        </w:rPr>
        <w:t>10. Conclusion</w:t>
      </w:r>
      <w:bookmarkEnd w:id="19"/>
    </w:p>
    <w:p w14:paraId="7A2E8386" w14:textId="33BAB4F4" w:rsidR="007D3867" w:rsidRDefault="0078537A" w:rsidP="007D3867">
      <w:pPr>
        <w:spacing w:line="360" w:lineRule="auto"/>
        <w:rPr>
          <w:rFonts w:ascii="Times New Roman" w:eastAsia="Times New Roman" w:hAnsi="Times New Roman" w:cs="Times New Roman"/>
          <w:b/>
          <w:sz w:val="24"/>
          <w:szCs w:val="24"/>
        </w:rPr>
      </w:pPr>
      <w:proofErr w:type="gramStart"/>
      <w:r>
        <w:rPr>
          <w:rFonts w:ascii="Times New Roman" w:eastAsia="Times New Roman" w:hAnsi="Times New Roman" w:cs="Times New Roman"/>
          <w:sz w:val="24"/>
          <w:szCs w:val="24"/>
        </w:rPr>
        <w:t>Overall</w:t>
      </w:r>
      <w:proofErr w:type="gramEnd"/>
      <w:r>
        <w:rPr>
          <w:rFonts w:ascii="Times New Roman" w:eastAsia="Times New Roman" w:hAnsi="Times New Roman" w:cs="Times New Roman"/>
          <w:sz w:val="24"/>
          <w:szCs w:val="24"/>
        </w:rPr>
        <w:t xml:space="preserve"> t</w:t>
      </w:r>
      <w:r w:rsidR="007D3867" w:rsidRPr="009077EF">
        <w:rPr>
          <w:rFonts w:ascii="Times New Roman" w:eastAsia="Times New Roman" w:hAnsi="Times New Roman" w:cs="Times New Roman"/>
          <w:sz w:val="24"/>
          <w:szCs w:val="24"/>
        </w:rPr>
        <w:t xml:space="preserve">his research paper can be concluded that the implementation of the risk management plan is crucial which are ensuring the success of the event plan in an appropriate manner. </w:t>
      </w:r>
      <w:r w:rsidR="007D3867" w:rsidRPr="009077EF">
        <w:rPr>
          <w:rFonts w:ascii="Times New Roman" w:eastAsia="Times New Roman" w:hAnsi="Times New Roman" w:cs="Times New Roman"/>
          <w:sz w:val="24"/>
          <w:szCs w:val="32"/>
        </w:rPr>
        <w:t xml:space="preserve">The report has been identified a clear evaluation of the strategic plan and delivery implication towards the Aurora Light </w:t>
      </w:r>
      <w:r w:rsidR="007D3867">
        <w:rPr>
          <w:rFonts w:ascii="Times New Roman" w:eastAsia="Times New Roman" w:hAnsi="Times New Roman" w:cs="Times New Roman"/>
          <w:sz w:val="24"/>
          <w:szCs w:val="32"/>
        </w:rPr>
        <w:t xml:space="preserve">winter </w:t>
      </w:r>
      <w:r w:rsidR="007D3867" w:rsidRPr="009077EF">
        <w:rPr>
          <w:rFonts w:ascii="Times New Roman" w:eastAsia="Times New Roman" w:hAnsi="Times New Roman" w:cs="Times New Roman"/>
          <w:sz w:val="24"/>
          <w:szCs w:val="32"/>
        </w:rPr>
        <w:t>Event 2024</w:t>
      </w:r>
      <w:r w:rsidR="007D3867">
        <w:rPr>
          <w:rFonts w:ascii="Times New Roman" w:eastAsia="Times New Roman" w:hAnsi="Times New Roman" w:cs="Times New Roman"/>
          <w:sz w:val="24"/>
          <w:szCs w:val="32"/>
        </w:rPr>
        <w:t>. T</w:t>
      </w:r>
      <w:r w:rsidR="007D3867" w:rsidRPr="009077EF">
        <w:rPr>
          <w:rFonts w:ascii="Times New Roman" w:eastAsia="Times New Roman" w:hAnsi="Times New Roman" w:cs="Times New Roman"/>
          <w:sz w:val="24"/>
          <w:szCs w:val="32"/>
        </w:rPr>
        <w:t>he event is a seasonal event and being a winter festival done in Mowbray Park Sunderland</w:t>
      </w:r>
      <w:r w:rsidR="007D3867">
        <w:rPr>
          <w:rFonts w:ascii="Times New Roman" w:eastAsia="Times New Roman" w:hAnsi="Times New Roman" w:cs="Times New Roman"/>
          <w:sz w:val="24"/>
          <w:szCs w:val="32"/>
        </w:rPr>
        <w:t>, i</w:t>
      </w:r>
      <w:r w:rsidR="007D3867" w:rsidRPr="009077EF">
        <w:rPr>
          <w:rFonts w:ascii="Times New Roman" w:eastAsia="Times New Roman" w:hAnsi="Times New Roman" w:cs="Times New Roman"/>
          <w:sz w:val="24"/>
          <w:szCs w:val="32"/>
        </w:rPr>
        <w:t>t has been identified that the event is to be focused on the community boosting creativity, recognizing the culture, and increasing local tourism through art and lights. To increase ticket sales, increase participation of local artists, and provide value to each attendee, this event is targeted clearly and purposely. It needs to be analysed that concept analysis of the Event Cycle demonstrates that this framework pays special attention to concepts like idea development, planning, implementation, assessment, as well as risk factors, namely, adverse weather conditions, overcrowd, equipment malfunction, and security threats.</w:t>
      </w:r>
    </w:p>
    <w:p w14:paraId="65789ACC" w14:textId="77777777" w:rsidR="007D3867" w:rsidRDefault="007D3867" w:rsidP="007D3867">
      <w:pPr>
        <w:spacing w:line="360" w:lineRule="auto"/>
        <w:rPr>
          <w:rFonts w:ascii="Times New Roman" w:eastAsia="Times New Roman" w:hAnsi="Times New Roman" w:cs="Times New Roman"/>
          <w:b/>
          <w:sz w:val="24"/>
          <w:szCs w:val="24"/>
        </w:rPr>
      </w:pPr>
    </w:p>
    <w:p w14:paraId="371FE76C" w14:textId="77777777" w:rsidR="007D3867" w:rsidRPr="0075216D" w:rsidRDefault="007D3867" w:rsidP="00616808">
      <w:pPr>
        <w:pStyle w:val="Normal1"/>
        <w:spacing w:line="360" w:lineRule="auto"/>
        <w:jc w:val="both"/>
        <w:rPr>
          <w:rFonts w:ascii="Times New Roman" w:eastAsia="Times New Roman" w:hAnsi="Times New Roman" w:cs="Times New Roman"/>
          <w:sz w:val="24"/>
          <w:szCs w:val="24"/>
        </w:rPr>
      </w:pPr>
    </w:p>
    <w:p w14:paraId="2F1086FF" w14:textId="6096791D" w:rsidR="00486C1A" w:rsidRDefault="00486C1A" w:rsidP="00616808">
      <w:pP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br w:type="page"/>
      </w:r>
      <w:r w:rsidR="007D3867">
        <w:rPr>
          <w:rFonts w:ascii="Times New Roman" w:eastAsia="Times New Roman" w:hAnsi="Times New Roman" w:cs="Times New Roman"/>
          <w:b/>
          <w:sz w:val="24"/>
          <w:szCs w:val="24"/>
        </w:rPr>
        <w:lastRenderedPageBreak/>
        <w:tab/>
      </w:r>
    </w:p>
    <w:p w14:paraId="2F108700" w14:textId="77777777" w:rsidR="000B0704" w:rsidRPr="0075216D" w:rsidRDefault="00486C1A" w:rsidP="00616808">
      <w:pPr>
        <w:pStyle w:val="Heading1"/>
        <w:rPr>
          <w:sz w:val="24"/>
        </w:rPr>
      </w:pPr>
      <w:bookmarkStart w:id="20" w:name="_Toc181897484"/>
      <w:r w:rsidRPr="0075216D">
        <w:rPr>
          <w:sz w:val="24"/>
        </w:rPr>
        <w:t>Reference list</w:t>
      </w:r>
      <w:bookmarkEnd w:id="20"/>
      <w:r w:rsidRPr="0075216D">
        <w:rPr>
          <w:sz w:val="24"/>
        </w:rPr>
        <w:t xml:space="preserve"> </w:t>
      </w:r>
    </w:p>
    <w:p w14:paraId="2F108701" w14:textId="77777777" w:rsidR="00486C1A" w:rsidRPr="0075216D" w:rsidRDefault="00E11EC5" w:rsidP="00616808">
      <w:pPr>
        <w:pStyle w:val="Normal1"/>
        <w:spacing w:line="360" w:lineRule="auto"/>
        <w:jc w:val="both"/>
        <w:rPr>
          <w:rFonts w:ascii="Times New Roman" w:eastAsia="Times New Roman" w:hAnsi="Times New Roman" w:cs="Times New Roman"/>
          <w:b/>
          <w:i/>
          <w:sz w:val="24"/>
          <w:szCs w:val="24"/>
        </w:rPr>
      </w:pPr>
      <w:r w:rsidRPr="0075216D">
        <w:rPr>
          <w:rFonts w:ascii="Times New Roman" w:eastAsia="Times New Roman" w:hAnsi="Times New Roman" w:cs="Times New Roman"/>
          <w:b/>
          <w:i/>
          <w:sz w:val="24"/>
          <w:szCs w:val="24"/>
        </w:rPr>
        <w:t xml:space="preserve">Journals </w:t>
      </w:r>
    </w:p>
    <w:p w14:paraId="2F108702"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Arumugam, T., Arun, R., Natarajan, S., </w:t>
      </w:r>
      <w:proofErr w:type="spellStart"/>
      <w:r w:rsidRPr="0075216D">
        <w:rPr>
          <w:rFonts w:ascii="Times New Roman" w:eastAsia="Times New Roman" w:hAnsi="Times New Roman" w:cs="Times New Roman"/>
          <w:sz w:val="24"/>
          <w:szCs w:val="24"/>
        </w:rPr>
        <w:t>Thoti</w:t>
      </w:r>
      <w:proofErr w:type="spellEnd"/>
      <w:r w:rsidRPr="0075216D">
        <w:rPr>
          <w:rFonts w:ascii="Times New Roman" w:eastAsia="Times New Roman" w:hAnsi="Times New Roman" w:cs="Times New Roman"/>
          <w:sz w:val="24"/>
          <w:szCs w:val="24"/>
        </w:rPr>
        <w:t xml:space="preserve">, K.K., Shanthi, P. and </w:t>
      </w:r>
      <w:proofErr w:type="spellStart"/>
      <w:r w:rsidRPr="0075216D">
        <w:rPr>
          <w:rFonts w:ascii="Times New Roman" w:eastAsia="Times New Roman" w:hAnsi="Times New Roman" w:cs="Times New Roman"/>
          <w:sz w:val="24"/>
          <w:szCs w:val="24"/>
        </w:rPr>
        <w:t>Kommuri</w:t>
      </w:r>
      <w:proofErr w:type="spellEnd"/>
      <w:r w:rsidRPr="0075216D">
        <w:rPr>
          <w:rFonts w:ascii="Times New Roman" w:eastAsia="Times New Roman" w:hAnsi="Times New Roman" w:cs="Times New Roman"/>
          <w:sz w:val="24"/>
          <w:szCs w:val="24"/>
        </w:rPr>
        <w:t>, U.K., 2024. Unlocking the power of artificial intelligence and machine learning in transforming marketing as we know it. In Data-Driven Intelligent Business Sustainability (pp. 60-74). IGI Global.</w:t>
      </w:r>
    </w:p>
    <w:p w14:paraId="2F108703"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proofErr w:type="spellStart"/>
      <w:r w:rsidRPr="0075216D">
        <w:rPr>
          <w:rFonts w:ascii="Times New Roman" w:eastAsia="Times New Roman" w:hAnsi="Times New Roman" w:cs="Times New Roman"/>
          <w:sz w:val="24"/>
          <w:szCs w:val="24"/>
        </w:rPr>
        <w:t>Awodi</w:t>
      </w:r>
      <w:proofErr w:type="spellEnd"/>
      <w:r w:rsidRPr="0075216D">
        <w:rPr>
          <w:rFonts w:ascii="Times New Roman" w:eastAsia="Times New Roman" w:hAnsi="Times New Roman" w:cs="Times New Roman"/>
          <w:sz w:val="24"/>
          <w:szCs w:val="24"/>
        </w:rPr>
        <w:t>, N.J., Liu, Y.K., Ayo-</w:t>
      </w:r>
      <w:proofErr w:type="spellStart"/>
      <w:r w:rsidRPr="0075216D">
        <w:rPr>
          <w:rFonts w:ascii="Times New Roman" w:eastAsia="Times New Roman" w:hAnsi="Times New Roman" w:cs="Times New Roman"/>
          <w:sz w:val="24"/>
          <w:szCs w:val="24"/>
        </w:rPr>
        <w:t>Imoru</w:t>
      </w:r>
      <w:proofErr w:type="spellEnd"/>
      <w:r w:rsidRPr="0075216D">
        <w:rPr>
          <w:rFonts w:ascii="Times New Roman" w:eastAsia="Times New Roman" w:hAnsi="Times New Roman" w:cs="Times New Roman"/>
          <w:sz w:val="24"/>
          <w:szCs w:val="24"/>
        </w:rPr>
        <w:t>, R.M. and Ayodeji, A., 2023. Fuzzy TOPSIS-based risk assessment model for effective nuclear decommissioning risk management. Progress in Nuclear Energy, 155, p.104524.</w:t>
      </w:r>
    </w:p>
    <w:p w14:paraId="2F108704"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Blakeman, R., 2023. Integrated marketing communication: creative strategy from idea to implementation. Rowman &amp; Littlefield.</w:t>
      </w:r>
    </w:p>
    <w:p w14:paraId="2F108705"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Feruza, O., 2023. How to Create Effective Marketing Strategies for Your Business. Vital Annex: International Journal of Novel Research in Advanced Sciences, 2(3), pp.12-17.</w:t>
      </w:r>
    </w:p>
    <w:p w14:paraId="2F108706"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Glebova, E., Gerke, A. and Book, R., 2023. The transformational role of technology in sports events. In Sports management in an uncertain environment (pp. 169-187). Singapore: Springer Nature Singapore.</w:t>
      </w:r>
    </w:p>
    <w:p w14:paraId="2F108707"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Greenwell, T.C., Danzey-Bussell, L.A. and Shonk, D.J., 2024. Managing sport events. Human Kinetics.</w:t>
      </w:r>
    </w:p>
    <w:p w14:paraId="2F108708"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Hussain, H.N., </w:t>
      </w:r>
      <w:proofErr w:type="spellStart"/>
      <w:r w:rsidRPr="0075216D">
        <w:rPr>
          <w:rFonts w:ascii="Times New Roman" w:eastAsia="Times New Roman" w:hAnsi="Times New Roman" w:cs="Times New Roman"/>
          <w:sz w:val="24"/>
          <w:szCs w:val="24"/>
        </w:rPr>
        <w:t>Alabdullah</w:t>
      </w:r>
      <w:proofErr w:type="spellEnd"/>
      <w:r w:rsidRPr="0075216D">
        <w:rPr>
          <w:rFonts w:ascii="Times New Roman" w:eastAsia="Times New Roman" w:hAnsi="Times New Roman" w:cs="Times New Roman"/>
          <w:sz w:val="24"/>
          <w:szCs w:val="24"/>
        </w:rPr>
        <w:t>, T.T.Y., Ries, E. and Jamal, K.A.M., 2023. Implementing Technology for Competitive Advantage in Digital Marketing. International Journal of Scientific and Management Research, 6(6), pp.95-114.</w:t>
      </w:r>
    </w:p>
    <w:p w14:paraId="2F108709"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proofErr w:type="spellStart"/>
      <w:r w:rsidRPr="0075216D">
        <w:rPr>
          <w:rFonts w:ascii="Times New Roman" w:eastAsia="Times New Roman" w:hAnsi="Times New Roman" w:cs="Times New Roman"/>
          <w:sz w:val="24"/>
          <w:szCs w:val="24"/>
        </w:rPr>
        <w:t>Ismunandar</w:t>
      </w:r>
      <w:proofErr w:type="spellEnd"/>
      <w:r w:rsidRPr="0075216D">
        <w:rPr>
          <w:rFonts w:ascii="Times New Roman" w:eastAsia="Times New Roman" w:hAnsi="Times New Roman" w:cs="Times New Roman"/>
          <w:sz w:val="24"/>
          <w:szCs w:val="24"/>
        </w:rPr>
        <w:t xml:space="preserve">, I., Andriani, N.Y., Hanis, R., Hamzah, R. and Yusuf, M., 2023. Grand </w:t>
      </w:r>
      <w:proofErr w:type="spellStart"/>
      <w:r w:rsidRPr="0075216D">
        <w:rPr>
          <w:rFonts w:ascii="Times New Roman" w:eastAsia="Times New Roman" w:hAnsi="Times New Roman" w:cs="Times New Roman"/>
          <w:sz w:val="24"/>
          <w:szCs w:val="24"/>
        </w:rPr>
        <w:t>preanger</w:t>
      </w:r>
      <w:proofErr w:type="spellEnd"/>
      <w:r w:rsidRPr="0075216D">
        <w:rPr>
          <w:rFonts w:ascii="Times New Roman" w:eastAsia="Times New Roman" w:hAnsi="Times New Roman" w:cs="Times New Roman"/>
          <w:sz w:val="24"/>
          <w:szCs w:val="24"/>
        </w:rPr>
        <w:t xml:space="preserve"> </w:t>
      </w:r>
      <w:proofErr w:type="spellStart"/>
      <w:r w:rsidRPr="0075216D">
        <w:rPr>
          <w:rFonts w:ascii="Times New Roman" w:eastAsia="Times New Roman" w:hAnsi="Times New Roman" w:cs="Times New Roman"/>
          <w:sz w:val="24"/>
          <w:szCs w:val="24"/>
        </w:rPr>
        <w:t>bandung</w:t>
      </w:r>
      <w:proofErr w:type="spellEnd"/>
      <w:r w:rsidRPr="0075216D">
        <w:rPr>
          <w:rFonts w:ascii="Times New Roman" w:eastAsia="Times New Roman" w:hAnsi="Times New Roman" w:cs="Times New Roman"/>
          <w:sz w:val="24"/>
          <w:szCs w:val="24"/>
        </w:rPr>
        <w:t xml:space="preserve"> effective marketing communication strategy in the staycation program. </w:t>
      </w:r>
      <w:proofErr w:type="spellStart"/>
      <w:r w:rsidRPr="0075216D">
        <w:rPr>
          <w:rFonts w:ascii="Times New Roman" w:eastAsia="Times New Roman" w:hAnsi="Times New Roman" w:cs="Times New Roman"/>
          <w:sz w:val="24"/>
          <w:szCs w:val="24"/>
        </w:rPr>
        <w:t>Jurnal</w:t>
      </w:r>
      <w:proofErr w:type="spellEnd"/>
      <w:r w:rsidRPr="0075216D">
        <w:rPr>
          <w:rFonts w:ascii="Times New Roman" w:eastAsia="Times New Roman" w:hAnsi="Times New Roman" w:cs="Times New Roman"/>
          <w:sz w:val="24"/>
          <w:szCs w:val="24"/>
        </w:rPr>
        <w:t xml:space="preserve"> Ekonomi, 12(01), pp.48-53.</w:t>
      </w:r>
    </w:p>
    <w:p w14:paraId="2F10870A"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Kendon, E.J., Fischer, E.M. and Short, C.J., 2023. Variability conceals emerging trend in 100yr projections of UK local hourly rainfall extremes. Nature Communications, 14(1), p.1133.</w:t>
      </w:r>
    </w:p>
    <w:p w14:paraId="2F10870B"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Khinvasara, T., Ness, S. and </w:t>
      </w:r>
      <w:proofErr w:type="spellStart"/>
      <w:r w:rsidRPr="0075216D">
        <w:rPr>
          <w:rFonts w:ascii="Times New Roman" w:eastAsia="Times New Roman" w:hAnsi="Times New Roman" w:cs="Times New Roman"/>
          <w:sz w:val="24"/>
          <w:szCs w:val="24"/>
        </w:rPr>
        <w:t>Tzenios</w:t>
      </w:r>
      <w:proofErr w:type="spellEnd"/>
      <w:r w:rsidRPr="0075216D">
        <w:rPr>
          <w:rFonts w:ascii="Times New Roman" w:eastAsia="Times New Roman" w:hAnsi="Times New Roman" w:cs="Times New Roman"/>
          <w:sz w:val="24"/>
          <w:szCs w:val="24"/>
        </w:rPr>
        <w:t>, N., 2023. Risk Management in Medical Device Industry. J. Eng. Res. Rep, 25(8), pp.130-140.</w:t>
      </w:r>
    </w:p>
    <w:p w14:paraId="2F10870C"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Ludwig, H., </w:t>
      </w:r>
      <w:proofErr w:type="spellStart"/>
      <w:r w:rsidRPr="0075216D">
        <w:rPr>
          <w:rFonts w:ascii="Times New Roman" w:eastAsia="Times New Roman" w:hAnsi="Times New Roman" w:cs="Times New Roman"/>
          <w:sz w:val="24"/>
          <w:szCs w:val="24"/>
        </w:rPr>
        <w:t>Terpos</w:t>
      </w:r>
      <w:proofErr w:type="spellEnd"/>
      <w:r w:rsidRPr="0075216D">
        <w:rPr>
          <w:rFonts w:ascii="Times New Roman" w:eastAsia="Times New Roman" w:hAnsi="Times New Roman" w:cs="Times New Roman"/>
          <w:sz w:val="24"/>
          <w:szCs w:val="24"/>
        </w:rPr>
        <w:t xml:space="preserve">, E., van de Donk, N., Mateos, M.V., Moreau, P., Dimopoulos, M.A., Delforge, M., Rodriguez-Otero, P., San-Miguel, J., Yong, K. and Gay, F., 2023. Prevention and management of adverse events during treatment with bispecific antibodies and CAR T cells in </w:t>
      </w:r>
      <w:r w:rsidRPr="0075216D">
        <w:rPr>
          <w:rFonts w:ascii="Times New Roman" w:eastAsia="Times New Roman" w:hAnsi="Times New Roman" w:cs="Times New Roman"/>
          <w:sz w:val="24"/>
          <w:szCs w:val="24"/>
        </w:rPr>
        <w:lastRenderedPageBreak/>
        <w:t xml:space="preserve">multiple myeloma: a consensus report of the European Myeloma Network. The Lancet Oncology, 24(6), </w:t>
      </w:r>
      <w:proofErr w:type="gramStart"/>
      <w:r w:rsidRPr="0075216D">
        <w:rPr>
          <w:rFonts w:ascii="Times New Roman" w:eastAsia="Times New Roman" w:hAnsi="Times New Roman" w:cs="Times New Roman"/>
          <w:sz w:val="24"/>
          <w:szCs w:val="24"/>
        </w:rPr>
        <w:t>pp.e</w:t>
      </w:r>
      <w:proofErr w:type="gramEnd"/>
      <w:r w:rsidRPr="0075216D">
        <w:rPr>
          <w:rFonts w:ascii="Times New Roman" w:eastAsia="Times New Roman" w:hAnsi="Times New Roman" w:cs="Times New Roman"/>
          <w:sz w:val="24"/>
          <w:szCs w:val="24"/>
        </w:rPr>
        <w:t>255-e269.</w:t>
      </w:r>
    </w:p>
    <w:p w14:paraId="2F10870D"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Olaniyi, O.O., </w:t>
      </w:r>
      <w:proofErr w:type="spellStart"/>
      <w:r w:rsidRPr="0075216D">
        <w:rPr>
          <w:rFonts w:ascii="Times New Roman" w:eastAsia="Times New Roman" w:hAnsi="Times New Roman" w:cs="Times New Roman"/>
          <w:sz w:val="24"/>
          <w:szCs w:val="24"/>
        </w:rPr>
        <w:t>Olabanji</w:t>
      </w:r>
      <w:proofErr w:type="spellEnd"/>
      <w:r w:rsidRPr="0075216D">
        <w:rPr>
          <w:rFonts w:ascii="Times New Roman" w:eastAsia="Times New Roman" w:hAnsi="Times New Roman" w:cs="Times New Roman"/>
          <w:sz w:val="24"/>
          <w:szCs w:val="24"/>
        </w:rPr>
        <w:t xml:space="preserve">, S.O. and </w:t>
      </w:r>
      <w:proofErr w:type="spellStart"/>
      <w:r w:rsidRPr="0075216D">
        <w:rPr>
          <w:rFonts w:ascii="Times New Roman" w:eastAsia="Times New Roman" w:hAnsi="Times New Roman" w:cs="Times New Roman"/>
          <w:sz w:val="24"/>
          <w:szCs w:val="24"/>
        </w:rPr>
        <w:t>Abalaka</w:t>
      </w:r>
      <w:proofErr w:type="spellEnd"/>
      <w:r w:rsidRPr="0075216D">
        <w:rPr>
          <w:rFonts w:ascii="Times New Roman" w:eastAsia="Times New Roman" w:hAnsi="Times New Roman" w:cs="Times New Roman"/>
          <w:sz w:val="24"/>
          <w:szCs w:val="24"/>
        </w:rPr>
        <w:t>, A., 2023. Navigating risk in the modern business landscape: Strategies and insights for enterprise risk management implementation. Journal of Scientific Research and Reports, 29(9), pp.103-109.</w:t>
      </w:r>
    </w:p>
    <w:p w14:paraId="2F10870E"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Purnomo, Y.J., 2023. Digital marketing strategy to increase sales conversion on e-commerce platforms. Journal of Contemporary Administration and Management (ADMAN), 1(2), pp.54-62.</w:t>
      </w:r>
    </w:p>
    <w:p w14:paraId="2F10870F"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Raisi-</w:t>
      </w:r>
      <w:proofErr w:type="spellStart"/>
      <w:r w:rsidRPr="0075216D">
        <w:rPr>
          <w:rFonts w:ascii="Times New Roman" w:eastAsia="Times New Roman" w:hAnsi="Times New Roman" w:cs="Times New Roman"/>
          <w:sz w:val="24"/>
          <w:szCs w:val="24"/>
        </w:rPr>
        <w:t>Estabragh</w:t>
      </w:r>
      <w:proofErr w:type="spellEnd"/>
      <w:r w:rsidRPr="0075216D">
        <w:rPr>
          <w:rFonts w:ascii="Times New Roman" w:eastAsia="Times New Roman" w:hAnsi="Times New Roman" w:cs="Times New Roman"/>
          <w:sz w:val="24"/>
          <w:szCs w:val="24"/>
        </w:rPr>
        <w:t>, Z., Cooper, J., Salih, A., Raman, B., Lee, A.M., Neubauer, S., Harvey, N.C. and Petersen, S.E., 2023. Cardiovascular disease and mortality sequelae of COVID-19 in the UK Biobank. Heart, 109(2), pp.119-126.</w:t>
      </w:r>
    </w:p>
    <w:p w14:paraId="2F108710"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Rezvani, S.M., Falcão, M.J., </w:t>
      </w:r>
      <w:proofErr w:type="spellStart"/>
      <w:r w:rsidRPr="0075216D">
        <w:rPr>
          <w:rFonts w:ascii="Times New Roman" w:eastAsia="Times New Roman" w:hAnsi="Times New Roman" w:cs="Times New Roman"/>
          <w:sz w:val="24"/>
          <w:szCs w:val="24"/>
        </w:rPr>
        <w:t>Komljenovic</w:t>
      </w:r>
      <w:proofErr w:type="spellEnd"/>
      <w:r w:rsidRPr="0075216D">
        <w:rPr>
          <w:rFonts w:ascii="Times New Roman" w:eastAsia="Times New Roman" w:hAnsi="Times New Roman" w:cs="Times New Roman"/>
          <w:sz w:val="24"/>
          <w:szCs w:val="24"/>
        </w:rPr>
        <w:t>, D. and de Almeida, N.M., 2023. A systematic literature review on urban resilience enabled with asset and disaster risk management approaches and GIS-based decision support tools. Applied Sciences, 13(4), p.2223.</w:t>
      </w:r>
    </w:p>
    <w:p w14:paraId="2F108711"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proofErr w:type="spellStart"/>
      <w:r w:rsidRPr="0075216D">
        <w:rPr>
          <w:rFonts w:ascii="Times New Roman" w:eastAsia="Times New Roman" w:hAnsi="Times New Roman" w:cs="Times New Roman"/>
          <w:sz w:val="24"/>
          <w:szCs w:val="24"/>
        </w:rPr>
        <w:t>Sudirjo</w:t>
      </w:r>
      <w:proofErr w:type="spellEnd"/>
      <w:r w:rsidRPr="0075216D">
        <w:rPr>
          <w:rFonts w:ascii="Times New Roman" w:eastAsia="Times New Roman" w:hAnsi="Times New Roman" w:cs="Times New Roman"/>
          <w:sz w:val="24"/>
          <w:szCs w:val="24"/>
        </w:rPr>
        <w:t>, F., 2023. Marketing Strategy in Improving Product Competitiveness in the Global Market. Journal of Contemporary Administration and Management (ADMAN), 1(2), pp.63-69.</w:t>
      </w:r>
    </w:p>
    <w:p w14:paraId="2F108712"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proofErr w:type="spellStart"/>
      <w:r w:rsidRPr="0075216D">
        <w:rPr>
          <w:rFonts w:ascii="Times New Roman" w:eastAsia="Times New Roman" w:hAnsi="Times New Roman" w:cs="Times New Roman"/>
          <w:sz w:val="24"/>
          <w:szCs w:val="24"/>
        </w:rPr>
        <w:t>Sudirjo</w:t>
      </w:r>
      <w:proofErr w:type="spellEnd"/>
      <w:r w:rsidRPr="0075216D">
        <w:rPr>
          <w:rFonts w:ascii="Times New Roman" w:eastAsia="Times New Roman" w:hAnsi="Times New Roman" w:cs="Times New Roman"/>
          <w:sz w:val="24"/>
          <w:szCs w:val="24"/>
        </w:rPr>
        <w:t xml:space="preserve">, F., Putri, P.A.N., </w:t>
      </w:r>
      <w:proofErr w:type="spellStart"/>
      <w:r w:rsidRPr="0075216D">
        <w:rPr>
          <w:rFonts w:ascii="Times New Roman" w:eastAsia="Times New Roman" w:hAnsi="Times New Roman" w:cs="Times New Roman"/>
          <w:sz w:val="24"/>
          <w:szCs w:val="24"/>
        </w:rPr>
        <w:t>Rukmana</w:t>
      </w:r>
      <w:proofErr w:type="spellEnd"/>
      <w:r w:rsidRPr="0075216D">
        <w:rPr>
          <w:rFonts w:ascii="Times New Roman" w:eastAsia="Times New Roman" w:hAnsi="Times New Roman" w:cs="Times New Roman"/>
          <w:sz w:val="24"/>
          <w:szCs w:val="24"/>
        </w:rPr>
        <w:t xml:space="preserve">, A.Y. and </w:t>
      </w:r>
      <w:proofErr w:type="spellStart"/>
      <w:r w:rsidRPr="0075216D">
        <w:rPr>
          <w:rFonts w:ascii="Times New Roman" w:eastAsia="Times New Roman" w:hAnsi="Times New Roman" w:cs="Times New Roman"/>
          <w:sz w:val="24"/>
          <w:szCs w:val="24"/>
        </w:rPr>
        <w:t>Hertini</w:t>
      </w:r>
      <w:proofErr w:type="spellEnd"/>
      <w:r w:rsidRPr="0075216D">
        <w:rPr>
          <w:rFonts w:ascii="Times New Roman" w:eastAsia="Times New Roman" w:hAnsi="Times New Roman" w:cs="Times New Roman"/>
          <w:sz w:val="24"/>
          <w:szCs w:val="24"/>
        </w:rPr>
        <w:t xml:space="preserve">, E.S., 2023. During The Covid-19 Pandemic, South </w:t>
      </w:r>
      <w:proofErr w:type="spellStart"/>
      <w:r w:rsidRPr="0075216D">
        <w:rPr>
          <w:rFonts w:ascii="Times New Roman" w:eastAsia="Times New Roman" w:hAnsi="Times New Roman" w:cs="Times New Roman"/>
          <w:sz w:val="24"/>
          <w:szCs w:val="24"/>
        </w:rPr>
        <w:t>Garut</w:t>
      </w:r>
      <w:proofErr w:type="spellEnd"/>
      <w:r w:rsidRPr="0075216D">
        <w:rPr>
          <w:rFonts w:ascii="Times New Roman" w:eastAsia="Times New Roman" w:hAnsi="Times New Roman" w:cs="Times New Roman"/>
          <w:sz w:val="24"/>
          <w:szCs w:val="24"/>
        </w:rPr>
        <w:t xml:space="preserve"> Developed </w:t>
      </w:r>
      <w:proofErr w:type="gramStart"/>
      <w:r w:rsidRPr="0075216D">
        <w:rPr>
          <w:rFonts w:ascii="Times New Roman" w:eastAsia="Times New Roman" w:hAnsi="Times New Roman" w:cs="Times New Roman"/>
          <w:sz w:val="24"/>
          <w:szCs w:val="24"/>
        </w:rPr>
        <w:t>A</w:t>
      </w:r>
      <w:proofErr w:type="gramEnd"/>
      <w:r w:rsidRPr="0075216D">
        <w:rPr>
          <w:rFonts w:ascii="Times New Roman" w:eastAsia="Times New Roman" w:hAnsi="Times New Roman" w:cs="Times New Roman"/>
          <w:sz w:val="24"/>
          <w:szCs w:val="24"/>
        </w:rPr>
        <w:t xml:space="preserve"> Marketing Plan For Sansevieria Ornamental Plants. </w:t>
      </w:r>
      <w:proofErr w:type="spellStart"/>
      <w:r w:rsidRPr="0075216D">
        <w:rPr>
          <w:rFonts w:ascii="Times New Roman" w:eastAsia="Times New Roman" w:hAnsi="Times New Roman" w:cs="Times New Roman"/>
          <w:sz w:val="24"/>
          <w:szCs w:val="24"/>
        </w:rPr>
        <w:t>Jurnal</w:t>
      </w:r>
      <w:proofErr w:type="spellEnd"/>
      <w:r w:rsidRPr="0075216D">
        <w:rPr>
          <w:rFonts w:ascii="Times New Roman" w:eastAsia="Times New Roman" w:hAnsi="Times New Roman" w:cs="Times New Roman"/>
          <w:sz w:val="24"/>
          <w:szCs w:val="24"/>
        </w:rPr>
        <w:t xml:space="preserve"> Ekonomi, 12(02), pp.1066-1075.</w:t>
      </w:r>
    </w:p>
    <w:p w14:paraId="2F108713"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proofErr w:type="spellStart"/>
      <w:r w:rsidRPr="0075216D">
        <w:rPr>
          <w:rFonts w:ascii="Times New Roman" w:eastAsia="Times New Roman" w:hAnsi="Times New Roman" w:cs="Times New Roman"/>
          <w:sz w:val="24"/>
          <w:szCs w:val="24"/>
        </w:rPr>
        <w:t>Syadali</w:t>
      </w:r>
      <w:proofErr w:type="spellEnd"/>
      <w:r w:rsidRPr="0075216D">
        <w:rPr>
          <w:rFonts w:ascii="Times New Roman" w:eastAsia="Times New Roman" w:hAnsi="Times New Roman" w:cs="Times New Roman"/>
          <w:sz w:val="24"/>
          <w:szCs w:val="24"/>
        </w:rPr>
        <w:t xml:space="preserve">, M.R.A., </w:t>
      </w:r>
      <w:proofErr w:type="spellStart"/>
      <w:r w:rsidRPr="0075216D">
        <w:rPr>
          <w:rFonts w:ascii="Times New Roman" w:eastAsia="Times New Roman" w:hAnsi="Times New Roman" w:cs="Times New Roman"/>
          <w:sz w:val="24"/>
          <w:szCs w:val="24"/>
        </w:rPr>
        <w:t>Segaf</w:t>
      </w:r>
      <w:proofErr w:type="spellEnd"/>
      <w:r w:rsidRPr="0075216D">
        <w:rPr>
          <w:rFonts w:ascii="Times New Roman" w:eastAsia="Times New Roman" w:hAnsi="Times New Roman" w:cs="Times New Roman"/>
          <w:sz w:val="24"/>
          <w:szCs w:val="24"/>
        </w:rPr>
        <w:t xml:space="preserve">, S. and </w:t>
      </w:r>
      <w:proofErr w:type="spellStart"/>
      <w:r w:rsidRPr="0075216D">
        <w:rPr>
          <w:rFonts w:ascii="Times New Roman" w:eastAsia="Times New Roman" w:hAnsi="Times New Roman" w:cs="Times New Roman"/>
          <w:sz w:val="24"/>
          <w:szCs w:val="24"/>
        </w:rPr>
        <w:t>Parmujianto</w:t>
      </w:r>
      <w:proofErr w:type="spellEnd"/>
      <w:r w:rsidRPr="0075216D">
        <w:rPr>
          <w:rFonts w:ascii="Times New Roman" w:eastAsia="Times New Roman" w:hAnsi="Times New Roman" w:cs="Times New Roman"/>
          <w:sz w:val="24"/>
          <w:szCs w:val="24"/>
        </w:rPr>
        <w:t>, P., 2023. Risk management strategy for the problem of borrowing money for Islamic commercial banks. Enrichment: Journal of Management, 13(2), pp.1227-1236.</w:t>
      </w:r>
    </w:p>
    <w:p w14:paraId="2F108714"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proofErr w:type="spellStart"/>
      <w:r w:rsidRPr="0075216D">
        <w:rPr>
          <w:rFonts w:ascii="Times New Roman" w:eastAsia="Times New Roman" w:hAnsi="Times New Roman" w:cs="Times New Roman"/>
          <w:sz w:val="24"/>
          <w:szCs w:val="24"/>
        </w:rPr>
        <w:t>Verheijden</w:t>
      </w:r>
      <w:proofErr w:type="spellEnd"/>
      <w:r w:rsidRPr="0075216D">
        <w:rPr>
          <w:rFonts w:ascii="Times New Roman" w:eastAsia="Times New Roman" w:hAnsi="Times New Roman" w:cs="Times New Roman"/>
          <w:sz w:val="24"/>
          <w:szCs w:val="24"/>
        </w:rPr>
        <w:t xml:space="preserve">, R.J., van </w:t>
      </w:r>
      <w:proofErr w:type="spellStart"/>
      <w:r w:rsidRPr="0075216D">
        <w:rPr>
          <w:rFonts w:ascii="Times New Roman" w:eastAsia="Times New Roman" w:hAnsi="Times New Roman" w:cs="Times New Roman"/>
          <w:sz w:val="24"/>
          <w:szCs w:val="24"/>
        </w:rPr>
        <w:t>Eijs</w:t>
      </w:r>
      <w:proofErr w:type="spellEnd"/>
      <w:r w:rsidRPr="0075216D">
        <w:rPr>
          <w:rFonts w:ascii="Times New Roman" w:eastAsia="Times New Roman" w:hAnsi="Times New Roman" w:cs="Times New Roman"/>
          <w:sz w:val="24"/>
          <w:szCs w:val="24"/>
        </w:rPr>
        <w:t xml:space="preserve">, M.J., May, A.M., van Wijk, F. and </w:t>
      </w:r>
      <w:proofErr w:type="spellStart"/>
      <w:r w:rsidRPr="0075216D">
        <w:rPr>
          <w:rFonts w:ascii="Times New Roman" w:eastAsia="Times New Roman" w:hAnsi="Times New Roman" w:cs="Times New Roman"/>
          <w:sz w:val="24"/>
          <w:szCs w:val="24"/>
        </w:rPr>
        <w:t>Suijkerbuijk</w:t>
      </w:r>
      <w:proofErr w:type="spellEnd"/>
      <w:r w:rsidRPr="0075216D">
        <w:rPr>
          <w:rFonts w:ascii="Times New Roman" w:eastAsia="Times New Roman" w:hAnsi="Times New Roman" w:cs="Times New Roman"/>
          <w:sz w:val="24"/>
          <w:szCs w:val="24"/>
        </w:rPr>
        <w:t>, K.P., 2023. Immunosuppression for immune-related adverse events during checkpoint inhibition: an intricate balance. NPJ precision oncology, 7(1), p.41.</w:t>
      </w:r>
    </w:p>
    <w:p w14:paraId="2F108715" w14:textId="77777777" w:rsidR="006749BB" w:rsidRPr="0075216D" w:rsidRDefault="006749BB" w:rsidP="00616808">
      <w:pPr>
        <w:pStyle w:val="Normal1"/>
        <w:spacing w:line="360" w:lineRule="auto"/>
        <w:jc w:val="both"/>
        <w:rPr>
          <w:rFonts w:ascii="Times New Roman" w:eastAsia="Times New Roman" w:hAnsi="Times New Roman" w:cs="Times New Roman"/>
          <w:sz w:val="24"/>
          <w:szCs w:val="24"/>
        </w:rPr>
      </w:pPr>
      <w:proofErr w:type="spellStart"/>
      <w:r w:rsidRPr="0075216D">
        <w:rPr>
          <w:rFonts w:ascii="Times New Roman" w:eastAsia="Times New Roman" w:hAnsi="Times New Roman" w:cs="Times New Roman"/>
          <w:sz w:val="24"/>
          <w:szCs w:val="24"/>
        </w:rPr>
        <w:t>Zanubiya</w:t>
      </w:r>
      <w:proofErr w:type="spellEnd"/>
      <w:r w:rsidRPr="0075216D">
        <w:rPr>
          <w:rFonts w:ascii="Times New Roman" w:eastAsia="Times New Roman" w:hAnsi="Times New Roman" w:cs="Times New Roman"/>
          <w:sz w:val="24"/>
          <w:szCs w:val="24"/>
        </w:rPr>
        <w:t xml:space="preserve">, J., </w:t>
      </w:r>
      <w:proofErr w:type="spellStart"/>
      <w:r w:rsidRPr="0075216D">
        <w:rPr>
          <w:rFonts w:ascii="Times New Roman" w:eastAsia="Times New Roman" w:hAnsi="Times New Roman" w:cs="Times New Roman"/>
          <w:sz w:val="24"/>
          <w:szCs w:val="24"/>
        </w:rPr>
        <w:t>Meria</w:t>
      </w:r>
      <w:proofErr w:type="spellEnd"/>
      <w:r w:rsidRPr="0075216D">
        <w:rPr>
          <w:rFonts w:ascii="Times New Roman" w:eastAsia="Times New Roman" w:hAnsi="Times New Roman" w:cs="Times New Roman"/>
          <w:sz w:val="24"/>
          <w:szCs w:val="24"/>
        </w:rPr>
        <w:t xml:space="preserve">, L. and </w:t>
      </w:r>
      <w:proofErr w:type="spellStart"/>
      <w:r w:rsidRPr="0075216D">
        <w:rPr>
          <w:rFonts w:ascii="Times New Roman" w:eastAsia="Times New Roman" w:hAnsi="Times New Roman" w:cs="Times New Roman"/>
          <w:sz w:val="24"/>
          <w:szCs w:val="24"/>
        </w:rPr>
        <w:t>Juliansah</w:t>
      </w:r>
      <w:proofErr w:type="spellEnd"/>
      <w:r w:rsidRPr="0075216D">
        <w:rPr>
          <w:rFonts w:ascii="Times New Roman" w:eastAsia="Times New Roman" w:hAnsi="Times New Roman" w:cs="Times New Roman"/>
          <w:sz w:val="24"/>
          <w:szCs w:val="24"/>
        </w:rPr>
        <w:t xml:space="preserve">, M.A.D., 2023. Increasing Consumers with Satisfaction Application based Digital Marketing Strategies. </w:t>
      </w:r>
      <w:proofErr w:type="spellStart"/>
      <w:r w:rsidRPr="0075216D">
        <w:rPr>
          <w:rFonts w:ascii="Times New Roman" w:eastAsia="Times New Roman" w:hAnsi="Times New Roman" w:cs="Times New Roman"/>
          <w:sz w:val="24"/>
          <w:szCs w:val="24"/>
        </w:rPr>
        <w:t>Startupreneur</w:t>
      </w:r>
      <w:proofErr w:type="spellEnd"/>
      <w:r w:rsidRPr="0075216D">
        <w:rPr>
          <w:rFonts w:ascii="Times New Roman" w:eastAsia="Times New Roman" w:hAnsi="Times New Roman" w:cs="Times New Roman"/>
          <w:sz w:val="24"/>
          <w:szCs w:val="24"/>
        </w:rPr>
        <w:t xml:space="preserve"> Business Digital (SABDA Journal), 2(1), pp.12-21.</w:t>
      </w:r>
    </w:p>
    <w:p w14:paraId="2F108716" w14:textId="77777777" w:rsidR="00E11EC5" w:rsidRPr="0075216D" w:rsidRDefault="00E11EC5" w:rsidP="00616808">
      <w:pPr>
        <w:pStyle w:val="Normal1"/>
        <w:spacing w:line="360" w:lineRule="auto"/>
        <w:jc w:val="both"/>
        <w:rPr>
          <w:rFonts w:ascii="Times New Roman" w:eastAsia="Times New Roman" w:hAnsi="Times New Roman" w:cs="Times New Roman"/>
          <w:b/>
          <w:i/>
          <w:sz w:val="24"/>
          <w:szCs w:val="24"/>
        </w:rPr>
      </w:pPr>
      <w:r w:rsidRPr="0075216D">
        <w:rPr>
          <w:rFonts w:ascii="Times New Roman" w:eastAsia="Times New Roman" w:hAnsi="Times New Roman" w:cs="Times New Roman"/>
          <w:b/>
          <w:i/>
          <w:sz w:val="24"/>
          <w:szCs w:val="24"/>
        </w:rPr>
        <w:t xml:space="preserve">Websites </w:t>
      </w:r>
    </w:p>
    <w:p w14:paraId="2F108717" w14:textId="77777777" w:rsidR="00317C4A" w:rsidRPr="0075216D" w:rsidRDefault="00317C4A"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Wordstream.com, 2024, </w:t>
      </w:r>
      <w:r w:rsidRPr="0075216D">
        <w:rPr>
          <w:rFonts w:ascii="Times New Roman" w:eastAsia="Times New Roman" w:hAnsi="Times New Roman" w:cs="Times New Roman"/>
          <w:i/>
          <w:sz w:val="24"/>
          <w:szCs w:val="24"/>
        </w:rPr>
        <w:t>Social Media Advertising in 2024</w:t>
      </w:r>
      <w:r w:rsidRPr="0075216D">
        <w:rPr>
          <w:rFonts w:ascii="Times New Roman" w:eastAsia="Times New Roman" w:hAnsi="Times New Roman" w:cs="Times New Roman"/>
          <w:sz w:val="24"/>
          <w:szCs w:val="24"/>
        </w:rPr>
        <w:t>, viewed on 7.11.24 &lt;https://www.wordstream.com/blog/ws/2022/07/18/social-media-advertising&gt;</w:t>
      </w:r>
    </w:p>
    <w:p w14:paraId="2F108718" w14:textId="77777777" w:rsidR="00317C4A" w:rsidRPr="0075216D" w:rsidRDefault="00317C4A"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lastRenderedPageBreak/>
        <w:t xml:space="preserve">Researchdive.com, 2024, </w:t>
      </w:r>
      <w:r w:rsidRPr="0075216D">
        <w:rPr>
          <w:rFonts w:ascii="Times New Roman" w:eastAsia="Times New Roman" w:hAnsi="Times New Roman" w:cs="Times New Roman"/>
          <w:i/>
          <w:sz w:val="24"/>
          <w:szCs w:val="24"/>
        </w:rPr>
        <w:t xml:space="preserve">Event management market, </w:t>
      </w:r>
      <w:r w:rsidRPr="0075216D">
        <w:rPr>
          <w:rFonts w:ascii="Times New Roman" w:eastAsia="Times New Roman" w:hAnsi="Times New Roman" w:cs="Times New Roman"/>
          <w:sz w:val="24"/>
          <w:szCs w:val="24"/>
        </w:rPr>
        <w:t>viewed on 7.11.24 &lt;https://www.researchdive.com/8337/event-management-market&gt;</w:t>
      </w:r>
    </w:p>
    <w:p w14:paraId="2F108719" w14:textId="77777777" w:rsidR="00317C4A" w:rsidRPr="0075216D" w:rsidRDefault="00317C4A"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 xml:space="preserve">Hndeventmanagement.weebly.com, 2024, </w:t>
      </w:r>
      <w:r w:rsidRPr="0075216D">
        <w:rPr>
          <w:rFonts w:ascii="Times New Roman" w:eastAsia="Times New Roman" w:hAnsi="Times New Roman" w:cs="Times New Roman"/>
          <w:i/>
          <w:sz w:val="24"/>
          <w:szCs w:val="24"/>
        </w:rPr>
        <w:t>Event management stats</w:t>
      </w:r>
      <w:r w:rsidRPr="0075216D">
        <w:rPr>
          <w:rFonts w:ascii="Times New Roman" w:eastAsia="Times New Roman" w:hAnsi="Times New Roman" w:cs="Times New Roman"/>
          <w:sz w:val="24"/>
          <w:szCs w:val="24"/>
        </w:rPr>
        <w:t>, viewed on 7.11.24 &lt;https://hndeventmanagement.weebly.com/uploads/2/4/1/9/24193303/830440.png?503&gt;</w:t>
      </w:r>
    </w:p>
    <w:p w14:paraId="2F10871A" w14:textId="510E28C1" w:rsidR="00E11EC5" w:rsidRDefault="00E11EC5" w:rsidP="00616808">
      <w:pPr>
        <w:pStyle w:val="Normal1"/>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sz w:val="24"/>
          <w:szCs w:val="24"/>
        </w:rPr>
        <w:t>Google.com,</w:t>
      </w:r>
      <w:r w:rsidR="00317C4A" w:rsidRPr="0075216D">
        <w:rPr>
          <w:rFonts w:ascii="Times New Roman" w:eastAsia="Times New Roman" w:hAnsi="Times New Roman" w:cs="Times New Roman"/>
          <w:sz w:val="24"/>
          <w:szCs w:val="24"/>
        </w:rPr>
        <w:t xml:space="preserve"> </w:t>
      </w:r>
      <w:r w:rsidRPr="0075216D">
        <w:rPr>
          <w:rFonts w:ascii="Times New Roman" w:eastAsia="Times New Roman" w:hAnsi="Times New Roman" w:cs="Times New Roman"/>
          <w:sz w:val="24"/>
          <w:szCs w:val="24"/>
        </w:rPr>
        <w:t>2024</w:t>
      </w:r>
      <w:r w:rsidR="00317C4A" w:rsidRPr="0075216D">
        <w:rPr>
          <w:rFonts w:ascii="Times New Roman" w:eastAsia="Times New Roman" w:hAnsi="Times New Roman" w:cs="Times New Roman"/>
          <w:sz w:val="24"/>
          <w:szCs w:val="24"/>
        </w:rPr>
        <w:t>,</w:t>
      </w:r>
      <w:r w:rsidRPr="0075216D">
        <w:rPr>
          <w:rFonts w:ascii="Times New Roman" w:eastAsia="Times New Roman" w:hAnsi="Times New Roman" w:cs="Times New Roman"/>
          <w:sz w:val="24"/>
          <w:szCs w:val="24"/>
        </w:rPr>
        <w:t xml:space="preserve"> </w:t>
      </w:r>
      <w:r w:rsidRPr="0075216D">
        <w:rPr>
          <w:rFonts w:ascii="Times New Roman" w:eastAsia="Times New Roman" w:hAnsi="Times New Roman" w:cs="Times New Roman"/>
          <w:i/>
          <w:sz w:val="24"/>
          <w:szCs w:val="24"/>
        </w:rPr>
        <w:t xml:space="preserve">Mowbray park reviews, </w:t>
      </w:r>
      <w:r w:rsidRPr="0075216D">
        <w:rPr>
          <w:rFonts w:ascii="Times New Roman" w:eastAsia="Times New Roman" w:hAnsi="Times New Roman" w:cs="Times New Roman"/>
          <w:sz w:val="24"/>
          <w:szCs w:val="24"/>
        </w:rPr>
        <w:t xml:space="preserve">viewed on 7.11.24 </w:t>
      </w:r>
      <w:hyperlink r:id="rId16" w:history="1">
        <w:r w:rsidR="008704D1" w:rsidRPr="004B52EC">
          <w:rPr>
            <w:rStyle w:val="Hyperlink"/>
            <w:rFonts w:ascii="Times New Roman" w:eastAsia="Times New Roman" w:hAnsi="Times New Roman" w:cs="Times New Roman"/>
            <w:sz w:val="24"/>
            <w:szCs w:val="24"/>
          </w:rPr>
          <w:t>https://www.google.com/search?sca_esv=63da0d7b448ad6d2&amp;sxsrf=ADLYWII0g6tg7b0gEjCwOm_9VAMagIq3UQ:1730984548791&amp;q=Mowbray+Park+in+Sunderland</w:t>
        </w:r>
      </w:hyperlink>
    </w:p>
    <w:p w14:paraId="712101B4" w14:textId="77777777" w:rsidR="008704D1" w:rsidRDefault="008704D1" w:rsidP="00616808">
      <w:pPr>
        <w:pStyle w:val="Normal1"/>
        <w:spacing w:line="360" w:lineRule="auto"/>
        <w:jc w:val="both"/>
        <w:rPr>
          <w:rFonts w:ascii="Times New Roman" w:eastAsia="Times New Roman" w:hAnsi="Times New Roman" w:cs="Times New Roman"/>
          <w:sz w:val="24"/>
          <w:szCs w:val="24"/>
        </w:rPr>
      </w:pPr>
    </w:p>
    <w:p w14:paraId="3623A0DE" w14:textId="25BF4A49" w:rsidR="00230FDC" w:rsidRDefault="008704D1" w:rsidP="003A64DF">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w:t>
      </w:r>
      <w:r w:rsidR="00BD464F">
        <w:rPr>
          <w:rFonts w:ascii="Times New Roman" w:eastAsia="Times New Roman" w:hAnsi="Times New Roman" w:cs="Times New Roman"/>
          <w:sz w:val="24"/>
          <w:szCs w:val="24"/>
        </w:rPr>
        <w:t xml:space="preserve"> 1</w:t>
      </w:r>
      <w:r w:rsidR="00230FDC">
        <w:rPr>
          <w:rFonts w:ascii="Times New Roman" w:eastAsia="Times New Roman" w:hAnsi="Times New Roman" w:cs="Times New Roman"/>
          <w:sz w:val="24"/>
          <w:szCs w:val="24"/>
        </w:rPr>
        <w:t xml:space="preserve"> Framework:7p’s</w:t>
      </w:r>
    </w:p>
    <w:p w14:paraId="53D3CC53" w14:textId="77777777" w:rsidR="00230FDC" w:rsidRDefault="00230FDC" w:rsidP="003A64DF">
      <w:pPr>
        <w:pStyle w:val="Normal1"/>
        <w:spacing w:line="360" w:lineRule="auto"/>
        <w:rPr>
          <w:rFonts w:ascii="Times New Roman" w:eastAsia="Times New Roman" w:hAnsi="Times New Roman" w:cs="Times New Roman"/>
          <w:sz w:val="24"/>
          <w:szCs w:val="24"/>
        </w:rPr>
      </w:pPr>
    </w:p>
    <w:tbl>
      <w:tblPr>
        <w:tblStyle w:val="LightGrid-Accent3"/>
        <w:tblW w:w="9360" w:type="dxa"/>
        <w:tblLayout w:type="fixed"/>
        <w:tblLook w:val="0600" w:firstRow="0" w:lastRow="0" w:firstColumn="0" w:lastColumn="0" w:noHBand="1" w:noVBand="1"/>
      </w:tblPr>
      <w:tblGrid>
        <w:gridCol w:w="2370"/>
        <w:gridCol w:w="6990"/>
      </w:tblGrid>
      <w:tr w:rsidR="00230FDC" w:rsidRPr="0075216D" w14:paraId="55598C05" w14:textId="77777777" w:rsidTr="00112ADD">
        <w:tc>
          <w:tcPr>
            <w:tcW w:w="2370" w:type="dxa"/>
          </w:tcPr>
          <w:p w14:paraId="15626179"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Product </w:t>
            </w:r>
          </w:p>
        </w:tc>
        <w:tc>
          <w:tcPr>
            <w:tcW w:w="6990" w:type="dxa"/>
          </w:tcPr>
          <w:p w14:paraId="7A421CD8"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 xml:space="preserve">It includes such experiences as architectural installations of arts and lights meant to embrace social creative arts as well as Sunderland’s identity. Some of the differences </w:t>
            </w:r>
            <w:proofErr w:type="gramStart"/>
            <w:r w:rsidRPr="0075216D">
              <w:rPr>
                <w:rFonts w:ascii="Times New Roman" w:eastAsia="Times New Roman" w:hAnsi="Times New Roman" w:cs="Times New Roman"/>
                <w:color w:val="09090B"/>
                <w:sz w:val="24"/>
                <w:szCs w:val="24"/>
                <w:highlight w:val="white"/>
              </w:rPr>
              <w:t>include;</w:t>
            </w:r>
            <w:proofErr w:type="gramEnd"/>
            <w:r w:rsidRPr="0075216D">
              <w:rPr>
                <w:rFonts w:ascii="Times New Roman" w:eastAsia="Times New Roman" w:hAnsi="Times New Roman" w:cs="Times New Roman"/>
                <w:color w:val="09090B"/>
                <w:sz w:val="24"/>
                <w:szCs w:val="24"/>
                <w:highlight w:val="white"/>
              </w:rPr>
              <w:t xml:space="preserve"> entertainment areas (touch tables / computer and projector), local artist (wall arts and performances) and entertainment events (concerts, performances, and mini workshops for seasons).</w:t>
            </w:r>
          </w:p>
        </w:tc>
      </w:tr>
      <w:tr w:rsidR="00230FDC" w:rsidRPr="0075216D" w14:paraId="7AAB5E7F" w14:textId="77777777" w:rsidTr="00112ADD">
        <w:tc>
          <w:tcPr>
            <w:tcW w:w="2370" w:type="dxa"/>
          </w:tcPr>
          <w:p w14:paraId="675D77E7"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Price </w:t>
            </w:r>
          </w:p>
        </w:tc>
        <w:tc>
          <w:tcPr>
            <w:tcW w:w="6990" w:type="dxa"/>
          </w:tcPr>
          <w:p w14:paraId="07CDBBD4"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The ticket pricing for the event is £15 and with variations in a bid to encourage people to buy tickets early enough (</w:t>
            </w:r>
            <w:r w:rsidRPr="0075216D">
              <w:rPr>
                <w:rFonts w:ascii="Times New Roman" w:eastAsia="Times New Roman" w:hAnsi="Times New Roman" w:cs="Times New Roman"/>
                <w:color w:val="09090B"/>
                <w:sz w:val="24"/>
                <w:szCs w:val="24"/>
              </w:rPr>
              <w:t>Glebova, Gerke and Book, 2023</w:t>
            </w:r>
            <w:r w:rsidRPr="0075216D">
              <w:rPr>
                <w:rFonts w:ascii="Times New Roman" w:eastAsia="Times New Roman" w:hAnsi="Times New Roman" w:cs="Times New Roman"/>
                <w:color w:val="09090B"/>
                <w:sz w:val="24"/>
                <w:szCs w:val="24"/>
                <w:highlight w:val="white"/>
              </w:rPr>
              <w:t>). Education away from home is considered affordable to allow many people to consider it yet still aims at providing a premium experience.</w:t>
            </w:r>
          </w:p>
        </w:tc>
      </w:tr>
      <w:tr w:rsidR="00230FDC" w:rsidRPr="0075216D" w14:paraId="4D7AD878" w14:textId="77777777" w:rsidTr="00112ADD">
        <w:tc>
          <w:tcPr>
            <w:tcW w:w="2370" w:type="dxa"/>
          </w:tcPr>
          <w:p w14:paraId="1B552DF8"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Place </w:t>
            </w:r>
          </w:p>
        </w:tc>
        <w:tc>
          <w:tcPr>
            <w:tcW w:w="6990" w:type="dxa"/>
          </w:tcPr>
          <w:p w14:paraId="2DD13213"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The event will be hosted at Mowbray Park in Sunderland, which is a convenient area for both the inhabitants of the city and visitors who can set up outdoor art performances.</w:t>
            </w:r>
          </w:p>
        </w:tc>
      </w:tr>
      <w:tr w:rsidR="00230FDC" w:rsidRPr="0075216D" w14:paraId="72A41FC0" w14:textId="77777777" w:rsidTr="00112ADD">
        <w:tc>
          <w:tcPr>
            <w:tcW w:w="2370" w:type="dxa"/>
          </w:tcPr>
          <w:p w14:paraId="7CCF5E10"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Promotion </w:t>
            </w:r>
          </w:p>
        </w:tc>
        <w:tc>
          <w:tcPr>
            <w:tcW w:w="6990" w:type="dxa"/>
          </w:tcPr>
          <w:p w14:paraId="3A589049"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gramStart"/>
            <w:r w:rsidRPr="0075216D">
              <w:rPr>
                <w:rFonts w:ascii="Times New Roman" w:eastAsia="Times New Roman" w:hAnsi="Times New Roman" w:cs="Times New Roman"/>
                <w:color w:val="09090B"/>
                <w:sz w:val="24"/>
                <w:szCs w:val="24"/>
                <w:highlight w:val="white"/>
              </w:rPr>
              <w:t>A number of</w:t>
            </w:r>
            <w:proofErr w:type="gramEnd"/>
            <w:r w:rsidRPr="0075216D">
              <w:rPr>
                <w:rFonts w:ascii="Times New Roman" w:eastAsia="Times New Roman" w:hAnsi="Times New Roman" w:cs="Times New Roman"/>
                <w:color w:val="09090B"/>
                <w:sz w:val="24"/>
                <w:szCs w:val="24"/>
                <w:highlight w:val="white"/>
              </w:rPr>
              <w:t xml:space="preserve"> promotions for the event will include from social media announcements, local advertisements, and products with influencers for promotions coupled with use of numerous digital marketing campaigns to enhance ticket sales (</w:t>
            </w:r>
            <w:r w:rsidRPr="0075216D">
              <w:rPr>
                <w:rFonts w:ascii="Times New Roman" w:eastAsia="Times New Roman" w:hAnsi="Times New Roman" w:cs="Times New Roman"/>
                <w:color w:val="09090B"/>
                <w:sz w:val="24"/>
                <w:szCs w:val="24"/>
              </w:rPr>
              <w:t>Blakeman, 2023</w:t>
            </w:r>
            <w:r w:rsidRPr="0075216D">
              <w:rPr>
                <w:rFonts w:ascii="Times New Roman" w:eastAsia="Times New Roman" w:hAnsi="Times New Roman" w:cs="Times New Roman"/>
                <w:color w:val="09090B"/>
                <w:sz w:val="24"/>
                <w:szCs w:val="24"/>
                <w:highlight w:val="white"/>
              </w:rPr>
              <w:t>).</w:t>
            </w:r>
          </w:p>
        </w:tc>
      </w:tr>
      <w:tr w:rsidR="00230FDC" w:rsidRPr="0075216D" w14:paraId="3F49EDBD" w14:textId="77777777" w:rsidTr="00112ADD">
        <w:tc>
          <w:tcPr>
            <w:tcW w:w="2370" w:type="dxa"/>
          </w:tcPr>
          <w:p w14:paraId="1D6303C9"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People </w:t>
            </w:r>
          </w:p>
        </w:tc>
        <w:tc>
          <w:tcPr>
            <w:tcW w:w="6990" w:type="dxa"/>
          </w:tcPr>
          <w:p w14:paraId="7A94F362"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 xml:space="preserve">Professionals who will mean different aspects of the event management will include event managers, artists and technicians as well as volunteers who will facilitate the process. Security personnel </w:t>
            </w:r>
            <w:r w:rsidRPr="0075216D">
              <w:rPr>
                <w:rFonts w:ascii="Times New Roman" w:eastAsia="Times New Roman" w:hAnsi="Times New Roman" w:cs="Times New Roman"/>
                <w:color w:val="09090B"/>
                <w:sz w:val="24"/>
                <w:szCs w:val="24"/>
                <w:highlight w:val="white"/>
              </w:rPr>
              <w:lastRenderedPageBreak/>
              <w:t>will ensure that attendees are welcome politely and well managed for better experience (</w:t>
            </w:r>
            <w:r w:rsidRPr="0075216D">
              <w:rPr>
                <w:rFonts w:ascii="Times New Roman" w:eastAsia="Times New Roman" w:hAnsi="Times New Roman" w:cs="Times New Roman"/>
                <w:color w:val="09090B"/>
                <w:sz w:val="24"/>
                <w:szCs w:val="24"/>
              </w:rPr>
              <w:t>Feruza, 2023</w:t>
            </w:r>
            <w:r w:rsidRPr="0075216D">
              <w:rPr>
                <w:rFonts w:ascii="Times New Roman" w:eastAsia="Times New Roman" w:hAnsi="Times New Roman" w:cs="Times New Roman"/>
                <w:color w:val="09090B"/>
                <w:sz w:val="24"/>
                <w:szCs w:val="24"/>
                <w:highlight w:val="white"/>
              </w:rPr>
              <w:t>).</w:t>
            </w:r>
          </w:p>
        </w:tc>
      </w:tr>
      <w:tr w:rsidR="00230FDC" w:rsidRPr="0075216D" w14:paraId="3CB4E8DF" w14:textId="77777777" w:rsidTr="00112ADD">
        <w:tc>
          <w:tcPr>
            <w:tcW w:w="2370" w:type="dxa"/>
          </w:tcPr>
          <w:p w14:paraId="12323E4F"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lastRenderedPageBreak/>
              <w:t xml:space="preserve">Process </w:t>
            </w:r>
          </w:p>
        </w:tc>
        <w:tc>
          <w:tcPr>
            <w:tcW w:w="6990" w:type="dxa"/>
          </w:tcPr>
          <w:p w14:paraId="2C8D1D97"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 xml:space="preserve">Contactless ticketing for the process, an online buying system before the opening while admittance system will be a straightforward one once </w:t>
            </w:r>
            <w:proofErr w:type="gramStart"/>
            <w:r w:rsidRPr="0075216D">
              <w:rPr>
                <w:rFonts w:ascii="Times New Roman" w:eastAsia="Times New Roman" w:hAnsi="Times New Roman" w:cs="Times New Roman"/>
                <w:color w:val="09090B"/>
                <w:sz w:val="24"/>
                <w:szCs w:val="24"/>
                <w:highlight w:val="white"/>
              </w:rPr>
              <w:t>attendees</w:t>
            </w:r>
            <w:proofErr w:type="gramEnd"/>
            <w:r w:rsidRPr="0075216D">
              <w:rPr>
                <w:rFonts w:ascii="Times New Roman" w:eastAsia="Times New Roman" w:hAnsi="Times New Roman" w:cs="Times New Roman"/>
                <w:color w:val="09090B"/>
                <w:sz w:val="24"/>
                <w:szCs w:val="24"/>
                <w:highlight w:val="white"/>
              </w:rPr>
              <w:t xml:space="preserve"> are inside.</w:t>
            </w:r>
          </w:p>
        </w:tc>
      </w:tr>
      <w:tr w:rsidR="00230FDC" w:rsidRPr="0075216D" w14:paraId="3797357D" w14:textId="77777777" w:rsidTr="00112ADD">
        <w:tc>
          <w:tcPr>
            <w:tcW w:w="2370" w:type="dxa"/>
          </w:tcPr>
          <w:p w14:paraId="035683A3"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216D">
              <w:rPr>
                <w:rFonts w:ascii="Times New Roman" w:eastAsia="Times New Roman" w:hAnsi="Times New Roman" w:cs="Times New Roman"/>
                <w:b/>
                <w:sz w:val="24"/>
                <w:szCs w:val="24"/>
              </w:rPr>
              <w:t xml:space="preserve">Physical evidence </w:t>
            </w:r>
          </w:p>
        </w:tc>
        <w:tc>
          <w:tcPr>
            <w:tcW w:w="6990" w:type="dxa"/>
          </w:tcPr>
          <w:p w14:paraId="2904C8C7" w14:textId="77777777" w:rsidR="00230FDC" w:rsidRPr="0075216D" w:rsidRDefault="00230FDC" w:rsidP="00112AD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216D">
              <w:rPr>
                <w:rFonts w:ascii="Times New Roman" w:eastAsia="Times New Roman" w:hAnsi="Times New Roman" w:cs="Times New Roman"/>
                <w:color w:val="09090B"/>
                <w:sz w:val="24"/>
                <w:szCs w:val="24"/>
                <w:highlight w:val="white"/>
              </w:rPr>
              <w:t xml:space="preserve">Ornamental and innovative signs as well as branded motifs and symbols, and </w:t>
            </w:r>
            <w:proofErr w:type="gramStart"/>
            <w:r w:rsidRPr="0075216D">
              <w:rPr>
                <w:rFonts w:ascii="Times New Roman" w:eastAsia="Times New Roman" w:hAnsi="Times New Roman" w:cs="Times New Roman"/>
                <w:color w:val="09090B"/>
                <w:sz w:val="24"/>
                <w:szCs w:val="24"/>
                <w:highlight w:val="white"/>
              </w:rPr>
              <w:t>better quality</w:t>
            </w:r>
            <w:proofErr w:type="gramEnd"/>
            <w:r w:rsidRPr="0075216D">
              <w:rPr>
                <w:rFonts w:ascii="Times New Roman" w:eastAsia="Times New Roman" w:hAnsi="Times New Roman" w:cs="Times New Roman"/>
                <w:color w:val="09090B"/>
                <w:sz w:val="24"/>
                <w:szCs w:val="24"/>
                <w:highlight w:val="white"/>
              </w:rPr>
              <w:t xml:space="preserve"> illumination assignments will endorse the brand personality. Printed materials for the event and social media profiles will also make the overall atmosphere and event promotion better (</w:t>
            </w:r>
            <w:r w:rsidRPr="0075216D">
              <w:rPr>
                <w:rFonts w:ascii="Times New Roman" w:eastAsia="Times New Roman" w:hAnsi="Times New Roman" w:cs="Times New Roman"/>
                <w:color w:val="09090B"/>
                <w:sz w:val="24"/>
                <w:szCs w:val="24"/>
              </w:rPr>
              <w:t>Blakeman, 2023</w:t>
            </w:r>
            <w:r w:rsidRPr="0075216D">
              <w:rPr>
                <w:rFonts w:ascii="Times New Roman" w:eastAsia="Times New Roman" w:hAnsi="Times New Roman" w:cs="Times New Roman"/>
                <w:color w:val="09090B"/>
                <w:sz w:val="24"/>
                <w:szCs w:val="24"/>
                <w:highlight w:val="white"/>
              </w:rPr>
              <w:t>).</w:t>
            </w:r>
          </w:p>
        </w:tc>
      </w:tr>
    </w:tbl>
    <w:p w14:paraId="1A24D029" w14:textId="77777777" w:rsidR="00230FDC" w:rsidRDefault="00230FDC" w:rsidP="003A64DF">
      <w:pPr>
        <w:pStyle w:val="Normal1"/>
        <w:spacing w:line="360" w:lineRule="auto"/>
        <w:rPr>
          <w:rFonts w:ascii="Times New Roman" w:eastAsia="Times New Roman" w:hAnsi="Times New Roman" w:cs="Times New Roman"/>
          <w:sz w:val="24"/>
          <w:szCs w:val="24"/>
        </w:rPr>
      </w:pPr>
    </w:p>
    <w:p w14:paraId="6F317ACE" w14:textId="220CDDEC" w:rsidR="00230FDC" w:rsidRDefault="00ED62B4" w:rsidP="003A64DF">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Appendix 2: </w:t>
      </w:r>
      <w:r w:rsidR="00FB4FE2">
        <w:rPr>
          <w:noProof/>
        </w:rPr>
        <w:drawing>
          <wp:inline distT="0" distB="0" distL="0" distR="0" wp14:anchorId="62AA6B71" wp14:editId="356F5030">
            <wp:extent cx="5859463" cy="3078163"/>
            <wp:effectExtent l="0" t="0" r="8255" b="8255"/>
            <wp:docPr id="2051" name="Picture 3" descr="People walking on a street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3" descr="People walking on a street at nigh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59463" cy="307816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inline>
        </w:drawing>
      </w:r>
    </w:p>
    <w:p w14:paraId="1DD539FF" w14:textId="4FB0E10A" w:rsidR="00ED62B4" w:rsidRDefault="00FB4FE2" w:rsidP="003A64DF">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Lights </w:t>
      </w:r>
      <w:r w:rsidR="00206C2B">
        <w:rPr>
          <w:rFonts w:ascii="Times New Roman" w:eastAsia="Times New Roman" w:hAnsi="Times New Roman" w:cs="Times New Roman"/>
          <w:sz w:val="24"/>
          <w:szCs w:val="24"/>
        </w:rPr>
        <w:t>around Mowbray Park</w:t>
      </w:r>
    </w:p>
    <w:p w14:paraId="3283CC55" w14:textId="77777777" w:rsidR="003A64DF" w:rsidRDefault="003A64DF" w:rsidP="003A64DF">
      <w:pPr>
        <w:pStyle w:val="Normal1"/>
        <w:spacing w:line="360" w:lineRule="auto"/>
        <w:rPr>
          <w:rFonts w:ascii="Times New Roman" w:eastAsia="Times New Roman" w:hAnsi="Times New Roman" w:cs="Times New Roman"/>
          <w:sz w:val="24"/>
          <w:szCs w:val="24"/>
        </w:rPr>
      </w:pPr>
    </w:p>
    <w:p w14:paraId="6756D67A" w14:textId="77777777" w:rsidR="003A64DF" w:rsidRPr="0075216D" w:rsidRDefault="003A64DF" w:rsidP="003A64DF">
      <w:pPr>
        <w:pStyle w:val="Normal1"/>
        <w:spacing w:line="360" w:lineRule="auto"/>
        <w:rPr>
          <w:rFonts w:ascii="Times New Roman" w:eastAsia="Times New Roman" w:hAnsi="Times New Roman" w:cs="Times New Roman"/>
          <w:sz w:val="24"/>
          <w:szCs w:val="24"/>
        </w:rPr>
      </w:pPr>
    </w:p>
    <w:sectPr w:rsidR="003A64DF" w:rsidRPr="0075216D" w:rsidSect="009A299C">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124702" w14:textId="77777777" w:rsidR="00156F2F" w:rsidRDefault="00156F2F" w:rsidP="009A299C">
      <w:pPr>
        <w:spacing w:line="240" w:lineRule="auto"/>
      </w:pPr>
      <w:r>
        <w:separator/>
      </w:r>
    </w:p>
  </w:endnote>
  <w:endnote w:type="continuationSeparator" w:id="0">
    <w:p w14:paraId="5CF67481" w14:textId="77777777" w:rsidR="00156F2F" w:rsidRDefault="00156F2F" w:rsidP="009A29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084469"/>
      <w:docPartObj>
        <w:docPartGallery w:val="Page Numbers (Bottom of Page)"/>
        <w:docPartUnique/>
      </w:docPartObj>
    </w:sdtPr>
    <w:sdtEndPr/>
    <w:sdtContent>
      <w:p w14:paraId="2F108731" w14:textId="77777777" w:rsidR="006749BB" w:rsidRDefault="006749BB">
        <w:pPr>
          <w:pStyle w:val="Footer"/>
          <w:jc w:val="right"/>
        </w:pPr>
        <w:r w:rsidRPr="009A299C">
          <w:rPr>
            <w:rFonts w:ascii="Times New Roman" w:hAnsi="Times New Roman" w:cs="Times New Roman"/>
            <w:sz w:val="20"/>
          </w:rPr>
          <w:fldChar w:fldCharType="begin"/>
        </w:r>
        <w:r w:rsidRPr="009A299C">
          <w:rPr>
            <w:rFonts w:ascii="Times New Roman" w:hAnsi="Times New Roman" w:cs="Times New Roman"/>
            <w:sz w:val="20"/>
          </w:rPr>
          <w:instrText xml:space="preserve"> PAGE   \* MERGEFORMAT </w:instrText>
        </w:r>
        <w:r w:rsidRPr="009A299C">
          <w:rPr>
            <w:rFonts w:ascii="Times New Roman" w:hAnsi="Times New Roman" w:cs="Times New Roman"/>
            <w:sz w:val="20"/>
          </w:rPr>
          <w:fldChar w:fldCharType="separate"/>
        </w:r>
        <w:r w:rsidR="00507403">
          <w:rPr>
            <w:rFonts w:ascii="Times New Roman" w:hAnsi="Times New Roman" w:cs="Times New Roman"/>
            <w:noProof/>
            <w:sz w:val="20"/>
          </w:rPr>
          <w:t>16</w:t>
        </w:r>
        <w:r w:rsidRPr="009A299C">
          <w:rPr>
            <w:rFonts w:ascii="Times New Roman" w:hAnsi="Times New Roman" w:cs="Times New Roman"/>
            <w:sz w:val="20"/>
          </w:rPr>
          <w:fldChar w:fldCharType="end"/>
        </w:r>
      </w:p>
    </w:sdtContent>
  </w:sdt>
  <w:p w14:paraId="2F108732" w14:textId="77777777" w:rsidR="006749BB" w:rsidRDefault="00674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4DDCA9" w14:textId="77777777" w:rsidR="00156F2F" w:rsidRDefault="00156F2F" w:rsidP="009A299C">
      <w:pPr>
        <w:spacing w:line="240" w:lineRule="auto"/>
      </w:pPr>
      <w:r>
        <w:separator/>
      </w:r>
    </w:p>
  </w:footnote>
  <w:footnote w:type="continuationSeparator" w:id="0">
    <w:p w14:paraId="3DD4EDAB" w14:textId="77777777" w:rsidR="00156F2F" w:rsidRDefault="00156F2F" w:rsidP="009A29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01A02"/>
    <w:multiLevelType w:val="multilevel"/>
    <w:tmpl w:val="D474F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856EEA"/>
    <w:multiLevelType w:val="multilevel"/>
    <w:tmpl w:val="BAB8D47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07894122"/>
    <w:multiLevelType w:val="multilevel"/>
    <w:tmpl w:val="E8886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BDA5019"/>
    <w:multiLevelType w:val="multilevel"/>
    <w:tmpl w:val="18642E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D83435"/>
    <w:multiLevelType w:val="multilevel"/>
    <w:tmpl w:val="01E4C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0829BA"/>
    <w:multiLevelType w:val="multilevel"/>
    <w:tmpl w:val="E2FA4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463656"/>
    <w:multiLevelType w:val="multilevel"/>
    <w:tmpl w:val="D33A0A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CAB591D"/>
    <w:multiLevelType w:val="multilevel"/>
    <w:tmpl w:val="F0241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3F4353"/>
    <w:multiLevelType w:val="multilevel"/>
    <w:tmpl w:val="319201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5FB1701"/>
    <w:multiLevelType w:val="multilevel"/>
    <w:tmpl w:val="7018E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41E01D5"/>
    <w:multiLevelType w:val="multilevel"/>
    <w:tmpl w:val="F8CA0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8ED0274"/>
    <w:multiLevelType w:val="multilevel"/>
    <w:tmpl w:val="8424D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DA21498"/>
    <w:multiLevelType w:val="multilevel"/>
    <w:tmpl w:val="A11641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EB1306A"/>
    <w:multiLevelType w:val="multilevel"/>
    <w:tmpl w:val="0E7E40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1515330"/>
    <w:multiLevelType w:val="multilevel"/>
    <w:tmpl w:val="43D81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3C871C5"/>
    <w:multiLevelType w:val="multilevel"/>
    <w:tmpl w:val="C5AC07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5301F6C"/>
    <w:multiLevelType w:val="multilevel"/>
    <w:tmpl w:val="56DA3EC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7" w15:restartNumberingAfterBreak="0">
    <w:nsid w:val="69C44A74"/>
    <w:multiLevelType w:val="multilevel"/>
    <w:tmpl w:val="FA4CD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05651D5"/>
    <w:multiLevelType w:val="multilevel"/>
    <w:tmpl w:val="1C80A7B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9" w15:restartNumberingAfterBreak="0">
    <w:nsid w:val="7FDA13E0"/>
    <w:multiLevelType w:val="multilevel"/>
    <w:tmpl w:val="4370770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785078720">
    <w:abstractNumId w:val="6"/>
  </w:num>
  <w:num w:numId="2" w16cid:durableId="1971008104">
    <w:abstractNumId w:val="0"/>
  </w:num>
  <w:num w:numId="3" w16cid:durableId="2137723426">
    <w:abstractNumId w:val="15"/>
  </w:num>
  <w:num w:numId="4" w16cid:durableId="797380452">
    <w:abstractNumId w:val="19"/>
  </w:num>
  <w:num w:numId="5" w16cid:durableId="1768650117">
    <w:abstractNumId w:val="8"/>
  </w:num>
  <w:num w:numId="6" w16cid:durableId="1187980353">
    <w:abstractNumId w:val="10"/>
  </w:num>
  <w:num w:numId="7" w16cid:durableId="1086806053">
    <w:abstractNumId w:val="7"/>
  </w:num>
  <w:num w:numId="8" w16cid:durableId="1779792014">
    <w:abstractNumId w:val="3"/>
  </w:num>
  <w:num w:numId="9" w16cid:durableId="1601257116">
    <w:abstractNumId w:val="4"/>
  </w:num>
  <w:num w:numId="10" w16cid:durableId="1422919752">
    <w:abstractNumId w:val="14"/>
  </w:num>
  <w:num w:numId="11" w16cid:durableId="848982200">
    <w:abstractNumId w:val="2"/>
  </w:num>
  <w:num w:numId="12" w16cid:durableId="568343012">
    <w:abstractNumId w:val="11"/>
  </w:num>
  <w:num w:numId="13" w16cid:durableId="739518666">
    <w:abstractNumId w:val="5"/>
  </w:num>
  <w:num w:numId="14" w16cid:durableId="162744353">
    <w:abstractNumId w:val="12"/>
  </w:num>
  <w:num w:numId="15" w16cid:durableId="790323721">
    <w:abstractNumId w:val="16"/>
  </w:num>
  <w:num w:numId="16" w16cid:durableId="1871258712">
    <w:abstractNumId w:val="1"/>
  </w:num>
  <w:num w:numId="17" w16cid:durableId="1233658239">
    <w:abstractNumId w:val="9"/>
  </w:num>
  <w:num w:numId="18" w16cid:durableId="429594336">
    <w:abstractNumId w:val="18"/>
  </w:num>
  <w:num w:numId="19" w16cid:durableId="119808556">
    <w:abstractNumId w:val="17"/>
  </w:num>
  <w:num w:numId="20" w16cid:durableId="15783215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0704"/>
    <w:rsid w:val="00007AB3"/>
    <w:rsid w:val="00081EDA"/>
    <w:rsid w:val="000970A6"/>
    <w:rsid w:val="00097271"/>
    <w:rsid w:val="000A1C55"/>
    <w:rsid w:val="000B0704"/>
    <w:rsid w:val="000D177E"/>
    <w:rsid w:val="00156F2F"/>
    <w:rsid w:val="00192A07"/>
    <w:rsid w:val="001B75EB"/>
    <w:rsid w:val="001F799F"/>
    <w:rsid w:val="00206C2B"/>
    <w:rsid w:val="00230FDC"/>
    <w:rsid w:val="00276714"/>
    <w:rsid w:val="00276C82"/>
    <w:rsid w:val="002B3A9A"/>
    <w:rsid w:val="002B522C"/>
    <w:rsid w:val="002B6963"/>
    <w:rsid w:val="002E0009"/>
    <w:rsid w:val="002F38B9"/>
    <w:rsid w:val="00317C4A"/>
    <w:rsid w:val="003246E6"/>
    <w:rsid w:val="00371C74"/>
    <w:rsid w:val="003A64DF"/>
    <w:rsid w:val="003D333C"/>
    <w:rsid w:val="00473B8B"/>
    <w:rsid w:val="00486C1A"/>
    <w:rsid w:val="004C5006"/>
    <w:rsid w:val="004E306B"/>
    <w:rsid w:val="00507403"/>
    <w:rsid w:val="00515EAD"/>
    <w:rsid w:val="00552708"/>
    <w:rsid w:val="00585281"/>
    <w:rsid w:val="005F6F50"/>
    <w:rsid w:val="00616808"/>
    <w:rsid w:val="00632A2E"/>
    <w:rsid w:val="00653083"/>
    <w:rsid w:val="00667F7A"/>
    <w:rsid w:val="006749BB"/>
    <w:rsid w:val="006B4807"/>
    <w:rsid w:val="006D36D4"/>
    <w:rsid w:val="006E7E68"/>
    <w:rsid w:val="00703FD7"/>
    <w:rsid w:val="00704D3D"/>
    <w:rsid w:val="00717D17"/>
    <w:rsid w:val="00730B14"/>
    <w:rsid w:val="0074198D"/>
    <w:rsid w:val="0075216D"/>
    <w:rsid w:val="007529C4"/>
    <w:rsid w:val="00754C4A"/>
    <w:rsid w:val="00763B3E"/>
    <w:rsid w:val="0078537A"/>
    <w:rsid w:val="007B568A"/>
    <w:rsid w:val="007D26FD"/>
    <w:rsid w:val="007D3867"/>
    <w:rsid w:val="0084229C"/>
    <w:rsid w:val="00854B98"/>
    <w:rsid w:val="008704D1"/>
    <w:rsid w:val="00891181"/>
    <w:rsid w:val="0089262D"/>
    <w:rsid w:val="008A0756"/>
    <w:rsid w:val="008B46D9"/>
    <w:rsid w:val="008F7E30"/>
    <w:rsid w:val="00900FE7"/>
    <w:rsid w:val="009179D3"/>
    <w:rsid w:val="009270AC"/>
    <w:rsid w:val="00934B3B"/>
    <w:rsid w:val="00960E16"/>
    <w:rsid w:val="00966721"/>
    <w:rsid w:val="009A299C"/>
    <w:rsid w:val="009C1F08"/>
    <w:rsid w:val="009E3D75"/>
    <w:rsid w:val="009F0C32"/>
    <w:rsid w:val="009F262E"/>
    <w:rsid w:val="00A1126D"/>
    <w:rsid w:val="00A921EE"/>
    <w:rsid w:val="00B048C2"/>
    <w:rsid w:val="00B56AEA"/>
    <w:rsid w:val="00B67772"/>
    <w:rsid w:val="00B74AD0"/>
    <w:rsid w:val="00B9113C"/>
    <w:rsid w:val="00BD464F"/>
    <w:rsid w:val="00BE5718"/>
    <w:rsid w:val="00C251C7"/>
    <w:rsid w:val="00C37C50"/>
    <w:rsid w:val="00C44011"/>
    <w:rsid w:val="00C77E29"/>
    <w:rsid w:val="00CE2C75"/>
    <w:rsid w:val="00CF0A29"/>
    <w:rsid w:val="00D25527"/>
    <w:rsid w:val="00D34A89"/>
    <w:rsid w:val="00D97B30"/>
    <w:rsid w:val="00DB6161"/>
    <w:rsid w:val="00DD2CAD"/>
    <w:rsid w:val="00DF6135"/>
    <w:rsid w:val="00E02BCD"/>
    <w:rsid w:val="00E11EC5"/>
    <w:rsid w:val="00E90D1E"/>
    <w:rsid w:val="00EC4AFA"/>
    <w:rsid w:val="00ED3F58"/>
    <w:rsid w:val="00ED62B4"/>
    <w:rsid w:val="00F008C6"/>
    <w:rsid w:val="00F20295"/>
    <w:rsid w:val="00F303FB"/>
    <w:rsid w:val="00F36D96"/>
    <w:rsid w:val="00F543DE"/>
    <w:rsid w:val="00FA6561"/>
    <w:rsid w:val="00FB4F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862E"/>
  <w15:docId w15:val="{751BC62F-0B88-4888-A806-0F82A6A96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86C1A"/>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486C1A"/>
    <w:pPr>
      <w:spacing w:line="360" w:lineRule="auto"/>
      <w:jc w:val="both"/>
      <w:outlineLvl w:val="1"/>
    </w:pPr>
    <w:rPr>
      <w:rFonts w:ascii="Times New Roman" w:eastAsia="Times New Roman" w:hAnsi="Times New Roman" w:cs="Times New Roman"/>
      <w:b/>
      <w:color w:val="09090B"/>
      <w:sz w:val="26"/>
      <w:szCs w:val="26"/>
    </w:rPr>
  </w:style>
  <w:style w:type="paragraph" w:styleId="Heading3">
    <w:name w:val="heading 3"/>
    <w:basedOn w:val="Normal1"/>
    <w:next w:val="Normal1"/>
    <w:rsid w:val="000B0704"/>
    <w:pPr>
      <w:keepNext/>
      <w:keepLines/>
      <w:spacing w:before="320" w:after="80"/>
      <w:outlineLvl w:val="2"/>
    </w:pPr>
    <w:rPr>
      <w:color w:val="434343"/>
      <w:sz w:val="28"/>
      <w:szCs w:val="28"/>
    </w:rPr>
  </w:style>
  <w:style w:type="paragraph" w:styleId="Heading4">
    <w:name w:val="heading 4"/>
    <w:basedOn w:val="Normal1"/>
    <w:next w:val="Normal1"/>
    <w:rsid w:val="000B0704"/>
    <w:pPr>
      <w:keepNext/>
      <w:keepLines/>
      <w:spacing w:before="280" w:after="80"/>
      <w:outlineLvl w:val="3"/>
    </w:pPr>
    <w:rPr>
      <w:color w:val="666666"/>
      <w:sz w:val="24"/>
      <w:szCs w:val="24"/>
    </w:rPr>
  </w:style>
  <w:style w:type="paragraph" w:styleId="Heading5">
    <w:name w:val="heading 5"/>
    <w:basedOn w:val="Normal1"/>
    <w:next w:val="Normal1"/>
    <w:rsid w:val="000B0704"/>
    <w:pPr>
      <w:keepNext/>
      <w:keepLines/>
      <w:spacing w:before="240" w:after="80"/>
      <w:outlineLvl w:val="4"/>
    </w:pPr>
    <w:rPr>
      <w:color w:val="666666"/>
    </w:rPr>
  </w:style>
  <w:style w:type="paragraph" w:styleId="Heading6">
    <w:name w:val="heading 6"/>
    <w:basedOn w:val="Normal1"/>
    <w:next w:val="Normal1"/>
    <w:rsid w:val="000B07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0704"/>
  </w:style>
  <w:style w:type="paragraph" w:styleId="Title">
    <w:name w:val="Title"/>
    <w:basedOn w:val="Normal1"/>
    <w:next w:val="Normal1"/>
    <w:rsid w:val="000B0704"/>
    <w:pPr>
      <w:keepNext/>
      <w:keepLines/>
      <w:spacing w:after="60"/>
    </w:pPr>
    <w:rPr>
      <w:sz w:val="52"/>
      <w:szCs w:val="52"/>
    </w:rPr>
  </w:style>
  <w:style w:type="paragraph" w:styleId="Subtitle">
    <w:name w:val="Subtitle"/>
    <w:basedOn w:val="Normal1"/>
    <w:next w:val="Normal1"/>
    <w:rsid w:val="000B0704"/>
    <w:pPr>
      <w:keepNext/>
      <w:keepLines/>
      <w:spacing w:after="320"/>
    </w:pPr>
    <w:rPr>
      <w:color w:val="666666"/>
      <w:sz w:val="30"/>
      <w:szCs w:val="30"/>
    </w:rPr>
  </w:style>
  <w:style w:type="table" w:customStyle="1" w:styleId="a">
    <w:basedOn w:val="TableNormal"/>
    <w:rsid w:val="000B0704"/>
    <w:tblPr>
      <w:tblStyleRowBandSize w:val="1"/>
      <w:tblStyleColBandSize w:val="1"/>
      <w:tblCellMar>
        <w:top w:w="100" w:type="dxa"/>
        <w:left w:w="100" w:type="dxa"/>
        <w:bottom w:w="100" w:type="dxa"/>
        <w:right w:w="100" w:type="dxa"/>
      </w:tblCellMar>
    </w:tblPr>
  </w:style>
  <w:style w:type="table" w:customStyle="1" w:styleId="a0">
    <w:basedOn w:val="TableNormal"/>
    <w:rsid w:val="000B0704"/>
    <w:tblPr>
      <w:tblStyleRowBandSize w:val="1"/>
      <w:tblStyleColBandSize w:val="1"/>
      <w:tblCellMar>
        <w:top w:w="100" w:type="dxa"/>
        <w:left w:w="100" w:type="dxa"/>
        <w:bottom w:w="100" w:type="dxa"/>
        <w:right w:w="100" w:type="dxa"/>
      </w:tblCellMar>
    </w:tblPr>
  </w:style>
  <w:style w:type="table" w:customStyle="1" w:styleId="a1">
    <w:basedOn w:val="TableNormal"/>
    <w:rsid w:val="000B070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A29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299C"/>
    <w:rPr>
      <w:rFonts w:ascii="Tahoma" w:hAnsi="Tahoma" w:cs="Tahoma"/>
      <w:sz w:val="16"/>
      <w:szCs w:val="16"/>
    </w:rPr>
  </w:style>
  <w:style w:type="paragraph" w:styleId="Header">
    <w:name w:val="header"/>
    <w:basedOn w:val="Normal"/>
    <w:link w:val="HeaderChar"/>
    <w:uiPriority w:val="99"/>
    <w:unhideWhenUsed/>
    <w:rsid w:val="009A299C"/>
    <w:pPr>
      <w:tabs>
        <w:tab w:val="center" w:pos="4680"/>
        <w:tab w:val="right" w:pos="9360"/>
      </w:tabs>
      <w:spacing w:line="240" w:lineRule="auto"/>
    </w:pPr>
  </w:style>
  <w:style w:type="character" w:customStyle="1" w:styleId="HeaderChar">
    <w:name w:val="Header Char"/>
    <w:basedOn w:val="DefaultParagraphFont"/>
    <w:link w:val="Header"/>
    <w:uiPriority w:val="99"/>
    <w:rsid w:val="009A299C"/>
  </w:style>
  <w:style w:type="paragraph" w:styleId="Footer">
    <w:name w:val="footer"/>
    <w:basedOn w:val="Normal"/>
    <w:link w:val="FooterChar"/>
    <w:uiPriority w:val="99"/>
    <w:unhideWhenUsed/>
    <w:rsid w:val="009A299C"/>
    <w:pPr>
      <w:tabs>
        <w:tab w:val="center" w:pos="4680"/>
        <w:tab w:val="right" w:pos="9360"/>
      </w:tabs>
      <w:spacing w:line="240" w:lineRule="auto"/>
    </w:pPr>
  </w:style>
  <w:style w:type="character" w:customStyle="1" w:styleId="FooterChar">
    <w:name w:val="Footer Char"/>
    <w:basedOn w:val="DefaultParagraphFont"/>
    <w:link w:val="Footer"/>
    <w:uiPriority w:val="99"/>
    <w:rsid w:val="009A299C"/>
  </w:style>
  <w:style w:type="table" w:styleId="LightGrid-Accent3">
    <w:name w:val="Light Grid Accent 3"/>
    <w:basedOn w:val="TableNormal"/>
    <w:uiPriority w:val="62"/>
    <w:rsid w:val="009A299C"/>
    <w:pPr>
      <w:spacing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6">
    <w:name w:val="Light Grid Accent 6"/>
    <w:basedOn w:val="TableNormal"/>
    <w:uiPriority w:val="62"/>
    <w:rsid w:val="009A299C"/>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TOCHeading">
    <w:name w:val="TOC Heading"/>
    <w:basedOn w:val="Heading1"/>
    <w:next w:val="Normal"/>
    <w:uiPriority w:val="39"/>
    <w:semiHidden/>
    <w:unhideWhenUsed/>
    <w:qFormat/>
    <w:rsid w:val="00DF6135"/>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F6135"/>
    <w:pPr>
      <w:spacing w:after="100"/>
    </w:pPr>
  </w:style>
  <w:style w:type="paragraph" w:styleId="TOC2">
    <w:name w:val="toc 2"/>
    <w:basedOn w:val="Normal"/>
    <w:next w:val="Normal"/>
    <w:autoRedefine/>
    <w:uiPriority w:val="39"/>
    <w:unhideWhenUsed/>
    <w:rsid w:val="00DF6135"/>
    <w:pPr>
      <w:spacing w:after="100"/>
      <w:ind w:left="220"/>
    </w:pPr>
  </w:style>
  <w:style w:type="character" w:styleId="Hyperlink">
    <w:name w:val="Hyperlink"/>
    <w:basedOn w:val="DefaultParagraphFont"/>
    <w:uiPriority w:val="99"/>
    <w:unhideWhenUsed/>
    <w:rsid w:val="00DF6135"/>
    <w:rPr>
      <w:color w:val="0000FF" w:themeColor="hyperlink"/>
      <w:u w:val="single"/>
    </w:rPr>
  </w:style>
  <w:style w:type="paragraph" w:styleId="NoSpacing">
    <w:name w:val="No Spacing"/>
    <w:uiPriority w:val="1"/>
    <w:qFormat/>
    <w:rsid w:val="0074198D"/>
    <w:pPr>
      <w:spacing w:line="240" w:lineRule="auto"/>
    </w:pPr>
  </w:style>
  <w:style w:type="character" w:styleId="UnresolvedMention">
    <w:name w:val="Unresolved Mention"/>
    <w:basedOn w:val="DefaultParagraphFont"/>
    <w:uiPriority w:val="99"/>
    <w:semiHidden/>
    <w:unhideWhenUsed/>
    <w:rsid w:val="008704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google.com/search?sca_esv=63da0d7b448ad6d2&amp;sxsrf=ADLYWII0g6tg7b0gEjCwOm_9VAMagIq3UQ:1730984548791&amp;q=Mowbray+Park+in+Sunderlan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A2F45C-5EDD-4B00-A814-2F87714ED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20</Pages>
  <Words>4149</Words>
  <Characters>23655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rufsana begum</cp:lastModifiedBy>
  <cp:revision>108</cp:revision>
  <dcterms:created xsi:type="dcterms:W3CDTF">2024-11-07T13:05:00Z</dcterms:created>
  <dcterms:modified xsi:type="dcterms:W3CDTF">2024-11-08T16:35:00Z</dcterms:modified>
</cp:coreProperties>
</file>