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C83B29" w14:textId="77777777" w:rsidR="00B83723" w:rsidRDefault="00B83723" w:rsidP="00B83723">
      <w:pPr>
        <w:jc w:val="center"/>
        <w:rPr>
          <w:sz w:val="72"/>
          <w:szCs w:val="72"/>
          <w:u w:val="single"/>
        </w:rPr>
      </w:pPr>
    </w:p>
    <w:p w14:paraId="577D177C" w14:textId="77777777" w:rsidR="00B83723" w:rsidRDefault="00B83723" w:rsidP="00B83723">
      <w:pPr>
        <w:jc w:val="center"/>
        <w:rPr>
          <w:sz w:val="72"/>
          <w:szCs w:val="72"/>
          <w:u w:val="single"/>
        </w:rPr>
      </w:pPr>
    </w:p>
    <w:p w14:paraId="5686FF76" w14:textId="77777777" w:rsidR="00B83723" w:rsidRDefault="00B83723" w:rsidP="00B83723">
      <w:pPr>
        <w:jc w:val="center"/>
        <w:rPr>
          <w:sz w:val="72"/>
          <w:szCs w:val="72"/>
          <w:u w:val="single"/>
        </w:rPr>
      </w:pPr>
    </w:p>
    <w:p w14:paraId="58B0906D" w14:textId="77777777" w:rsidR="00B83723" w:rsidRDefault="00B83723" w:rsidP="00B83723">
      <w:pPr>
        <w:jc w:val="center"/>
        <w:rPr>
          <w:sz w:val="72"/>
          <w:szCs w:val="72"/>
          <w:u w:val="single"/>
        </w:rPr>
      </w:pPr>
    </w:p>
    <w:p w14:paraId="36917E23" w14:textId="77777777" w:rsidR="00B83723" w:rsidRDefault="00B83723" w:rsidP="00B83723">
      <w:pPr>
        <w:jc w:val="center"/>
        <w:rPr>
          <w:sz w:val="72"/>
          <w:szCs w:val="72"/>
          <w:u w:val="single"/>
        </w:rPr>
      </w:pPr>
    </w:p>
    <w:p w14:paraId="01CF6772" w14:textId="08A17EFE" w:rsidR="00B83723" w:rsidRPr="005F7BB1" w:rsidRDefault="00B83723" w:rsidP="00B83723">
      <w:pPr>
        <w:jc w:val="center"/>
        <w:rPr>
          <w:sz w:val="72"/>
          <w:szCs w:val="72"/>
          <w:u w:val="single"/>
        </w:rPr>
      </w:pPr>
      <w:bookmarkStart w:id="0" w:name="_GoBack"/>
      <w:bookmarkEnd w:id="0"/>
      <w:r w:rsidRPr="005F7BB1">
        <w:rPr>
          <w:sz w:val="72"/>
          <w:szCs w:val="72"/>
          <w:u w:val="single"/>
        </w:rPr>
        <w:t>Culture and Psychology</w:t>
      </w:r>
    </w:p>
    <w:p w14:paraId="0CC01F23" w14:textId="77777777" w:rsidR="00B83723" w:rsidRDefault="00B83723" w:rsidP="00B83723">
      <w:pPr>
        <w:rPr>
          <w:sz w:val="56"/>
          <w:szCs w:val="56"/>
          <w:u w:val="single"/>
        </w:rPr>
      </w:pPr>
    </w:p>
    <w:p w14:paraId="41774753" w14:textId="77777777" w:rsidR="00B83723" w:rsidRPr="005F7BB1" w:rsidRDefault="00B83723" w:rsidP="00B83723">
      <w:pPr>
        <w:jc w:val="center"/>
        <w:rPr>
          <w:sz w:val="48"/>
          <w:szCs w:val="48"/>
          <w:u w:val="single"/>
        </w:rPr>
      </w:pPr>
      <w:r w:rsidRPr="005F7BB1">
        <w:rPr>
          <w:sz w:val="48"/>
          <w:szCs w:val="48"/>
          <w:u w:val="single"/>
        </w:rPr>
        <w:t>Culture Shock and the Motives for Dark Tourism</w:t>
      </w:r>
    </w:p>
    <w:p w14:paraId="17F8222C" w14:textId="77777777" w:rsidR="00B83723" w:rsidRDefault="00B83723" w:rsidP="00B83723"/>
    <w:p w14:paraId="2543B32D" w14:textId="77777777" w:rsidR="00B83723" w:rsidRDefault="00B83723" w:rsidP="00B83723"/>
    <w:p w14:paraId="313D79E0" w14:textId="77777777" w:rsidR="00B83723" w:rsidRDefault="00B83723" w:rsidP="00B83723">
      <w:pPr>
        <w:rPr>
          <w:sz w:val="40"/>
          <w:szCs w:val="40"/>
        </w:rPr>
      </w:pPr>
    </w:p>
    <w:p w14:paraId="1E794684" w14:textId="77777777" w:rsidR="00B83723" w:rsidRPr="005F7BB1" w:rsidRDefault="00B83723" w:rsidP="00B83723">
      <w:pPr>
        <w:jc w:val="center"/>
        <w:rPr>
          <w:sz w:val="40"/>
          <w:szCs w:val="40"/>
          <w:u w:val="single"/>
        </w:rPr>
      </w:pPr>
      <w:r w:rsidRPr="005F7BB1">
        <w:rPr>
          <w:sz w:val="40"/>
          <w:szCs w:val="40"/>
          <w:u w:val="single"/>
        </w:rPr>
        <w:t>HPAN5015</w:t>
      </w:r>
    </w:p>
    <w:p w14:paraId="2D92FC03" w14:textId="77777777" w:rsidR="00B83723" w:rsidRDefault="00B83723" w:rsidP="00B83723">
      <w:pPr>
        <w:rPr>
          <w:sz w:val="40"/>
          <w:szCs w:val="40"/>
        </w:rPr>
      </w:pPr>
    </w:p>
    <w:p w14:paraId="7ADAD28F" w14:textId="77777777" w:rsidR="00B83723" w:rsidRDefault="00B83723" w:rsidP="00B83723">
      <w:pPr>
        <w:rPr>
          <w:sz w:val="40"/>
          <w:szCs w:val="40"/>
        </w:rPr>
      </w:pPr>
    </w:p>
    <w:p w14:paraId="37CC9F20" w14:textId="77777777" w:rsidR="00B83723" w:rsidRDefault="00B83723" w:rsidP="00B83723">
      <w:pPr>
        <w:rPr>
          <w:sz w:val="40"/>
          <w:szCs w:val="40"/>
        </w:rPr>
      </w:pPr>
    </w:p>
    <w:p w14:paraId="40016D1C" w14:textId="77777777" w:rsidR="00B83723" w:rsidRDefault="00B83723" w:rsidP="00B83723">
      <w:pPr>
        <w:rPr>
          <w:sz w:val="40"/>
          <w:szCs w:val="40"/>
        </w:rPr>
      </w:pPr>
    </w:p>
    <w:p w14:paraId="11C3A6E3" w14:textId="77777777" w:rsidR="00B83723" w:rsidRDefault="00B83723" w:rsidP="00B83723">
      <w:pPr>
        <w:rPr>
          <w:sz w:val="40"/>
          <w:szCs w:val="40"/>
        </w:rPr>
      </w:pPr>
    </w:p>
    <w:p w14:paraId="19E61288" w14:textId="77777777" w:rsidR="00B83723" w:rsidRDefault="00B83723" w:rsidP="00B83723">
      <w:pPr>
        <w:rPr>
          <w:sz w:val="40"/>
          <w:szCs w:val="40"/>
        </w:rPr>
      </w:pPr>
    </w:p>
    <w:p w14:paraId="2A61AA7F" w14:textId="77777777" w:rsidR="00B83723" w:rsidRPr="00B57E5A" w:rsidRDefault="00B83723" w:rsidP="00B83723">
      <w:pPr>
        <w:rPr>
          <w:sz w:val="40"/>
          <w:szCs w:val="40"/>
        </w:rPr>
      </w:pPr>
    </w:p>
    <w:p w14:paraId="7FD6A1B9" w14:textId="77777777" w:rsidR="00B83723" w:rsidRDefault="00B83723" w:rsidP="00B83723"/>
    <w:p w14:paraId="6807435F" w14:textId="77777777" w:rsidR="00B83723" w:rsidRDefault="00B83723" w:rsidP="00B83723"/>
    <w:p w14:paraId="79B07571" w14:textId="77777777" w:rsidR="00B83723" w:rsidRDefault="00B83723" w:rsidP="00B83723"/>
    <w:p w14:paraId="01965967" w14:textId="77777777" w:rsidR="00B83723" w:rsidRDefault="00B83723" w:rsidP="00B83723"/>
    <w:p w14:paraId="7FF086E0" w14:textId="77777777" w:rsidR="00B83723" w:rsidRDefault="00B83723" w:rsidP="00B83723"/>
    <w:p w14:paraId="49734400"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lastRenderedPageBreak/>
        <w:t>In this essay, I will be discussing to what extent tourists experience culture shock whilst visiting a dark tourist location. I will also look at the motives behind Dark tourist travel, to try and justify if there are any correlations between the motives and Dark tourism culture shock. I will begin by discussing what culture shock is. Then I will discuss Dark tourism and I will try and determine some of the possible motives for the travel. And Finally, I will use Oberg’s four-phase culture shock model to discuss the link to Dark tourism and how dark tourists may seek Culture shock through their motives for the visit.</w:t>
      </w:r>
    </w:p>
    <w:p w14:paraId="66048658" w14:textId="77777777" w:rsidR="00B83723" w:rsidRPr="00B45B22" w:rsidRDefault="00B83723" w:rsidP="00B83723">
      <w:pPr>
        <w:rPr>
          <w:rFonts w:ascii="Times New Roman" w:eastAsia="Times New Roman" w:hAnsi="Times New Roman" w:cs="Times New Roman"/>
          <w:color w:val="0E101A"/>
          <w:lang w:eastAsia="en-GB"/>
        </w:rPr>
      </w:pPr>
    </w:p>
    <w:p w14:paraId="56A2CFB5"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u w:val="single"/>
          <w:lang w:eastAsia="en-GB"/>
        </w:rPr>
        <w:t>Culture Shock</w:t>
      </w:r>
    </w:p>
    <w:p w14:paraId="3F07489E" w14:textId="77777777" w:rsidR="00B83723" w:rsidRPr="00B45B22" w:rsidRDefault="00B83723" w:rsidP="00B83723">
      <w:pPr>
        <w:rPr>
          <w:rFonts w:ascii="Times New Roman" w:eastAsia="Times New Roman" w:hAnsi="Times New Roman" w:cs="Times New Roman"/>
          <w:color w:val="0E101A"/>
          <w:lang w:eastAsia="en-GB"/>
        </w:rPr>
      </w:pPr>
    </w:p>
    <w:p w14:paraId="1579A487"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 xml:space="preserve">Culture shock is a combination of feelings and attributes a tourist may feel/experience whilst visiting another new “Culture”. For example, the feelings a tourist might experience whilst visiting a place with a different way of life, and how they are going to adjust to the variances for the duration of their stay. There are a large number of factors that can contribute to a person experiencing symptoms of culture shock. Variants such as Language obstacles, Technological differences, homesickness and so on. It’s also significantly about the </w:t>
      </w:r>
      <w:proofErr w:type="gramStart"/>
      <w:r w:rsidRPr="00B45B22">
        <w:rPr>
          <w:rFonts w:ascii="Times New Roman" w:eastAsia="Times New Roman" w:hAnsi="Times New Roman" w:cs="Times New Roman"/>
          <w:color w:val="0E101A"/>
          <w:lang w:eastAsia="en-GB"/>
        </w:rPr>
        <w:t>feelings</w:t>
      </w:r>
      <w:proofErr w:type="gramEnd"/>
      <w:r w:rsidRPr="00B45B22">
        <w:rPr>
          <w:rFonts w:ascii="Times New Roman" w:eastAsia="Times New Roman" w:hAnsi="Times New Roman" w:cs="Times New Roman"/>
          <w:color w:val="0E101A"/>
          <w:lang w:eastAsia="en-GB"/>
        </w:rPr>
        <w:t xml:space="preserve"> tourists experience whilst visiting their chosen locations. This essay will primarily focus on looking at and exploring the concepts in which culture shock affects Dark tourists. I will also try and determine whether, due to the nature of the tourist visiting a Dark tourist location, the tourists are essentially looking for an essence of culture shock. This means looking at the motives behind a tourist visiting a dark area.</w:t>
      </w:r>
    </w:p>
    <w:p w14:paraId="76A97B53" w14:textId="77777777" w:rsidR="00B83723" w:rsidRPr="00B45B22" w:rsidRDefault="00B83723" w:rsidP="00B83723">
      <w:pPr>
        <w:rPr>
          <w:rFonts w:ascii="Times New Roman" w:eastAsia="Times New Roman" w:hAnsi="Times New Roman" w:cs="Times New Roman"/>
          <w:color w:val="0E101A"/>
          <w:lang w:eastAsia="en-GB"/>
        </w:rPr>
      </w:pPr>
    </w:p>
    <w:p w14:paraId="5EED0667"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According to the International Relations EDU (International Relations EDU, 2020), there are seven main symptoms of culture shock. They clearly state that it is best to acknowledge them early on rather than suppressing them which may cause the feelings to heighten and can eventually lead to psychological concerns. The seven main symptoms are as follows: Fatigue, Hyperirritability, Depression, Anxiety, Felling Ill, Negative feelings toward your host culture and Self-doubt.</w:t>
      </w:r>
    </w:p>
    <w:p w14:paraId="461B82F2" w14:textId="77777777" w:rsidR="00B83723" w:rsidRPr="00B45B22" w:rsidRDefault="00B83723" w:rsidP="00B83723">
      <w:pPr>
        <w:rPr>
          <w:rFonts w:ascii="Times New Roman" w:eastAsia="Times New Roman" w:hAnsi="Times New Roman" w:cs="Times New Roman"/>
          <w:color w:val="0E101A"/>
          <w:lang w:eastAsia="en-GB"/>
        </w:rPr>
      </w:pPr>
    </w:p>
    <w:p w14:paraId="287B5C7A"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u w:val="single"/>
          <w:lang w:eastAsia="en-GB"/>
        </w:rPr>
        <w:t>Dark Tourism</w:t>
      </w:r>
    </w:p>
    <w:p w14:paraId="1F9770A4" w14:textId="77777777" w:rsidR="00B83723" w:rsidRPr="00B45B22" w:rsidRDefault="00B83723" w:rsidP="00B83723">
      <w:pPr>
        <w:rPr>
          <w:rFonts w:ascii="Times New Roman" w:eastAsia="Times New Roman" w:hAnsi="Times New Roman" w:cs="Times New Roman"/>
          <w:color w:val="0E101A"/>
          <w:lang w:eastAsia="en-GB"/>
        </w:rPr>
      </w:pPr>
    </w:p>
    <w:p w14:paraId="0FC8FF86"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Dark tourism is a sub-category of tourism that focuses and concentrates on the dark and sometimes twisted major events that are/have been associated with death, tragedy, war, and violence. For example, battle sites, war grounds, locations that have suffered major natural/man-made disasters e.g. Chernobyl and Pompeii. Such places also hold massive pieces of “cultural” history. (Yuill, 2003)</w:t>
      </w:r>
    </w:p>
    <w:p w14:paraId="2CFF7725" w14:textId="77777777" w:rsidR="00B83723" w:rsidRPr="00B45B22" w:rsidRDefault="00B83723" w:rsidP="00B83723">
      <w:pPr>
        <w:rPr>
          <w:rFonts w:ascii="Times New Roman" w:eastAsia="Times New Roman" w:hAnsi="Times New Roman" w:cs="Times New Roman"/>
          <w:color w:val="0E101A"/>
          <w:lang w:eastAsia="en-GB"/>
        </w:rPr>
      </w:pPr>
    </w:p>
    <w:p w14:paraId="5F8A9A82"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 xml:space="preserve">My reasoning for choosing to look at the motives behind why people travel to such dark place’s stems from an intrigue as to whether the tourists are in a sense, searching for culture shock. All of the feelings and emotions described by the International Relation’s Edu are very negative emotions, and surely don’t want to be felt in conjunction with one another? Although the literature surrounding dark tourism suggests that on occasion, tourists visit these destinations simply to feel some of the emotions listed above. Which in tale must suggest that they are seeking a new and different experience, perhaps with elements of culture shock? As stated in “The Psychology of Culture shock (Ward and </w:t>
      </w:r>
      <w:proofErr w:type="spellStart"/>
      <w:r w:rsidRPr="00B45B22">
        <w:rPr>
          <w:rFonts w:ascii="Times New Roman" w:eastAsia="Times New Roman" w:hAnsi="Times New Roman" w:cs="Times New Roman"/>
          <w:color w:val="0E101A"/>
          <w:lang w:eastAsia="en-GB"/>
        </w:rPr>
        <w:t>Bochner</w:t>
      </w:r>
      <w:proofErr w:type="spellEnd"/>
      <w:r w:rsidRPr="00B45B22">
        <w:rPr>
          <w:rFonts w:ascii="Times New Roman" w:eastAsia="Times New Roman" w:hAnsi="Times New Roman" w:cs="Times New Roman"/>
          <w:color w:val="0E101A"/>
          <w:lang w:eastAsia="en-GB"/>
        </w:rPr>
        <w:t xml:space="preserve"> and Furnham, 2001, P.128) Tourism is thought of as being a relaxing, enjoyable and therapeutic experience with the average person’s yearly holiday being the thing they most look forward too throughout the year. But my understanding of Dark tourism does not comply with the average ideological holiday. When I picture Auschwitz, Pompeii and Chernobyl my mind </w:t>
      </w:r>
      <w:r w:rsidRPr="00B45B22">
        <w:rPr>
          <w:rFonts w:ascii="Times New Roman" w:eastAsia="Times New Roman" w:hAnsi="Times New Roman" w:cs="Times New Roman"/>
          <w:color w:val="0E101A"/>
          <w:lang w:eastAsia="en-GB"/>
        </w:rPr>
        <w:lastRenderedPageBreak/>
        <w:t>certainly does not picture relaxing. So why do people visit such morbid places? This piece will hopefully help us understand the motives behind visiting historically gloomy locations.</w:t>
      </w:r>
    </w:p>
    <w:p w14:paraId="635665C9" w14:textId="77777777" w:rsidR="00B83723" w:rsidRPr="00B45B22" w:rsidRDefault="00B83723" w:rsidP="00B83723">
      <w:pPr>
        <w:rPr>
          <w:rFonts w:ascii="Times New Roman" w:eastAsia="Times New Roman" w:hAnsi="Times New Roman" w:cs="Times New Roman"/>
          <w:color w:val="0E101A"/>
          <w:lang w:eastAsia="en-GB"/>
        </w:rPr>
      </w:pPr>
    </w:p>
    <w:p w14:paraId="048BB3D4"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u w:val="single"/>
          <w:lang w:eastAsia="en-GB"/>
        </w:rPr>
        <w:t>Motives for Dark Travel.</w:t>
      </w:r>
    </w:p>
    <w:p w14:paraId="7E7E7D64" w14:textId="77777777" w:rsidR="00B83723" w:rsidRPr="00B45B22" w:rsidRDefault="00B83723" w:rsidP="00B83723">
      <w:pPr>
        <w:rPr>
          <w:rFonts w:ascii="Times New Roman" w:eastAsia="Times New Roman" w:hAnsi="Times New Roman" w:cs="Times New Roman"/>
          <w:color w:val="0E101A"/>
          <w:lang w:eastAsia="en-GB"/>
        </w:rPr>
      </w:pPr>
    </w:p>
    <w:p w14:paraId="559D5A11"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Upon reading Dark Tourist (Lennon and Foley,2000) Which appears to be one of the first leading academic texts written on dark tourism, the results for possible motives behind why people visit these dark tourist sites seemed to point strongly in one direction. Towards the tourist's intrigue and curiosity regarding death. A quote from the book defined dark tourism as “the phenomenon which encompasses the presentation and consumption of real and commodified death and disaster sites”. Which to me also strongly suggests that the tourists are there as they have a strong intrigue by death. Contradictory to Lennon and Foley’s claim, countless other academics argue that there are numerous other strong motivations behind people visiting such sites. </w:t>
      </w:r>
    </w:p>
    <w:p w14:paraId="10951805" w14:textId="77777777" w:rsidR="00B83723" w:rsidRPr="00B45B22" w:rsidRDefault="00B83723" w:rsidP="00B83723">
      <w:pPr>
        <w:rPr>
          <w:rFonts w:ascii="Times New Roman" w:eastAsia="Times New Roman" w:hAnsi="Times New Roman" w:cs="Times New Roman"/>
          <w:color w:val="0E101A"/>
          <w:lang w:eastAsia="en-GB"/>
        </w:rPr>
      </w:pPr>
    </w:p>
    <w:p w14:paraId="42C72320"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 xml:space="preserve">A study undertaken in ‘Current issues in tourism’ (Isaac and </w:t>
      </w:r>
      <w:proofErr w:type="spellStart"/>
      <w:r w:rsidRPr="00B45B22">
        <w:rPr>
          <w:rFonts w:ascii="Times New Roman" w:eastAsia="Times New Roman" w:hAnsi="Times New Roman" w:cs="Times New Roman"/>
          <w:color w:val="0E101A"/>
          <w:lang w:eastAsia="en-GB"/>
        </w:rPr>
        <w:t>Çakmak</w:t>
      </w:r>
      <w:proofErr w:type="spellEnd"/>
      <w:r w:rsidRPr="00B45B22">
        <w:rPr>
          <w:rFonts w:ascii="Times New Roman" w:eastAsia="Times New Roman" w:hAnsi="Times New Roman" w:cs="Times New Roman"/>
          <w:color w:val="0E101A"/>
          <w:lang w:eastAsia="en-GB"/>
        </w:rPr>
        <w:t xml:space="preserve">, 2014, P.171) also looked at trying to understand the motives behind visits to sites of death. Although received many more results other than “fascination with death”. Some of the motive results are listed below: “I want to understand what happened there”, “I want to commemorate the victims”, I wanted to learn more about the holocaust and the second world war” “some of my family and friends were victims here”. All of the above findings suggest that there are many more motives behind visiting dark tourist sights. For example, education, family history, history in general and it suggests that Dark tourists visiting these sites may be in search of deeper meanings, a better understanding of historical events. I’d also like to briefly point out that many of the motives stated by </w:t>
      </w:r>
      <w:proofErr w:type="spellStart"/>
      <w:r w:rsidRPr="00B45B22">
        <w:rPr>
          <w:rFonts w:ascii="Times New Roman" w:eastAsia="Times New Roman" w:hAnsi="Times New Roman" w:cs="Times New Roman"/>
          <w:color w:val="0E101A"/>
          <w:lang w:eastAsia="en-GB"/>
        </w:rPr>
        <w:t>Isacc</w:t>
      </w:r>
      <w:proofErr w:type="spellEnd"/>
      <w:r w:rsidRPr="00B45B22">
        <w:rPr>
          <w:rFonts w:ascii="Times New Roman" w:eastAsia="Times New Roman" w:hAnsi="Times New Roman" w:cs="Times New Roman"/>
          <w:color w:val="0E101A"/>
          <w:lang w:eastAsia="en-GB"/>
        </w:rPr>
        <w:t xml:space="preserve"> and </w:t>
      </w:r>
      <w:proofErr w:type="spellStart"/>
      <w:r w:rsidRPr="00B45B22">
        <w:rPr>
          <w:rFonts w:ascii="Times New Roman" w:eastAsia="Times New Roman" w:hAnsi="Times New Roman" w:cs="Times New Roman"/>
          <w:color w:val="0E101A"/>
          <w:lang w:eastAsia="en-GB"/>
        </w:rPr>
        <w:t>Çakmak</w:t>
      </w:r>
      <w:proofErr w:type="spellEnd"/>
      <w:r w:rsidRPr="00B45B22">
        <w:rPr>
          <w:rFonts w:ascii="Times New Roman" w:eastAsia="Times New Roman" w:hAnsi="Times New Roman" w:cs="Times New Roman"/>
          <w:color w:val="0E101A"/>
          <w:lang w:eastAsia="en-GB"/>
        </w:rPr>
        <w:t xml:space="preserve"> would also link with culture shock. As many of the emotions that are described in the symptoms of culture shock would be felt by the individuals visiting a dark tourist location. For instance, the motive involving family and friends being victims would highly imply that it would not involve feelings of happiness. You would expect them to be anxious, nervous and depressed.</w:t>
      </w:r>
    </w:p>
    <w:p w14:paraId="6C9B5C03" w14:textId="77777777" w:rsidR="00B83723" w:rsidRPr="00B45B22" w:rsidRDefault="00B83723" w:rsidP="00B83723">
      <w:pPr>
        <w:rPr>
          <w:rFonts w:ascii="Times New Roman" w:eastAsia="Times New Roman" w:hAnsi="Times New Roman" w:cs="Times New Roman"/>
          <w:color w:val="0E101A"/>
          <w:lang w:eastAsia="en-GB"/>
        </w:rPr>
      </w:pPr>
    </w:p>
    <w:p w14:paraId="1F25D3AE"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Seaton’s (Seaton, 1996, p234-244) opinion points out that the motives for each individual visit will change depending on whether there are other motives involved. For example, the motives for two tourists visiting Auschwitz on the same day may be the same i.e. they both may want to visit as they are very intrigued by history. However, that may also be influenced by deeper and more meaningful motives that are completely different: one may be there to commemorate loved ones, and one may be there as its part of his “culture” and had learned about Auschwitz in school. The initial motives for both are identical, as they are both visiting Auschwitz due to curiosity and intrigue, but Seaton’s point was that there could also be a very large number of motivations that influence their initial motivation. Which in tale makes it very difficult to measure a person’s true motives without taking all the possible motives behind that one motive into context. He also states that more empirical research needed to be done in the field of dark tourism. </w:t>
      </w:r>
    </w:p>
    <w:p w14:paraId="093685F8" w14:textId="77777777" w:rsidR="00B83723" w:rsidRPr="00B45B22" w:rsidRDefault="00B83723" w:rsidP="00B83723">
      <w:pPr>
        <w:rPr>
          <w:rFonts w:ascii="Times New Roman" w:eastAsia="Times New Roman" w:hAnsi="Times New Roman" w:cs="Times New Roman"/>
          <w:color w:val="0E101A"/>
          <w:lang w:eastAsia="en-GB"/>
        </w:rPr>
      </w:pPr>
    </w:p>
    <w:p w14:paraId="0BBE20B6"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 xml:space="preserve">Ivanova, P, and Light, D (Ivanova and light, 2017) wrote an article mentioning some of the other key academics and their findings on the matter, helping me widen my resources to find that Ashworth and Hartmann (Ashworth and Hartmann 2005) propositioned a three-step categorisation system to help determine why people visited places associated with death, morbidity, and suffering. Mentioning that the first was curiosity. Are the tourists visiting simply due to curiosity, the same curiosity as you would have visiting any normal tourist attraction? The second was Empathy. Were the tourists trying to empathise with the past </w:t>
      </w:r>
      <w:r w:rsidRPr="00B45B22">
        <w:rPr>
          <w:rFonts w:ascii="Times New Roman" w:eastAsia="Times New Roman" w:hAnsi="Times New Roman" w:cs="Times New Roman"/>
          <w:color w:val="0E101A"/>
          <w:lang w:eastAsia="en-GB"/>
        </w:rPr>
        <w:lastRenderedPageBreak/>
        <w:t>suffering victims? The third being the thrill. The thrill of being somewhere that has such a horrific history that the tourist gets a thrill out of visiting such darkness. In my opinion, this system is very closed and limits the categories so much that you would have to rule out many motives that tourists have behind these visits. I feel like you would need many more categories just to cover the surface of why people visit these sites. For example, as mentioned above, Education Is a massive motive in people visiting these sites. But what category does that fall into? Or does it fit into all the above categories? That is why I feel this method is not effective enough to determine the motives behind Dark tourism.</w:t>
      </w:r>
    </w:p>
    <w:p w14:paraId="17F9A0A4" w14:textId="77777777" w:rsidR="00B83723" w:rsidRPr="00B45B22" w:rsidRDefault="00B83723" w:rsidP="00B83723">
      <w:pPr>
        <w:rPr>
          <w:rFonts w:ascii="Times New Roman" w:eastAsia="Times New Roman" w:hAnsi="Times New Roman" w:cs="Times New Roman"/>
          <w:color w:val="0E101A"/>
          <w:lang w:eastAsia="en-GB"/>
        </w:rPr>
      </w:pPr>
    </w:p>
    <w:p w14:paraId="5E9461BB"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u w:val="single"/>
          <w:lang w:eastAsia="en-GB"/>
        </w:rPr>
        <w:t>Oberg’s Four-Phase Culture Shock Model</w:t>
      </w:r>
    </w:p>
    <w:p w14:paraId="7D763EF0" w14:textId="77777777" w:rsidR="00B83723" w:rsidRPr="00B45B22" w:rsidRDefault="00B83723" w:rsidP="00B83723">
      <w:pPr>
        <w:rPr>
          <w:rFonts w:ascii="Times New Roman" w:eastAsia="Times New Roman" w:hAnsi="Times New Roman" w:cs="Times New Roman"/>
          <w:color w:val="0E101A"/>
          <w:lang w:eastAsia="en-GB"/>
        </w:rPr>
      </w:pPr>
    </w:p>
    <w:p w14:paraId="3C596EA1"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 xml:space="preserve">A method I will use to assess the level of Culture shock involved in tourists visiting dark tourist locations, and their motives behind doing so is </w:t>
      </w:r>
      <w:proofErr w:type="spellStart"/>
      <w:r w:rsidRPr="00B45B22">
        <w:rPr>
          <w:rFonts w:ascii="Times New Roman" w:eastAsia="Times New Roman" w:hAnsi="Times New Roman" w:cs="Times New Roman"/>
          <w:color w:val="0E101A"/>
          <w:lang w:eastAsia="en-GB"/>
        </w:rPr>
        <w:t>Kalervo</w:t>
      </w:r>
      <w:proofErr w:type="spellEnd"/>
      <w:r w:rsidRPr="00B45B22">
        <w:rPr>
          <w:rFonts w:ascii="Times New Roman" w:eastAsia="Times New Roman" w:hAnsi="Times New Roman" w:cs="Times New Roman"/>
          <w:color w:val="0E101A"/>
          <w:lang w:eastAsia="en-GB"/>
        </w:rPr>
        <w:t xml:space="preserve"> Oberg’s (Oberg, 1960) four-phase model of cultural adjustment. He discusses that there are four phases a person will go through whilst experiencing culture shock. Although the last two are relevant to culture shock and tourism, I feel they are best suited to describe the process in which a sojourner, Expat and asylum seekers/ migrants would experience while they adjust to acculturation. The reason I am going to discuss this in detail is that I am going to try and analyse whether Dark tourists try and seek culture shock. I will be doing so by discussing the symptoms of culture shock and how they may connect to the motives of a dark traveller. In multiple of the articles mentioned above and stated in the Dark tourism literature, my findings also highly suggest that there is a great need for more empirical research to be undertaken surrounding the motives of dark tourists. This will help determine why they choose to visit the gloomy and mysterious destinations they do. But I am going to analyse the four phases and then try and link how they relate to a dark tourist and their experiences.</w:t>
      </w:r>
    </w:p>
    <w:p w14:paraId="4DF5F0A0" w14:textId="77777777" w:rsidR="00B83723" w:rsidRPr="00B45B22" w:rsidRDefault="00B83723" w:rsidP="00B83723">
      <w:pPr>
        <w:rPr>
          <w:rFonts w:ascii="Times New Roman" w:eastAsia="Times New Roman" w:hAnsi="Times New Roman" w:cs="Times New Roman"/>
          <w:color w:val="0E101A"/>
          <w:lang w:eastAsia="en-GB"/>
        </w:rPr>
      </w:pPr>
    </w:p>
    <w:p w14:paraId="6F1D17AB"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These phases are listed below:</w:t>
      </w:r>
    </w:p>
    <w:p w14:paraId="4A21EA64" w14:textId="77777777" w:rsidR="00B83723" w:rsidRPr="00B45B22" w:rsidRDefault="00B83723" w:rsidP="00B83723">
      <w:pPr>
        <w:rPr>
          <w:rFonts w:ascii="Times New Roman" w:eastAsia="Times New Roman" w:hAnsi="Times New Roman" w:cs="Times New Roman"/>
          <w:color w:val="0E101A"/>
          <w:lang w:eastAsia="en-GB"/>
        </w:rPr>
      </w:pPr>
    </w:p>
    <w:p w14:paraId="1229CE21"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u w:val="single"/>
          <w:lang w:eastAsia="en-GB"/>
        </w:rPr>
        <w:t>Honeymoon Phase-</w:t>
      </w:r>
    </w:p>
    <w:p w14:paraId="68D58C9F"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 This phase is exactly as it sounds. The honeymoon phase: Where everything is beautiful, interesting and new. Almost as if there were a romantic glaze covering the distinguishable traits between the “new” and the “old” “cultures”. This phase usually lasts a few weeks to a month or two and as most honeymoon periods, eventually gets overshadowed by the next phase.</w:t>
      </w:r>
    </w:p>
    <w:p w14:paraId="63809849" w14:textId="77777777" w:rsidR="00B83723" w:rsidRPr="00B45B22" w:rsidRDefault="00B83723" w:rsidP="00B83723">
      <w:pPr>
        <w:rPr>
          <w:rFonts w:ascii="Times New Roman" w:eastAsia="Times New Roman" w:hAnsi="Times New Roman" w:cs="Times New Roman"/>
          <w:color w:val="0E101A"/>
          <w:lang w:eastAsia="en-GB"/>
        </w:rPr>
      </w:pPr>
    </w:p>
    <w:p w14:paraId="575F1145"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Concerning dark tourists, I believe this would be a phase that would happen pre-arrival to the destination. The excitement and wonder for the new civilisation come before your vacation to the morbid location. I believe this to be the case as an episode of a television series called “Dark tourist” (Japan,2018) studied a group of individuals who were planning on visiting Hiroshima. During the bus journey from the plane to the area disaster site of Hiroshima, everybody’s spirits seemed to be high, eager to learn and travel. Unfortunately, upon arrival, the tourists seemed to take a complete U-turn and abruptly, and almost instantly fell into the “Anxiety phase”</w:t>
      </w:r>
    </w:p>
    <w:p w14:paraId="75265B5B" w14:textId="77777777" w:rsidR="00B83723" w:rsidRPr="00B45B22" w:rsidRDefault="00B83723" w:rsidP="00B83723">
      <w:pPr>
        <w:rPr>
          <w:rFonts w:ascii="Times New Roman" w:eastAsia="Times New Roman" w:hAnsi="Times New Roman" w:cs="Times New Roman"/>
          <w:color w:val="0E101A"/>
          <w:lang w:eastAsia="en-GB"/>
        </w:rPr>
      </w:pPr>
    </w:p>
    <w:p w14:paraId="5B8BA359"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u w:val="single"/>
          <w:lang w:eastAsia="en-GB"/>
        </w:rPr>
        <w:t>Anxiety Phase-</w:t>
      </w:r>
    </w:p>
    <w:p w14:paraId="17067FC0"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 xml:space="preserve">This is where things may start to become difficult for some people. It usually takes around a couple of weeks to a couple of months to begin feeling symptoms of the Anxiety phase. Individuals start to feel anxious, depressed and desire to return to their homes. A clear difference in the visited “culture” and their home “culture” may become apparent which may cause discomfort and feelings of unease in some tourists. Tourists may also start to feel </w:t>
      </w:r>
      <w:r w:rsidRPr="00B45B22">
        <w:rPr>
          <w:rFonts w:ascii="Times New Roman" w:eastAsia="Times New Roman" w:hAnsi="Times New Roman" w:cs="Times New Roman"/>
          <w:color w:val="0E101A"/>
          <w:lang w:eastAsia="en-GB"/>
        </w:rPr>
        <w:lastRenderedPageBreak/>
        <w:t>angered or frustrated after/during experiences of the visited “culture” which may lead to long term resentment towards the new “culture”. Therefore, I believe that this is where culture shock can start to take effect on a tourist.</w:t>
      </w:r>
    </w:p>
    <w:p w14:paraId="6F5FAA3C" w14:textId="77777777" w:rsidR="00B83723" w:rsidRPr="00B45B22" w:rsidRDefault="00B83723" w:rsidP="00B83723">
      <w:pPr>
        <w:rPr>
          <w:rFonts w:ascii="Times New Roman" w:eastAsia="Times New Roman" w:hAnsi="Times New Roman" w:cs="Times New Roman"/>
          <w:color w:val="0E101A"/>
          <w:lang w:eastAsia="en-GB"/>
        </w:rPr>
      </w:pPr>
    </w:p>
    <w:p w14:paraId="4412B68F"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This is the phase I believe Dark tourists are subconsciously trying to search for. The shock and anxiety you receive when you visit such morbid places. In my opinion, they may be seeking these emotions to understand the severity of such tragic events. To be shocked by the past, to try and prevent such things happening in the future. The participants of the Dark tourism study for television also demonstrated that the partakers, even though visiting a radioactive nuclear site, were unhappy with the level of radiation they were being exposed too. But surely if you have travelled to such a site, you would expect to be open and subject to radiation. The findings displayed that the tourists, when returned to the comforts and safety of their own homes, expected to be “culturally” shocked, and expected to be subject to radiation. Though they were still absolutely astounded whilst on their trip. This suggests to me that even though Dark tourists can seek culture shock, sometimes you cannot prepare yourself for such morbidity.</w:t>
      </w:r>
    </w:p>
    <w:p w14:paraId="1CF2620B" w14:textId="77777777" w:rsidR="00B83723" w:rsidRPr="00B45B22" w:rsidRDefault="00B83723" w:rsidP="00B83723">
      <w:pPr>
        <w:rPr>
          <w:rFonts w:ascii="Times New Roman" w:eastAsia="Times New Roman" w:hAnsi="Times New Roman" w:cs="Times New Roman"/>
          <w:color w:val="0E101A"/>
          <w:lang w:eastAsia="en-GB"/>
        </w:rPr>
      </w:pPr>
    </w:p>
    <w:p w14:paraId="19A80E86"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u w:val="single"/>
          <w:lang w:eastAsia="en-GB"/>
        </w:rPr>
        <w:t>Adjustment phase</w:t>
      </w:r>
    </w:p>
    <w:p w14:paraId="5F41EBF1"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Usually happens between six to twelve months after a tourist has occupied their new location. This phase is where the tourist starts to adjust to the new “culture”. Becoming familiar with daily tasks and interactions. Things start to become “normal”. The Tourist starts to adjust to their new environment and start to open up to new concepts and new ways of living. This is also where negative associations with the culture start to fade, being replaced by positive memories. Which also heavily accompanies the next phase. My input to this phase proposes that this is a phase most tourists would not be subject too but rather more relevant to sojourners, ex-pats, and migrants. This is because of the length of time the individual would be exposed to the new “culture” would not be long enough for them to reach this phase. Stated by Stephanie Yuill (Yuill, 2003) Dark tourism has been on the rise, but dark tourists' average stay in a “Dark tourist location” never usually exceeds 2-3month. This is due to many different factors, such as radiation, deprived criminal areas, and culture shock, as well as many other factors.</w:t>
      </w:r>
    </w:p>
    <w:p w14:paraId="7F055E67" w14:textId="77777777" w:rsidR="00B83723" w:rsidRPr="00B45B22" w:rsidRDefault="00B83723" w:rsidP="00B83723">
      <w:pPr>
        <w:rPr>
          <w:rFonts w:ascii="Times New Roman" w:eastAsia="Times New Roman" w:hAnsi="Times New Roman" w:cs="Times New Roman"/>
          <w:color w:val="0E101A"/>
          <w:lang w:eastAsia="en-GB"/>
        </w:rPr>
      </w:pPr>
    </w:p>
    <w:p w14:paraId="0C039E2A"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u w:val="single"/>
          <w:lang w:eastAsia="en-GB"/>
        </w:rPr>
        <w:t>Acceptance</w:t>
      </w:r>
    </w:p>
    <w:p w14:paraId="01D777C5"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Where the individuals acclimatise to the new “culture” and are fully accustomed to the new “cultures” traditions, daily practice and routines. This is not to say that they have completely transitioned to a “new culture” but more adapted to hold traits from both “cultures”. Most commonly known as the bicultural stage.</w:t>
      </w:r>
    </w:p>
    <w:p w14:paraId="421A711F" w14:textId="77777777" w:rsidR="00B83723" w:rsidRPr="00B45B22" w:rsidRDefault="00B83723" w:rsidP="00B83723">
      <w:pPr>
        <w:rPr>
          <w:rFonts w:ascii="Times New Roman" w:eastAsia="Times New Roman" w:hAnsi="Times New Roman" w:cs="Times New Roman"/>
          <w:color w:val="0E101A"/>
          <w:lang w:eastAsia="en-GB"/>
        </w:rPr>
      </w:pPr>
    </w:p>
    <w:p w14:paraId="0B7280B8"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 xml:space="preserve">The anxiety phase is the phase that mostly catches my attention. This is because of the culture shock involved in Dark tourism. Dark tourist locations are more commonly known to hold the stigmas and symptoms involved in the Anxiety phase. People seem to report feelings of depression, anxiety, frustration, anger whilst undergoing dark tourist travel. All massive symptoms of culture shock. There are many things that seem to draw tourists into the mysterious and shadowy world of dark tourism. An industry that has been immensely growing over the last 10 years with Auschwitz visitor figures (Auschwitz-Birkenau State Museum 2020) rising from less than five hundred thousand in 1999 to over two and a half million in 2019. Many of the motivational points suggest intrigue and curiosity about death. Individuals appear to seek the weird and mysterious travel experiences simply because they are fascinated by the obscure and gloomy events that took place at that location. Although my findings strongly suggest that there are countless other motives behind their travels. And that </w:t>
      </w:r>
      <w:r w:rsidRPr="00B45B22">
        <w:rPr>
          <w:rFonts w:ascii="Times New Roman" w:eastAsia="Times New Roman" w:hAnsi="Times New Roman" w:cs="Times New Roman"/>
          <w:color w:val="0E101A"/>
          <w:lang w:eastAsia="en-GB"/>
        </w:rPr>
        <w:lastRenderedPageBreak/>
        <w:t>most of it revolves around the culture shock that comes with those motives. Individuals like to travel to these locations due to thousands of motivations, and we require a lot more fieldwork and empirical research to understand these motives. Culture shock is a massive part of the dark tourism experience and upon concluding my research, I have come to see that on occasion, people enjoy the culture shock associated with dark tourism.</w:t>
      </w:r>
    </w:p>
    <w:p w14:paraId="42C0BDC7" w14:textId="77777777" w:rsidR="00B83723" w:rsidRPr="00B45B22" w:rsidRDefault="00B83723" w:rsidP="00B83723">
      <w:pPr>
        <w:rPr>
          <w:rFonts w:ascii="Times New Roman" w:eastAsia="Times New Roman" w:hAnsi="Times New Roman" w:cs="Times New Roman"/>
          <w:color w:val="0E101A"/>
          <w:lang w:eastAsia="en-GB"/>
        </w:rPr>
      </w:pPr>
    </w:p>
    <w:p w14:paraId="773D5833" w14:textId="77777777" w:rsidR="00B83723" w:rsidRPr="00B45B22" w:rsidRDefault="00B83723" w:rsidP="00B83723">
      <w:pPr>
        <w:rPr>
          <w:rFonts w:ascii="Times New Roman" w:eastAsia="Times New Roman" w:hAnsi="Times New Roman" w:cs="Times New Roman"/>
          <w:color w:val="0E101A"/>
          <w:lang w:eastAsia="en-GB"/>
        </w:rPr>
      </w:pPr>
    </w:p>
    <w:p w14:paraId="076DA5BA" w14:textId="77777777" w:rsidR="00B83723" w:rsidRPr="00B45B22" w:rsidRDefault="00B83723" w:rsidP="00B83723">
      <w:pPr>
        <w:rPr>
          <w:rFonts w:ascii="Times New Roman" w:eastAsia="Times New Roman" w:hAnsi="Times New Roman" w:cs="Times New Roman"/>
          <w:color w:val="0E101A"/>
          <w:lang w:eastAsia="en-GB"/>
        </w:rPr>
      </w:pPr>
    </w:p>
    <w:p w14:paraId="147B742A" w14:textId="77777777" w:rsidR="00B83723" w:rsidRPr="00B45B22" w:rsidRDefault="00B83723" w:rsidP="00B83723">
      <w:pPr>
        <w:rPr>
          <w:rFonts w:ascii="Times New Roman" w:eastAsia="Times New Roman" w:hAnsi="Times New Roman" w:cs="Times New Roman"/>
          <w:color w:val="0E101A"/>
          <w:lang w:eastAsia="en-GB"/>
        </w:rPr>
      </w:pPr>
    </w:p>
    <w:p w14:paraId="5F242D72" w14:textId="77777777" w:rsidR="00B83723" w:rsidRPr="00B45B22" w:rsidRDefault="00B83723" w:rsidP="00B83723">
      <w:pPr>
        <w:rPr>
          <w:rFonts w:ascii="Times New Roman" w:eastAsia="Times New Roman" w:hAnsi="Times New Roman" w:cs="Times New Roman"/>
          <w:color w:val="0E101A"/>
          <w:lang w:eastAsia="en-GB"/>
        </w:rPr>
      </w:pPr>
    </w:p>
    <w:p w14:paraId="09F0657B" w14:textId="77777777" w:rsidR="00B83723" w:rsidRPr="00B45B22" w:rsidRDefault="00B83723" w:rsidP="00B83723">
      <w:pPr>
        <w:rPr>
          <w:rFonts w:ascii="Times New Roman" w:eastAsia="Times New Roman" w:hAnsi="Times New Roman" w:cs="Times New Roman"/>
          <w:color w:val="0E101A"/>
          <w:lang w:eastAsia="en-GB"/>
        </w:rPr>
      </w:pPr>
    </w:p>
    <w:p w14:paraId="6671C4D9" w14:textId="77777777" w:rsidR="00B83723" w:rsidRPr="00B45B22" w:rsidRDefault="00B83723" w:rsidP="00B83723">
      <w:pPr>
        <w:rPr>
          <w:rFonts w:ascii="Times New Roman" w:eastAsia="Times New Roman" w:hAnsi="Times New Roman" w:cs="Times New Roman"/>
          <w:color w:val="0E101A"/>
          <w:lang w:eastAsia="en-GB"/>
        </w:rPr>
      </w:pPr>
    </w:p>
    <w:p w14:paraId="35999645" w14:textId="77777777" w:rsidR="00B83723" w:rsidRPr="00B45B22" w:rsidRDefault="00B83723" w:rsidP="00B83723">
      <w:pPr>
        <w:rPr>
          <w:rFonts w:ascii="Times New Roman" w:eastAsia="Times New Roman" w:hAnsi="Times New Roman" w:cs="Times New Roman"/>
          <w:color w:val="0E101A"/>
          <w:lang w:eastAsia="en-GB"/>
        </w:rPr>
      </w:pPr>
    </w:p>
    <w:p w14:paraId="60269BF2" w14:textId="77777777" w:rsidR="00B83723" w:rsidRPr="00B45B22" w:rsidRDefault="00B83723" w:rsidP="00B83723">
      <w:pPr>
        <w:rPr>
          <w:rFonts w:ascii="Times New Roman" w:eastAsia="Times New Roman" w:hAnsi="Times New Roman" w:cs="Times New Roman"/>
          <w:color w:val="0E101A"/>
          <w:lang w:eastAsia="en-GB"/>
        </w:rPr>
      </w:pPr>
    </w:p>
    <w:p w14:paraId="44398CAC" w14:textId="77777777" w:rsidR="00B83723" w:rsidRPr="00B45B22" w:rsidRDefault="00B83723" w:rsidP="00B83723">
      <w:pPr>
        <w:rPr>
          <w:rFonts w:ascii="Times New Roman" w:eastAsia="Times New Roman" w:hAnsi="Times New Roman" w:cs="Times New Roman"/>
          <w:color w:val="0E101A"/>
          <w:lang w:eastAsia="en-GB"/>
        </w:rPr>
      </w:pPr>
    </w:p>
    <w:p w14:paraId="6ED682B1" w14:textId="77777777" w:rsidR="00B83723" w:rsidRPr="00B45B22" w:rsidRDefault="00B83723" w:rsidP="00B83723">
      <w:pPr>
        <w:rPr>
          <w:rFonts w:ascii="Times New Roman" w:eastAsia="Times New Roman" w:hAnsi="Times New Roman" w:cs="Times New Roman"/>
          <w:color w:val="0E101A"/>
          <w:lang w:eastAsia="en-GB"/>
        </w:rPr>
      </w:pPr>
    </w:p>
    <w:p w14:paraId="3660A2D5" w14:textId="77777777" w:rsidR="00B83723" w:rsidRPr="00B45B22" w:rsidRDefault="00B83723" w:rsidP="00B83723">
      <w:pPr>
        <w:rPr>
          <w:rFonts w:ascii="Times New Roman" w:eastAsia="Times New Roman" w:hAnsi="Times New Roman" w:cs="Times New Roman"/>
          <w:color w:val="0E101A"/>
          <w:lang w:eastAsia="en-GB"/>
        </w:rPr>
      </w:pPr>
    </w:p>
    <w:p w14:paraId="345399D3" w14:textId="77777777" w:rsidR="00B83723" w:rsidRPr="00B45B22" w:rsidRDefault="00B83723" w:rsidP="00B83723">
      <w:pPr>
        <w:rPr>
          <w:rFonts w:ascii="Times New Roman" w:eastAsia="Times New Roman" w:hAnsi="Times New Roman" w:cs="Times New Roman"/>
          <w:color w:val="0E101A"/>
          <w:lang w:eastAsia="en-GB"/>
        </w:rPr>
      </w:pPr>
    </w:p>
    <w:p w14:paraId="06410255" w14:textId="77777777" w:rsidR="00B83723" w:rsidRPr="00B45B22" w:rsidRDefault="00B83723" w:rsidP="00B83723">
      <w:pPr>
        <w:rPr>
          <w:rFonts w:ascii="Times New Roman" w:eastAsia="Times New Roman" w:hAnsi="Times New Roman" w:cs="Times New Roman"/>
          <w:color w:val="0E101A"/>
          <w:lang w:eastAsia="en-GB"/>
        </w:rPr>
      </w:pPr>
    </w:p>
    <w:p w14:paraId="07031FB8" w14:textId="77777777" w:rsidR="00B83723" w:rsidRPr="00B45B22" w:rsidRDefault="00B83723" w:rsidP="00B83723">
      <w:pPr>
        <w:rPr>
          <w:rFonts w:ascii="Times New Roman" w:eastAsia="Times New Roman" w:hAnsi="Times New Roman" w:cs="Times New Roman"/>
          <w:color w:val="0E101A"/>
          <w:lang w:eastAsia="en-GB"/>
        </w:rPr>
      </w:pPr>
    </w:p>
    <w:p w14:paraId="1DE48919" w14:textId="77777777" w:rsidR="00B83723" w:rsidRPr="00B45B22" w:rsidRDefault="00B83723" w:rsidP="00B83723">
      <w:pPr>
        <w:rPr>
          <w:rFonts w:ascii="Times New Roman" w:eastAsia="Times New Roman" w:hAnsi="Times New Roman" w:cs="Times New Roman"/>
          <w:color w:val="0E101A"/>
          <w:lang w:eastAsia="en-GB"/>
        </w:rPr>
      </w:pPr>
    </w:p>
    <w:p w14:paraId="636C40D9" w14:textId="77777777" w:rsidR="00B83723" w:rsidRPr="00B45B22" w:rsidRDefault="00B83723" w:rsidP="00B83723">
      <w:pPr>
        <w:rPr>
          <w:rFonts w:ascii="Times New Roman" w:eastAsia="Times New Roman" w:hAnsi="Times New Roman" w:cs="Times New Roman"/>
          <w:color w:val="0E101A"/>
          <w:lang w:eastAsia="en-GB"/>
        </w:rPr>
      </w:pPr>
    </w:p>
    <w:p w14:paraId="4B00AA96" w14:textId="77777777" w:rsidR="00B83723" w:rsidRPr="00B45B22" w:rsidRDefault="00B83723" w:rsidP="00B83723">
      <w:pPr>
        <w:rPr>
          <w:rFonts w:ascii="Times New Roman" w:eastAsia="Times New Roman" w:hAnsi="Times New Roman" w:cs="Times New Roman"/>
          <w:color w:val="0E101A"/>
          <w:lang w:eastAsia="en-GB"/>
        </w:rPr>
      </w:pPr>
    </w:p>
    <w:p w14:paraId="739D0997" w14:textId="77777777" w:rsidR="00B83723" w:rsidRPr="00B45B22" w:rsidRDefault="00B83723" w:rsidP="00B83723">
      <w:pPr>
        <w:rPr>
          <w:rFonts w:ascii="Times New Roman" w:eastAsia="Times New Roman" w:hAnsi="Times New Roman" w:cs="Times New Roman"/>
          <w:color w:val="0E101A"/>
          <w:lang w:eastAsia="en-GB"/>
        </w:rPr>
      </w:pPr>
    </w:p>
    <w:p w14:paraId="6A85E289" w14:textId="77777777" w:rsidR="00B83723" w:rsidRPr="00B45B22" w:rsidRDefault="00B83723" w:rsidP="00B83723">
      <w:pPr>
        <w:rPr>
          <w:rFonts w:ascii="Times New Roman" w:eastAsia="Times New Roman" w:hAnsi="Times New Roman" w:cs="Times New Roman"/>
          <w:color w:val="0E101A"/>
          <w:lang w:eastAsia="en-GB"/>
        </w:rPr>
      </w:pPr>
    </w:p>
    <w:p w14:paraId="2D508533" w14:textId="77777777" w:rsidR="00B83723" w:rsidRPr="00B45B22" w:rsidRDefault="00B83723" w:rsidP="00B83723">
      <w:pPr>
        <w:rPr>
          <w:rFonts w:ascii="Times New Roman" w:eastAsia="Times New Roman" w:hAnsi="Times New Roman" w:cs="Times New Roman"/>
          <w:color w:val="0E101A"/>
          <w:lang w:eastAsia="en-GB"/>
        </w:rPr>
      </w:pPr>
    </w:p>
    <w:p w14:paraId="0512D0CB" w14:textId="77777777" w:rsidR="00B83723" w:rsidRPr="00B45B22" w:rsidRDefault="00B83723" w:rsidP="00B83723">
      <w:pPr>
        <w:rPr>
          <w:rFonts w:ascii="Times New Roman" w:eastAsia="Times New Roman" w:hAnsi="Times New Roman" w:cs="Times New Roman"/>
          <w:color w:val="0E101A"/>
          <w:lang w:eastAsia="en-GB"/>
        </w:rPr>
      </w:pPr>
    </w:p>
    <w:p w14:paraId="3DE0B85D" w14:textId="77777777" w:rsidR="00B83723" w:rsidRPr="00B45B22" w:rsidRDefault="00B83723" w:rsidP="00B83723">
      <w:pPr>
        <w:rPr>
          <w:rFonts w:ascii="Times New Roman" w:eastAsia="Times New Roman" w:hAnsi="Times New Roman" w:cs="Times New Roman"/>
          <w:color w:val="0E101A"/>
          <w:lang w:eastAsia="en-GB"/>
        </w:rPr>
      </w:pPr>
    </w:p>
    <w:p w14:paraId="710D9F99" w14:textId="77777777" w:rsidR="00B83723" w:rsidRPr="00B45B22" w:rsidRDefault="00B83723" w:rsidP="00B83723">
      <w:pPr>
        <w:rPr>
          <w:rFonts w:ascii="Times New Roman" w:eastAsia="Times New Roman" w:hAnsi="Times New Roman" w:cs="Times New Roman"/>
          <w:color w:val="0E101A"/>
          <w:lang w:eastAsia="en-GB"/>
        </w:rPr>
      </w:pPr>
    </w:p>
    <w:p w14:paraId="32B0AC4A" w14:textId="77777777" w:rsidR="00B83723" w:rsidRPr="00B45B22" w:rsidRDefault="00B83723" w:rsidP="00B83723">
      <w:pPr>
        <w:rPr>
          <w:rFonts w:ascii="Times New Roman" w:eastAsia="Times New Roman" w:hAnsi="Times New Roman" w:cs="Times New Roman"/>
          <w:color w:val="0E101A"/>
          <w:lang w:eastAsia="en-GB"/>
        </w:rPr>
      </w:pPr>
    </w:p>
    <w:p w14:paraId="3ECE6887" w14:textId="77777777" w:rsidR="00B83723" w:rsidRPr="00B45B22" w:rsidRDefault="00B83723" w:rsidP="00B83723">
      <w:pPr>
        <w:rPr>
          <w:rFonts w:ascii="Times New Roman" w:eastAsia="Times New Roman" w:hAnsi="Times New Roman" w:cs="Times New Roman"/>
          <w:color w:val="0E101A"/>
          <w:lang w:eastAsia="en-GB"/>
        </w:rPr>
      </w:pPr>
    </w:p>
    <w:p w14:paraId="0F8CCE20" w14:textId="77777777" w:rsidR="00B83723" w:rsidRPr="00B45B22" w:rsidRDefault="00B83723" w:rsidP="00B83723">
      <w:pPr>
        <w:rPr>
          <w:rFonts w:ascii="Times New Roman" w:eastAsia="Times New Roman" w:hAnsi="Times New Roman" w:cs="Times New Roman"/>
          <w:color w:val="0E101A"/>
          <w:lang w:eastAsia="en-GB"/>
        </w:rPr>
      </w:pPr>
    </w:p>
    <w:p w14:paraId="27CC5541" w14:textId="77777777" w:rsidR="00B83723" w:rsidRDefault="00B83723" w:rsidP="00B83723">
      <w:pPr>
        <w:rPr>
          <w:rFonts w:ascii="Times New Roman" w:eastAsia="Times New Roman" w:hAnsi="Times New Roman" w:cs="Times New Roman"/>
          <w:color w:val="0E101A"/>
          <w:u w:val="single"/>
          <w:lang w:eastAsia="en-GB"/>
        </w:rPr>
      </w:pPr>
    </w:p>
    <w:p w14:paraId="64EF57DB" w14:textId="77777777" w:rsidR="00B83723" w:rsidRDefault="00B83723" w:rsidP="00B83723">
      <w:pPr>
        <w:rPr>
          <w:rFonts w:ascii="Times New Roman" w:eastAsia="Times New Roman" w:hAnsi="Times New Roman" w:cs="Times New Roman"/>
          <w:color w:val="0E101A"/>
          <w:u w:val="single"/>
          <w:lang w:eastAsia="en-GB"/>
        </w:rPr>
      </w:pPr>
    </w:p>
    <w:p w14:paraId="4D0A6412" w14:textId="77777777" w:rsidR="00B83723" w:rsidRDefault="00B83723" w:rsidP="00B83723">
      <w:pPr>
        <w:rPr>
          <w:rFonts w:ascii="Times New Roman" w:eastAsia="Times New Roman" w:hAnsi="Times New Roman" w:cs="Times New Roman"/>
          <w:color w:val="0E101A"/>
          <w:u w:val="single"/>
          <w:lang w:eastAsia="en-GB"/>
        </w:rPr>
      </w:pPr>
    </w:p>
    <w:p w14:paraId="22ADD584" w14:textId="77777777" w:rsidR="00B83723" w:rsidRDefault="00B83723" w:rsidP="00B83723">
      <w:pPr>
        <w:rPr>
          <w:rFonts w:ascii="Times New Roman" w:eastAsia="Times New Roman" w:hAnsi="Times New Roman" w:cs="Times New Roman"/>
          <w:color w:val="0E101A"/>
          <w:u w:val="single"/>
          <w:lang w:eastAsia="en-GB"/>
        </w:rPr>
      </w:pPr>
    </w:p>
    <w:p w14:paraId="01E4EDAB" w14:textId="77777777" w:rsidR="00B83723" w:rsidRDefault="00B83723" w:rsidP="00B83723">
      <w:pPr>
        <w:rPr>
          <w:rFonts w:ascii="Times New Roman" w:eastAsia="Times New Roman" w:hAnsi="Times New Roman" w:cs="Times New Roman"/>
          <w:color w:val="0E101A"/>
          <w:u w:val="single"/>
          <w:lang w:eastAsia="en-GB"/>
        </w:rPr>
      </w:pPr>
    </w:p>
    <w:p w14:paraId="467E5BE3" w14:textId="77777777" w:rsidR="00B83723" w:rsidRDefault="00B83723" w:rsidP="00B83723">
      <w:pPr>
        <w:rPr>
          <w:rFonts w:ascii="Times New Roman" w:eastAsia="Times New Roman" w:hAnsi="Times New Roman" w:cs="Times New Roman"/>
          <w:color w:val="0E101A"/>
          <w:u w:val="single"/>
          <w:lang w:eastAsia="en-GB"/>
        </w:rPr>
      </w:pPr>
    </w:p>
    <w:p w14:paraId="7897F818" w14:textId="77777777" w:rsidR="00B83723" w:rsidRDefault="00B83723" w:rsidP="00B83723">
      <w:pPr>
        <w:rPr>
          <w:rFonts w:ascii="Times New Roman" w:eastAsia="Times New Roman" w:hAnsi="Times New Roman" w:cs="Times New Roman"/>
          <w:color w:val="0E101A"/>
          <w:u w:val="single"/>
          <w:lang w:eastAsia="en-GB"/>
        </w:rPr>
      </w:pPr>
    </w:p>
    <w:p w14:paraId="79159F62" w14:textId="77777777" w:rsidR="00B83723" w:rsidRDefault="00B83723" w:rsidP="00B83723">
      <w:pPr>
        <w:rPr>
          <w:rFonts w:ascii="Times New Roman" w:eastAsia="Times New Roman" w:hAnsi="Times New Roman" w:cs="Times New Roman"/>
          <w:color w:val="0E101A"/>
          <w:u w:val="single"/>
          <w:lang w:eastAsia="en-GB"/>
        </w:rPr>
      </w:pPr>
    </w:p>
    <w:p w14:paraId="4D907DBE" w14:textId="77777777" w:rsidR="00B83723" w:rsidRDefault="00B83723" w:rsidP="00B83723">
      <w:pPr>
        <w:rPr>
          <w:rFonts w:ascii="Times New Roman" w:eastAsia="Times New Roman" w:hAnsi="Times New Roman" w:cs="Times New Roman"/>
          <w:color w:val="0E101A"/>
          <w:u w:val="single"/>
          <w:lang w:eastAsia="en-GB"/>
        </w:rPr>
      </w:pPr>
    </w:p>
    <w:p w14:paraId="3B34C7B4" w14:textId="77777777" w:rsidR="00B83723" w:rsidRDefault="00B83723" w:rsidP="00B83723">
      <w:pPr>
        <w:rPr>
          <w:rFonts w:ascii="Times New Roman" w:eastAsia="Times New Roman" w:hAnsi="Times New Roman" w:cs="Times New Roman"/>
          <w:color w:val="0E101A"/>
          <w:u w:val="single"/>
          <w:lang w:eastAsia="en-GB"/>
        </w:rPr>
      </w:pPr>
    </w:p>
    <w:p w14:paraId="72DE0A85" w14:textId="77777777" w:rsidR="00B83723" w:rsidRDefault="00B83723" w:rsidP="00B83723">
      <w:pPr>
        <w:rPr>
          <w:rFonts w:ascii="Times New Roman" w:eastAsia="Times New Roman" w:hAnsi="Times New Roman" w:cs="Times New Roman"/>
          <w:color w:val="0E101A"/>
          <w:u w:val="single"/>
          <w:lang w:eastAsia="en-GB"/>
        </w:rPr>
      </w:pPr>
    </w:p>
    <w:p w14:paraId="4B46911E" w14:textId="77777777" w:rsidR="00B83723" w:rsidRDefault="00B83723" w:rsidP="00B83723">
      <w:pPr>
        <w:rPr>
          <w:rFonts w:ascii="Times New Roman" w:eastAsia="Times New Roman" w:hAnsi="Times New Roman" w:cs="Times New Roman"/>
          <w:color w:val="0E101A"/>
          <w:u w:val="single"/>
          <w:lang w:eastAsia="en-GB"/>
        </w:rPr>
      </w:pPr>
    </w:p>
    <w:p w14:paraId="6D3A0F07" w14:textId="77777777" w:rsidR="00B83723" w:rsidRDefault="00B83723" w:rsidP="00B83723">
      <w:pPr>
        <w:rPr>
          <w:rFonts w:ascii="Times New Roman" w:eastAsia="Times New Roman" w:hAnsi="Times New Roman" w:cs="Times New Roman"/>
          <w:color w:val="0E101A"/>
          <w:u w:val="single"/>
          <w:lang w:eastAsia="en-GB"/>
        </w:rPr>
      </w:pPr>
    </w:p>
    <w:p w14:paraId="675F654B" w14:textId="77777777" w:rsidR="00B83723" w:rsidRDefault="00B83723" w:rsidP="00B83723">
      <w:pPr>
        <w:rPr>
          <w:rFonts w:ascii="Times New Roman" w:eastAsia="Times New Roman" w:hAnsi="Times New Roman" w:cs="Times New Roman"/>
          <w:color w:val="0E101A"/>
          <w:u w:val="single"/>
          <w:lang w:eastAsia="en-GB"/>
        </w:rPr>
      </w:pPr>
    </w:p>
    <w:p w14:paraId="51BDE1DC" w14:textId="77777777" w:rsidR="00B83723" w:rsidRDefault="00B83723" w:rsidP="00B83723">
      <w:pPr>
        <w:rPr>
          <w:rFonts w:ascii="Times New Roman" w:eastAsia="Times New Roman" w:hAnsi="Times New Roman" w:cs="Times New Roman"/>
          <w:color w:val="0E101A"/>
          <w:u w:val="single"/>
          <w:lang w:eastAsia="en-GB"/>
        </w:rPr>
      </w:pPr>
    </w:p>
    <w:p w14:paraId="7C8E992C" w14:textId="77777777" w:rsidR="00B83723" w:rsidRDefault="00B83723" w:rsidP="00B83723">
      <w:pPr>
        <w:rPr>
          <w:rFonts w:ascii="Times New Roman" w:eastAsia="Times New Roman" w:hAnsi="Times New Roman" w:cs="Times New Roman"/>
          <w:color w:val="0E101A"/>
          <w:u w:val="single"/>
          <w:lang w:eastAsia="en-GB"/>
        </w:rPr>
      </w:pPr>
    </w:p>
    <w:p w14:paraId="05972E8A" w14:textId="77777777" w:rsidR="00B83723" w:rsidRDefault="00B83723" w:rsidP="00B83723">
      <w:pPr>
        <w:rPr>
          <w:rFonts w:ascii="Times New Roman" w:eastAsia="Times New Roman" w:hAnsi="Times New Roman" w:cs="Times New Roman"/>
          <w:color w:val="0E101A"/>
          <w:u w:val="single"/>
          <w:lang w:eastAsia="en-GB"/>
        </w:rPr>
      </w:pPr>
    </w:p>
    <w:p w14:paraId="13E119DC" w14:textId="77777777" w:rsidR="00B83723" w:rsidRDefault="00B83723" w:rsidP="00B83723">
      <w:pPr>
        <w:rPr>
          <w:rFonts w:ascii="Times New Roman" w:eastAsia="Times New Roman" w:hAnsi="Times New Roman" w:cs="Times New Roman"/>
          <w:color w:val="0E101A"/>
          <w:u w:val="single"/>
          <w:lang w:eastAsia="en-GB"/>
        </w:rPr>
      </w:pPr>
    </w:p>
    <w:p w14:paraId="3DA9C977" w14:textId="77777777" w:rsidR="00B83723" w:rsidRDefault="00B83723" w:rsidP="00B83723">
      <w:pPr>
        <w:rPr>
          <w:rFonts w:ascii="Times New Roman" w:eastAsia="Times New Roman" w:hAnsi="Times New Roman" w:cs="Times New Roman"/>
          <w:color w:val="0E101A"/>
          <w:u w:val="single"/>
          <w:lang w:eastAsia="en-GB"/>
        </w:rPr>
      </w:pPr>
    </w:p>
    <w:p w14:paraId="35A2AB14"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u w:val="single"/>
          <w:lang w:eastAsia="en-GB"/>
        </w:rPr>
        <w:t>Bibliography</w:t>
      </w:r>
    </w:p>
    <w:p w14:paraId="3C89F7BB" w14:textId="77777777" w:rsidR="00B83723" w:rsidRPr="00B45B22" w:rsidRDefault="00B83723" w:rsidP="00B83723">
      <w:pPr>
        <w:rPr>
          <w:rFonts w:ascii="Times New Roman" w:eastAsia="Times New Roman" w:hAnsi="Times New Roman" w:cs="Times New Roman"/>
          <w:color w:val="0E101A"/>
          <w:lang w:eastAsia="en-GB"/>
        </w:rPr>
      </w:pPr>
    </w:p>
    <w:p w14:paraId="13F19621" w14:textId="77777777" w:rsidR="00B83723" w:rsidRPr="00B45B22" w:rsidRDefault="00B83723" w:rsidP="00B83723">
      <w:pPr>
        <w:rPr>
          <w:rFonts w:ascii="Times New Roman" w:eastAsia="Times New Roman" w:hAnsi="Times New Roman" w:cs="Times New Roman"/>
          <w:color w:val="0E101A"/>
          <w:lang w:eastAsia="en-GB"/>
        </w:rPr>
      </w:pPr>
    </w:p>
    <w:p w14:paraId="3619379F"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Auschwitz-Birkenau State Museum (2020) </w:t>
      </w:r>
      <w:r w:rsidRPr="00B45B22">
        <w:rPr>
          <w:rFonts w:ascii="Times New Roman" w:eastAsia="Times New Roman" w:hAnsi="Times New Roman" w:cs="Times New Roman"/>
          <w:i/>
          <w:iCs/>
          <w:color w:val="0E101A"/>
          <w:lang w:eastAsia="en-GB"/>
        </w:rPr>
        <w:t>Visiting</w:t>
      </w:r>
      <w:r w:rsidRPr="00B45B22">
        <w:rPr>
          <w:rFonts w:ascii="Times New Roman" w:eastAsia="Times New Roman" w:hAnsi="Times New Roman" w:cs="Times New Roman"/>
          <w:color w:val="0E101A"/>
          <w:lang w:eastAsia="en-GB"/>
        </w:rPr>
        <w:t> </w:t>
      </w:r>
      <w:r w:rsidRPr="00B45B22">
        <w:rPr>
          <w:rFonts w:ascii="Times New Roman" w:eastAsia="Times New Roman" w:hAnsi="Times New Roman" w:cs="Times New Roman"/>
          <w:i/>
          <w:iCs/>
          <w:color w:val="0E101A"/>
          <w:lang w:eastAsia="en-GB"/>
        </w:rPr>
        <w:t>Attendance</w:t>
      </w:r>
      <w:r w:rsidRPr="00B45B22">
        <w:rPr>
          <w:rFonts w:ascii="Times New Roman" w:eastAsia="Times New Roman" w:hAnsi="Times New Roman" w:cs="Times New Roman"/>
          <w:color w:val="0E101A"/>
          <w:lang w:eastAsia="en-GB"/>
        </w:rPr>
        <w:t>, Available at: </w:t>
      </w:r>
      <w:hyperlink r:id="rId4" w:tgtFrame="_blank" w:history="1">
        <w:r w:rsidRPr="00B45B22">
          <w:rPr>
            <w:rFonts w:ascii="Times New Roman" w:eastAsia="Times New Roman" w:hAnsi="Times New Roman" w:cs="Times New Roman"/>
            <w:color w:val="4A6EE0"/>
            <w:u w:val="single"/>
            <w:lang w:eastAsia="en-GB"/>
          </w:rPr>
          <w:t>http://auschwitz.org/en/visiting/attendance/</w:t>
        </w:r>
      </w:hyperlink>
      <w:r w:rsidRPr="00B45B22">
        <w:rPr>
          <w:rFonts w:ascii="Times New Roman" w:eastAsia="Times New Roman" w:hAnsi="Times New Roman" w:cs="Times New Roman"/>
          <w:color w:val="0E101A"/>
          <w:lang w:eastAsia="en-GB"/>
        </w:rPr>
        <w:t> (Accessed on: 4th March 2020)</w:t>
      </w:r>
    </w:p>
    <w:p w14:paraId="00779B1E" w14:textId="77777777" w:rsidR="00B83723" w:rsidRPr="00B45B22" w:rsidRDefault="00B83723" w:rsidP="00B83723">
      <w:pPr>
        <w:rPr>
          <w:rFonts w:ascii="Times New Roman" w:eastAsia="Times New Roman" w:hAnsi="Times New Roman" w:cs="Times New Roman"/>
          <w:color w:val="0E101A"/>
          <w:lang w:eastAsia="en-GB"/>
        </w:rPr>
      </w:pPr>
    </w:p>
    <w:p w14:paraId="078684E6"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International Relations EDU (2020)</w:t>
      </w:r>
      <w:r w:rsidRPr="00B45B22">
        <w:rPr>
          <w:rFonts w:ascii="Times New Roman" w:eastAsia="Times New Roman" w:hAnsi="Times New Roman" w:cs="Times New Roman"/>
          <w:i/>
          <w:iCs/>
          <w:color w:val="0E101A"/>
          <w:lang w:eastAsia="en-GB"/>
        </w:rPr>
        <w:t> The 7 Symptoms of Culture Shock- Identifying Them and Getting Ahead of the problem. </w:t>
      </w:r>
      <w:r w:rsidRPr="00B45B22">
        <w:rPr>
          <w:rFonts w:ascii="Times New Roman" w:eastAsia="Times New Roman" w:hAnsi="Times New Roman" w:cs="Times New Roman"/>
          <w:color w:val="0E101A"/>
          <w:lang w:eastAsia="en-GB"/>
        </w:rPr>
        <w:t>Available at: </w:t>
      </w:r>
      <w:hyperlink r:id="rId5" w:tgtFrame="_blank" w:history="1">
        <w:r w:rsidRPr="00B45B22">
          <w:rPr>
            <w:rFonts w:ascii="Times New Roman" w:eastAsia="Times New Roman" w:hAnsi="Times New Roman" w:cs="Times New Roman"/>
            <w:color w:val="4A6EE0"/>
            <w:u w:val="single"/>
            <w:lang w:eastAsia="en-GB"/>
          </w:rPr>
          <w:t>https://www.internationalrelationsedu.org/the-7-symptoms-of-culture-shock-indentifying-them-and-getting-ahead-of-the-problem/</w:t>
        </w:r>
      </w:hyperlink>
    </w:p>
    <w:p w14:paraId="4EA52B78"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(Accessed 4th March 2020)</w:t>
      </w:r>
    </w:p>
    <w:p w14:paraId="31817D9D" w14:textId="77777777" w:rsidR="00B83723" w:rsidRPr="00B45B22" w:rsidRDefault="00B83723" w:rsidP="00B83723">
      <w:pPr>
        <w:rPr>
          <w:rFonts w:ascii="Times New Roman" w:eastAsia="Times New Roman" w:hAnsi="Times New Roman" w:cs="Times New Roman"/>
          <w:color w:val="0E101A"/>
          <w:lang w:eastAsia="en-GB"/>
        </w:rPr>
      </w:pPr>
    </w:p>
    <w:p w14:paraId="4FBCB81E"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 xml:space="preserve">Isaac, R.K. and </w:t>
      </w:r>
      <w:proofErr w:type="spellStart"/>
      <w:r w:rsidRPr="00B45B22">
        <w:rPr>
          <w:rFonts w:ascii="Times New Roman" w:eastAsia="Times New Roman" w:hAnsi="Times New Roman" w:cs="Times New Roman"/>
          <w:color w:val="0E101A"/>
          <w:lang w:eastAsia="en-GB"/>
        </w:rPr>
        <w:t>Çakmak</w:t>
      </w:r>
      <w:proofErr w:type="spellEnd"/>
      <w:r w:rsidRPr="00B45B22">
        <w:rPr>
          <w:rFonts w:ascii="Times New Roman" w:eastAsia="Times New Roman" w:hAnsi="Times New Roman" w:cs="Times New Roman"/>
          <w:color w:val="0E101A"/>
          <w:lang w:eastAsia="en-GB"/>
        </w:rPr>
        <w:t xml:space="preserve">, E. (2014) ‘Understanding visitor’s motivation at sites of death and disaster: the case of former transit camp </w:t>
      </w:r>
      <w:proofErr w:type="spellStart"/>
      <w:r w:rsidRPr="00B45B22">
        <w:rPr>
          <w:rFonts w:ascii="Times New Roman" w:eastAsia="Times New Roman" w:hAnsi="Times New Roman" w:cs="Times New Roman"/>
          <w:color w:val="0E101A"/>
          <w:lang w:eastAsia="en-GB"/>
        </w:rPr>
        <w:t>Westerbork</w:t>
      </w:r>
      <w:proofErr w:type="spellEnd"/>
      <w:r w:rsidRPr="00B45B22">
        <w:rPr>
          <w:rFonts w:ascii="Times New Roman" w:eastAsia="Times New Roman" w:hAnsi="Times New Roman" w:cs="Times New Roman"/>
          <w:color w:val="0E101A"/>
          <w:lang w:eastAsia="en-GB"/>
        </w:rPr>
        <w:t>, the Netherlands’. </w:t>
      </w:r>
      <w:r w:rsidRPr="00B45B22">
        <w:rPr>
          <w:rFonts w:ascii="Times New Roman" w:eastAsia="Times New Roman" w:hAnsi="Times New Roman" w:cs="Times New Roman"/>
          <w:i/>
          <w:iCs/>
          <w:color w:val="0E101A"/>
          <w:lang w:eastAsia="en-GB"/>
        </w:rPr>
        <w:t>Current Issues in Tourism, </w:t>
      </w:r>
      <w:r w:rsidRPr="00B45B22">
        <w:rPr>
          <w:rFonts w:ascii="Times New Roman" w:eastAsia="Times New Roman" w:hAnsi="Times New Roman" w:cs="Times New Roman"/>
          <w:color w:val="0E101A"/>
          <w:lang w:eastAsia="en-GB"/>
        </w:rPr>
        <w:t>17:2, 164-179</w:t>
      </w:r>
    </w:p>
    <w:p w14:paraId="15F026B3" w14:textId="77777777" w:rsidR="00B83723" w:rsidRPr="00B45B22" w:rsidRDefault="00B83723" w:rsidP="00B83723">
      <w:pPr>
        <w:rPr>
          <w:rFonts w:ascii="Times New Roman" w:eastAsia="Times New Roman" w:hAnsi="Times New Roman" w:cs="Times New Roman"/>
          <w:color w:val="0E101A"/>
          <w:lang w:eastAsia="en-GB"/>
        </w:rPr>
      </w:pPr>
    </w:p>
    <w:p w14:paraId="390965AA"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 xml:space="preserve">Ivanova, P. and Light, D. (2017) </w:t>
      </w:r>
      <w:proofErr w:type="gramStart"/>
      <w:r w:rsidRPr="00B45B22">
        <w:rPr>
          <w:rFonts w:ascii="Times New Roman" w:eastAsia="Times New Roman" w:hAnsi="Times New Roman" w:cs="Times New Roman"/>
          <w:color w:val="0E101A"/>
          <w:lang w:eastAsia="en-GB"/>
        </w:rPr>
        <w:t>‘ “</w:t>
      </w:r>
      <w:proofErr w:type="gramEnd"/>
      <w:r w:rsidRPr="00B45B22">
        <w:rPr>
          <w:rFonts w:ascii="Times New Roman" w:eastAsia="Times New Roman" w:hAnsi="Times New Roman" w:cs="Times New Roman"/>
          <w:color w:val="0E101A"/>
          <w:lang w:eastAsia="en-GB"/>
        </w:rPr>
        <w:t>It’s not that we like death or anything”: Exploring the motivations and experiences of visitors to a ‘lighter’ dark tourism attraction.’ </w:t>
      </w:r>
      <w:r w:rsidRPr="00B45B22">
        <w:rPr>
          <w:rFonts w:ascii="Times New Roman" w:eastAsia="Times New Roman" w:hAnsi="Times New Roman" w:cs="Times New Roman"/>
          <w:i/>
          <w:iCs/>
          <w:color w:val="0E101A"/>
          <w:lang w:eastAsia="en-GB"/>
        </w:rPr>
        <w:t>Journal of Heritage Tourism</w:t>
      </w:r>
      <w:r w:rsidRPr="00B45B22">
        <w:rPr>
          <w:rFonts w:ascii="Times New Roman" w:eastAsia="Times New Roman" w:hAnsi="Times New Roman" w:cs="Times New Roman"/>
          <w:color w:val="0E101A"/>
          <w:lang w:eastAsia="en-GB"/>
        </w:rPr>
        <w:t>, Available at: </w:t>
      </w:r>
      <w:hyperlink r:id="rId6" w:tgtFrame="_blank" w:history="1">
        <w:r w:rsidRPr="00B45B22">
          <w:rPr>
            <w:rFonts w:ascii="Times New Roman" w:eastAsia="Times New Roman" w:hAnsi="Times New Roman" w:cs="Times New Roman"/>
            <w:color w:val="4A6EE0"/>
            <w:u w:val="single"/>
            <w:lang w:eastAsia="en-GB"/>
          </w:rPr>
          <w:t>https://www.tandfonline.com/doi/full/10.1080/1743873X.2017.1371181</w:t>
        </w:r>
      </w:hyperlink>
    </w:p>
    <w:p w14:paraId="388DECEC"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Accessed on 5th March 2020</w:t>
      </w:r>
    </w:p>
    <w:p w14:paraId="37C6DC1F" w14:textId="77777777" w:rsidR="00B83723" w:rsidRPr="00B45B22" w:rsidRDefault="00B83723" w:rsidP="00B83723">
      <w:pPr>
        <w:rPr>
          <w:rFonts w:ascii="Times New Roman" w:eastAsia="Times New Roman" w:hAnsi="Times New Roman" w:cs="Times New Roman"/>
          <w:color w:val="0E101A"/>
          <w:lang w:eastAsia="en-GB"/>
        </w:rPr>
      </w:pPr>
    </w:p>
    <w:p w14:paraId="62F7688D"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‘Japan’ (2018) </w:t>
      </w:r>
      <w:r w:rsidRPr="00B45B22">
        <w:rPr>
          <w:rFonts w:ascii="Times New Roman" w:eastAsia="Times New Roman" w:hAnsi="Times New Roman" w:cs="Times New Roman"/>
          <w:i/>
          <w:iCs/>
          <w:color w:val="0E101A"/>
          <w:lang w:eastAsia="en-GB"/>
        </w:rPr>
        <w:t>Dark Tourist, </w:t>
      </w:r>
      <w:r w:rsidRPr="00B45B22">
        <w:rPr>
          <w:rFonts w:ascii="Times New Roman" w:eastAsia="Times New Roman" w:hAnsi="Times New Roman" w:cs="Times New Roman"/>
          <w:color w:val="0E101A"/>
          <w:lang w:eastAsia="en-GB"/>
        </w:rPr>
        <w:t>Series 1, Episode 2, Netflix. </w:t>
      </w:r>
    </w:p>
    <w:p w14:paraId="4872DA84" w14:textId="77777777" w:rsidR="00B83723" w:rsidRPr="00B45B22" w:rsidRDefault="00B83723" w:rsidP="00B83723">
      <w:pPr>
        <w:rPr>
          <w:rFonts w:ascii="Times New Roman" w:eastAsia="Times New Roman" w:hAnsi="Times New Roman" w:cs="Times New Roman"/>
          <w:color w:val="0E101A"/>
          <w:lang w:eastAsia="en-GB"/>
        </w:rPr>
      </w:pPr>
    </w:p>
    <w:p w14:paraId="7935C601"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Lennon, J. and Foley, M. (2000) </w:t>
      </w:r>
      <w:r w:rsidRPr="00B45B22">
        <w:rPr>
          <w:rFonts w:ascii="Times New Roman" w:eastAsia="Times New Roman" w:hAnsi="Times New Roman" w:cs="Times New Roman"/>
          <w:i/>
          <w:iCs/>
          <w:color w:val="0E101A"/>
          <w:lang w:eastAsia="en-GB"/>
        </w:rPr>
        <w:t>Dark Tourism: The Attraction of Death and Disaster</w:t>
      </w:r>
      <w:r w:rsidRPr="00B45B22">
        <w:rPr>
          <w:rFonts w:ascii="Times New Roman" w:eastAsia="Times New Roman" w:hAnsi="Times New Roman" w:cs="Times New Roman"/>
          <w:color w:val="0E101A"/>
          <w:lang w:eastAsia="en-GB"/>
        </w:rPr>
        <w:t>, London: Thomson.</w:t>
      </w:r>
    </w:p>
    <w:p w14:paraId="1EF9FC37" w14:textId="77777777" w:rsidR="00B83723" w:rsidRPr="00B45B22" w:rsidRDefault="00B83723" w:rsidP="00B83723">
      <w:pPr>
        <w:rPr>
          <w:rFonts w:ascii="Times New Roman" w:eastAsia="Times New Roman" w:hAnsi="Times New Roman" w:cs="Times New Roman"/>
          <w:color w:val="0E101A"/>
          <w:lang w:eastAsia="en-GB"/>
        </w:rPr>
      </w:pPr>
    </w:p>
    <w:p w14:paraId="774D9A86"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Oberg, K. (1960) ‘Cultural Shock: Adjustment to New Cultural Environments’, </w:t>
      </w:r>
      <w:r w:rsidRPr="00B45B22">
        <w:rPr>
          <w:rFonts w:ascii="Times New Roman" w:eastAsia="Times New Roman" w:hAnsi="Times New Roman" w:cs="Times New Roman"/>
          <w:i/>
          <w:iCs/>
          <w:color w:val="0E101A"/>
          <w:lang w:eastAsia="en-GB"/>
        </w:rPr>
        <w:t>Practical Anthropology,</w:t>
      </w:r>
      <w:r w:rsidRPr="00B45B22">
        <w:rPr>
          <w:rFonts w:ascii="Times New Roman" w:eastAsia="Times New Roman" w:hAnsi="Times New Roman" w:cs="Times New Roman"/>
          <w:color w:val="0E101A"/>
          <w:lang w:eastAsia="en-GB"/>
        </w:rPr>
        <w:t> 7(4), pp.177-182, Available at: </w:t>
      </w:r>
      <w:hyperlink r:id="rId7" w:tgtFrame="_blank" w:history="1">
        <w:r w:rsidRPr="00B45B22">
          <w:rPr>
            <w:rFonts w:ascii="Times New Roman" w:eastAsia="Times New Roman" w:hAnsi="Times New Roman" w:cs="Times New Roman"/>
            <w:color w:val="4A6EE0"/>
            <w:u w:val="single"/>
            <w:lang w:eastAsia="en-GB"/>
          </w:rPr>
          <w:t>https://journals.sagepub.com/doi/abs/10.1177/009182966000700405</w:t>
        </w:r>
      </w:hyperlink>
    </w:p>
    <w:p w14:paraId="772E10FF"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Accessed on 2nd March 2020</w:t>
      </w:r>
    </w:p>
    <w:p w14:paraId="3D4EEC77" w14:textId="77777777" w:rsidR="00B83723" w:rsidRPr="00B45B22" w:rsidRDefault="00B83723" w:rsidP="00B83723">
      <w:pPr>
        <w:rPr>
          <w:rFonts w:ascii="Times New Roman" w:eastAsia="Times New Roman" w:hAnsi="Times New Roman" w:cs="Times New Roman"/>
          <w:color w:val="0E101A"/>
          <w:lang w:eastAsia="en-GB"/>
        </w:rPr>
      </w:pPr>
    </w:p>
    <w:p w14:paraId="17D26561"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 xml:space="preserve">Seaton, A.V (1996) ‘Guided by the dark: from thanatopsis to </w:t>
      </w:r>
      <w:proofErr w:type="spellStart"/>
      <w:r w:rsidRPr="00B45B22">
        <w:rPr>
          <w:rFonts w:ascii="Times New Roman" w:eastAsia="Times New Roman" w:hAnsi="Times New Roman" w:cs="Times New Roman"/>
          <w:color w:val="0E101A"/>
          <w:lang w:eastAsia="en-GB"/>
        </w:rPr>
        <w:t>thanatourism</w:t>
      </w:r>
      <w:proofErr w:type="spellEnd"/>
      <w:r w:rsidRPr="00B45B22">
        <w:rPr>
          <w:rFonts w:ascii="Times New Roman" w:eastAsia="Times New Roman" w:hAnsi="Times New Roman" w:cs="Times New Roman"/>
          <w:color w:val="0E101A"/>
          <w:lang w:eastAsia="en-GB"/>
        </w:rPr>
        <w:t>’</w:t>
      </w:r>
      <w:r w:rsidRPr="00B45B22">
        <w:rPr>
          <w:rFonts w:ascii="Times New Roman" w:eastAsia="Times New Roman" w:hAnsi="Times New Roman" w:cs="Times New Roman"/>
          <w:i/>
          <w:iCs/>
          <w:color w:val="0E101A"/>
          <w:lang w:eastAsia="en-GB"/>
        </w:rPr>
        <w:t>. International Journal of Heritage Studies,</w:t>
      </w:r>
      <w:r w:rsidRPr="00B45B22">
        <w:rPr>
          <w:rFonts w:ascii="Times New Roman" w:eastAsia="Times New Roman" w:hAnsi="Times New Roman" w:cs="Times New Roman"/>
          <w:color w:val="0E101A"/>
          <w:lang w:eastAsia="en-GB"/>
        </w:rPr>
        <w:t> 2, 234-244</w:t>
      </w:r>
    </w:p>
    <w:p w14:paraId="7D87ED09" w14:textId="77777777" w:rsidR="00B83723" w:rsidRPr="00B45B22" w:rsidRDefault="00B83723" w:rsidP="00B83723">
      <w:pPr>
        <w:rPr>
          <w:rFonts w:ascii="Times New Roman" w:eastAsia="Times New Roman" w:hAnsi="Times New Roman" w:cs="Times New Roman"/>
          <w:color w:val="0E101A"/>
          <w:lang w:eastAsia="en-GB"/>
        </w:rPr>
      </w:pPr>
    </w:p>
    <w:p w14:paraId="629D7851"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 xml:space="preserve">Ward, C. and </w:t>
      </w:r>
      <w:proofErr w:type="spellStart"/>
      <w:r w:rsidRPr="00B45B22">
        <w:rPr>
          <w:rFonts w:ascii="Times New Roman" w:eastAsia="Times New Roman" w:hAnsi="Times New Roman" w:cs="Times New Roman"/>
          <w:color w:val="0E101A"/>
          <w:lang w:eastAsia="en-GB"/>
        </w:rPr>
        <w:t>Bochner</w:t>
      </w:r>
      <w:proofErr w:type="spellEnd"/>
      <w:r w:rsidRPr="00B45B22">
        <w:rPr>
          <w:rFonts w:ascii="Times New Roman" w:eastAsia="Times New Roman" w:hAnsi="Times New Roman" w:cs="Times New Roman"/>
          <w:color w:val="0E101A"/>
          <w:lang w:eastAsia="en-GB"/>
        </w:rPr>
        <w:t>, S. and Furnham, A. (2001) </w:t>
      </w:r>
      <w:r w:rsidRPr="00B45B22">
        <w:rPr>
          <w:rFonts w:ascii="Times New Roman" w:eastAsia="Times New Roman" w:hAnsi="Times New Roman" w:cs="Times New Roman"/>
          <w:i/>
          <w:iCs/>
          <w:color w:val="0E101A"/>
          <w:lang w:eastAsia="en-GB"/>
        </w:rPr>
        <w:t>The Psychology of Culture Shock, </w:t>
      </w:r>
      <w:r w:rsidRPr="00B45B22">
        <w:rPr>
          <w:rFonts w:ascii="Times New Roman" w:eastAsia="Times New Roman" w:hAnsi="Times New Roman" w:cs="Times New Roman"/>
          <w:color w:val="0E101A"/>
          <w:lang w:eastAsia="en-GB"/>
        </w:rPr>
        <w:t>East Sussex: Routledge</w:t>
      </w:r>
    </w:p>
    <w:p w14:paraId="4E1D939E" w14:textId="77777777" w:rsidR="00B83723" w:rsidRPr="00B45B22" w:rsidRDefault="00B83723" w:rsidP="00B83723">
      <w:pPr>
        <w:rPr>
          <w:rFonts w:ascii="Times New Roman" w:eastAsia="Times New Roman" w:hAnsi="Times New Roman" w:cs="Times New Roman"/>
          <w:color w:val="0E101A"/>
          <w:lang w:eastAsia="en-GB"/>
        </w:rPr>
      </w:pPr>
    </w:p>
    <w:p w14:paraId="5FB4E638" w14:textId="77777777" w:rsidR="00B83723" w:rsidRPr="00B45B22" w:rsidRDefault="00B83723" w:rsidP="00B83723">
      <w:pPr>
        <w:rPr>
          <w:rFonts w:ascii="Times New Roman" w:eastAsia="Times New Roman" w:hAnsi="Times New Roman" w:cs="Times New Roman"/>
          <w:color w:val="0E101A"/>
          <w:lang w:eastAsia="en-GB"/>
        </w:rPr>
      </w:pPr>
      <w:r w:rsidRPr="00B45B22">
        <w:rPr>
          <w:rFonts w:ascii="Times New Roman" w:eastAsia="Times New Roman" w:hAnsi="Times New Roman" w:cs="Times New Roman"/>
          <w:color w:val="0E101A"/>
          <w:lang w:eastAsia="en-GB"/>
        </w:rPr>
        <w:t>Yuill, S. (2003) </w:t>
      </w:r>
      <w:r w:rsidRPr="00B45B22">
        <w:rPr>
          <w:rFonts w:ascii="Times New Roman" w:eastAsia="Times New Roman" w:hAnsi="Times New Roman" w:cs="Times New Roman"/>
          <w:i/>
          <w:iCs/>
          <w:color w:val="0E101A"/>
          <w:lang w:eastAsia="en-GB"/>
        </w:rPr>
        <w:t>Dark Tourism: Understanding visitor motives at sites of death and disaster</w:t>
      </w:r>
      <w:r w:rsidRPr="00B45B22">
        <w:rPr>
          <w:rFonts w:ascii="Times New Roman" w:eastAsia="Times New Roman" w:hAnsi="Times New Roman" w:cs="Times New Roman"/>
          <w:color w:val="0E101A"/>
          <w:lang w:eastAsia="en-GB"/>
        </w:rPr>
        <w:t>, Unpublished Ph.D. thesis. Texas A&amp;M University. Available at: </w:t>
      </w:r>
      <w:hyperlink r:id="rId8" w:tgtFrame="_blank" w:history="1">
        <w:r w:rsidRPr="00B45B22">
          <w:rPr>
            <w:rFonts w:ascii="Times New Roman" w:eastAsia="Times New Roman" w:hAnsi="Times New Roman" w:cs="Times New Roman"/>
            <w:color w:val="4A6EE0"/>
            <w:u w:val="single"/>
            <w:lang w:eastAsia="en-GB"/>
          </w:rPr>
          <w:t>https://oaktrust.library.tamu.edu/bitstream/handle/1969.1/89/etd-tamu-2003C-RPTS-Yuill-1.pdf?sequence=1&amp;isAllowed=y</w:t>
        </w:r>
      </w:hyperlink>
      <w:r w:rsidRPr="00B45B22">
        <w:rPr>
          <w:rFonts w:ascii="Times New Roman" w:eastAsia="Times New Roman" w:hAnsi="Times New Roman" w:cs="Times New Roman"/>
          <w:color w:val="0E101A"/>
          <w:lang w:eastAsia="en-GB"/>
        </w:rPr>
        <w:t> Accessed on 3rd of March 2020.</w:t>
      </w:r>
    </w:p>
    <w:p w14:paraId="39F0D9AC" w14:textId="77777777" w:rsidR="00B83723" w:rsidRPr="00DA7876" w:rsidRDefault="00B83723" w:rsidP="00B83723">
      <w:pPr>
        <w:rPr>
          <w:u w:val="single"/>
        </w:rPr>
      </w:pPr>
    </w:p>
    <w:p w14:paraId="74F731AE" w14:textId="77777777" w:rsidR="008E2907" w:rsidRDefault="008E2907"/>
    <w:sectPr w:rsidR="008E2907" w:rsidSect="00B8434E">
      <w:footerReference w:type="even" r:id="rId9"/>
      <w:footerReference w:type="default" r:id="rId10"/>
      <w:footerReference w:type="first" r:id="rId11"/>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72773459"/>
      <w:docPartObj>
        <w:docPartGallery w:val="Page Numbers (Bottom of Page)"/>
        <w:docPartUnique/>
      </w:docPartObj>
    </w:sdtPr>
    <w:sdtEndPr>
      <w:rPr>
        <w:rStyle w:val="PageNumber"/>
      </w:rPr>
    </w:sdtEndPr>
    <w:sdtContent>
      <w:p w14:paraId="67DB6177" w14:textId="77777777" w:rsidR="00B8434E" w:rsidRDefault="00B83723" w:rsidP="00595E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370518" w14:textId="77777777" w:rsidR="00B8434E" w:rsidRDefault="00B83723" w:rsidP="00B843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1078772"/>
      <w:docPartObj>
        <w:docPartGallery w:val="Page Numbers (Bottom of Page)"/>
        <w:docPartUnique/>
      </w:docPartObj>
    </w:sdtPr>
    <w:sdtEndPr>
      <w:rPr>
        <w:rStyle w:val="PageNumber"/>
      </w:rPr>
    </w:sdtEndPr>
    <w:sdtContent>
      <w:p w14:paraId="7E89587C" w14:textId="77777777" w:rsidR="00B8434E" w:rsidRDefault="00B83723" w:rsidP="00595E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6148BAC" w14:textId="77777777" w:rsidR="00E47E3B" w:rsidRDefault="00B83723" w:rsidP="00B8434E">
    <w:pPr>
      <w:pStyle w:val="Footer"/>
      <w:ind w:right="360"/>
    </w:pPr>
    <w:r>
      <w:t xml:space="preserve">Kayleigh Roberts.                                   </w:t>
    </w:r>
    <w:r>
      <w:t xml:space="preserve">  </w:t>
    </w:r>
    <w:r>
      <w:t xml:space="preserve"> </w:t>
    </w:r>
    <w:r>
      <w:t xml:space="preserve">          </w:t>
    </w:r>
    <w:r>
      <w:t>1708243</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EC43C" w14:textId="77777777" w:rsidR="00E47E3B" w:rsidRDefault="00B83723">
    <w:pPr>
      <w:pStyle w:val="Footer"/>
    </w:pPr>
    <w:r>
      <w:t>Kayleigh Roberts                                                                                                                       1708243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723"/>
    <w:rsid w:val="00566A39"/>
    <w:rsid w:val="008E2907"/>
    <w:rsid w:val="00B83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6F41C7"/>
  <w15:chartTrackingRefBased/>
  <w15:docId w15:val="{7B906B27-2A17-0B4D-A234-D35C240B8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7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83723"/>
    <w:pPr>
      <w:tabs>
        <w:tab w:val="center" w:pos="4513"/>
        <w:tab w:val="right" w:pos="9026"/>
      </w:tabs>
    </w:pPr>
  </w:style>
  <w:style w:type="character" w:customStyle="1" w:styleId="FooterChar">
    <w:name w:val="Footer Char"/>
    <w:basedOn w:val="DefaultParagraphFont"/>
    <w:link w:val="Footer"/>
    <w:uiPriority w:val="99"/>
    <w:rsid w:val="00B83723"/>
  </w:style>
  <w:style w:type="character" w:styleId="PageNumber">
    <w:name w:val="page number"/>
    <w:basedOn w:val="DefaultParagraphFont"/>
    <w:uiPriority w:val="99"/>
    <w:semiHidden/>
    <w:unhideWhenUsed/>
    <w:rsid w:val="00B83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aktrust.library.tamu.edu/bitstream/handle/1969.1/89/etd-tamu-2003C-RPTS-Yuill-1.pdf?sequence=1&amp;isAllowed=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journals.sagepub.com/doi/abs/10.1177/009182966000700405"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ndfonline.com/doi/full/10.1080/1743873X.2017.1371181" TargetMode="External"/><Relationship Id="rId11" Type="http://schemas.openxmlformats.org/officeDocument/2006/relationships/footer" Target="footer3.xml"/><Relationship Id="rId5" Type="http://schemas.openxmlformats.org/officeDocument/2006/relationships/hyperlink" Target="https://www.internationalrelationsedu.org/the-7-symptoms-of-culture-shock-indentifying-them-and-getting-ahead-of-the-problem/" TargetMode="External"/><Relationship Id="rId10" Type="http://schemas.openxmlformats.org/officeDocument/2006/relationships/footer" Target="footer2.xml"/><Relationship Id="rId4" Type="http://schemas.openxmlformats.org/officeDocument/2006/relationships/hyperlink" Target="http://auschwitz.org/en/visiting/attendance/" TargetMode="Externa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2669</Words>
  <Characters>15217</Characters>
  <Application>Microsoft Office Word</Application>
  <DocSecurity>0</DocSecurity>
  <Lines>126</Lines>
  <Paragraphs>35</Paragraphs>
  <ScaleCrop>false</ScaleCrop>
  <Company/>
  <LinksUpToDate>false</LinksUpToDate>
  <CharactersWithSpaces>17851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Roberts (1708243)</dc:creator>
  <cp:keywords/>
  <dc:description/>
  <cp:lastModifiedBy>Kayleigh Roberts (1708243)</cp:lastModifiedBy>
  <cp:revision>1</cp:revision>
  <dcterms:created xsi:type="dcterms:W3CDTF">2020-03-09T14:49:00Z</dcterms:created>
  <dcterms:modified xsi:type="dcterms:W3CDTF">2020-03-09T14:50:00Z</dcterms:modified>
</cp:coreProperties>
</file>