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C1171" w14:textId="77777777" w:rsidR="00C16EF4" w:rsidRPr="008974B4" w:rsidRDefault="00C16EF4" w:rsidP="00CA6C24">
      <w:pPr>
        <w:pStyle w:val="Title"/>
        <w:rPr>
          <w:rFonts w:ascii="Arial" w:hAnsi="Arial" w:cs="Arial"/>
          <w:lang w:val="en-US"/>
        </w:rPr>
      </w:pPr>
      <w:r w:rsidRPr="008974B4">
        <w:rPr>
          <w:rFonts w:ascii="Arial" w:hAnsi="Arial" w:cs="Arial"/>
          <w:noProof/>
          <w:lang w:val="en-US" w:bidi="ar-SA"/>
        </w:rPr>
        <w:drawing>
          <wp:inline distT="0" distB="0" distL="0" distR="0" wp14:anchorId="5AF02902" wp14:editId="73FC6690">
            <wp:extent cx="3254022" cy="141744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4022" cy="1417443"/>
                    </a:xfrm>
                    <a:prstGeom prst="rect">
                      <a:avLst/>
                    </a:prstGeom>
                  </pic:spPr>
                </pic:pic>
              </a:graphicData>
            </a:graphic>
          </wp:inline>
        </w:drawing>
      </w:r>
    </w:p>
    <w:p w14:paraId="7915E255" w14:textId="77777777" w:rsidR="00C16EF4" w:rsidRPr="008974B4" w:rsidRDefault="00C16EF4" w:rsidP="00CA6C24">
      <w:pPr>
        <w:jc w:val="center"/>
        <w:rPr>
          <w:rFonts w:ascii="Arial" w:hAnsi="Arial" w:cs="Arial"/>
          <w:lang w:val="en-US"/>
        </w:rPr>
      </w:pPr>
    </w:p>
    <w:p w14:paraId="5798BF41" w14:textId="77777777" w:rsidR="001D1CB9" w:rsidRPr="008974B4" w:rsidRDefault="001D1CB9" w:rsidP="00CA6C24">
      <w:pPr>
        <w:pStyle w:val="Title"/>
        <w:rPr>
          <w:rFonts w:ascii="Arial" w:hAnsi="Arial" w:cs="Arial"/>
          <w:lang w:val="en-US"/>
        </w:rPr>
      </w:pPr>
    </w:p>
    <w:p w14:paraId="19EDFB81" w14:textId="77777777" w:rsidR="001D1CB9" w:rsidRPr="008974B4" w:rsidRDefault="001D1CB9" w:rsidP="00CA6C24">
      <w:pPr>
        <w:pStyle w:val="Title"/>
        <w:rPr>
          <w:rFonts w:ascii="Arial" w:hAnsi="Arial" w:cs="Arial"/>
          <w:lang w:val="en-US"/>
        </w:rPr>
      </w:pPr>
    </w:p>
    <w:p w14:paraId="59D64400" w14:textId="77777777" w:rsidR="009659A9" w:rsidRPr="008974B4" w:rsidRDefault="007051DE" w:rsidP="00CA6C24">
      <w:pPr>
        <w:pStyle w:val="Title"/>
        <w:rPr>
          <w:rFonts w:ascii="Arial" w:hAnsi="Arial" w:cs="Arial"/>
          <w:lang w:val="en-US"/>
        </w:rPr>
      </w:pPr>
      <w:r w:rsidRPr="008974B4">
        <w:rPr>
          <w:rFonts w:ascii="Arial" w:hAnsi="Arial" w:cs="Arial"/>
          <w:lang w:val="en-US"/>
        </w:rPr>
        <w:t>Personal Resourcing and Development</w:t>
      </w:r>
    </w:p>
    <w:p w14:paraId="0BFBA06D" w14:textId="77777777" w:rsidR="007051DE" w:rsidRPr="008974B4" w:rsidRDefault="007051DE" w:rsidP="00CA6C24">
      <w:pPr>
        <w:pStyle w:val="Title"/>
        <w:rPr>
          <w:rFonts w:ascii="Arial" w:hAnsi="Arial" w:cs="Arial"/>
          <w:lang w:val="en-US"/>
        </w:rPr>
      </w:pPr>
    </w:p>
    <w:p w14:paraId="4F4622B4" w14:textId="77777777" w:rsidR="007051DE" w:rsidRPr="008974B4" w:rsidRDefault="007051DE" w:rsidP="00CA6C24">
      <w:pPr>
        <w:pStyle w:val="Title"/>
        <w:rPr>
          <w:rFonts w:ascii="Arial" w:hAnsi="Arial" w:cs="Arial"/>
          <w:sz w:val="52"/>
          <w:szCs w:val="48"/>
          <w:lang w:val="en-US"/>
        </w:rPr>
      </w:pPr>
      <w:r w:rsidRPr="008974B4">
        <w:rPr>
          <w:rFonts w:ascii="Arial" w:hAnsi="Arial" w:cs="Arial"/>
          <w:sz w:val="52"/>
          <w:szCs w:val="48"/>
          <w:lang w:val="en-US"/>
        </w:rPr>
        <w:t>(Research project proposal)</w:t>
      </w:r>
    </w:p>
    <w:p w14:paraId="50AE3A91" w14:textId="77777777" w:rsidR="007051DE" w:rsidRPr="008974B4" w:rsidRDefault="007051DE" w:rsidP="00CA6C24">
      <w:pPr>
        <w:pStyle w:val="Title"/>
        <w:rPr>
          <w:rFonts w:ascii="Arial" w:hAnsi="Arial" w:cs="Arial"/>
          <w:lang w:val="en-US"/>
        </w:rPr>
      </w:pPr>
    </w:p>
    <w:p w14:paraId="4709AB16" w14:textId="77777777" w:rsidR="001D1CB9" w:rsidRPr="008974B4" w:rsidRDefault="001D1CB9" w:rsidP="00CA6C24">
      <w:pPr>
        <w:jc w:val="center"/>
        <w:rPr>
          <w:rFonts w:ascii="Arial" w:hAnsi="Arial" w:cs="Arial"/>
          <w:lang w:val="en-US"/>
        </w:rPr>
      </w:pPr>
    </w:p>
    <w:p w14:paraId="58F53FBC" w14:textId="77777777" w:rsidR="001D1CB9" w:rsidRPr="008974B4" w:rsidRDefault="001D1CB9" w:rsidP="00CA6C24">
      <w:pPr>
        <w:jc w:val="center"/>
        <w:rPr>
          <w:rFonts w:ascii="Arial" w:hAnsi="Arial" w:cs="Arial"/>
          <w:lang w:val="en-US"/>
        </w:rPr>
      </w:pPr>
    </w:p>
    <w:p w14:paraId="539AF9D8" w14:textId="77777777" w:rsidR="001D1CB9" w:rsidRPr="008974B4" w:rsidRDefault="001D1CB9" w:rsidP="00CA6C24">
      <w:pPr>
        <w:jc w:val="center"/>
        <w:rPr>
          <w:rFonts w:ascii="Arial" w:hAnsi="Arial" w:cs="Arial"/>
          <w:lang w:val="en-US"/>
        </w:rPr>
      </w:pPr>
    </w:p>
    <w:p w14:paraId="7B6FB88B" w14:textId="77777777" w:rsidR="001D1CB9" w:rsidRPr="008974B4" w:rsidRDefault="001D1CB9" w:rsidP="00CA6C24">
      <w:pPr>
        <w:jc w:val="center"/>
        <w:rPr>
          <w:rFonts w:ascii="Arial" w:hAnsi="Arial" w:cs="Arial"/>
          <w:lang w:val="en-US"/>
        </w:rPr>
      </w:pPr>
    </w:p>
    <w:p w14:paraId="0807ADFA" w14:textId="75AA0C23" w:rsidR="001D1CB9" w:rsidRPr="008974B4" w:rsidRDefault="00B674D2" w:rsidP="00CA6C24">
      <w:pPr>
        <w:jc w:val="center"/>
        <w:rPr>
          <w:rFonts w:ascii="Arial" w:hAnsi="Arial" w:cs="Arial"/>
          <w:lang w:val="en-US"/>
        </w:rPr>
      </w:pPr>
      <w:r>
        <w:rPr>
          <w:rFonts w:ascii="Arial" w:hAnsi="Arial" w:cs="Arial"/>
          <w:lang w:val="en-US"/>
        </w:rPr>
        <w:t>Kathryn Roberts</w:t>
      </w:r>
    </w:p>
    <w:p w14:paraId="29A9FE81" w14:textId="2EC11DE1" w:rsidR="001D1CB9" w:rsidRPr="008974B4" w:rsidRDefault="00B674D2" w:rsidP="00CA6C24">
      <w:pPr>
        <w:jc w:val="center"/>
        <w:rPr>
          <w:rFonts w:ascii="Arial" w:hAnsi="Arial" w:cs="Arial"/>
          <w:lang w:val="en-US"/>
        </w:rPr>
      </w:pPr>
      <w:r>
        <w:rPr>
          <w:rFonts w:ascii="Arial" w:hAnsi="Arial" w:cs="Arial"/>
          <w:lang w:val="en-US"/>
        </w:rPr>
        <w:t>BMI</w:t>
      </w:r>
      <w:r w:rsidR="00B1652E">
        <w:rPr>
          <w:rFonts w:ascii="Arial" w:hAnsi="Arial" w:cs="Arial"/>
          <w:lang w:val="en-US"/>
        </w:rPr>
        <w:t>H5005</w:t>
      </w:r>
    </w:p>
    <w:p w14:paraId="7995548E" w14:textId="73F912F8" w:rsidR="007051DE" w:rsidRPr="008974B4" w:rsidRDefault="00B1652E" w:rsidP="00CA6C24">
      <w:pPr>
        <w:jc w:val="center"/>
        <w:rPr>
          <w:rFonts w:ascii="Arial" w:hAnsi="Arial" w:cs="Arial"/>
          <w:lang w:val="en-US"/>
        </w:rPr>
      </w:pPr>
      <w:r>
        <w:rPr>
          <w:rFonts w:ascii="Arial" w:hAnsi="Arial" w:cs="Arial"/>
          <w:lang w:val="en-US"/>
        </w:rPr>
        <w:t>Carmen Dragu</w:t>
      </w:r>
    </w:p>
    <w:p w14:paraId="70D9C68A" w14:textId="60E41243" w:rsidR="007051DE" w:rsidRPr="008974B4" w:rsidRDefault="00B1652E" w:rsidP="00CA6C24">
      <w:pPr>
        <w:jc w:val="center"/>
        <w:rPr>
          <w:rFonts w:ascii="Arial" w:hAnsi="Arial" w:cs="Arial"/>
          <w:lang w:val="en-US"/>
        </w:rPr>
      </w:pPr>
      <w:r>
        <w:rPr>
          <w:rFonts w:ascii="Arial" w:hAnsi="Arial" w:cs="Arial"/>
          <w:lang w:val="en-US"/>
        </w:rPr>
        <w:t>2117510</w:t>
      </w:r>
    </w:p>
    <w:p w14:paraId="6DA29F2E" w14:textId="77777777" w:rsidR="00C16EF4" w:rsidRPr="008974B4" w:rsidRDefault="007051DE" w:rsidP="00CA6C24">
      <w:pPr>
        <w:spacing w:line="360" w:lineRule="auto"/>
        <w:jc w:val="both"/>
        <w:rPr>
          <w:rFonts w:ascii="Arial" w:hAnsi="Arial" w:cs="Arial"/>
          <w:lang w:val="en-US"/>
        </w:rPr>
      </w:pPr>
      <w:r w:rsidRPr="008974B4">
        <w:rPr>
          <w:rFonts w:ascii="Arial" w:hAnsi="Arial" w:cs="Arial"/>
          <w:lang w:val="en-US"/>
        </w:rPr>
        <w:br w:type="page"/>
      </w:r>
    </w:p>
    <w:sdt>
      <w:sdtPr>
        <w:rPr>
          <w:rFonts w:ascii="Arial" w:eastAsiaTheme="minorHAnsi" w:hAnsi="Arial" w:cs="Arial"/>
          <w:color w:val="auto"/>
          <w:sz w:val="24"/>
          <w:szCs w:val="20"/>
          <w:lang w:val="en-IN" w:bidi="hi-IN"/>
        </w:rPr>
        <w:id w:val="1790856803"/>
        <w:docPartObj>
          <w:docPartGallery w:val="Table of Contents"/>
          <w:docPartUnique/>
        </w:docPartObj>
      </w:sdtPr>
      <w:sdtEndPr>
        <w:rPr>
          <w:b/>
          <w:bCs/>
          <w:noProof/>
        </w:rPr>
      </w:sdtEndPr>
      <w:sdtContent>
        <w:p w14:paraId="12C19C14" w14:textId="77777777" w:rsidR="00CA6C24" w:rsidRPr="008974B4" w:rsidRDefault="00C16EF4" w:rsidP="001D1CB9">
          <w:pPr>
            <w:pStyle w:val="TOCHeading"/>
            <w:jc w:val="center"/>
            <w:rPr>
              <w:rFonts w:ascii="Arial" w:hAnsi="Arial" w:cs="Arial"/>
              <w:b/>
              <w:color w:val="auto"/>
            </w:rPr>
          </w:pPr>
          <w:r w:rsidRPr="008974B4">
            <w:rPr>
              <w:rFonts w:ascii="Arial" w:hAnsi="Arial" w:cs="Arial"/>
              <w:b/>
              <w:color w:val="auto"/>
            </w:rPr>
            <w:t>Table of Contents</w:t>
          </w:r>
        </w:p>
        <w:p w14:paraId="288D6231" w14:textId="77777777" w:rsidR="008974B4" w:rsidRPr="008974B4" w:rsidRDefault="00C16EF4">
          <w:pPr>
            <w:pStyle w:val="TOC1"/>
            <w:tabs>
              <w:tab w:val="right" w:leader="dot" w:pos="9016"/>
            </w:tabs>
            <w:rPr>
              <w:rFonts w:ascii="Arial" w:eastAsiaTheme="minorEastAsia" w:hAnsi="Arial" w:cs="Arial"/>
              <w:noProof/>
              <w:sz w:val="22"/>
              <w:szCs w:val="22"/>
              <w:lang w:val="en-US" w:bidi="ar-SA"/>
            </w:rPr>
          </w:pPr>
          <w:r w:rsidRPr="008974B4">
            <w:rPr>
              <w:rFonts w:ascii="Arial" w:hAnsi="Arial" w:cs="Arial"/>
            </w:rPr>
            <w:fldChar w:fldCharType="begin"/>
          </w:r>
          <w:r w:rsidRPr="008974B4">
            <w:rPr>
              <w:rFonts w:ascii="Arial" w:hAnsi="Arial" w:cs="Arial"/>
            </w:rPr>
            <w:instrText xml:space="preserve"> TOC \o "1-3" \h \z \u </w:instrText>
          </w:r>
          <w:r w:rsidRPr="008974B4">
            <w:rPr>
              <w:rFonts w:ascii="Arial" w:hAnsi="Arial" w:cs="Arial"/>
            </w:rPr>
            <w:fldChar w:fldCharType="separate"/>
          </w:r>
          <w:hyperlink w:anchor="_Toc134634544" w:history="1">
            <w:r w:rsidR="008974B4" w:rsidRPr="008974B4">
              <w:rPr>
                <w:rStyle w:val="Hyperlink"/>
                <w:rFonts w:ascii="Arial" w:hAnsi="Arial" w:cs="Arial"/>
                <w:noProof/>
              </w:rPr>
              <w:t>Introduction and background</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_Toc134634544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3</w:t>
            </w:r>
            <w:r w:rsidR="008974B4" w:rsidRPr="008974B4">
              <w:rPr>
                <w:rFonts w:ascii="Arial" w:hAnsi="Arial" w:cs="Arial"/>
                <w:noProof/>
                <w:webHidden/>
              </w:rPr>
              <w:fldChar w:fldCharType="end"/>
            </w:r>
          </w:hyperlink>
        </w:p>
        <w:p w14:paraId="52FCAABF" w14:textId="77777777" w:rsidR="008974B4" w:rsidRPr="008974B4" w:rsidRDefault="00B1652E">
          <w:pPr>
            <w:pStyle w:val="TOC1"/>
            <w:tabs>
              <w:tab w:val="right" w:leader="dot" w:pos="9016"/>
            </w:tabs>
            <w:rPr>
              <w:rFonts w:ascii="Arial" w:eastAsiaTheme="minorEastAsia" w:hAnsi="Arial" w:cs="Arial"/>
              <w:noProof/>
              <w:sz w:val="22"/>
              <w:szCs w:val="22"/>
              <w:lang w:val="en-US" w:bidi="ar-SA"/>
            </w:rPr>
          </w:pPr>
          <w:hyperlink w:anchor="_Toc134634545" w:history="1">
            <w:r w:rsidR="008974B4" w:rsidRPr="008974B4">
              <w:rPr>
                <w:rStyle w:val="Hyperlink"/>
                <w:rFonts w:ascii="Arial" w:hAnsi="Arial" w:cs="Arial"/>
                <w:noProof/>
              </w:rPr>
              <w:t>PESTEL Analysis</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_Toc134634545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5</w:t>
            </w:r>
            <w:r w:rsidR="008974B4" w:rsidRPr="008974B4">
              <w:rPr>
                <w:rFonts w:ascii="Arial" w:hAnsi="Arial" w:cs="Arial"/>
                <w:noProof/>
                <w:webHidden/>
              </w:rPr>
              <w:fldChar w:fldCharType="end"/>
            </w:r>
          </w:hyperlink>
        </w:p>
        <w:p w14:paraId="422F3D06" w14:textId="77777777" w:rsidR="008974B4" w:rsidRPr="008974B4" w:rsidRDefault="00B1652E">
          <w:pPr>
            <w:pStyle w:val="TOC1"/>
            <w:tabs>
              <w:tab w:val="right" w:leader="dot" w:pos="9016"/>
            </w:tabs>
            <w:rPr>
              <w:rFonts w:ascii="Arial" w:eastAsiaTheme="minorEastAsia" w:hAnsi="Arial" w:cs="Arial"/>
              <w:noProof/>
              <w:sz w:val="22"/>
              <w:szCs w:val="22"/>
              <w:lang w:val="en-US" w:bidi="ar-SA"/>
            </w:rPr>
          </w:pPr>
          <w:hyperlink w:anchor="_Toc134634546" w:history="1">
            <w:r w:rsidR="008974B4" w:rsidRPr="008974B4">
              <w:rPr>
                <w:rStyle w:val="Hyperlink"/>
                <w:rFonts w:ascii="Arial" w:hAnsi="Arial" w:cs="Arial"/>
                <w:noProof/>
              </w:rPr>
              <w:t>SWOT Analysis</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_Toc134634546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6</w:t>
            </w:r>
            <w:r w:rsidR="008974B4" w:rsidRPr="008974B4">
              <w:rPr>
                <w:rFonts w:ascii="Arial" w:hAnsi="Arial" w:cs="Arial"/>
                <w:noProof/>
                <w:webHidden/>
              </w:rPr>
              <w:fldChar w:fldCharType="end"/>
            </w:r>
          </w:hyperlink>
        </w:p>
        <w:p w14:paraId="2944EEA4" w14:textId="77777777" w:rsidR="008974B4" w:rsidRPr="008974B4" w:rsidRDefault="00B1652E">
          <w:pPr>
            <w:pStyle w:val="TOC1"/>
            <w:tabs>
              <w:tab w:val="right" w:leader="dot" w:pos="9016"/>
            </w:tabs>
            <w:rPr>
              <w:rFonts w:ascii="Arial" w:eastAsiaTheme="minorEastAsia" w:hAnsi="Arial" w:cs="Arial"/>
              <w:noProof/>
              <w:sz w:val="22"/>
              <w:szCs w:val="22"/>
              <w:lang w:val="en-US" w:bidi="ar-SA"/>
            </w:rPr>
          </w:pPr>
          <w:hyperlink w:anchor="_Toc134634547" w:history="1">
            <w:r w:rsidR="008974B4" w:rsidRPr="008974B4">
              <w:rPr>
                <w:rStyle w:val="Hyperlink"/>
                <w:rFonts w:ascii="Arial" w:hAnsi="Arial" w:cs="Arial"/>
                <w:noProof/>
              </w:rPr>
              <w:t>Literature Review</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_Toc134634547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7</w:t>
            </w:r>
            <w:r w:rsidR="008974B4" w:rsidRPr="008974B4">
              <w:rPr>
                <w:rFonts w:ascii="Arial" w:hAnsi="Arial" w:cs="Arial"/>
                <w:noProof/>
                <w:webHidden/>
              </w:rPr>
              <w:fldChar w:fldCharType="end"/>
            </w:r>
          </w:hyperlink>
        </w:p>
        <w:p w14:paraId="5483CCCA" w14:textId="77777777" w:rsidR="008974B4" w:rsidRPr="008974B4" w:rsidRDefault="00B1652E">
          <w:pPr>
            <w:pStyle w:val="TOC2"/>
            <w:tabs>
              <w:tab w:val="right" w:leader="dot" w:pos="9016"/>
            </w:tabs>
            <w:rPr>
              <w:rFonts w:ascii="Arial" w:eastAsiaTheme="minorEastAsia" w:hAnsi="Arial" w:cs="Arial"/>
              <w:noProof/>
              <w:sz w:val="22"/>
              <w:szCs w:val="22"/>
              <w:lang w:val="en-US" w:bidi="ar-SA"/>
            </w:rPr>
          </w:pPr>
          <w:hyperlink w:anchor="_Toc134634548" w:history="1">
            <w:r w:rsidR="008974B4" w:rsidRPr="008974B4">
              <w:rPr>
                <w:rStyle w:val="Hyperlink"/>
                <w:rFonts w:ascii="Arial" w:hAnsi="Arial" w:cs="Arial"/>
                <w:noProof/>
              </w:rPr>
              <w:t>Employee Recruitment and Retention in the Hospitality Industry</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_Toc134634548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7</w:t>
            </w:r>
            <w:r w:rsidR="008974B4" w:rsidRPr="008974B4">
              <w:rPr>
                <w:rFonts w:ascii="Arial" w:hAnsi="Arial" w:cs="Arial"/>
                <w:noProof/>
                <w:webHidden/>
              </w:rPr>
              <w:fldChar w:fldCharType="end"/>
            </w:r>
          </w:hyperlink>
        </w:p>
        <w:p w14:paraId="5F543899" w14:textId="77777777" w:rsidR="008974B4" w:rsidRPr="008974B4" w:rsidRDefault="00B1652E">
          <w:pPr>
            <w:pStyle w:val="TOC2"/>
            <w:tabs>
              <w:tab w:val="right" w:leader="dot" w:pos="9016"/>
            </w:tabs>
            <w:rPr>
              <w:rFonts w:ascii="Arial" w:eastAsiaTheme="minorEastAsia" w:hAnsi="Arial" w:cs="Arial"/>
              <w:noProof/>
              <w:sz w:val="22"/>
              <w:szCs w:val="22"/>
              <w:lang w:val="en-US" w:bidi="ar-SA"/>
            </w:rPr>
          </w:pPr>
          <w:hyperlink w:anchor="_Toc134634549" w:history="1">
            <w:r w:rsidR="008974B4" w:rsidRPr="008974B4">
              <w:rPr>
                <w:rStyle w:val="Hyperlink"/>
                <w:rFonts w:ascii="Arial" w:hAnsi="Arial" w:cs="Arial"/>
                <w:noProof/>
              </w:rPr>
              <w:t>Impact of Current Affairs on Retention</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_Toc134634549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8</w:t>
            </w:r>
            <w:r w:rsidR="008974B4" w:rsidRPr="008974B4">
              <w:rPr>
                <w:rFonts w:ascii="Arial" w:hAnsi="Arial" w:cs="Arial"/>
                <w:noProof/>
                <w:webHidden/>
              </w:rPr>
              <w:fldChar w:fldCharType="end"/>
            </w:r>
          </w:hyperlink>
        </w:p>
        <w:p w14:paraId="3D0C2FE8" w14:textId="77777777" w:rsidR="008974B4" w:rsidRPr="008974B4" w:rsidRDefault="00B1652E">
          <w:pPr>
            <w:pStyle w:val="TOC3"/>
            <w:tabs>
              <w:tab w:val="right" w:leader="dot" w:pos="9016"/>
            </w:tabs>
            <w:rPr>
              <w:rFonts w:ascii="Arial" w:eastAsiaTheme="minorEastAsia" w:hAnsi="Arial" w:cs="Arial"/>
              <w:noProof/>
              <w:sz w:val="22"/>
              <w:szCs w:val="22"/>
              <w:lang w:val="en-US" w:bidi="ar-SA"/>
            </w:rPr>
          </w:pPr>
          <w:hyperlink w:anchor="_Toc134634550" w:history="1">
            <w:r w:rsidR="008974B4" w:rsidRPr="008974B4">
              <w:rPr>
                <w:rStyle w:val="Hyperlink"/>
                <w:rFonts w:ascii="Arial" w:hAnsi="Arial" w:cs="Arial"/>
                <w:noProof/>
              </w:rPr>
              <w:t>Brexit</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_Toc134634550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8</w:t>
            </w:r>
            <w:r w:rsidR="008974B4" w:rsidRPr="008974B4">
              <w:rPr>
                <w:rFonts w:ascii="Arial" w:hAnsi="Arial" w:cs="Arial"/>
                <w:noProof/>
                <w:webHidden/>
              </w:rPr>
              <w:fldChar w:fldCharType="end"/>
            </w:r>
          </w:hyperlink>
        </w:p>
        <w:p w14:paraId="1796A775" w14:textId="77777777" w:rsidR="008974B4" w:rsidRPr="008974B4" w:rsidRDefault="00B1652E">
          <w:pPr>
            <w:pStyle w:val="TOC3"/>
            <w:tabs>
              <w:tab w:val="right" w:leader="dot" w:pos="9016"/>
            </w:tabs>
            <w:rPr>
              <w:rFonts w:ascii="Arial" w:eastAsiaTheme="minorEastAsia" w:hAnsi="Arial" w:cs="Arial"/>
              <w:noProof/>
              <w:sz w:val="22"/>
              <w:szCs w:val="22"/>
              <w:lang w:val="en-US" w:bidi="ar-SA"/>
            </w:rPr>
          </w:pPr>
          <w:hyperlink w:anchor="_Toc134634551" w:history="1">
            <w:r w:rsidR="008974B4" w:rsidRPr="008974B4">
              <w:rPr>
                <w:rStyle w:val="Hyperlink"/>
                <w:rFonts w:ascii="Arial" w:hAnsi="Arial" w:cs="Arial"/>
                <w:noProof/>
              </w:rPr>
              <w:t>Covid-19</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_Toc134634551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8</w:t>
            </w:r>
            <w:r w:rsidR="008974B4" w:rsidRPr="008974B4">
              <w:rPr>
                <w:rFonts w:ascii="Arial" w:hAnsi="Arial" w:cs="Arial"/>
                <w:noProof/>
                <w:webHidden/>
              </w:rPr>
              <w:fldChar w:fldCharType="end"/>
            </w:r>
          </w:hyperlink>
        </w:p>
        <w:p w14:paraId="09A2F49F" w14:textId="77777777" w:rsidR="008974B4" w:rsidRPr="008974B4" w:rsidRDefault="00B1652E">
          <w:pPr>
            <w:pStyle w:val="TOC3"/>
            <w:tabs>
              <w:tab w:val="right" w:leader="dot" w:pos="9016"/>
            </w:tabs>
            <w:rPr>
              <w:rFonts w:ascii="Arial" w:eastAsiaTheme="minorEastAsia" w:hAnsi="Arial" w:cs="Arial"/>
              <w:noProof/>
              <w:sz w:val="22"/>
              <w:szCs w:val="22"/>
              <w:lang w:val="en-US" w:bidi="ar-SA"/>
            </w:rPr>
          </w:pPr>
          <w:hyperlink w:anchor="_Toc134634552" w:history="1">
            <w:r w:rsidR="008974B4" w:rsidRPr="008974B4">
              <w:rPr>
                <w:rStyle w:val="Hyperlink"/>
                <w:rFonts w:ascii="Arial" w:hAnsi="Arial" w:cs="Arial"/>
                <w:noProof/>
              </w:rPr>
              <w:t>Inflation</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_Toc134634552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8</w:t>
            </w:r>
            <w:r w:rsidR="008974B4" w:rsidRPr="008974B4">
              <w:rPr>
                <w:rFonts w:ascii="Arial" w:hAnsi="Arial" w:cs="Arial"/>
                <w:noProof/>
                <w:webHidden/>
              </w:rPr>
              <w:fldChar w:fldCharType="end"/>
            </w:r>
          </w:hyperlink>
        </w:p>
        <w:p w14:paraId="4B8F2551" w14:textId="77777777" w:rsidR="008974B4" w:rsidRPr="008974B4" w:rsidRDefault="00B1652E">
          <w:pPr>
            <w:pStyle w:val="TOC2"/>
            <w:tabs>
              <w:tab w:val="right" w:leader="dot" w:pos="9016"/>
            </w:tabs>
            <w:rPr>
              <w:rFonts w:ascii="Arial" w:eastAsiaTheme="minorEastAsia" w:hAnsi="Arial" w:cs="Arial"/>
              <w:noProof/>
              <w:sz w:val="22"/>
              <w:szCs w:val="22"/>
              <w:lang w:val="en-US" w:bidi="ar-SA"/>
            </w:rPr>
          </w:pPr>
          <w:hyperlink w:anchor="_Toc134634553" w:history="1">
            <w:r w:rsidR="008974B4" w:rsidRPr="008974B4">
              <w:rPr>
                <w:rStyle w:val="Hyperlink"/>
                <w:rFonts w:ascii="Arial" w:hAnsi="Arial" w:cs="Arial"/>
                <w:noProof/>
              </w:rPr>
              <w:t>Potential Solutions and Industry Examples</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_Toc134634553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8</w:t>
            </w:r>
            <w:r w:rsidR="008974B4" w:rsidRPr="008974B4">
              <w:rPr>
                <w:rFonts w:ascii="Arial" w:hAnsi="Arial" w:cs="Arial"/>
                <w:noProof/>
                <w:webHidden/>
              </w:rPr>
              <w:fldChar w:fldCharType="end"/>
            </w:r>
          </w:hyperlink>
        </w:p>
        <w:p w14:paraId="4D977F0C" w14:textId="77777777" w:rsidR="008974B4" w:rsidRPr="008974B4" w:rsidRDefault="00B1652E">
          <w:pPr>
            <w:pStyle w:val="TOC1"/>
            <w:tabs>
              <w:tab w:val="right" w:leader="dot" w:pos="9016"/>
            </w:tabs>
            <w:rPr>
              <w:rFonts w:ascii="Arial" w:eastAsiaTheme="minorEastAsia" w:hAnsi="Arial" w:cs="Arial"/>
              <w:noProof/>
              <w:sz w:val="22"/>
              <w:szCs w:val="22"/>
              <w:lang w:val="en-US" w:bidi="ar-SA"/>
            </w:rPr>
          </w:pPr>
          <w:hyperlink w:anchor="_Toc134634554" w:history="1">
            <w:r w:rsidR="008974B4" w:rsidRPr="008974B4">
              <w:rPr>
                <w:rStyle w:val="Hyperlink"/>
                <w:rFonts w:ascii="Arial" w:hAnsi="Arial" w:cs="Arial"/>
                <w:noProof/>
              </w:rPr>
              <w:t>Evolution and conclusion</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_Toc134634554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12</w:t>
            </w:r>
            <w:r w:rsidR="008974B4" w:rsidRPr="008974B4">
              <w:rPr>
                <w:rFonts w:ascii="Arial" w:hAnsi="Arial" w:cs="Arial"/>
                <w:noProof/>
                <w:webHidden/>
              </w:rPr>
              <w:fldChar w:fldCharType="end"/>
            </w:r>
          </w:hyperlink>
        </w:p>
        <w:p w14:paraId="47F1DB68" w14:textId="77777777" w:rsidR="008974B4" w:rsidRPr="008974B4" w:rsidRDefault="00B1652E">
          <w:pPr>
            <w:pStyle w:val="TOC1"/>
            <w:tabs>
              <w:tab w:val="right" w:leader="dot" w:pos="9016"/>
            </w:tabs>
            <w:rPr>
              <w:rFonts w:ascii="Arial" w:eastAsiaTheme="minorEastAsia" w:hAnsi="Arial" w:cs="Arial"/>
              <w:noProof/>
              <w:sz w:val="22"/>
              <w:szCs w:val="22"/>
              <w:lang w:val="en-US" w:bidi="ar-SA"/>
            </w:rPr>
          </w:pPr>
          <w:hyperlink w:anchor="_Toc134634555" w:history="1">
            <w:r w:rsidR="008974B4" w:rsidRPr="008974B4">
              <w:rPr>
                <w:rStyle w:val="Hyperlink"/>
                <w:rFonts w:ascii="Arial" w:hAnsi="Arial" w:cs="Arial"/>
                <w:noProof/>
              </w:rPr>
              <w:t>References</w:t>
            </w:r>
            <w:r w:rsidR="008974B4" w:rsidRPr="008974B4">
              <w:rPr>
                <w:rFonts w:ascii="Arial" w:hAnsi="Arial" w:cs="Arial"/>
                <w:noProof/>
                <w:webHidden/>
              </w:rPr>
              <w:tab/>
            </w:r>
            <w:r w:rsidR="008974B4" w:rsidRPr="008974B4">
              <w:rPr>
                <w:rFonts w:ascii="Arial" w:hAnsi="Arial" w:cs="Arial"/>
                <w:noProof/>
                <w:webHidden/>
              </w:rPr>
              <w:fldChar w:fldCharType="begin"/>
            </w:r>
            <w:r w:rsidR="008974B4" w:rsidRPr="008974B4">
              <w:rPr>
                <w:rFonts w:ascii="Arial" w:hAnsi="Arial" w:cs="Arial"/>
                <w:noProof/>
                <w:webHidden/>
              </w:rPr>
              <w:instrText xml:space="preserve"> PAGEREF _Toc134634555 \h </w:instrText>
            </w:r>
            <w:r w:rsidR="008974B4" w:rsidRPr="008974B4">
              <w:rPr>
                <w:rFonts w:ascii="Arial" w:hAnsi="Arial" w:cs="Arial"/>
                <w:noProof/>
                <w:webHidden/>
              </w:rPr>
            </w:r>
            <w:r w:rsidR="008974B4" w:rsidRPr="008974B4">
              <w:rPr>
                <w:rFonts w:ascii="Arial" w:hAnsi="Arial" w:cs="Arial"/>
                <w:noProof/>
                <w:webHidden/>
              </w:rPr>
              <w:fldChar w:fldCharType="separate"/>
            </w:r>
            <w:r w:rsidR="008974B4" w:rsidRPr="008974B4">
              <w:rPr>
                <w:rFonts w:ascii="Arial" w:hAnsi="Arial" w:cs="Arial"/>
                <w:noProof/>
                <w:webHidden/>
              </w:rPr>
              <w:t>14</w:t>
            </w:r>
            <w:r w:rsidR="008974B4" w:rsidRPr="008974B4">
              <w:rPr>
                <w:rFonts w:ascii="Arial" w:hAnsi="Arial" w:cs="Arial"/>
                <w:noProof/>
                <w:webHidden/>
              </w:rPr>
              <w:fldChar w:fldCharType="end"/>
            </w:r>
          </w:hyperlink>
        </w:p>
        <w:p w14:paraId="247AFBC6" w14:textId="77777777" w:rsidR="00CA6C24" w:rsidRPr="008974B4" w:rsidRDefault="00C16EF4" w:rsidP="00CA6C24">
          <w:pPr>
            <w:jc w:val="both"/>
            <w:rPr>
              <w:rFonts w:ascii="Arial" w:hAnsi="Arial" w:cs="Arial"/>
              <w:b/>
              <w:bCs/>
              <w:noProof/>
            </w:rPr>
          </w:pPr>
          <w:r w:rsidRPr="008974B4">
            <w:rPr>
              <w:rFonts w:ascii="Arial" w:hAnsi="Arial" w:cs="Arial"/>
              <w:b/>
              <w:bCs/>
              <w:noProof/>
            </w:rPr>
            <w:fldChar w:fldCharType="end"/>
          </w:r>
        </w:p>
        <w:p w14:paraId="1D19B05A" w14:textId="77777777" w:rsidR="00CA6C24" w:rsidRPr="008974B4" w:rsidRDefault="00CA6C24" w:rsidP="00CA6C24">
          <w:pPr>
            <w:jc w:val="both"/>
            <w:rPr>
              <w:rFonts w:ascii="Arial" w:hAnsi="Arial" w:cs="Arial"/>
              <w:noProof/>
            </w:rPr>
          </w:pPr>
          <w:r w:rsidRPr="008974B4">
            <w:rPr>
              <w:rFonts w:ascii="Arial" w:hAnsi="Arial" w:cs="Arial"/>
              <w:noProof/>
            </w:rPr>
            <w:br w:type="page"/>
          </w:r>
        </w:p>
      </w:sdtContent>
    </w:sdt>
    <w:p w14:paraId="7D8F22DD" w14:textId="77777777" w:rsidR="00C16EF4" w:rsidRPr="008974B4" w:rsidRDefault="00C16EF4" w:rsidP="00CA6C24">
      <w:pPr>
        <w:pStyle w:val="Heading1"/>
        <w:spacing w:line="360" w:lineRule="auto"/>
        <w:jc w:val="both"/>
        <w:rPr>
          <w:rFonts w:ascii="Arial" w:hAnsi="Arial" w:cs="Arial"/>
        </w:rPr>
      </w:pPr>
      <w:bookmarkStart w:id="0" w:name="_Toc134634544"/>
      <w:r w:rsidRPr="008974B4">
        <w:rPr>
          <w:rFonts w:ascii="Arial" w:hAnsi="Arial" w:cs="Arial"/>
        </w:rPr>
        <w:lastRenderedPageBreak/>
        <w:t>Introduction and background</w:t>
      </w:r>
      <w:bookmarkEnd w:id="0"/>
      <w:r w:rsidRPr="008974B4">
        <w:rPr>
          <w:rFonts w:ascii="Arial" w:hAnsi="Arial" w:cs="Arial"/>
        </w:rPr>
        <w:t xml:space="preserve"> </w:t>
      </w:r>
    </w:p>
    <w:p w14:paraId="773984FF" w14:textId="77777777" w:rsidR="009C1DEF" w:rsidRPr="008974B4" w:rsidRDefault="00C16EF4" w:rsidP="00CA6C24">
      <w:pPr>
        <w:spacing w:line="360" w:lineRule="auto"/>
        <w:jc w:val="both"/>
        <w:rPr>
          <w:rFonts w:ascii="Arial" w:hAnsi="Arial" w:cs="Arial"/>
        </w:rPr>
      </w:pPr>
      <w:r w:rsidRPr="008974B4">
        <w:rPr>
          <w:rFonts w:ascii="Arial" w:hAnsi="Arial" w:cs="Arial"/>
        </w:rPr>
        <w:t>T</w:t>
      </w:r>
      <w:r w:rsidR="009C1DEF" w:rsidRPr="008974B4">
        <w:rPr>
          <w:rFonts w:ascii="Arial" w:hAnsi="Arial" w:cs="Arial"/>
        </w:rPr>
        <w:t xml:space="preserve">he Grand City Hotel, an outstanding luxury resort located in the UK, is presently going through demanding situations related to worker recruitment and retention. These challenges have a full-size effect on the motel's operations and normal success. The purpose of this report is to provide a brief history of the resort and discover the particular issues that </w:t>
      </w:r>
      <w:r w:rsidR="0094535D" w:rsidRPr="008974B4">
        <w:rPr>
          <w:rFonts w:ascii="Arial" w:hAnsi="Arial" w:cs="Arial"/>
        </w:rPr>
        <w:t>affect</w:t>
      </w:r>
      <w:r w:rsidR="009C1DEF" w:rsidRPr="008974B4">
        <w:rPr>
          <w:rFonts w:ascii="Arial" w:hAnsi="Arial" w:cs="Arial"/>
        </w:rPr>
        <w:t xml:space="preserve"> employee retention, putting the level for the proposed solutions.</w:t>
      </w:r>
    </w:p>
    <w:p w14:paraId="74B02FA2" w14:textId="77777777" w:rsidR="009C1DEF" w:rsidRPr="008974B4" w:rsidRDefault="009C1DEF" w:rsidP="00CA6C24">
      <w:pPr>
        <w:spacing w:line="360" w:lineRule="auto"/>
        <w:jc w:val="both"/>
        <w:rPr>
          <w:rFonts w:ascii="Arial" w:hAnsi="Arial" w:cs="Arial"/>
        </w:rPr>
      </w:pPr>
      <w:r w:rsidRPr="008974B4">
        <w:rPr>
          <w:rFonts w:ascii="Arial" w:hAnsi="Arial" w:cs="Arial"/>
        </w:rPr>
        <w:t xml:space="preserve">The Grand City Hotel is a properly set up luxurious motel known for its elegant </w:t>
      </w:r>
      <w:r w:rsidR="0094535D" w:rsidRPr="008974B4">
        <w:rPr>
          <w:rFonts w:ascii="Arial" w:hAnsi="Arial" w:cs="Arial"/>
        </w:rPr>
        <w:t>ambience</w:t>
      </w:r>
      <w:r w:rsidRPr="008974B4">
        <w:rPr>
          <w:rFonts w:ascii="Arial" w:hAnsi="Arial" w:cs="Arial"/>
        </w:rPr>
        <w:t xml:space="preserve">, </w:t>
      </w:r>
      <w:r w:rsidR="0094535D" w:rsidRPr="008974B4">
        <w:rPr>
          <w:rFonts w:ascii="Arial" w:hAnsi="Arial" w:cs="Arial"/>
        </w:rPr>
        <w:t>ambience</w:t>
      </w:r>
      <w:r w:rsidRPr="008974B4">
        <w:rPr>
          <w:rFonts w:ascii="Arial" w:hAnsi="Arial" w:cs="Arial"/>
        </w:rPr>
        <w:t xml:space="preserve"> service, and commitment to visitor pleasure. With three hundred guest rooms, multiple eating shops, convention centres, and a spa, it caters to both business and entertainment travellers. However, notwithstanding its successes, the motel is grappling with various demanding situations that hamper its capability to draw and retain talented employees.</w:t>
      </w:r>
    </w:p>
    <w:p w14:paraId="26204394" w14:textId="77777777" w:rsidR="009C1DEF" w:rsidRPr="008974B4" w:rsidRDefault="009C1DEF" w:rsidP="00CA6C24">
      <w:pPr>
        <w:spacing w:line="360" w:lineRule="auto"/>
        <w:jc w:val="both"/>
        <w:rPr>
          <w:rFonts w:ascii="Arial" w:hAnsi="Arial" w:cs="Arial"/>
        </w:rPr>
      </w:pPr>
      <w:r w:rsidRPr="008974B4">
        <w:rPr>
          <w:rFonts w:ascii="Arial" w:hAnsi="Arial" w:cs="Arial"/>
        </w:rPr>
        <w:t>One of the primary demanding situations faced by the Grand City Hotel is a workforce shortage. This difficulty is accepted in the broader hotel industry, where there is a lack of professional personnel across diverse positions, which include the front desk team of workers, house responsibilities, and food and beverage carrier. The shortage of qualified individuals hinders the resort's recruitment efforts and places additional strain on current employees, leading to improved turnover fees.</w:t>
      </w:r>
    </w:p>
    <w:p w14:paraId="3ECD43A2" w14:textId="77777777" w:rsidR="009C1DEF" w:rsidRPr="008974B4" w:rsidRDefault="009C1DEF" w:rsidP="00CA6C24">
      <w:pPr>
        <w:spacing w:line="360" w:lineRule="auto"/>
        <w:jc w:val="both"/>
        <w:rPr>
          <w:rFonts w:ascii="Arial" w:hAnsi="Arial" w:cs="Arial"/>
        </w:rPr>
      </w:pPr>
      <w:r w:rsidRPr="008974B4">
        <w:rPr>
          <w:rFonts w:ascii="Arial" w:hAnsi="Arial" w:cs="Arial"/>
        </w:rPr>
        <w:t xml:space="preserve">Another giant venture contributing to employee retention troubles is the dearth of training and development possibilities. Insufficient funding for worker education applications can result in process dissatisfaction, a loss of career boom, and decreased motivation among employees. Without the right training and improvement tasks, personnel may also experience </w:t>
      </w:r>
      <w:r w:rsidR="0094535D" w:rsidRPr="008974B4">
        <w:rPr>
          <w:rFonts w:ascii="Arial" w:hAnsi="Arial" w:cs="Arial"/>
        </w:rPr>
        <w:t>being undervalued and</w:t>
      </w:r>
      <w:r w:rsidRPr="008974B4">
        <w:rPr>
          <w:rFonts w:ascii="Arial" w:hAnsi="Arial" w:cs="Arial"/>
        </w:rPr>
        <w:t xml:space="preserve"> are trying to find opportunities someplace else, leading to better turnover rates.</w:t>
      </w:r>
    </w:p>
    <w:p w14:paraId="63A86089" w14:textId="77777777" w:rsidR="009C1DEF" w:rsidRPr="008974B4" w:rsidRDefault="009C1DEF" w:rsidP="00CA6C24">
      <w:pPr>
        <w:spacing w:line="360" w:lineRule="auto"/>
        <w:jc w:val="both"/>
        <w:rPr>
          <w:rFonts w:ascii="Arial" w:hAnsi="Arial" w:cs="Arial"/>
        </w:rPr>
      </w:pPr>
      <w:r w:rsidRPr="008974B4">
        <w:rPr>
          <w:rFonts w:ascii="Arial" w:hAnsi="Arial" w:cs="Arial"/>
        </w:rPr>
        <w:t>Additionally, negative management practices can negatively impact worker retention. Effective management is essential for developing an advantageous painting environment, fostering worker engagement, and addressing the desires and issues of the personnel. Inadequate management practices, which include lack of verbal exchange, unsupportive management, and restrained possibilities for remarks and growth, can result in decreased activity pride and accelerated turnover.</w:t>
      </w:r>
    </w:p>
    <w:p w14:paraId="4D8C5AEF" w14:textId="77777777" w:rsidR="009C1DEF" w:rsidRPr="008974B4" w:rsidRDefault="009C1DEF" w:rsidP="00CA6C24">
      <w:pPr>
        <w:spacing w:line="360" w:lineRule="auto"/>
        <w:jc w:val="both"/>
        <w:rPr>
          <w:rFonts w:ascii="Arial" w:hAnsi="Arial" w:cs="Arial"/>
        </w:rPr>
      </w:pPr>
      <w:r w:rsidRPr="008974B4">
        <w:rPr>
          <w:rFonts w:ascii="Arial" w:hAnsi="Arial" w:cs="Arial"/>
        </w:rPr>
        <w:lastRenderedPageBreak/>
        <w:t xml:space="preserve">These challenges in recruitment and retention inside the Grand City Hotel highlight the need for comprehensive solutions to deal with the troubles at hand. By analyzing outside factors via a PESTLE analysis and drawing insights from hit techniques implemented using industry leaders together with Marriott, IHG, and Radisson, the motel can discover powerful tactics to improve worker recruitment and retention. Implementing suitable measures will now not only beautify the motel's group of </w:t>
      </w:r>
      <w:r w:rsidR="0094535D" w:rsidRPr="008974B4">
        <w:rPr>
          <w:rFonts w:ascii="Arial" w:hAnsi="Arial" w:cs="Arial"/>
        </w:rPr>
        <w:t>workers’ balance</w:t>
      </w:r>
      <w:r w:rsidRPr="008974B4">
        <w:rPr>
          <w:rFonts w:ascii="Arial" w:hAnsi="Arial" w:cs="Arial"/>
        </w:rPr>
        <w:t xml:space="preserve"> but also make contributions to improved carrier first-class and visitor pleasure.</w:t>
      </w:r>
    </w:p>
    <w:p w14:paraId="1C8963A2" w14:textId="77777777" w:rsidR="00430177" w:rsidRPr="008974B4" w:rsidRDefault="006F346C" w:rsidP="006404D1">
      <w:pPr>
        <w:keepNext/>
        <w:spacing w:line="360" w:lineRule="auto"/>
        <w:jc w:val="center"/>
        <w:rPr>
          <w:rFonts w:ascii="Arial" w:hAnsi="Arial" w:cs="Arial"/>
        </w:rPr>
      </w:pPr>
      <w:r w:rsidRPr="008974B4">
        <w:rPr>
          <w:rFonts w:ascii="Arial" w:hAnsi="Arial" w:cs="Arial"/>
          <w:noProof/>
          <w:lang w:val="en-US" w:bidi="ar-SA"/>
        </w:rPr>
        <w:drawing>
          <wp:inline distT="0" distB="0" distL="0" distR="0" wp14:anchorId="392AA056" wp14:editId="3355D152">
            <wp:extent cx="4583043" cy="2529840"/>
            <wp:effectExtent l="323850" t="323850" r="332105" b="327660"/>
            <wp:docPr id="2" name="Picture 2" descr="Grand City Hotel Wrocław in Wroclaw: Find Reviews, Deals, and Hotel Rooms  on Hote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d City Hotel Wrocław in Wroclaw: Find Reviews, Deals, and Hotel Rooms  on Hotels.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6458" cy="254276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DC00B67" w14:textId="77777777" w:rsidR="00430177" w:rsidRPr="008974B4" w:rsidRDefault="00430177" w:rsidP="006404D1">
      <w:pPr>
        <w:pStyle w:val="Caption"/>
        <w:spacing w:line="360" w:lineRule="auto"/>
        <w:jc w:val="center"/>
        <w:rPr>
          <w:rFonts w:ascii="Arial" w:hAnsi="Arial" w:cs="Arial"/>
          <w:i w:val="0"/>
        </w:rPr>
      </w:pPr>
      <w:r w:rsidRPr="008974B4">
        <w:rPr>
          <w:rFonts w:ascii="Arial" w:hAnsi="Arial" w:cs="Arial"/>
          <w:i w:val="0"/>
        </w:rPr>
        <w:t xml:space="preserve">Figure </w:t>
      </w:r>
      <w:r w:rsidRPr="008974B4">
        <w:rPr>
          <w:rFonts w:ascii="Arial" w:hAnsi="Arial" w:cs="Arial"/>
          <w:i w:val="0"/>
        </w:rPr>
        <w:fldChar w:fldCharType="begin"/>
      </w:r>
      <w:r w:rsidRPr="008974B4">
        <w:rPr>
          <w:rFonts w:ascii="Arial" w:hAnsi="Arial" w:cs="Arial"/>
          <w:i w:val="0"/>
        </w:rPr>
        <w:instrText xml:space="preserve"> SEQ Figure \* ARABIC </w:instrText>
      </w:r>
      <w:r w:rsidRPr="008974B4">
        <w:rPr>
          <w:rFonts w:ascii="Arial" w:hAnsi="Arial" w:cs="Arial"/>
          <w:i w:val="0"/>
        </w:rPr>
        <w:fldChar w:fldCharType="separate"/>
      </w:r>
      <w:r w:rsidRPr="008974B4">
        <w:rPr>
          <w:rFonts w:ascii="Arial" w:hAnsi="Arial" w:cs="Arial"/>
          <w:i w:val="0"/>
          <w:noProof/>
        </w:rPr>
        <w:t>1</w:t>
      </w:r>
      <w:r w:rsidRPr="008974B4">
        <w:rPr>
          <w:rFonts w:ascii="Arial" w:hAnsi="Arial" w:cs="Arial"/>
          <w:i w:val="0"/>
        </w:rPr>
        <w:fldChar w:fldCharType="end"/>
      </w:r>
      <w:r w:rsidRPr="008974B4">
        <w:rPr>
          <w:rFonts w:ascii="Arial" w:hAnsi="Arial" w:cs="Arial"/>
          <w:i w:val="0"/>
        </w:rPr>
        <w:t>: The Grand City Hotel</w:t>
      </w:r>
    </w:p>
    <w:p w14:paraId="2B82482F" w14:textId="77777777" w:rsidR="006F346C" w:rsidRPr="008974B4" w:rsidRDefault="00430177" w:rsidP="006404D1">
      <w:pPr>
        <w:pStyle w:val="Caption"/>
        <w:spacing w:line="360" w:lineRule="auto"/>
        <w:jc w:val="center"/>
        <w:rPr>
          <w:rFonts w:ascii="Arial" w:hAnsi="Arial" w:cs="Arial"/>
          <w:i w:val="0"/>
        </w:rPr>
      </w:pPr>
      <w:r w:rsidRPr="008974B4">
        <w:rPr>
          <w:rFonts w:ascii="Arial" w:hAnsi="Arial" w:cs="Arial"/>
          <w:i w:val="0"/>
        </w:rPr>
        <w:t xml:space="preserve">(source:  </w:t>
      </w:r>
      <w:hyperlink r:id="rId10" w:history="1">
        <w:r w:rsidRPr="008974B4">
          <w:rPr>
            <w:rStyle w:val="Hyperlink"/>
            <w:rFonts w:ascii="Arial" w:hAnsi="Arial" w:cs="Arial"/>
            <w:i w:val="0"/>
          </w:rPr>
          <w:t>https://uk.hotels.com</w:t>
        </w:r>
      </w:hyperlink>
      <w:r w:rsidRPr="008974B4">
        <w:rPr>
          <w:rFonts w:ascii="Arial" w:hAnsi="Arial" w:cs="Arial"/>
          <w:i w:val="0"/>
        </w:rPr>
        <w:t>)</w:t>
      </w:r>
    </w:p>
    <w:p w14:paraId="4017FDC7" w14:textId="77777777" w:rsidR="00430177" w:rsidRPr="008974B4" w:rsidRDefault="00430177" w:rsidP="00CA6C24">
      <w:pPr>
        <w:spacing w:line="360" w:lineRule="auto"/>
        <w:jc w:val="both"/>
        <w:rPr>
          <w:rFonts w:ascii="Arial" w:hAnsi="Arial" w:cs="Arial"/>
        </w:rPr>
      </w:pPr>
    </w:p>
    <w:p w14:paraId="736F98CD" w14:textId="77777777" w:rsidR="00CB454B" w:rsidRPr="008974B4" w:rsidRDefault="00CB454B" w:rsidP="00CA6C24">
      <w:pPr>
        <w:spacing w:line="360" w:lineRule="auto"/>
        <w:jc w:val="both"/>
        <w:rPr>
          <w:rFonts w:ascii="Arial" w:hAnsi="Arial" w:cs="Arial"/>
        </w:rPr>
      </w:pPr>
    </w:p>
    <w:p w14:paraId="1B45E4B0" w14:textId="77777777" w:rsidR="00430177" w:rsidRPr="008974B4" w:rsidRDefault="00430177" w:rsidP="00CA6C24">
      <w:pPr>
        <w:spacing w:line="360" w:lineRule="auto"/>
        <w:jc w:val="both"/>
        <w:rPr>
          <w:rFonts w:ascii="Arial" w:hAnsi="Arial" w:cs="Arial"/>
        </w:rPr>
      </w:pPr>
    </w:p>
    <w:p w14:paraId="63630349" w14:textId="77777777" w:rsidR="00430177" w:rsidRPr="008974B4" w:rsidRDefault="00430177" w:rsidP="00CA6C24">
      <w:pPr>
        <w:spacing w:line="360" w:lineRule="auto"/>
        <w:jc w:val="both"/>
        <w:rPr>
          <w:rFonts w:ascii="Arial" w:hAnsi="Arial" w:cs="Arial"/>
        </w:rPr>
      </w:pPr>
    </w:p>
    <w:p w14:paraId="6881EF11" w14:textId="77777777" w:rsidR="00C16EF4" w:rsidRPr="008974B4" w:rsidRDefault="00C16EF4" w:rsidP="00CA6C24">
      <w:pPr>
        <w:pStyle w:val="Heading1"/>
        <w:spacing w:line="360" w:lineRule="auto"/>
        <w:jc w:val="both"/>
        <w:rPr>
          <w:rFonts w:ascii="Arial" w:hAnsi="Arial" w:cs="Arial"/>
        </w:rPr>
      </w:pPr>
    </w:p>
    <w:p w14:paraId="5BBD606D" w14:textId="77777777" w:rsidR="00CB454B" w:rsidRPr="008974B4" w:rsidRDefault="00CB454B" w:rsidP="00CA6C24">
      <w:pPr>
        <w:spacing w:line="360" w:lineRule="auto"/>
        <w:jc w:val="both"/>
        <w:rPr>
          <w:rFonts w:ascii="Arial" w:hAnsi="Arial" w:cs="Arial"/>
        </w:rPr>
      </w:pPr>
    </w:p>
    <w:p w14:paraId="0B291C1A" w14:textId="77777777" w:rsidR="00C16EF4" w:rsidRPr="008974B4" w:rsidRDefault="00C16EF4" w:rsidP="00CA6C24">
      <w:pPr>
        <w:spacing w:line="360" w:lineRule="auto"/>
        <w:jc w:val="both"/>
        <w:rPr>
          <w:rFonts w:ascii="Arial" w:hAnsi="Arial" w:cs="Arial"/>
        </w:rPr>
      </w:pPr>
    </w:p>
    <w:p w14:paraId="4327D781" w14:textId="77777777" w:rsidR="00C16EF4" w:rsidRPr="008974B4" w:rsidRDefault="00C16EF4" w:rsidP="00CA6C24">
      <w:pPr>
        <w:pStyle w:val="Heading1"/>
        <w:spacing w:line="360" w:lineRule="auto"/>
        <w:jc w:val="both"/>
        <w:rPr>
          <w:rFonts w:ascii="Arial" w:hAnsi="Arial" w:cs="Arial"/>
        </w:rPr>
      </w:pPr>
      <w:bookmarkStart w:id="1" w:name="_Toc134634545"/>
      <w:r w:rsidRPr="008974B4">
        <w:rPr>
          <w:rFonts w:ascii="Arial" w:hAnsi="Arial" w:cs="Arial"/>
        </w:rPr>
        <w:lastRenderedPageBreak/>
        <w:t>PESTEL Analysis</w:t>
      </w:r>
      <w:bookmarkEnd w:id="1"/>
      <w:r w:rsidRPr="008974B4">
        <w:rPr>
          <w:rFonts w:ascii="Arial" w:hAnsi="Arial" w:cs="Arial"/>
        </w:rPr>
        <w:t xml:space="preserve"> </w:t>
      </w:r>
    </w:p>
    <w:tbl>
      <w:tblPr>
        <w:tblStyle w:val="TableGrid"/>
        <w:tblW w:w="0" w:type="auto"/>
        <w:tblLook w:val="04A0" w:firstRow="1" w:lastRow="0" w:firstColumn="1" w:lastColumn="0" w:noHBand="0" w:noVBand="1"/>
      </w:tblPr>
      <w:tblGrid>
        <w:gridCol w:w="1980"/>
        <w:gridCol w:w="6946"/>
      </w:tblGrid>
      <w:tr w:rsidR="00430177" w:rsidRPr="008974B4" w14:paraId="2543644A" w14:textId="77777777" w:rsidTr="00CB454B">
        <w:trPr>
          <w:trHeight w:val="841"/>
        </w:trPr>
        <w:tc>
          <w:tcPr>
            <w:tcW w:w="1980" w:type="dxa"/>
          </w:tcPr>
          <w:p w14:paraId="6A834355" w14:textId="77777777" w:rsidR="00CB454B" w:rsidRPr="008974B4" w:rsidRDefault="00CB454B" w:rsidP="00CA6C24">
            <w:pPr>
              <w:spacing w:line="360" w:lineRule="auto"/>
              <w:jc w:val="both"/>
              <w:rPr>
                <w:rFonts w:ascii="Arial" w:hAnsi="Arial" w:cs="Arial"/>
                <w:b/>
                <w:bCs/>
              </w:rPr>
            </w:pPr>
          </w:p>
          <w:p w14:paraId="48BAFB0E" w14:textId="77777777" w:rsidR="00430177" w:rsidRPr="008974B4" w:rsidRDefault="00430177" w:rsidP="00CA6C24">
            <w:pPr>
              <w:spacing w:line="360" w:lineRule="auto"/>
              <w:jc w:val="both"/>
              <w:rPr>
                <w:rFonts w:ascii="Arial" w:hAnsi="Arial" w:cs="Arial"/>
                <w:b/>
                <w:bCs/>
              </w:rPr>
            </w:pPr>
            <w:r w:rsidRPr="008974B4">
              <w:rPr>
                <w:rFonts w:ascii="Arial" w:hAnsi="Arial" w:cs="Arial"/>
                <w:b/>
                <w:bCs/>
              </w:rPr>
              <w:t>Factors</w:t>
            </w:r>
          </w:p>
        </w:tc>
        <w:tc>
          <w:tcPr>
            <w:tcW w:w="6946" w:type="dxa"/>
          </w:tcPr>
          <w:p w14:paraId="483E267F" w14:textId="77777777" w:rsidR="00CB454B" w:rsidRPr="008974B4" w:rsidRDefault="00CB454B" w:rsidP="00CA6C24">
            <w:pPr>
              <w:pStyle w:val="ListParagraph"/>
              <w:spacing w:line="360" w:lineRule="auto"/>
              <w:jc w:val="both"/>
              <w:rPr>
                <w:rFonts w:ascii="Arial" w:hAnsi="Arial" w:cs="Arial"/>
                <w:b/>
                <w:bCs/>
              </w:rPr>
            </w:pPr>
          </w:p>
          <w:p w14:paraId="1357AAE2" w14:textId="77777777" w:rsidR="00430177" w:rsidRPr="008974B4" w:rsidRDefault="00CB454B" w:rsidP="00CA6C24">
            <w:pPr>
              <w:spacing w:line="360" w:lineRule="auto"/>
              <w:jc w:val="both"/>
              <w:rPr>
                <w:rFonts w:ascii="Arial" w:hAnsi="Arial" w:cs="Arial"/>
                <w:b/>
                <w:bCs/>
              </w:rPr>
            </w:pPr>
            <w:r w:rsidRPr="008974B4">
              <w:rPr>
                <w:rFonts w:ascii="Arial" w:hAnsi="Arial" w:cs="Arial"/>
                <w:b/>
                <w:bCs/>
              </w:rPr>
              <w:t xml:space="preserve">      </w:t>
            </w:r>
            <w:r w:rsidR="00430177" w:rsidRPr="008974B4">
              <w:rPr>
                <w:rFonts w:ascii="Arial" w:hAnsi="Arial" w:cs="Arial"/>
                <w:b/>
                <w:bCs/>
              </w:rPr>
              <w:t xml:space="preserve">Impact on Employee Recruitment and Retention </w:t>
            </w:r>
          </w:p>
        </w:tc>
      </w:tr>
      <w:tr w:rsidR="00430177" w:rsidRPr="008974B4" w14:paraId="5F47616B" w14:textId="77777777" w:rsidTr="00CB454B">
        <w:trPr>
          <w:trHeight w:val="1687"/>
        </w:trPr>
        <w:tc>
          <w:tcPr>
            <w:tcW w:w="1980" w:type="dxa"/>
          </w:tcPr>
          <w:p w14:paraId="256B299A" w14:textId="77777777" w:rsidR="00CB454B" w:rsidRPr="008974B4" w:rsidRDefault="00CB454B" w:rsidP="00CA6C24">
            <w:pPr>
              <w:spacing w:line="360" w:lineRule="auto"/>
              <w:jc w:val="both"/>
              <w:rPr>
                <w:rFonts w:ascii="Arial" w:hAnsi="Arial" w:cs="Arial"/>
                <w:b/>
                <w:bCs/>
              </w:rPr>
            </w:pPr>
          </w:p>
          <w:p w14:paraId="1B27ADB3" w14:textId="77777777" w:rsidR="00CB454B" w:rsidRPr="008974B4" w:rsidRDefault="00CB454B" w:rsidP="00CA6C24">
            <w:pPr>
              <w:spacing w:line="360" w:lineRule="auto"/>
              <w:jc w:val="both"/>
              <w:rPr>
                <w:rFonts w:ascii="Arial" w:hAnsi="Arial" w:cs="Arial"/>
                <w:b/>
                <w:bCs/>
              </w:rPr>
            </w:pPr>
          </w:p>
          <w:p w14:paraId="5C3F5AB5" w14:textId="77777777" w:rsidR="00430177" w:rsidRPr="008974B4" w:rsidRDefault="00CB454B" w:rsidP="00CA6C24">
            <w:pPr>
              <w:spacing w:line="360" w:lineRule="auto"/>
              <w:jc w:val="both"/>
              <w:rPr>
                <w:rFonts w:ascii="Arial" w:hAnsi="Arial" w:cs="Arial"/>
                <w:b/>
                <w:bCs/>
              </w:rPr>
            </w:pPr>
            <w:r w:rsidRPr="008974B4">
              <w:rPr>
                <w:rFonts w:ascii="Arial" w:hAnsi="Arial" w:cs="Arial"/>
                <w:b/>
                <w:bCs/>
              </w:rPr>
              <w:t xml:space="preserve">        </w:t>
            </w:r>
            <w:r w:rsidR="00430177" w:rsidRPr="008974B4">
              <w:rPr>
                <w:rFonts w:ascii="Arial" w:hAnsi="Arial" w:cs="Arial"/>
                <w:b/>
                <w:bCs/>
              </w:rPr>
              <w:t>Political</w:t>
            </w:r>
          </w:p>
        </w:tc>
        <w:tc>
          <w:tcPr>
            <w:tcW w:w="6946" w:type="dxa"/>
          </w:tcPr>
          <w:p w14:paraId="0587B1D1" w14:textId="77777777" w:rsidR="00430177" w:rsidRPr="008974B4" w:rsidRDefault="00430177" w:rsidP="00CA6C24">
            <w:pPr>
              <w:pStyle w:val="ListParagraph"/>
              <w:numPr>
                <w:ilvl w:val="0"/>
                <w:numId w:val="3"/>
              </w:numPr>
              <w:spacing w:line="360" w:lineRule="auto"/>
              <w:jc w:val="both"/>
              <w:rPr>
                <w:rFonts w:ascii="Arial" w:hAnsi="Arial" w:cs="Arial"/>
              </w:rPr>
            </w:pPr>
            <w:r w:rsidRPr="008974B4">
              <w:rPr>
                <w:rFonts w:ascii="Arial" w:hAnsi="Arial" w:cs="Arial"/>
              </w:rPr>
              <w:t>Changes in immigration regulations can affect the availability of professional exertions.</w:t>
            </w:r>
          </w:p>
          <w:p w14:paraId="41BD4D28" w14:textId="77777777" w:rsidR="00430177" w:rsidRPr="008974B4" w:rsidRDefault="00430177" w:rsidP="00CA6C24">
            <w:pPr>
              <w:spacing w:line="360" w:lineRule="auto"/>
              <w:jc w:val="both"/>
              <w:rPr>
                <w:rFonts w:ascii="Arial" w:hAnsi="Arial" w:cs="Arial"/>
              </w:rPr>
            </w:pPr>
          </w:p>
          <w:p w14:paraId="1645D425" w14:textId="77777777" w:rsidR="00430177" w:rsidRPr="008974B4" w:rsidRDefault="00430177" w:rsidP="00CA6C24">
            <w:pPr>
              <w:pStyle w:val="ListParagraph"/>
              <w:numPr>
                <w:ilvl w:val="0"/>
                <w:numId w:val="3"/>
              </w:numPr>
              <w:spacing w:line="360" w:lineRule="auto"/>
              <w:jc w:val="both"/>
              <w:rPr>
                <w:rFonts w:ascii="Arial" w:hAnsi="Arial" w:cs="Arial"/>
              </w:rPr>
            </w:pPr>
            <w:r w:rsidRPr="008974B4">
              <w:rPr>
                <w:rFonts w:ascii="Arial" w:hAnsi="Arial" w:cs="Arial"/>
              </w:rPr>
              <w:t>Government guidelines concerning employment contracts and rights can have an impact on worker delight.</w:t>
            </w:r>
          </w:p>
          <w:p w14:paraId="0FE85667" w14:textId="77777777" w:rsidR="00430177" w:rsidRPr="008974B4" w:rsidRDefault="00430177" w:rsidP="00CA6C24">
            <w:pPr>
              <w:spacing w:line="360" w:lineRule="auto"/>
              <w:ind w:left="360"/>
              <w:jc w:val="both"/>
              <w:rPr>
                <w:rFonts w:ascii="Arial" w:hAnsi="Arial" w:cs="Arial"/>
              </w:rPr>
            </w:pPr>
          </w:p>
        </w:tc>
      </w:tr>
      <w:tr w:rsidR="00430177" w:rsidRPr="008974B4" w14:paraId="5E9F85A7" w14:textId="77777777" w:rsidTr="00CB454B">
        <w:trPr>
          <w:trHeight w:val="1761"/>
        </w:trPr>
        <w:tc>
          <w:tcPr>
            <w:tcW w:w="1980" w:type="dxa"/>
          </w:tcPr>
          <w:p w14:paraId="507121F5" w14:textId="77777777" w:rsidR="00CB454B" w:rsidRPr="008974B4" w:rsidRDefault="00CB454B" w:rsidP="00CA6C24">
            <w:pPr>
              <w:spacing w:line="360" w:lineRule="auto"/>
              <w:jc w:val="both"/>
              <w:rPr>
                <w:rFonts w:ascii="Arial" w:hAnsi="Arial" w:cs="Arial"/>
                <w:b/>
                <w:bCs/>
              </w:rPr>
            </w:pPr>
          </w:p>
          <w:p w14:paraId="1F3096E9" w14:textId="77777777" w:rsidR="00CB454B" w:rsidRPr="008974B4" w:rsidRDefault="00CB454B" w:rsidP="00CA6C24">
            <w:pPr>
              <w:spacing w:line="360" w:lineRule="auto"/>
              <w:jc w:val="both"/>
              <w:rPr>
                <w:rFonts w:ascii="Arial" w:hAnsi="Arial" w:cs="Arial"/>
                <w:b/>
                <w:bCs/>
              </w:rPr>
            </w:pPr>
          </w:p>
          <w:p w14:paraId="261A397E" w14:textId="77777777" w:rsidR="00430177" w:rsidRPr="008974B4" w:rsidRDefault="00430177" w:rsidP="00CA6C24">
            <w:pPr>
              <w:spacing w:line="360" w:lineRule="auto"/>
              <w:jc w:val="both"/>
              <w:rPr>
                <w:rFonts w:ascii="Arial" w:hAnsi="Arial" w:cs="Arial"/>
                <w:b/>
                <w:bCs/>
              </w:rPr>
            </w:pPr>
            <w:r w:rsidRPr="008974B4">
              <w:rPr>
                <w:rFonts w:ascii="Arial" w:hAnsi="Arial" w:cs="Arial"/>
                <w:b/>
                <w:bCs/>
              </w:rPr>
              <w:t>Economical</w:t>
            </w:r>
          </w:p>
        </w:tc>
        <w:tc>
          <w:tcPr>
            <w:tcW w:w="6946" w:type="dxa"/>
          </w:tcPr>
          <w:p w14:paraId="571C703D" w14:textId="77777777" w:rsidR="00CB454B" w:rsidRPr="008974B4" w:rsidRDefault="00CB454B" w:rsidP="00CA6C24">
            <w:pPr>
              <w:pStyle w:val="ListParagraph"/>
              <w:numPr>
                <w:ilvl w:val="0"/>
                <w:numId w:val="3"/>
              </w:numPr>
              <w:spacing w:line="360" w:lineRule="auto"/>
              <w:jc w:val="both"/>
              <w:rPr>
                <w:rFonts w:ascii="Arial" w:hAnsi="Arial" w:cs="Arial"/>
              </w:rPr>
            </w:pPr>
            <w:r w:rsidRPr="008974B4">
              <w:rPr>
                <w:rFonts w:ascii="Arial" w:hAnsi="Arial" w:cs="Arial"/>
              </w:rPr>
              <w:t>Inflation can affect repayment applications and employee pleasure.</w:t>
            </w:r>
          </w:p>
          <w:p w14:paraId="790AA95A" w14:textId="77777777" w:rsidR="00CB454B" w:rsidRPr="008974B4" w:rsidRDefault="00CB454B" w:rsidP="00CA6C24">
            <w:pPr>
              <w:spacing w:line="360" w:lineRule="auto"/>
              <w:ind w:left="360"/>
              <w:jc w:val="both"/>
              <w:rPr>
                <w:rFonts w:ascii="Arial" w:hAnsi="Arial" w:cs="Arial"/>
              </w:rPr>
            </w:pPr>
          </w:p>
          <w:p w14:paraId="290FCFB1" w14:textId="77777777" w:rsidR="00430177" w:rsidRPr="008974B4" w:rsidRDefault="00CB454B" w:rsidP="00CA6C24">
            <w:pPr>
              <w:pStyle w:val="ListParagraph"/>
              <w:numPr>
                <w:ilvl w:val="0"/>
                <w:numId w:val="3"/>
              </w:numPr>
              <w:spacing w:line="360" w:lineRule="auto"/>
              <w:jc w:val="both"/>
              <w:rPr>
                <w:rFonts w:ascii="Arial" w:hAnsi="Arial" w:cs="Arial"/>
              </w:rPr>
            </w:pPr>
            <w:r w:rsidRPr="008974B4">
              <w:rPr>
                <w:rFonts w:ascii="Arial" w:hAnsi="Arial" w:cs="Arial"/>
              </w:rPr>
              <w:t>Economic downturns can cause reduced activity possibilities, affecting worker retention.</w:t>
            </w:r>
          </w:p>
        </w:tc>
      </w:tr>
      <w:tr w:rsidR="00430177" w:rsidRPr="008974B4" w14:paraId="7A0B6AA8" w14:textId="77777777" w:rsidTr="00CB454B">
        <w:trPr>
          <w:trHeight w:val="1874"/>
        </w:trPr>
        <w:tc>
          <w:tcPr>
            <w:tcW w:w="1980" w:type="dxa"/>
          </w:tcPr>
          <w:p w14:paraId="28D73508" w14:textId="77777777" w:rsidR="00CB454B" w:rsidRPr="008974B4" w:rsidRDefault="00CB454B" w:rsidP="00CA6C24">
            <w:pPr>
              <w:spacing w:line="360" w:lineRule="auto"/>
              <w:jc w:val="both"/>
              <w:rPr>
                <w:rFonts w:ascii="Arial" w:hAnsi="Arial" w:cs="Arial"/>
                <w:b/>
                <w:bCs/>
              </w:rPr>
            </w:pPr>
          </w:p>
          <w:p w14:paraId="631A33D1" w14:textId="77777777" w:rsidR="00CB454B" w:rsidRPr="008974B4" w:rsidRDefault="00CB454B" w:rsidP="00CA6C24">
            <w:pPr>
              <w:spacing w:line="360" w:lineRule="auto"/>
              <w:jc w:val="both"/>
              <w:rPr>
                <w:rFonts w:ascii="Arial" w:hAnsi="Arial" w:cs="Arial"/>
                <w:b/>
                <w:bCs/>
              </w:rPr>
            </w:pPr>
          </w:p>
          <w:p w14:paraId="7F42D6CD" w14:textId="77777777" w:rsidR="00CB454B" w:rsidRPr="008974B4" w:rsidRDefault="00CB454B" w:rsidP="00CA6C24">
            <w:pPr>
              <w:spacing w:line="360" w:lineRule="auto"/>
              <w:jc w:val="both"/>
              <w:rPr>
                <w:rFonts w:ascii="Arial" w:hAnsi="Arial" w:cs="Arial"/>
                <w:b/>
                <w:bCs/>
              </w:rPr>
            </w:pPr>
          </w:p>
          <w:p w14:paraId="42377CAB" w14:textId="77777777" w:rsidR="00430177" w:rsidRPr="008974B4" w:rsidRDefault="00430177" w:rsidP="00CA6C24">
            <w:pPr>
              <w:spacing w:line="360" w:lineRule="auto"/>
              <w:jc w:val="both"/>
              <w:rPr>
                <w:rFonts w:ascii="Arial" w:hAnsi="Arial" w:cs="Arial"/>
                <w:b/>
                <w:bCs/>
              </w:rPr>
            </w:pPr>
            <w:r w:rsidRPr="008974B4">
              <w:rPr>
                <w:rFonts w:ascii="Arial" w:hAnsi="Arial" w:cs="Arial"/>
                <w:b/>
                <w:bCs/>
              </w:rPr>
              <w:t>Sociocultural</w:t>
            </w:r>
          </w:p>
        </w:tc>
        <w:tc>
          <w:tcPr>
            <w:tcW w:w="6946" w:type="dxa"/>
          </w:tcPr>
          <w:p w14:paraId="65B6923F" w14:textId="77777777" w:rsidR="00CB454B" w:rsidRPr="008974B4" w:rsidRDefault="00CB454B" w:rsidP="00CA6C24">
            <w:pPr>
              <w:pStyle w:val="ListParagraph"/>
              <w:numPr>
                <w:ilvl w:val="0"/>
                <w:numId w:val="4"/>
              </w:numPr>
              <w:spacing w:line="360" w:lineRule="auto"/>
              <w:jc w:val="both"/>
              <w:rPr>
                <w:rFonts w:ascii="Arial" w:hAnsi="Arial" w:cs="Arial"/>
              </w:rPr>
            </w:pPr>
            <w:r w:rsidRPr="008974B4">
              <w:rPr>
                <w:rFonts w:ascii="Arial" w:hAnsi="Arial" w:cs="Arial"/>
              </w:rPr>
              <w:t>Shifting demographics and cultural norms can impact worker possibilities and expectancies.</w:t>
            </w:r>
          </w:p>
          <w:p w14:paraId="28156AD5" w14:textId="77777777" w:rsidR="00CB454B" w:rsidRPr="008974B4" w:rsidRDefault="00CB454B" w:rsidP="00CA6C24">
            <w:pPr>
              <w:spacing w:line="360" w:lineRule="auto"/>
              <w:jc w:val="both"/>
              <w:rPr>
                <w:rFonts w:ascii="Arial" w:hAnsi="Arial" w:cs="Arial"/>
              </w:rPr>
            </w:pPr>
          </w:p>
          <w:p w14:paraId="58B02F17" w14:textId="77777777" w:rsidR="00430177" w:rsidRPr="008974B4" w:rsidRDefault="00CB454B" w:rsidP="00CA6C24">
            <w:pPr>
              <w:pStyle w:val="ListParagraph"/>
              <w:numPr>
                <w:ilvl w:val="0"/>
                <w:numId w:val="4"/>
              </w:numPr>
              <w:spacing w:line="360" w:lineRule="auto"/>
              <w:jc w:val="both"/>
              <w:rPr>
                <w:rFonts w:ascii="Arial" w:hAnsi="Arial" w:cs="Arial"/>
              </w:rPr>
            </w:pPr>
            <w:r w:rsidRPr="008974B4">
              <w:rPr>
                <w:rFonts w:ascii="Arial" w:hAnsi="Arial" w:cs="Arial"/>
              </w:rPr>
              <w:t>Social developments along with work-lifestyles stability and variety can have an impact on employee pride and retention.</w:t>
            </w:r>
          </w:p>
        </w:tc>
      </w:tr>
      <w:tr w:rsidR="00430177" w:rsidRPr="008974B4" w14:paraId="05C198D5" w14:textId="77777777" w:rsidTr="00430177">
        <w:trPr>
          <w:trHeight w:val="877"/>
        </w:trPr>
        <w:tc>
          <w:tcPr>
            <w:tcW w:w="1980" w:type="dxa"/>
          </w:tcPr>
          <w:p w14:paraId="23079F0D" w14:textId="77777777" w:rsidR="00CB454B" w:rsidRPr="008974B4" w:rsidRDefault="00CB454B" w:rsidP="00CA6C24">
            <w:pPr>
              <w:spacing w:line="360" w:lineRule="auto"/>
              <w:jc w:val="both"/>
              <w:rPr>
                <w:rFonts w:ascii="Arial" w:hAnsi="Arial" w:cs="Arial"/>
                <w:b/>
                <w:bCs/>
              </w:rPr>
            </w:pPr>
          </w:p>
          <w:p w14:paraId="766D7E7A" w14:textId="77777777" w:rsidR="00CB454B" w:rsidRPr="008974B4" w:rsidRDefault="00CB454B" w:rsidP="00CA6C24">
            <w:pPr>
              <w:spacing w:line="360" w:lineRule="auto"/>
              <w:jc w:val="both"/>
              <w:rPr>
                <w:rFonts w:ascii="Arial" w:hAnsi="Arial" w:cs="Arial"/>
                <w:b/>
                <w:bCs/>
              </w:rPr>
            </w:pPr>
          </w:p>
          <w:p w14:paraId="6199F678" w14:textId="77777777" w:rsidR="00430177" w:rsidRPr="008974B4" w:rsidRDefault="00CB454B" w:rsidP="00CA6C24">
            <w:pPr>
              <w:spacing w:line="360" w:lineRule="auto"/>
              <w:jc w:val="both"/>
              <w:rPr>
                <w:rFonts w:ascii="Arial" w:hAnsi="Arial" w:cs="Arial"/>
                <w:b/>
                <w:bCs/>
              </w:rPr>
            </w:pPr>
            <w:r w:rsidRPr="008974B4">
              <w:rPr>
                <w:rFonts w:ascii="Arial" w:hAnsi="Arial" w:cs="Arial"/>
                <w:b/>
                <w:bCs/>
              </w:rPr>
              <w:t xml:space="preserve">        </w:t>
            </w:r>
            <w:r w:rsidR="00430177" w:rsidRPr="008974B4">
              <w:rPr>
                <w:rFonts w:ascii="Arial" w:hAnsi="Arial" w:cs="Arial"/>
                <w:b/>
                <w:bCs/>
              </w:rPr>
              <w:t>Technological</w:t>
            </w:r>
          </w:p>
        </w:tc>
        <w:tc>
          <w:tcPr>
            <w:tcW w:w="6946" w:type="dxa"/>
          </w:tcPr>
          <w:p w14:paraId="6A914603" w14:textId="77777777" w:rsidR="00CB454B" w:rsidRPr="008974B4" w:rsidRDefault="00CB454B" w:rsidP="00CA6C24">
            <w:pPr>
              <w:pStyle w:val="ListParagraph"/>
              <w:numPr>
                <w:ilvl w:val="0"/>
                <w:numId w:val="7"/>
              </w:numPr>
              <w:spacing w:line="360" w:lineRule="auto"/>
              <w:jc w:val="both"/>
              <w:rPr>
                <w:rFonts w:ascii="Arial" w:hAnsi="Arial" w:cs="Arial"/>
              </w:rPr>
            </w:pPr>
            <w:r w:rsidRPr="008974B4">
              <w:rPr>
                <w:rFonts w:ascii="Arial" w:hAnsi="Arial" w:cs="Arial"/>
              </w:rPr>
              <w:t>Technological improvements may require continuous education and upskilling for personnel.</w:t>
            </w:r>
          </w:p>
          <w:p w14:paraId="6237DAEC" w14:textId="77777777" w:rsidR="00CB454B" w:rsidRPr="008974B4" w:rsidRDefault="00CB454B" w:rsidP="00CA6C24">
            <w:pPr>
              <w:pStyle w:val="ListParagraph"/>
              <w:spacing w:line="360" w:lineRule="auto"/>
              <w:jc w:val="both"/>
              <w:rPr>
                <w:rFonts w:ascii="Arial" w:hAnsi="Arial" w:cs="Arial"/>
              </w:rPr>
            </w:pPr>
          </w:p>
          <w:p w14:paraId="13D676EA" w14:textId="77777777" w:rsidR="00430177" w:rsidRPr="008974B4" w:rsidRDefault="00CB454B" w:rsidP="00CA6C24">
            <w:pPr>
              <w:pStyle w:val="ListParagraph"/>
              <w:numPr>
                <w:ilvl w:val="0"/>
                <w:numId w:val="7"/>
              </w:numPr>
              <w:spacing w:line="360" w:lineRule="auto"/>
              <w:jc w:val="both"/>
              <w:rPr>
                <w:rFonts w:ascii="Arial" w:hAnsi="Arial" w:cs="Arial"/>
              </w:rPr>
            </w:pPr>
            <w:r w:rsidRPr="008974B4">
              <w:rPr>
                <w:rFonts w:ascii="Arial" w:hAnsi="Arial" w:cs="Arial"/>
              </w:rPr>
              <w:t>Remote paintings and digitalization can impact work arrangements and employee engagement.</w:t>
            </w:r>
          </w:p>
          <w:p w14:paraId="259CA70E" w14:textId="77777777" w:rsidR="00CB454B" w:rsidRPr="008974B4" w:rsidRDefault="00CB454B" w:rsidP="00CA6C24">
            <w:pPr>
              <w:spacing w:line="360" w:lineRule="auto"/>
              <w:jc w:val="both"/>
              <w:rPr>
                <w:rFonts w:ascii="Arial" w:hAnsi="Arial" w:cs="Arial"/>
              </w:rPr>
            </w:pPr>
          </w:p>
        </w:tc>
      </w:tr>
    </w:tbl>
    <w:p w14:paraId="6F10E790" w14:textId="77777777" w:rsidR="00430177" w:rsidRPr="008974B4" w:rsidRDefault="00430177" w:rsidP="00CA6C24">
      <w:pPr>
        <w:pStyle w:val="Heading1"/>
        <w:spacing w:line="360" w:lineRule="auto"/>
        <w:jc w:val="both"/>
        <w:rPr>
          <w:rFonts w:ascii="Arial" w:hAnsi="Arial" w:cs="Arial"/>
        </w:rPr>
      </w:pPr>
    </w:p>
    <w:p w14:paraId="76906463" w14:textId="77777777" w:rsidR="00C16EF4" w:rsidRPr="008974B4" w:rsidRDefault="00C16EF4" w:rsidP="00CA6C24">
      <w:pPr>
        <w:spacing w:line="360" w:lineRule="auto"/>
        <w:jc w:val="both"/>
        <w:rPr>
          <w:rFonts w:ascii="Arial" w:eastAsiaTheme="majorEastAsia" w:hAnsi="Arial" w:cs="Arial"/>
          <w:b/>
          <w:sz w:val="36"/>
          <w:szCs w:val="29"/>
        </w:rPr>
      </w:pPr>
      <w:r w:rsidRPr="008974B4">
        <w:rPr>
          <w:rFonts w:ascii="Arial" w:hAnsi="Arial" w:cs="Arial"/>
        </w:rPr>
        <w:br w:type="page"/>
      </w:r>
    </w:p>
    <w:p w14:paraId="1C682B85" w14:textId="77777777" w:rsidR="009222D7" w:rsidRPr="008974B4" w:rsidRDefault="009222D7" w:rsidP="00CA6C24">
      <w:pPr>
        <w:pStyle w:val="Heading1"/>
        <w:spacing w:line="360" w:lineRule="auto"/>
        <w:jc w:val="both"/>
        <w:rPr>
          <w:rFonts w:ascii="Arial" w:hAnsi="Arial" w:cs="Arial"/>
        </w:rPr>
      </w:pPr>
      <w:bookmarkStart w:id="2" w:name="_Toc134634546"/>
      <w:r w:rsidRPr="008974B4">
        <w:rPr>
          <w:rFonts w:ascii="Arial" w:hAnsi="Arial" w:cs="Arial"/>
        </w:rPr>
        <w:lastRenderedPageBreak/>
        <w:t>SWOT Analysis</w:t>
      </w:r>
      <w:bookmarkEnd w:id="2"/>
      <w:r w:rsidRPr="008974B4">
        <w:rPr>
          <w:rFonts w:ascii="Arial" w:hAnsi="Arial" w:cs="Arial"/>
        </w:rPr>
        <w:t xml:space="preserve"> </w:t>
      </w:r>
    </w:p>
    <w:p w14:paraId="635A430A" w14:textId="77777777" w:rsidR="009222D7" w:rsidRPr="008974B4" w:rsidRDefault="009222D7" w:rsidP="00CA6C24">
      <w:pPr>
        <w:spacing w:line="360" w:lineRule="auto"/>
        <w:jc w:val="both"/>
        <w:rPr>
          <w:rFonts w:ascii="Arial" w:hAnsi="Arial" w:cs="Arial"/>
        </w:rPr>
      </w:pPr>
      <w:r w:rsidRPr="008974B4">
        <w:rPr>
          <w:rFonts w:ascii="Arial" w:hAnsi="Arial" w:cs="Arial"/>
        </w:rPr>
        <w:t>A SWOT analysis helps identify the hotel's internal strengths and weaknesses, as well as external opportunities and threats that affect employee recruitment and retention:</w:t>
      </w:r>
    </w:p>
    <w:tbl>
      <w:tblPr>
        <w:tblStyle w:val="TableGrid"/>
        <w:tblW w:w="0" w:type="auto"/>
        <w:tblLook w:val="04A0" w:firstRow="1" w:lastRow="0" w:firstColumn="1" w:lastColumn="0" w:noHBand="0" w:noVBand="1"/>
      </w:tblPr>
      <w:tblGrid>
        <w:gridCol w:w="1980"/>
        <w:gridCol w:w="7036"/>
      </w:tblGrid>
      <w:tr w:rsidR="00C16EF4" w:rsidRPr="008974B4" w14:paraId="0EAC66C1" w14:textId="77777777" w:rsidTr="00C16EF4">
        <w:tc>
          <w:tcPr>
            <w:tcW w:w="1980" w:type="dxa"/>
          </w:tcPr>
          <w:p w14:paraId="18CAB98A" w14:textId="77777777" w:rsidR="00C16EF4" w:rsidRPr="008974B4" w:rsidRDefault="00C16EF4" w:rsidP="00CA6C24">
            <w:pPr>
              <w:spacing w:line="360" w:lineRule="auto"/>
              <w:jc w:val="both"/>
              <w:rPr>
                <w:rFonts w:ascii="Arial" w:hAnsi="Arial" w:cs="Arial"/>
                <w:b/>
                <w:bCs/>
              </w:rPr>
            </w:pPr>
          </w:p>
          <w:p w14:paraId="343CB3FB" w14:textId="77777777" w:rsidR="00C16EF4" w:rsidRPr="008974B4" w:rsidRDefault="00C16EF4" w:rsidP="00CA6C24">
            <w:pPr>
              <w:spacing w:line="360" w:lineRule="auto"/>
              <w:jc w:val="both"/>
              <w:rPr>
                <w:rFonts w:ascii="Arial" w:hAnsi="Arial" w:cs="Arial"/>
                <w:b/>
                <w:bCs/>
              </w:rPr>
            </w:pPr>
          </w:p>
          <w:p w14:paraId="17D17DA7" w14:textId="77777777" w:rsidR="00C16EF4" w:rsidRPr="008974B4" w:rsidRDefault="00C16EF4" w:rsidP="00CA6C24">
            <w:pPr>
              <w:spacing w:line="360" w:lineRule="auto"/>
              <w:jc w:val="both"/>
              <w:rPr>
                <w:rFonts w:ascii="Arial" w:hAnsi="Arial" w:cs="Arial"/>
                <w:b/>
                <w:bCs/>
              </w:rPr>
            </w:pPr>
            <w:r w:rsidRPr="008974B4">
              <w:rPr>
                <w:rFonts w:ascii="Arial" w:hAnsi="Arial" w:cs="Arial"/>
                <w:b/>
                <w:bCs/>
              </w:rPr>
              <w:t>Strength</w:t>
            </w:r>
          </w:p>
        </w:tc>
        <w:tc>
          <w:tcPr>
            <w:tcW w:w="7036" w:type="dxa"/>
          </w:tcPr>
          <w:p w14:paraId="5ACE1E7F" w14:textId="77777777" w:rsidR="00C16EF4" w:rsidRPr="008974B4" w:rsidRDefault="00C16EF4" w:rsidP="00CA6C24">
            <w:pPr>
              <w:spacing w:line="360" w:lineRule="auto"/>
              <w:jc w:val="both"/>
              <w:rPr>
                <w:rFonts w:ascii="Arial" w:hAnsi="Arial" w:cs="Arial"/>
              </w:rPr>
            </w:pPr>
          </w:p>
          <w:p w14:paraId="3074DC22" w14:textId="77777777" w:rsidR="00C16EF4" w:rsidRPr="008974B4" w:rsidRDefault="00C16EF4" w:rsidP="00CA6C24">
            <w:pPr>
              <w:spacing w:line="360" w:lineRule="auto"/>
              <w:jc w:val="both"/>
              <w:rPr>
                <w:rFonts w:ascii="Arial" w:hAnsi="Arial" w:cs="Arial"/>
              </w:rPr>
            </w:pPr>
            <w:r w:rsidRPr="008974B4">
              <w:rPr>
                <w:rFonts w:ascii="Arial" w:hAnsi="Arial" w:cs="Arial"/>
              </w:rPr>
              <w:t>The Grand City Hotel's strengths, such as its brand reputation, luxurious amenities, and strong customer service culture, can be leveraged to attract and retain talented employees.</w:t>
            </w:r>
          </w:p>
          <w:p w14:paraId="0E2DD0B5" w14:textId="77777777" w:rsidR="00C16EF4" w:rsidRPr="008974B4" w:rsidRDefault="00C16EF4" w:rsidP="00CA6C24">
            <w:pPr>
              <w:spacing w:line="360" w:lineRule="auto"/>
              <w:jc w:val="both"/>
              <w:rPr>
                <w:rFonts w:ascii="Arial" w:hAnsi="Arial" w:cs="Arial"/>
                <w:b/>
                <w:bCs/>
              </w:rPr>
            </w:pPr>
          </w:p>
        </w:tc>
      </w:tr>
      <w:tr w:rsidR="00C16EF4" w:rsidRPr="008974B4" w14:paraId="75A11969" w14:textId="77777777" w:rsidTr="00C16EF4">
        <w:tc>
          <w:tcPr>
            <w:tcW w:w="1980" w:type="dxa"/>
          </w:tcPr>
          <w:p w14:paraId="06EEBA08" w14:textId="77777777" w:rsidR="00C16EF4" w:rsidRPr="008974B4" w:rsidRDefault="00C16EF4" w:rsidP="00CA6C24">
            <w:pPr>
              <w:spacing w:line="360" w:lineRule="auto"/>
              <w:jc w:val="both"/>
              <w:rPr>
                <w:rFonts w:ascii="Arial" w:hAnsi="Arial" w:cs="Arial"/>
                <w:b/>
                <w:bCs/>
              </w:rPr>
            </w:pPr>
          </w:p>
          <w:p w14:paraId="0F637610" w14:textId="77777777" w:rsidR="00C16EF4" w:rsidRPr="008974B4" w:rsidRDefault="00C16EF4" w:rsidP="00CA6C24">
            <w:pPr>
              <w:spacing w:line="360" w:lineRule="auto"/>
              <w:jc w:val="both"/>
              <w:rPr>
                <w:rFonts w:ascii="Arial" w:hAnsi="Arial" w:cs="Arial"/>
                <w:b/>
                <w:bCs/>
              </w:rPr>
            </w:pPr>
          </w:p>
          <w:p w14:paraId="75B4FD48" w14:textId="77777777" w:rsidR="00C16EF4" w:rsidRPr="008974B4" w:rsidRDefault="00C16EF4" w:rsidP="00CA6C24">
            <w:pPr>
              <w:spacing w:line="360" w:lineRule="auto"/>
              <w:jc w:val="both"/>
              <w:rPr>
                <w:rFonts w:ascii="Arial" w:hAnsi="Arial" w:cs="Arial"/>
                <w:b/>
                <w:bCs/>
              </w:rPr>
            </w:pPr>
            <w:r w:rsidRPr="008974B4">
              <w:rPr>
                <w:rFonts w:ascii="Arial" w:hAnsi="Arial" w:cs="Arial"/>
                <w:b/>
                <w:bCs/>
              </w:rPr>
              <w:t>weakness</w:t>
            </w:r>
          </w:p>
        </w:tc>
        <w:tc>
          <w:tcPr>
            <w:tcW w:w="7036" w:type="dxa"/>
          </w:tcPr>
          <w:p w14:paraId="3B659936" w14:textId="77777777" w:rsidR="00C16EF4" w:rsidRPr="008974B4" w:rsidRDefault="00C16EF4" w:rsidP="00CA6C24">
            <w:pPr>
              <w:spacing w:line="360" w:lineRule="auto"/>
              <w:jc w:val="both"/>
              <w:rPr>
                <w:rFonts w:ascii="Arial" w:hAnsi="Arial" w:cs="Arial"/>
              </w:rPr>
            </w:pPr>
          </w:p>
          <w:p w14:paraId="43B36F61" w14:textId="77777777" w:rsidR="00C16EF4" w:rsidRPr="008974B4" w:rsidRDefault="00C16EF4" w:rsidP="00CA6C24">
            <w:pPr>
              <w:spacing w:line="360" w:lineRule="auto"/>
              <w:jc w:val="both"/>
              <w:rPr>
                <w:rFonts w:ascii="Arial" w:hAnsi="Arial" w:cs="Arial"/>
              </w:rPr>
            </w:pPr>
            <w:r w:rsidRPr="008974B4">
              <w:rPr>
                <w:rFonts w:ascii="Arial" w:hAnsi="Arial" w:cs="Arial"/>
              </w:rPr>
              <w:t>Factors like a lack of competitive employee benefits, limited career advancement opportunities, and inadequate training programs may contribute to employee turnover.</w:t>
            </w:r>
          </w:p>
          <w:p w14:paraId="55C4B002" w14:textId="77777777" w:rsidR="00C16EF4" w:rsidRPr="008974B4" w:rsidRDefault="00C16EF4" w:rsidP="00CA6C24">
            <w:pPr>
              <w:spacing w:line="360" w:lineRule="auto"/>
              <w:jc w:val="both"/>
              <w:rPr>
                <w:rFonts w:ascii="Arial" w:hAnsi="Arial" w:cs="Arial"/>
                <w:b/>
                <w:bCs/>
              </w:rPr>
            </w:pPr>
          </w:p>
        </w:tc>
      </w:tr>
      <w:tr w:rsidR="00C16EF4" w:rsidRPr="008974B4" w14:paraId="589A49CD" w14:textId="77777777" w:rsidTr="00C16EF4">
        <w:tc>
          <w:tcPr>
            <w:tcW w:w="1980" w:type="dxa"/>
          </w:tcPr>
          <w:p w14:paraId="4058C56F" w14:textId="77777777" w:rsidR="00C16EF4" w:rsidRPr="008974B4" w:rsidRDefault="00C16EF4" w:rsidP="00CA6C24">
            <w:pPr>
              <w:spacing w:line="360" w:lineRule="auto"/>
              <w:jc w:val="both"/>
              <w:rPr>
                <w:rFonts w:ascii="Arial" w:hAnsi="Arial" w:cs="Arial"/>
                <w:b/>
                <w:bCs/>
              </w:rPr>
            </w:pPr>
          </w:p>
          <w:p w14:paraId="289B0992" w14:textId="77777777" w:rsidR="00C16EF4" w:rsidRPr="008974B4" w:rsidRDefault="00C16EF4" w:rsidP="00CA6C24">
            <w:pPr>
              <w:spacing w:line="360" w:lineRule="auto"/>
              <w:jc w:val="both"/>
              <w:rPr>
                <w:rFonts w:ascii="Arial" w:hAnsi="Arial" w:cs="Arial"/>
                <w:b/>
                <w:bCs/>
              </w:rPr>
            </w:pPr>
          </w:p>
          <w:p w14:paraId="5ECADC23" w14:textId="77777777" w:rsidR="00C16EF4" w:rsidRPr="008974B4" w:rsidRDefault="00C16EF4" w:rsidP="00CA6C24">
            <w:pPr>
              <w:spacing w:line="360" w:lineRule="auto"/>
              <w:jc w:val="both"/>
              <w:rPr>
                <w:rFonts w:ascii="Arial" w:hAnsi="Arial" w:cs="Arial"/>
                <w:b/>
                <w:bCs/>
              </w:rPr>
            </w:pPr>
          </w:p>
          <w:p w14:paraId="276C0A1A" w14:textId="77777777" w:rsidR="00C16EF4" w:rsidRPr="008974B4" w:rsidRDefault="00C16EF4" w:rsidP="00CA6C24">
            <w:pPr>
              <w:spacing w:line="360" w:lineRule="auto"/>
              <w:jc w:val="both"/>
              <w:rPr>
                <w:rFonts w:ascii="Arial" w:hAnsi="Arial" w:cs="Arial"/>
                <w:b/>
                <w:bCs/>
              </w:rPr>
            </w:pPr>
            <w:r w:rsidRPr="008974B4">
              <w:rPr>
                <w:rFonts w:ascii="Arial" w:hAnsi="Arial" w:cs="Arial"/>
                <w:b/>
                <w:bCs/>
              </w:rPr>
              <w:t xml:space="preserve">  Opportunities</w:t>
            </w:r>
          </w:p>
        </w:tc>
        <w:tc>
          <w:tcPr>
            <w:tcW w:w="7036" w:type="dxa"/>
          </w:tcPr>
          <w:p w14:paraId="76CC43AF" w14:textId="77777777" w:rsidR="00C16EF4" w:rsidRPr="008974B4" w:rsidRDefault="00C16EF4" w:rsidP="00CA6C24">
            <w:pPr>
              <w:spacing w:line="360" w:lineRule="auto"/>
              <w:jc w:val="both"/>
              <w:rPr>
                <w:rFonts w:ascii="Arial" w:hAnsi="Arial" w:cs="Arial"/>
              </w:rPr>
            </w:pPr>
          </w:p>
          <w:p w14:paraId="154D9247" w14:textId="77777777" w:rsidR="00C16EF4" w:rsidRPr="008974B4" w:rsidRDefault="00C16EF4" w:rsidP="00CA6C24">
            <w:pPr>
              <w:spacing w:line="360" w:lineRule="auto"/>
              <w:jc w:val="both"/>
              <w:rPr>
                <w:rFonts w:ascii="Arial" w:hAnsi="Arial" w:cs="Arial"/>
              </w:rPr>
            </w:pPr>
            <w:r w:rsidRPr="008974B4">
              <w:rPr>
                <w:rFonts w:ascii="Arial" w:hAnsi="Arial" w:cs="Arial"/>
              </w:rPr>
              <w:t>Collaborating with local educational institutions to create internship programs, implementing employee development initiatives, and capitalizing on the hotel's positive reputation in the market are potential opportunities to enhance recruitment and retention efforts.</w:t>
            </w:r>
          </w:p>
          <w:p w14:paraId="5BF17174" w14:textId="77777777" w:rsidR="00C16EF4" w:rsidRPr="008974B4" w:rsidRDefault="00C16EF4" w:rsidP="00CA6C24">
            <w:pPr>
              <w:spacing w:line="360" w:lineRule="auto"/>
              <w:jc w:val="both"/>
              <w:rPr>
                <w:rFonts w:ascii="Arial" w:hAnsi="Arial" w:cs="Arial"/>
                <w:b/>
                <w:bCs/>
              </w:rPr>
            </w:pPr>
          </w:p>
        </w:tc>
      </w:tr>
      <w:tr w:rsidR="00C16EF4" w:rsidRPr="008974B4" w14:paraId="5C9018AA" w14:textId="77777777" w:rsidTr="00C16EF4">
        <w:tc>
          <w:tcPr>
            <w:tcW w:w="1980" w:type="dxa"/>
          </w:tcPr>
          <w:p w14:paraId="320E356F" w14:textId="77777777" w:rsidR="00C16EF4" w:rsidRPr="008974B4" w:rsidRDefault="00C16EF4" w:rsidP="00CA6C24">
            <w:pPr>
              <w:spacing w:line="360" w:lineRule="auto"/>
              <w:jc w:val="both"/>
              <w:rPr>
                <w:rFonts w:ascii="Arial" w:hAnsi="Arial" w:cs="Arial"/>
                <w:b/>
                <w:bCs/>
              </w:rPr>
            </w:pPr>
          </w:p>
          <w:p w14:paraId="6624B5BE" w14:textId="77777777" w:rsidR="00C16EF4" w:rsidRPr="008974B4" w:rsidRDefault="00C16EF4" w:rsidP="00CA6C24">
            <w:pPr>
              <w:spacing w:line="360" w:lineRule="auto"/>
              <w:jc w:val="both"/>
              <w:rPr>
                <w:rFonts w:ascii="Arial" w:hAnsi="Arial" w:cs="Arial"/>
                <w:b/>
                <w:bCs/>
              </w:rPr>
            </w:pPr>
          </w:p>
          <w:p w14:paraId="295D32BC" w14:textId="77777777" w:rsidR="00C16EF4" w:rsidRPr="008974B4" w:rsidRDefault="00C16EF4" w:rsidP="00CA6C24">
            <w:pPr>
              <w:spacing w:line="360" w:lineRule="auto"/>
              <w:jc w:val="both"/>
              <w:rPr>
                <w:rFonts w:ascii="Arial" w:hAnsi="Arial" w:cs="Arial"/>
                <w:b/>
                <w:bCs/>
              </w:rPr>
            </w:pPr>
            <w:r w:rsidRPr="008974B4">
              <w:rPr>
                <w:rFonts w:ascii="Arial" w:hAnsi="Arial" w:cs="Arial"/>
                <w:b/>
                <w:bCs/>
              </w:rPr>
              <w:t>Threats</w:t>
            </w:r>
          </w:p>
          <w:p w14:paraId="777021AC" w14:textId="77777777" w:rsidR="00C16EF4" w:rsidRPr="008974B4" w:rsidRDefault="00C16EF4" w:rsidP="00CA6C24">
            <w:pPr>
              <w:spacing w:line="360" w:lineRule="auto"/>
              <w:jc w:val="both"/>
              <w:rPr>
                <w:rFonts w:ascii="Arial" w:hAnsi="Arial" w:cs="Arial"/>
                <w:b/>
                <w:bCs/>
              </w:rPr>
            </w:pPr>
          </w:p>
          <w:p w14:paraId="23C8B959" w14:textId="77777777" w:rsidR="00C16EF4" w:rsidRPr="008974B4" w:rsidRDefault="00C16EF4" w:rsidP="00CA6C24">
            <w:pPr>
              <w:spacing w:line="360" w:lineRule="auto"/>
              <w:jc w:val="both"/>
              <w:rPr>
                <w:rFonts w:ascii="Arial" w:hAnsi="Arial" w:cs="Arial"/>
                <w:b/>
                <w:bCs/>
              </w:rPr>
            </w:pPr>
          </w:p>
        </w:tc>
        <w:tc>
          <w:tcPr>
            <w:tcW w:w="7036" w:type="dxa"/>
          </w:tcPr>
          <w:p w14:paraId="667B5A87" w14:textId="77777777" w:rsidR="00C16EF4" w:rsidRPr="008974B4" w:rsidRDefault="00C16EF4" w:rsidP="00CA6C24">
            <w:pPr>
              <w:spacing w:line="360" w:lineRule="auto"/>
              <w:jc w:val="both"/>
              <w:rPr>
                <w:rFonts w:ascii="Arial" w:hAnsi="Arial" w:cs="Arial"/>
              </w:rPr>
            </w:pPr>
          </w:p>
          <w:p w14:paraId="254CED06" w14:textId="77777777" w:rsidR="00C16EF4" w:rsidRPr="008974B4" w:rsidRDefault="00C16EF4" w:rsidP="00CA6C24">
            <w:pPr>
              <w:spacing w:line="360" w:lineRule="auto"/>
              <w:jc w:val="both"/>
              <w:rPr>
                <w:rFonts w:ascii="Arial" w:hAnsi="Arial" w:cs="Arial"/>
              </w:rPr>
            </w:pPr>
            <w:r w:rsidRPr="008974B4">
              <w:rPr>
                <w:rFonts w:ascii="Arial" w:hAnsi="Arial" w:cs="Arial"/>
              </w:rPr>
              <w:t>Competition from other hotels, high turnover rates in the industry, and negative reviews on employee review platforms can pose challenges to employee recruitment and retention.</w:t>
            </w:r>
          </w:p>
          <w:p w14:paraId="132DBBF3" w14:textId="77777777" w:rsidR="00C16EF4" w:rsidRPr="008974B4" w:rsidRDefault="00C16EF4" w:rsidP="00CA6C24">
            <w:pPr>
              <w:spacing w:line="360" w:lineRule="auto"/>
              <w:jc w:val="both"/>
              <w:rPr>
                <w:rFonts w:ascii="Arial" w:hAnsi="Arial" w:cs="Arial"/>
                <w:b/>
                <w:bCs/>
              </w:rPr>
            </w:pPr>
          </w:p>
        </w:tc>
      </w:tr>
    </w:tbl>
    <w:p w14:paraId="1F0F253A" w14:textId="77777777" w:rsidR="00C16EF4" w:rsidRPr="008974B4" w:rsidRDefault="00C16EF4" w:rsidP="00CA6C24">
      <w:pPr>
        <w:spacing w:line="360" w:lineRule="auto"/>
        <w:jc w:val="both"/>
        <w:rPr>
          <w:rFonts w:ascii="Arial" w:hAnsi="Arial" w:cs="Arial"/>
          <w:b/>
          <w:bCs/>
        </w:rPr>
      </w:pPr>
    </w:p>
    <w:p w14:paraId="2313D207" w14:textId="77777777" w:rsidR="00C16EF4" w:rsidRPr="008974B4" w:rsidRDefault="00C16EF4" w:rsidP="00CA6C24">
      <w:pPr>
        <w:spacing w:line="360" w:lineRule="auto"/>
        <w:jc w:val="both"/>
        <w:rPr>
          <w:rFonts w:ascii="Arial" w:eastAsiaTheme="majorEastAsia" w:hAnsi="Arial" w:cs="Arial"/>
          <w:b/>
          <w:sz w:val="36"/>
          <w:szCs w:val="29"/>
        </w:rPr>
      </w:pPr>
      <w:r w:rsidRPr="008974B4">
        <w:rPr>
          <w:rFonts w:ascii="Arial" w:hAnsi="Arial" w:cs="Arial"/>
        </w:rPr>
        <w:br w:type="page"/>
      </w:r>
    </w:p>
    <w:p w14:paraId="4A6D139C" w14:textId="77777777" w:rsidR="0094535D" w:rsidRPr="008974B4" w:rsidRDefault="00C000E0" w:rsidP="00CA6C24">
      <w:pPr>
        <w:pStyle w:val="Heading1"/>
        <w:spacing w:line="360" w:lineRule="auto"/>
        <w:jc w:val="both"/>
        <w:rPr>
          <w:rFonts w:ascii="Arial" w:hAnsi="Arial" w:cs="Arial"/>
        </w:rPr>
      </w:pPr>
      <w:bookmarkStart w:id="3" w:name="_Toc134634547"/>
      <w:r w:rsidRPr="008974B4">
        <w:rPr>
          <w:rFonts w:ascii="Arial" w:hAnsi="Arial" w:cs="Arial"/>
        </w:rPr>
        <w:lastRenderedPageBreak/>
        <w:t xml:space="preserve">Literature </w:t>
      </w:r>
      <w:r w:rsidR="00405209" w:rsidRPr="008974B4">
        <w:rPr>
          <w:rFonts w:ascii="Arial" w:hAnsi="Arial" w:cs="Arial"/>
        </w:rPr>
        <w:t>Review</w:t>
      </w:r>
      <w:bookmarkEnd w:id="3"/>
      <w:r w:rsidR="00405209" w:rsidRPr="008974B4">
        <w:rPr>
          <w:rFonts w:ascii="Arial" w:hAnsi="Arial" w:cs="Arial"/>
        </w:rPr>
        <w:t xml:space="preserve"> </w:t>
      </w:r>
    </w:p>
    <w:p w14:paraId="559622EF" w14:textId="77777777" w:rsidR="0094535D" w:rsidRPr="008974B4" w:rsidRDefault="0094535D" w:rsidP="00CA6C24">
      <w:pPr>
        <w:spacing w:line="360" w:lineRule="auto"/>
        <w:jc w:val="both"/>
        <w:rPr>
          <w:rFonts w:ascii="Arial" w:hAnsi="Arial" w:cs="Arial"/>
        </w:rPr>
      </w:pPr>
      <w:r w:rsidRPr="008974B4">
        <w:rPr>
          <w:rFonts w:ascii="Arial" w:hAnsi="Arial" w:cs="Arial"/>
        </w:rPr>
        <w:t>Employee recruitment and retention are critical demanding situations confronted by way of the Grand City Hotel within the UK, in addition to the wider hospitality industry. This phase will explore current studies and literature on the topic, summarize the findings, provide historical facts, and examine the impact of modern affairs which include Brexit, Covid-19, and inflation on employee retention. Additionally, capability answers to cope with those demanding situations will be mentioned, together with industry examples.</w:t>
      </w:r>
    </w:p>
    <w:p w14:paraId="7BC70DCD" w14:textId="77777777" w:rsidR="0094535D" w:rsidRPr="008974B4" w:rsidRDefault="0094535D" w:rsidP="00CA6C24">
      <w:pPr>
        <w:pStyle w:val="Heading2"/>
        <w:spacing w:line="360" w:lineRule="auto"/>
        <w:jc w:val="both"/>
        <w:rPr>
          <w:rFonts w:cs="Arial"/>
        </w:rPr>
      </w:pPr>
      <w:bookmarkStart w:id="4" w:name="_Toc134634548"/>
      <w:r w:rsidRPr="008974B4">
        <w:rPr>
          <w:rFonts w:cs="Arial"/>
        </w:rPr>
        <w:t>Employee Recruitment and Retention in the Hospitality Industry</w:t>
      </w:r>
      <w:bookmarkEnd w:id="4"/>
    </w:p>
    <w:p w14:paraId="1E696FA7" w14:textId="77777777" w:rsidR="0094535D" w:rsidRPr="008974B4" w:rsidRDefault="0094535D" w:rsidP="00CA6C24">
      <w:pPr>
        <w:spacing w:line="360" w:lineRule="auto"/>
        <w:jc w:val="both"/>
        <w:rPr>
          <w:rFonts w:ascii="Arial" w:hAnsi="Arial" w:cs="Arial"/>
        </w:rPr>
      </w:pPr>
      <w:r w:rsidRPr="008974B4">
        <w:rPr>
          <w:rFonts w:ascii="Arial" w:hAnsi="Arial" w:cs="Arial"/>
        </w:rPr>
        <w:t>Employee recruitment and retention are routine concerns inside the hospitality enterprise because of its unique traits and needs. Several studies have tested the elements influencing employee retention in inns, shedding light on effective strategies</w:t>
      </w:r>
      <w:r w:rsidR="00CA6C24" w:rsidRPr="008974B4">
        <w:rPr>
          <w:rFonts w:ascii="Arial" w:hAnsi="Arial" w:cs="Arial"/>
          <w:color w:val="222222"/>
          <w:sz w:val="20"/>
          <w:shd w:val="clear" w:color="auto" w:fill="FFFFFF"/>
        </w:rPr>
        <w:t xml:space="preserve"> </w:t>
      </w:r>
      <w:r w:rsidR="00CA6C24" w:rsidRPr="008974B4">
        <w:rPr>
          <w:rFonts w:ascii="Arial" w:hAnsi="Arial" w:cs="Arial"/>
          <w:color w:val="222222"/>
          <w:szCs w:val="24"/>
          <w:shd w:val="clear" w:color="auto" w:fill="FFFFFF"/>
        </w:rPr>
        <w:t>(Singh, 2019).</w:t>
      </w:r>
    </w:p>
    <w:p w14:paraId="4DED2F03" w14:textId="77777777" w:rsidR="0094535D" w:rsidRPr="008974B4" w:rsidRDefault="0094535D" w:rsidP="00CA6C24">
      <w:pPr>
        <w:spacing w:line="360" w:lineRule="auto"/>
        <w:jc w:val="both"/>
        <w:rPr>
          <w:rFonts w:ascii="Arial" w:hAnsi="Arial" w:cs="Arial"/>
        </w:rPr>
      </w:pPr>
      <w:r w:rsidRPr="008974B4">
        <w:rPr>
          <w:rFonts w:ascii="Arial" w:hAnsi="Arial" w:cs="Arial"/>
        </w:rPr>
        <w:t>Compensation and advantages play a critical function in keeping personnel. Research by way some researchers this is observed that hotels imparting attractive salaries and benefits packages, on the side of clear career advancement opportunities, experienced better worker retention costs. Competitive reimbursement ensures personnel experience is valued and prompted to live with the organization</w:t>
      </w:r>
      <w:r w:rsidR="006404D1" w:rsidRPr="008974B4">
        <w:rPr>
          <w:rFonts w:ascii="Arial" w:hAnsi="Arial" w:cs="Arial"/>
        </w:rPr>
        <w:t xml:space="preserve"> (</w:t>
      </w:r>
      <w:r w:rsidR="006404D1" w:rsidRPr="008974B4">
        <w:rPr>
          <w:rFonts w:ascii="Arial" w:hAnsi="Arial" w:cs="Arial"/>
          <w:color w:val="222222"/>
          <w:szCs w:val="24"/>
          <w:shd w:val="clear" w:color="auto" w:fill="FFFFFF"/>
        </w:rPr>
        <w:t>Ghani et al, 2022)</w:t>
      </w:r>
      <w:r w:rsidRPr="008974B4">
        <w:rPr>
          <w:rFonts w:ascii="Arial" w:hAnsi="Arial" w:cs="Arial"/>
        </w:rPr>
        <w:t>.</w:t>
      </w:r>
    </w:p>
    <w:p w14:paraId="1F315BA9" w14:textId="77777777" w:rsidR="0094535D" w:rsidRPr="008974B4" w:rsidRDefault="0094535D" w:rsidP="00CA6C24">
      <w:pPr>
        <w:spacing w:line="360" w:lineRule="auto"/>
        <w:jc w:val="both"/>
        <w:rPr>
          <w:rFonts w:ascii="Arial" w:hAnsi="Arial" w:cs="Arial"/>
        </w:rPr>
      </w:pPr>
      <w:r w:rsidRPr="008974B4">
        <w:rPr>
          <w:rFonts w:ascii="Arial" w:hAnsi="Arial" w:cs="Arial"/>
        </w:rPr>
        <w:t>Training and development applications also are essential in keeping personnel emphasized the importance of comprehensive schooling initiatives and non-stop studying opportunities. Organizations that invest in worker development not handiest beautify their capabilities but additionally foster loyalty and activity satisfaction, leading to increased retention charges.</w:t>
      </w:r>
    </w:p>
    <w:p w14:paraId="43962681" w14:textId="77777777" w:rsidR="0094535D" w:rsidRPr="008974B4" w:rsidRDefault="0094535D" w:rsidP="00CA6C24">
      <w:pPr>
        <w:spacing w:line="360" w:lineRule="auto"/>
        <w:jc w:val="both"/>
        <w:rPr>
          <w:rFonts w:ascii="Arial" w:hAnsi="Arial" w:cs="Arial"/>
        </w:rPr>
      </w:pPr>
      <w:r w:rsidRPr="008974B4">
        <w:rPr>
          <w:rFonts w:ascii="Arial" w:hAnsi="Arial" w:cs="Arial"/>
        </w:rPr>
        <w:t>Effective management practices have an instantaneous impact on employee retention highlighting the significance of supportive management, clear verbal exchange, and reputation. Positive control practices create conducive work surroundings, promoting employee engagement and decreasing turnover</w:t>
      </w:r>
      <w:r w:rsidR="00E54B88" w:rsidRPr="008974B4">
        <w:rPr>
          <w:rFonts w:ascii="Arial" w:hAnsi="Arial" w:cs="Arial"/>
        </w:rPr>
        <w:t xml:space="preserve"> (</w:t>
      </w:r>
      <w:r w:rsidR="00E54B88" w:rsidRPr="008974B4">
        <w:rPr>
          <w:rFonts w:ascii="Arial" w:hAnsi="Arial" w:cs="Arial"/>
          <w:color w:val="222222"/>
          <w:szCs w:val="24"/>
          <w:shd w:val="clear" w:color="auto" w:fill="FFFFFF"/>
        </w:rPr>
        <w:t>Bender et al, 2018)</w:t>
      </w:r>
      <w:r w:rsidRPr="008974B4">
        <w:rPr>
          <w:rFonts w:ascii="Arial" w:hAnsi="Arial" w:cs="Arial"/>
        </w:rPr>
        <w:t>.</w:t>
      </w:r>
    </w:p>
    <w:p w14:paraId="725000F8" w14:textId="77777777" w:rsidR="0094535D" w:rsidRPr="008974B4" w:rsidRDefault="0094535D" w:rsidP="00CA6C24">
      <w:pPr>
        <w:pStyle w:val="Heading2"/>
        <w:spacing w:line="360" w:lineRule="auto"/>
        <w:jc w:val="both"/>
        <w:rPr>
          <w:rFonts w:cs="Arial"/>
        </w:rPr>
      </w:pPr>
      <w:bookmarkStart w:id="5" w:name="_Toc134634549"/>
      <w:r w:rsidRPr="008974B4">
        <w:rPr>
          <w:rFonts w:cs="Arial"/>
        </w:rPr>
        <w:lastRenderedPageBreak/>
        <w:t>Impact of Current Affairs on Retention</w:t>
      </w:r>
      <w:bookmarkEnd w:id="5"/>
    </w:p>
    <w:p w14:paraId="02422FB2" w14:textId="77777777" w:rsidR="0094535D" w:rsidRPr="008974B4" w:rsidRDefault="0094535D" w:rsidP="00CA6C24">
      <w:pPr>
        <w:spacing w:line="360" w:lineRule="auto"/>
        <w:jc w:val="both"/>
        <w:rPr>
          <w:rFonts w:ascii="Arial" w:hAnsi="Arial" w:cs="Arial"/>
        </w:rPr>
      </w:pPr>
      <w:r w:rsidRPr="008974B4">
        <w:rPr>
          <w:rFonts w:ascii="Arial" w:hAnsi="Arial" w:cs="Arial"/>
        </w:rPr>
        <w:t>The Grand City Hotel, like many different establishments, faces demanding situations in employee retention exacerbated through modern-day affairs along with Brexit, Covid-19, and inflation.</w:t>
      </w:r>
    </w:p>
    <w:p w14:paraId="402C6E0C" w14:textId="77777777" w:rsidR="0094535D" w:rsidRPr="008974B4" w:rsidRDefault="0094535D" w:rsidP="00CA6C24">
      <w:pPr>
        <w:pStyle w:val="Heading3"/>
        <w:spacing w:line="360" w:lineRule="auto"/>
        <w:jc w:val="both"/>
        <w:rPr>
          <w:rFonts w:cs="Arial"/>
        </w:rPr>
      </w:pPr>
      <w:bookmarkStart w:id="6" w:name="_Toc134634550"/>
      <w:r w:rsidRPr="008974B4">
        <w:rPr>
          <w:rFonts w:cs="Arial"/>
        </w:rPr>
        <w:t>Brexit</w:t>
      </w:r>
      <w:bookmarkEnd w:id="6"/>
      <w:r w:rsidRPr="008974B4">
        <w:rPr>
          <w:rFonts w:cs="Arial"/>
        </w:rPr>
        <w:t xml:space="preserve"> </w:t>
      </w:r>
    </w:p>
    <w:p w14:paraId="0386868D" w14:textId="77777777" w:rsidR="0094535D" w:rsidRPr="008974B4" w:rsidRDefault="0094535D" w:rsidP="00CA6C24">
      <w:pPr>
        <w:spacing w:line="360" w:lineRule="auto"/>
        <w:jc w:val="both"/>
        <w:rPr>
          <w:rFonts w:ascii="Arial" w:hAnsi="Arial" w:cs="Arial"/>
        </w:rPr>
      </w:pPr>
      <w:r w:rsidRPr="008974B4">
        <w:rPr>
          <w:rFonts w:ascii="Arial" w:hAnsi="Arial" w:cs="Arial"/>
        </w:rPr>
        <w:t>Brexit has delivered uncertainty concerning exertions mobility and immigration guidelines. Stricter guidelines and capability limitations regarding the availability of foreign expertise have affected recruitment efforts in the hospitality enterprise</w:t>
      </w:r>
      <w:r w:rsidR="00E54B88" w:rsidRPr="008974B4">
        <w:rPr>
          <w:rFonts w:ascii="Arial" w:hAnsi="Arial" w:cs="Arial"/>
        </w:rPr>
        <w:t xml:space="preserve"> (</w:t>
      </w:r>
      <w:r w:rsidR="00E54B88" w:rsidRPr="008974B4">
        <w:rPr>
          <w:rFonts w:ascii="Arial" w:hAnsi="Arial" w:cs="Arial"/>
          <w:color w:val="222222"/>
          <w:szCs w:val="24"/>
          <w:shd w:val="clear" w:color="auto" w:fill="FFFFFF"/>
        </w:rPr>
        <w:t>Bloom et al, 2019)</w:t>
      </w:r>
      <w:r w:rsidRPr="008974B4">
        <w:rPr>
          <w:rFonts w:ascii="Arial" w:hAnsi="Arial" w:cs="Arial"/>
        </w:rPr>
        <w:t>. The Grand City Hotel needs to conform its recruitment strategies to attract and hold skilled personnel amid converting immigration guidelines and capability exertions shortages</w:t>
      </w:r>
      <w:r w:rsidR="006404D1" w:rsidRPr="008974B4">
        <w:rPr>
          <w:rFonts w:ascii="Arial" w:hAnsi="Arial" w:cs="Arial"/>
        </w:rPr>
        <w:t xml:space="preserve"> (</w:t>
      </w:r>
      <w:r w:rsidR="006404D1" w:rsidRPr="008974B4">
        <w:rPr>
          <w:rFonts w:ascii="Arial" w:hAnsi="Arial" w:cs="Arial"/>
          <w:color w:val="222222"/>
          <w:szCs w:val="24"/>
          <w:shd w:val="clear" w:color="auto" w:fill="FFFFFF"/>
        </w:rPr>
        <w:t>Dhingra et al, 2016).</w:t>
      </w:r>
    </w:p>
    <w:p w14:paraId="5AE47E93" w14:textId="77777777" w:rsidR="0094535D" w:rsidRPr="008974B4" w:rsidRDefault="0094535D" w:rsidP="00CA6C24">
      <w:pPr>
        <w:pStyle w:val="Heading3"/>
        <w:spacing w:line="360" w:lineRule="auto"/>
        <w:jc w:val="both"/>
        <w:rPr>
          <w:rFonts w:cs="Arial"/>
        </w:rPr>
      </w:pPr>
      <w:bookmarkStart w:id="7" w:name="_Toc134634551"/>
      <w:r w:rsidRPr="008974B4">
        <w:rPr>
          <w:rFonts w:cs="Arial"/>
        </w:rPr>
        <w:t>Covid-19</w:t>
      </w:r>
      <w:bookmarkEnd w:id="7"/>
    </w:p>
    <w:p w14:paraId="0AD8C5D1" w14:textId="77777777" w:rsidR="0094535D" w:rsidRPr="008974B4" w:rsidRDefault="0094535D" w:rsidP="00CA6C24">
      <w:pPr>
        <w:spacing w:line="360" w:lineRule="auto"/>
        <w:jc w:val="both"/>
        <w:rPr>
          <w:rFonts w:ascii="Arial" w:hAnsi="Arial" w:cs="Arial"/>
        </w:rPr>
      </w:pPr>
      <w:r w:rsidRPr="008974B4">
        <w:rPr>
          <w:rFonts w:ascii="Arial" w:hAnsi="Arial" w:cs="Arial"/>
        </w:rPr>
        <w:t>The Covid-19 pandemic has had a profound effect on employee retention. Widespread closures, layoffs, and reduced working capacities have created process lack of confidence and financial strain amongst employees. The uncertainties surrounding the pandemic and its lengthy-time period outcomes have precipitated a few employees to search for alternative employment or go away from the enterprise altogether.</w:t>
      </w:r>
    </w:p>
    <w:p w14:paraId="3929926E" w14:textId="77777777" w:rsidR="0094535D" w:rsidRPr="008974B4" w:rsidRDefault="0094535D" w:rsidP="00CA6C24">
      <w:pPr>
        <w:pStyle w:val="Heading3"/>
        <w:spacing w:line="360" w:lineRule="auto"/>
        <w:jc w:val="both"/>
        <w:rPr>
          <w:rFonts w:cs="Arial"/>
        </w:rPr>
      </w:pPr>
      <w:bookmarkStart w:id="8" w:name="_Toc134634552"/>
      <w:r w:rsidRPr="008974B4">
        <w:rPr>
          <w:rFonts w:cs="Arial"/>
        </w:rPr>
        <w:t>Inflation</w:t>
      </w:r>
      <w:bookmarkEnd w:id="8"/>
      <w:r w:rsidRPr="008974B4">
        <w:rPr>
          <w:rFonts w:cs="Arial"/>
        </w:rPr>
        <w:t xml:space="preserve"> </w:t>
      </w:r>
    </w:p>
    <w:p w14:paraId="0AE365F3" w14:textId="77777777" w:rsidR="0094535D" w:rsidRPr="008974B4" w:rsidRDefault="0094535D" w:rsidP="00CA6C24">
      <w:pPr>
        <w:spacing w:line="360" w:lineRule="auto"/>
        <w:jc w:val="both"/>
        <w:rPr>
          <w:rFonts w:ascii="Arial" w:hAnsi="Arial" w:cs="Arial"/>
        </w:rPr>
      </w:pPr>
      <w:r w:rsidRPr="008974B4">
        <w:rPr>
          <w:rFonts w:ascii="Arial" w:hAnsi="Arial" w:cs="Arial"/>
        </w:rPr>
        <w:t>Inflation also can affect worker retention. Rising living expenses can create monetary pressures for personnel, leading them to are searching for better-paying task opportunities or industries with more stable wages. The Grand City Hotel wishes to take into account presenting competitive reimbursement packages and engaging in periodic earnings evaluations to make certain employees' wages continue to be aligned with inflationary developments</w:t>
      </w:r>
      <w:r w:rsidR="006404D1" w:rsidRPr="008974B4">
        <w:rPr>
          <w:rFonts w:ascii="Arial" w:hAnsi="Arial" w:cs="Arial"/>
        </w:rPr>
        <w:t xml:space="preserve"> (</w:t>
      </w:r>
      <w:r w:rsidR="006404D1" w:rsidRPr="008974B4">
        <w:rPr>
          <w:rFonts w:ascii="Arial" w:hAnsi="Arial" w:cs="Arial"/>
          <w:color w:val="222222"/>
          <w:szCs w:val="24"/>
          <w:shd w:val="clear" w:color="auto" w:fill="FFFFFF"/>
        </w:rPr>
        <w:t>Malmendier and Nagel, 2016).</w:t>
      </w:r>
    </w:p>
    <w:p w14:paraId="50CAC28A" w14:textId="77777777" w:rsidR="0094535D" w:rsidRPr="008974B4" w:rsidRDefault="0094535D" w:rsidP="00CA6C24">
      <w:pPr>
        <w:pStyle w:val="Heading2"/>
        <w:spacing w:line="360" w:lineRule="auto"/>
        <w:jc w:val="both"/>
        <w:rPr>
          <w:rFonts w:cs="Arial"/>
        </w:rPr>
      </w:pPr>
      <w:bookmarkStart w:id="9" w:name="_Toc134634553"/>
      <w:r w:rsidRPr="008974B4">
        <w:rPr>
          <w:rFonts w:cs="Arial"/>
        </w:rPr>
        <w:t>Potential Solutions and Industry Examples</w:t>
      </w:r>
      <w:bookmarkEnd w:id="9"/>
    </w:p>
    <w:p w14:paraId="0D9608DE" w14:textId="77777777" w:rsidR="0094535D" w:rsidRPr="008974B4" w:rsidRDefault="0094535D" w:rsidP="00CA6C24">
      <w:pPr>
        <w:spacing w:line="360" w:lineRule="auto"/>
        <w:jc w:val="both"/>
        <w:rPr>
          <w:rFonts w:ascii="Arial" w:hAnsi="Arial" w:cs="Arial"/>
        </w:rPr>
      </w:pPr>
      <w:r w:rsidRPr="008974B4">
        <w:rPr>
          <w:rFonts w:ascii="Arial" w:hAnsi="Arial" w:cs="Arial"/>
        </w:rPr>
        <w:t>To cope with the demanding situations of worker retention, the Grand City Hotel can recall imposing diverse techniques. The following capability answers, at the side of industry examples, can provide valuable insights:</w:t>
      </w:r>
    </w:p>
    <w:p w14:paraId="4FDEF33B" w14:textId="77777777" w:rsidR="0094535D" w:rsidRPr="008974B4" w:rsidRDefault="00405209" w:rsidP="00CA6C24">
      <w:pPr>
        <w:spacing w:line="360" w:lineRule="auto"/>
        <w:jc w:val="both"/>
        <w:rPr>
          <w:rFonts w:ascii="Arial" w:hAnsi="Arial" w:cs="Arial"/>
        </w:rPr>
      </w:pPr>
      <w:r w:rsidRPr="008974B4">
        <w:rPr>
          <w:rFonts w:ascii="Arial" w:hAnsi="Arial" w:cs="Arial"/>
          <w:b/>
          <w:bCs/>
        </w:rPr>
        <w:t>A</w:t>
      </w:r>
      <w:r w:rsidR="0094535D" w:rsidRPr="008974B4">
        <w:rPr>
          <w:rFonts w:ascii="Arial" w:hAnsi="Arial" w:cs="Arial"/>
          <w:b/>
          <w:bCs/>
        </w:rPr>
        <w:t>. Comprehensive Training and Development Programs:</w:t>
      </w:r>
      <w:r w:rsidR="0094535D" w:rsidRPr="008974B4">
        <w:rPr>
          <w:rFonts w:ascii="Arial" w:hAnsi="Arial" w:cs="Arial"/>
        </w:rPr>
        <w:t xml:space="preserve"> The hotel can provide strong training packages that enhance employees' abilities and offer possibilities for </w:t>
      </w:r>
      <w:r w:rsidR="0094535D" w:rsidRPr="008974B4">
        <w:rPr>
          <w:rFonts w:ascii="Arial" w:hAnsi="Arial" w:cs="Arial"/>
        </w:rPr>
        <w:lastRenderedPageBreak/>
        <w:t>career advancement. Marriott is known for its comprehensive training programs that concentrate on employee development and boom</w:t>
      </w:r>
      <w:r w:rsidR="00E54B88" w:rsidRPr="008974B4">
        <w:rPr>
          <w:rFonts w:ascii="Arial" w:hAnsi="Arial" w:cs="Arial"/>
        </w:rPr>
        <w:t xml:space="preserve"> (</w:t>
      </w:r>
      <w:r w:rsidR="00E54B88" w:rsidRPr="008974B4">
        <w:rPr>
          <w:rFonts w:ascii="Arial" w:hAnsi="Arial" w:cs="Arial"/>
          <w:color w:val="222222"/>
          <w:szCs w:val="24"/>
          <w:shd w:val="clear" w:color="auto" w:fill="FFFFFF"/>
        </w:rPr>
        <w:t>Cohen, 2017)</w:t>
      </w:r>
      <w:r w:rsidR="0094535D" w:rsidRPr="008974B4">
        <w:rPr>
          <w:rFonts w:ascii="Arial" w:hAnsi="Arial" w:cs="Arial"/>
        </w:rPr>
        <w:t>.</w:t>
      </w:r>
    </w:p>
    <w:p w14:paraId="3725FC52" w14:textId="77777777" w:rsidR="0094535D" w:rsidRPr="008974B4" w:rsidRDefault="0094535D" w:rsidP="00CA6C24">
      <w:pPr>
        <w:spacing w:line="360" w:lineRule="auto"/>
        <w:jc w:val="both"/>
        <w:rPr>
          <w:rFonts w:ascii="Arial" w:hAnsi="Arial" w:cs="Arial"/>
        </w:rPr>
      </w:pPr>
      <w:r w:rsidRPr="008974B4">
        <w:rPr>
          <w:rFonts w:ascii="Arial" w:hAnsi="Arial" w:cs="Arial"/>
          <w:b/>
          <w:bCs/>
        </w:rPr>
        <w:t>B. Competitive Compensation and Benefits:</w:t>
      </w:r>
      <w:r w:rsidRPr="008974B4">
        <w:rPr>
          <w:rFonts w:ascii="Arial" w:hAnsi="Arial" w:cs="Arial"/>
        </w:rPr>
        <w:t xml:space="preserve"> Providing attractive repayment programs, performance-based total incentives, and comprehensive advantages are crucial for worker retention. The InterContinental Hotels Group (IHG) has applied competitive repayment and blessings packages to attract and retain talent</w:t>
      </w:r>
      <w:r w:rsidR="00E54B88" w:rsidRPr="008974B4">
        <w:rPr>
          <w:rFonts w:ascii="Arial" w:hAnsi="Arial" w:cs="Arial"/>
        </w:rPr>
        <w:t xml:space="preserve"> (</w:t>
      </w:r>
      <w:r w:rsidR="00E54B88" w:rsidRPr="008974B4">
        <w:rPr>
          <w:rFonts w:ascii="Arial" w:hAnsi="Arial" w:cs="Arial"/>
          <w:color w:val="222222"/>
          <w:szCs w:val="24"/>
          <w:shd w:val="clear" w:color="auto" w:fill="FFFFFF"/>
        </w:rPr>
        <w:t>Brien, Thomas and Brown, 2017)</w:t>
      </w:r>
      <w:r w:rsidRPr="008974B4">
        <w:rPr>
          <w:rFonts w:ascii="Arial" w:hAnsi="Arial" w:cs="Arial"/>
        </w:rPr>
        <w:t>.</w:t>
      </w:r>
    </w:p>
    <w:p w14:paraId="474DA01E" w14:textId="77777777" w:rsidR="0094535D" w:rsidRPr="008974B4" w:rsidRDefault="0094535D" w:rsidP="00CA6C24">
      <w:pPr>
        <w:spacing w:line="360" w:lineRule="auto"/>
        <w:jc w:val="both"/>
        <w:rPr>
          <w:rFonts w:ascii="Arial" w:hAnsi="Arial" w:cs="Arial"/>
        </w:rPr>
      </w:pPr>
      <w:r w:rsidRPr="008974B4">
        <w:rPr>
          <w:rFonts w:ascii="Arial" w:hAnsi="Arial" w:cs="Arial"/>
          <w:b/>
          <w:bCs/>
        </w:rPr>
        <w:t>C. Flexible Work Arrangements and Work-Life Balance</w:t>
      </w:r>
      <w:r w:rsidRPr="008974B4">
        <w:rPr>
          <w:rFonts w:ascii="Arial" w:hAnsi="Arial" w:cs="Arial"/>
        </w:rPr>
        <w:t>: Promoting paintings-life balance with the aid of offering flexible scheduling alternatives, faraway painting opportunities, and paid day-off policies can decorate employee retention</w:t>
      </w:r>
      <w:r w:rsidR="006404D1" w:rsidRPr="008974B4">
        <w:rPr>
          <w:rFonts w:ascii="Arial" w:hAnsi="Arial" w:cs="Arial"/>
        </w:rPr>
        <w:t xml:space="preserve"> (</w:t>
      </w:r>
      <w:r w:rsidR="006404D1" w:rsidRPr="008974B4">
        <w:rPr>
          <w:rFonts w:ascii="Arial" w:hAnsi="Arial" w:cs="Arial"/>
          <w:color w:val="222222"/>
          <w:szCs w:val="24"/>
          <w:shd w:val="clear" w:color="auto" w:fill="FFFFFF"/>
        </w:rPr>
        <w:t>Kamalaveni, Ramesh and Vetrivel, 2019)</w:t>
      </w:r>
      <w:r w:rsidRPr="008974B4">
        <w:rPr>
          <w:rFonts w:ascii="Arial" w:hAnsi="Arial" w:cs="Arial"/>
        </w:rPr>
        <w:t>. Radisson emphasizes paintings-existence balance via imparting flexible scheduling options and paid time without work policies.</w:t>
      </w:r>
    </w:p>
    <w:p w14:paraId="08047FEF" w14:textId="77777777" w:rsidR="0094535D" w:rsidRPr="008974B4" w:rsidRDefault="0094535D" w:rsidP="00CA6C24">
      <w:pPr>
        <w:spacing w:line="360" w:lineRule="auto"/>
        <w:jc w:val="both"/>
        <w:rPr>
          <w:rFonts w:ascii="Arial" w:hAnsi="Arial" w:cs="Arial"/>
        </w:rPr>
      </w:pPr>
      <w:r w:rsidRPr="008974B4">
        <w:rPr>
          <w:rFonts w:ascii="Arial" w:hAnsi="Arial" w:cs="Arial"/>
          <w:b/>
          <w:bCs/>
        </w:rPr>
        <w:t>D. Employee Recognition and Rewards</w:t>
      </w:r>
      <w:r w:rsidRPr="008974B4">
        <w:rPr>
          <w:rFonts w:ascii="Arial" w:hAnsi="Arial" w:cs="Arial"/>
        </w:rPr>
        <w:t>: Implementing employee recognition programs for renowned and admire personnel’s contributions can increase morale and boom retention. Marriott has powerful worker reputation projects, which include</w:t>
      </w:r>
      <w:r w:rsidR="00405209" w:rsidRPr="008974B4">
        <w:rPr>
          <w:rFonts w:ascii="Arial" w:hAnsi="Arial" w:cs="Arial"/>
        </w:rPr>
        <w:t xml:space="preserve"> the “</w:t>
      </w:r>
      <w:r w:rsidRPr="008974B4">
        <w:rPr>
          <w:rFonts w:ascii="Arial" w:hAnsi="Arial" w:cs="Arial"/>
        </w:rPr>
        <w:t>Spirit to Serve</w:t>
      </w:r>
      <w:r w:rsidR="00405209" w:rsidRPr="008974B4">
        <w:rPr>
          <w:rFonts w:ascii="Arial" w:hAnsi="Arial" w:cs="Arial"/>
        </w:rPr>
        <w:t>”</w:t>
      </w:r>
      <w:r w:rsidRPr="008974B4">
        <w:rPr>
          <w:rFonts w:ascii="Arial" w:hAnsi="Arial" w:cs="Arial"/>
        </w:rPr>
        <w:t xml:space="preserve"> software that celebrates splendid employee achievements and acknowledges their willpower</w:t>
      </w:r>
      <w:r w:rsidR="00E54B88" w:rsidRPr="008974B4">
        <w:rPr>
          <w:rFonts w:ascii="Arial" w:hAnsi="Arial" w:cs="Arial"/>
        </w:rPr>
        <w:t xml:space="preserve"> (</w:t>
      </w:r>
      <w:r w:rsidR="00E54B88" w:rsidRPr="008974B4">
        <w:rPr>
          <w:rFonts w:ascii="Arial" w:hAnsi="Arial" w:cs="Arial"/>
          <w:color w:val="222222"/>
          <w:szCs w:val="24"/>
          <w:shd w:val="clear" w:color="auto" w:fill="FFFFFF"/>
        </w:rPr>
        <w:t>Bradler et al, 2016)</w:t>
      </w:r>
      <w:r w:rsidRPr="008974B4">
        <w:rPr>
          <w:rFonts w:ascii="Arial" w:hAnsi="Arial" w:cs="Arial"/>
        </w:rPr>
        <w:t>.</w:t>
      </w:r>
    </w:p>
    <w:p w14:paraId="2FACAFEB" w14:textId="77777777" w:rsidR="0094535D" w:rsidRPr="008974B4" w:rsidRDefault="0094535D" w:rsidP="00CA6C24">
      <w:pPr>
        <w:spacing w:line="360" w:lineRule="auto"/>
        <w:jc w:val="both"/>
        <w:rPr>
          <w:rFonts w:ascii="Arial" w:hAnsi="Arial" w:cs="Arial"/>
        </w:rPr>
      </w:pPr>
      <w:r w:rsidRPr="008974B4">
        <w:rPr>
          <w:rFonts w:ascii="Arial" w:hAnsi="Arial" w:cs="Arial"/>
          <w:b/>
          <w:bCs/>
        </w:rPr>
        <w:t>E. Focus on Diversity and Inclusion:</w:t>
      </w:r>
      <w:r w:rsidRPr="008974B4">
        <w:rPr>
          <w:rFonts w:ascii="Arial" w:hAnsi="Arial" w:cs="Arial"/>
        </w:rPr>
        <w:t xml:space="preserve"> Creating an inclusive workplace culture that values diversity and offers equal opportunities for all personnel can enhance retention. Implementing diversity and inclusion initiatives, selling range in leadership positions, and fostering a tradition of admiration and recognition can enhance employee pleasure and loyalty. IHG is identified for its dedication to variety and inclusion, selling identical opportunities and fosterin</w:t>
      </w:r>
      <w:r w:rsidR="006404D1" w:rsidRPr="008974B4">
        <w:rPr>
          <w:rFonts w:ascii="Arial" w:hAnsi="Arial" w:cs="Arial"/>
        </w:rPr>
        <w:t>g an inclusive work environment (</w:t>
      </w:r>
      <w:r w:rsidR="006404D1" w:rsidRPr="008974B4">
        <w:rPr>
          <w:rFonts w:ascii="Arial" w:hAnsi="Arial" w:cs="Arial"/>
          <w:color w:val="222222"/>
          <w:szCs w:val="24"/>
          <w:shd w:val="clear" w:color="auto" w:fill="FFFFFF"/>
        </w:rPr>
        <w:t>Syed and Ozbilgin, 2019). </w:t>
      </w:r>
    </w:p>
    <w:p w14:paraId="0EE597C6" w14:textId="77777777" w:rsidR="0094535D" w:rsidRPr="008974B4" w:rsidRDefault="0094535D" w:rsidP="00CA6C24">
      <w:pPr>
        <w:spacing w:line="360" w:lineRule="auto"/>
        <w:jc w:val="both"/>
        <w:rPr>
          <w:rFonts w:ascii="Arial" w:hAnsi="Arial" w:cs="Arial"/>
        </w:rPr>
      </w:pPr>
      <w:r w:rsidRPr="008974B4">
        <w:rPr>
          <w:rFonts w:ascii="Arial" w:hAnsi="Arial" w:cs="Arial"/>
          <w:b/>
          <w:bCs/>
        </w:rPr>
        <w:t>F. Enhanced Employee Engagement</w:t>
      </w:r>
      <w:r w:rsidRPr="008974B4">
        <w:rPr>
          <w:rFonts w:ascii="Arial" w:hAnsi="Arial" w:cs="Arial"/>
        </w:rPr>
        <w:t>: Actively engaging employees via ordinary conversation, involvement in decision-making processes, and supplying possibilities for remarks can contri</w:t>
      </w:r>
      <w:r w:rsidR="00E54B88" w:rsidRPr="008974B4">
        <w:rPr>
          <w:rFonts w:ascii="Arial" w:hAnsi="Arial" w:cs="Arial"/>
        </w:rPr>
        <w:t>bute to better retention quotes (</w:t>
      </w:r>
      <w:r w:rsidR="00E54B88" w:rsidRPr="008974B4">
        <w:rPr>
          <w:rFonts w:ascii="Arial" w:hAnsi="Arial" w:cs="Arial"/>
          <w:color w:val="222222"/>
          <w:szCs w:val="24"/>
          <w:shd w:val="clear" w:color="auto" w:fill="FFFFFF"/>
        </w:rPr>
        <w:t>Chandani et al, 2016).</w:t>
      </w:r>
      <w:r w:rsidRPr="008974B4">
        <w:rPr>
          <w:rFonts w:ascii="Arial" w:hAnsi="Arial" w:cs="Arial"/>
        </w:rPr>
        <w:t xml:space="preserve"> Creating a fantastic organizational lifestyle that encourages open communication and values worker input can improve activity satisfaction and dedication. Radisson emphasizes worker engagement via various tasks, consisting of worker surveys and feedback structures.</w:t>
      </w:r>
    </w:p>
    <w:p w14:paraId="18FC52C3" w14:textId="77777777" w:rsidR="0094535D" w:rsidRPr="008974B4" w:rsidRDefault="0094535D" w:rsidP="00CA6C24">
      <w:pPr>
        <w:spacing w:line="360" w:lineRule="auto"/>
        <w:jc w:val="both"/>
        <w:rPr>
          <w:rFonts w:ascii="Arial" w:hAnsi="Arial" w:cs="Arial"/>
        </w:rPr>
      </w:pPr>
      <w:r w:rsidRPr="008974B4">
        <w:rPr>
          <w:rFonts w:ascii="Arial" w:hAnsi="Arial" w:cs="Arial"/>
          <w:b/>
          <w:bCs/>
        </w:rPr>
        <w:lastRenderedPageBreak/>
        <w:t>G. Collaborations with Educational Institutions:</w:t>
      </w:r>
      <w:r w:rsidRPr="008974B4">
        <w:rPr>
          <w:rFonts w:ascii="Arial" w:hAnsi="Arial" w:cs="Arial"/>
        </w:rPr>
        <w:t xml:space="preserve"> Partnering with neighbourhood academic establishments to create internship programs and set up relationships with potential talent swimming pools can enhance recruitment efforts and foster long-term relationships with potential employees. These partnerships can offer students palms-on enjoy and allow the lodge to become aware of and nurture future talent.</w:t>
      </w:r>
    </w:p>
    <w:p w14:paraId="22FFAF6D" w14:textId="77777777" w:rsidR="00405209" w:rsidRPr="008974B4" w:rsidRDefault="00405209" w:rsidP="00CA6C24">
      <w:pPr>
        <w:spacing w:line="360" w:lineRule="auto"/>
        <w:jc w:val="both"/>
        <w:rPr>
          <w:rFonts w:ascii="Arial" w:hAnsi="Arial" w:cs="Arial"/>
          <w:b/>
          <w:bCs/>
        </w:rPr>
      </w:pPr>
      <w:r w:rsidRPr="008974B4">
        <w:rPr>
          <w:rFonts w:ascii="Arial" w:hAnsi="Arial" w:cs="Arial"/>
          <w:b/>
          <w:bCs/>
        </w:rPr>
        <w:t>Industry example - The Marriott</w:t>
      </w:r>
    </w:p>
    <w:p w14:paraId="45F99EFF" w14:textId="77777777" w:rsidR="0094535D" w:rsidRPr="008974B4" w:rsidRDefault="0094535D" w:rsidP="00CA6C24">
      <w:pPr>
        <w:spacing w:line="360" w:lineRule="auto"/>
        <w:jc w:val="both"/>
        <w:rPr>
          <w:rFonts w:ascii="Arial" w:hAnsi="Arial" w:cs="Arial"/>
        </w:rPr>
      </w:pPr>
      <w:r w:rsidRPr="008974B4">
        <w:rPr>
          <w:rFonts w:ascii="Arial" w:hAnsi="Arial" w:cs="Arial"/>
        </w:rPr>
        <w:t xml:space="preserve">An enterprise example that demonstrates </w:t>
      </w:r>
      <w:r w:rsidR="00405209" w:rsidRPr="008974B4">
        <w:rPr>
          <w:rFonts w:ascii="Arial" w:hAnsi="Arial" w:cs="Arial"/>
        </w:rPr>
        <w:t>successful</w:t>
      </w:r>
      <w:r w:rsidRPr="008974B4">
        <w:rPr>
          <w:rFonts w:ascii="Arial" w:hAnsi="Arial" w:cs="Arial"/>
        </w:rPr>
        <w:t xml:space="preserve"> techniques for employee recruitment and retention is Marriott International. Marriott has carried out numerous projects to attract and retain pinnacle talent in the hospitality enterprise.</w:t>
      </w:r>
    </w:p>
    <w:p w14:paraId="14557189" w14:textId="77777777" w:rsidR="0094535D" w:rsidRPr="008974B4" w:rsidRDefault="0094535D" w:rsidP="00CA6C24">
      <w:pPr>
        <w:spacing w:line="360" w:lineRule="auto"/>
        <w:jc w:val="both"/>
        <w:rPr>
          <w:rFonts w:ascii="Arial" w:hAnsi="Arial" w:cs="Arial"/>
        </w:rPr>
      </w:pPr>
      <w:r w:rsidRPr="008974B4">
        <w:rPr>
          <w:rFonts w:ascii="Arial" w:hAnsi="Arial" w:cs="Arial"/>
        </w:rPr>
        <w:t>Marriott locations a strong emphasis on comprehensive education and development applications. They provide an extensive variety of schooling possibilities to beautify personnel’s abilities and foster a career boom. For example, the Marriott Academy provides guides on management, customer service, and technical abilities development. By investing in employee improvement, Marriott not most effectively enhances the capabilities of their staff but additionally promotes loyalty and long-term dedication among personnel</w:t>
      </w:r>
      <w:r w:rsidR="00D755CA" w:rsidRPr="008974B4">
        <w:rPr>
          <w:rFonts w:ascii="Arial" w:hAnsi="Arial" w:cs="Arial"/>
        </w:rPr>
        <w:t xml:space="preserve"> (</w:t>
      </w:r>
      <w:r w:rsidR="00D755CA" w:rsidRPr="008974B4">
        <w:rPr>
          <w:rFonts w:ascii="Arial" w:hAnsi="Arial" w:cs="Arial"/>
          <w:color w:val="222222"/>
          <w:szCs w:val="24"/>
          <w:shd w:val="clear" w:color="auto" w:fill="FFFFFF"/>
        </w:rPr>
        <w:t>Neupane, and Khanal, 2022)</w:t>
      </w:r>
      <w:r w:rsidRPr="008974B4">
        <w:rPr>
          <w:rFonts w:ascii="Arial" w:hAnsi="Arial" w:cs="Arial"/>
        </w:rPr>
        <w:t>.</w:t>
      </w:r>
    </w:p>
    <w:p w14:paraId="2CF14087" w14:textId="77777777" w:rsidR="0094535D" w:rsidRPr="008974B4" w:rsidRDefault="0094535D" w:rsidP="00CA6C24">
      <w:pPr>
        <w:spacing w:line="360" w:lineRule="auto"/>
        <w:jc w:val="both"/>
        <w:rPr>
          <w:rFonts w:ascii="Arial" w:hAnsi="Arial" w:cs="Arial"/>
        </w:rPr>
      </w:pPr>
      <w:r w:rsidRPr="008974B4">
        <w:rPr>
          <w:rFonts w:ascii="Arial" w:hAnsi="Arial" w:cs="Arial"/>
        </w:rPr>
        <w:t>Additionally, Marriott has recognition for supplying competitive reimbursement and advantages programs. They strive to offer appealing salaries, performance-based incentives, and comprehensive blessings to make certain that personnel experience is valued and inspired to live with the business enterprise. This method helps Marriott appeal to and retain proficient people who are searching for profitable professional opportunities inside the hospitality enterprise.</w:t>
      </w:r>
    </w:p>
    <w:p w14:paraId="3E4557E1" w14:textId="77777777" w:rsidR="0094535D" w:rsidRPr="008974B4" w:rsidRDefault="0094535D" w:rsidP="00CA6C24">
      <w:pPr>
        <w:spacing w:line="360" w:lineRule="auto"/>
        <w:jc w:val="both"/>
        <w:rPr>
          <w:rFonts w:ascii="Arial" w:hAnsi="Arial" w:cs="Arial"/>
        </w:rPr>
      </w:pPr>
      <w:r w:rsidRPr="008974B4">
        <w:rPr>
          <w:rFonts w:ascii="Arial" w:hAnsi="Arial" w:cs="Arial"/>
        </w:rPr>
        <w:t>Marriott also prioritizes employee engagement and recognition. They have applied applications inclusive of the “Spirit to Serve” initiative, which celebrates notable worker achievements and acknowledges their contributions to the corporation. By fostering a lifestyle of appreciation and popularity, Marriott creates a superb work environment that motivates employees and will increase their loyalty</w:t>
      </w:r>
      <w:r w:rsidR="00D755CA" w:rsidRPr="008974B4">
        <w:rPr>
          <w:rFonts w:ascii="Arial" w:hAnsi="Arial" w:cs="Arial"/>
        </w:rPr>
        <w:t xml:space="preserve"> (</w:t>
      </w:r>
      <w:r w:rsidR="00D755CA" w:rsidRPr="008974B4">
        <w:rPr>
          <w:rFonts w:ascii="Arial" w:hAnsi="Arial" w:cs="Arial"/>
          <w:color w:val="222222"/>
          <w:szCs w:val="24"/>
          <w:shd w:val="clear" w:color="auto" w:fill="FFFFFF"/>
        </w:rPr>
        <w:t>Davenport, and Harris, 2017)</w:t>
      </w:r>
      <w:r w:rsidRPr="008974B4">
        <w:rPr>
          <w:rFonts w:ascii="Arial" w:hAnsi="Arial" w:cs="Arial"/>
        </w:rPr>
        <w:t>.</w:t>
      </w:r>
    </w:p>
    <w:p w14:paraId="05492E9B" w14:textId="77777777" w:rsidR="00E07916" w:rsidRPr="008974B4" w:rsidRDefault="0094535D" w:rsidP="00CA6C24">
      <w:pPr>
        <w:spacing w:line="360" w:lineRule="auto"/>
        <w:jc w:val="both"/>
        <w:rPr>
          <w:rFonts w:ascii="Arial" w:hAnsi="Arial" w:cs="Arial"/>
        </w:rPr>
      </w:pPr>
      <w:r w:rsidRPr="008974B4">
        <w:rPr>
          <w:rFonts w:ascii="Arial" w:hAnsi="Arial" w:cs="Arial"/>
        </w:rPr>
        <w:t xml:space="preserve">Overall, Marriott International serves as an industry example of powerful employee recruitment and retention techniques. Their focus on training and development, competitive repayment and benefits, and worker engagement and recognition has contributed to their achievement in attracting and preserving pinnacle talent inside the </w:t>
      </w:r>
      <w:r w:rsidRPr="008974B4">
        <w:rPr>
          <w:rFonts w:ascii="Arial" w:hAnsi="Arial" w:cs="Arial"/>
        </w:rPr>
        <w:lastRenderedPageBreak/>
        <w:t>hospitality industry. The Grand City Hotel can draw ideas from Marriott's practices to implement comparable strategies and decorate its employee retention efforts</w:t>
      </w:r>
      <w:r w:rsidR="00D755CA" w:rsidRPr="008974B4">
        <w:rPr>
          <w:rFonts w:ascii="Arial" w:hAnsi="Arial" w:cs="Arial"/>
        </w:rPr>
        <w:t xml:space="preserve"> (</w:t>
      </w:r>
      <w:r w:rsidR="00D755CA" w:rsidRPr="008974B4">
        <w:rPr>
          <w:rFonts w:ascii="Arial" w:hAnsi="Arial" w:cs="Arial"/>
          <w:color w:val="222222"/>
          <w:szCs w:val="24"/>
          <w:shd w:val="clear" w:color="auto" w:fill="FFFFFF"/>
        </w:rPr>
        <w:t>Spechler, 2017)</w:t>
      </w:r>
      <w:r w:rsidRPr="008974B4">
        <w:rPr>
          <w:rFonts w:ascii="Arial" w:hAnsi="Arial" w:cs="Arial"/>
        </w:rPr>
        <w:t>.</w:t>
      </w:r>
    </w:p>
    <w:p w14:paraId="638D97F2" w14:textId="77777777" w:rsidR="00E07916" w:rsidRPr="008974B4" w:rsidRDefault="00E07916" w:rsidP="00CA6C24">
      <w:pPr>
        <w:spacing w:line="360" w:lineRule="auto"/>
        <w:jc w:val="both"/>
        <w:rPr>
          <w:rFonts w:ascii="Arial" w:hAnsi="Arial" w:cs="Arial"/>
        </w:rPr>
      </w:pPr>
      <w:r w:rsidRPr="008974B4">
        <w:rPr>
          <w:rFonts w:ascii="Arial" w:hAnsi="Arial" w:cs="Arial"/>
        </w:rPr>
        <w:br w:type="page"/>
      </w:r>
    </w:p>
    <w:p w14:paraId="4A0AFC20" w14:textId="77777777" w:rsidR="00C000E0" w:rsidRPr="008974B4" w:rsidRDefault="00BD65E3" w:rsidP="00CA6C24">
      <w:pPr>
        <w:pStyle w:val="Heading1"/>
        <w:spacing w:line="360" w:lineRule="auto"/>
        <w:jc w:val="both"/>
        <w:rPr>
          <w:rFonts w:ascii="Arial" w:hAnsi="Arial" w:cs="Arial"/>
        </w:rPr>
      </w:pPr>
      <w:bookmarkStart w:id="10" w:name="_Toc134634554"/>
      <w:r w:rsidRPr="008974B4">
        <w:rPr>
          <w:rFonts w:ascii="Arial" w:hAnsi="Arial" w:cs="Arial"/>
        </w:rPr>
        <w:lastRenderedPageBreak/>
        <w:t>Evolution and conclusion</w:t>
      </w:r>
      <w:bookmarkEnd w:id="10"/>
      <w:r w:rsidRPr="008974B4">
        <w:rPr>
          <w:rFonts w:ascii="Arial" w:hAnsi="Arial" w:cs="Arial"/>
        </w:rPr>
        <w:t xml:space="preserve"> </w:t>
      </w:r>
    </w:p>
    <w:p w14:paraId="22772FF8" w14:textId="77777777" w:rsidR="00BD65E3" w:rsidRPr="008974B4" w:rsidRDefault="00BD65E3" w:rsidP="00CA6C24">
      <w:pPr>
        <w:spacing w:line="360" w:lineRule="auto"/>
        <w:jc w:val="both"/>
        <w:rPr>
          <w:rFonts w:ascii="Arial" w:hAnsi="Arial" w:cs="Arial"/>
        </w:rPr>
      </w:pPr>
      <w:r w:rsidRPr="008974B4">
        <w:rPr>
          <w:rFonts w:ascii="Arial" w:hAnsi="Arial" w:cs="Arial"/>
        </w:rPr>
        <w:t xml:space="preserve">In the end, this research project has examined the demanding situations faced </w:t>
      </w:r>
      <w:r w:rsidR="006F346C" w:rsidRPr="008974B4">
        <w:rPr>
          <w:rFonts w:ascii="Arial" w:hAnsi="Arial" w:cs="Arial"/>
        </w:rPr>
        <w:t>using</w:t>
      </w:r>
      <w:r w:rsidRPr="008974B4">
        <w:rPr>
          <w:rFonts w:ascii="Arial" w:hAnsi="Arial" w:cs="Arial"/>
        </w:rPr>
        <w:t xml:space="preserve"> the Grand City Hotel in worker recruitment and retention inside the broader hospitality industry. Through an analysis of different factors which includes reimbursement, training and development, control practices, organizational lifestyle, and outside influences like Brexit, Covid-19, and inflation, several key findings have emerged.</w:t>
      </w:r>
    </w:p>
    <w:p w14:paraId="5177F67D" w14:textId="77777777" w:rsidR="00BD65E3" w:rsidRPr="008974B4" w:rsidRDefault="00BD65E3" w:rsidP="00CA6C24">
      <w:pPr>
        <w:spacing w:line="360" w:lineRule="auto"/>
        <w:jc w:val="both"/>
        <w:rPr>
          <w:rFonts w:ascii="Arial" w:hAnsi="Arial" w:cs="Arial"/>
        </w:rPr>
      </w:pPr>
      <w:r w:rsidRPr="008974B4">
        <w:rPr>
          <w:rFonts w:ascii="Arial" w:hAnsi="Arial" w:cs="Arial"/>
        </w:rPr>
        <w:t>Competitive compensation and advantages programs have been recognized as critical factors in attracting and preserving expertise within the hospitality enterprise. Ensuring that employees sense valued and appropriately rewarded for his or her contributions is essential. Therefore, the Grand City Hotel should attempt to provide competitive repayment applications that align with industry requirements and account for inflationary pressures</w:t>
      </w:r>
      <w:r w:rsidR="003C406F" w:rsidRPr="008974B4">
        <w:rPr>
          <w:rFonts w:ascii="Arial" w:hAnsi="Arial" w:cs="Arial"/>
        </w:rPr>
        <w:t xml:space="preserve"> (</w:t>
      </w:r>
      <w:r w:rsidR="003C406F" w:rsidRPr="008974B4">
        <w:rPr>
          <w:rFonts w:ascii="Arial" w:hAnsi="Arial" w:cs="Arial"/>
          <w:color w:val="222222"/>
          <w:szCs w:val="24"/>
          <w:shd w:val="clear" w:color="auto" w:fill="FFFFFF"/>
        </w:rPr>
        <w:t>Madera et al., 2017)</w:t>
      </w:r>
      <w:r w:rsidRPr="008974B4">
        <w:rPr>
          <w:rFonts w:ascii="Arial" w:hAnsi="Arial" w:cs="Arial"/>
        </w:rPr>
        <w:t>.</w:t>
      </w:r>
    </w:p>
    <w:p w14:paraId="0237F880" w14:textId="77777777" w:rsidR="00BD65E3" w:rsidRPr="008974B4" w:rsidRDefault="00BD65E3" w:rsidP="00CA6C24">
      <w:pPr>
        <w:spacing w:line="360" w:lineRule="auto"/>
        <w:jc w:val="both"/>
        <w:rPr>
          <w:rFonts w:ascii="Arial" w:hAnsi="Arial" w:cs="Arial"/>
        </w:rPr>
      </w:pPr>
      <w:r w:rsidRPr="008974B4">
        <w:rPr>
          <w:rFonts w:ascii="Arial" w:hAnsi="Arial" w:cs="Arial"/>
        </w:rPr>
        <w:t xml:space="preserve">Additionally, comprehensive education and development packages were proven to noticeably </w:t>
      </w:r>
      <w:r w:rsidR="006F346C" w:rsidRPr="008974B4">
        <w:rPr>
          <w:rFonts w:ascii="Arial" w:hAnsi="Arial" w:cs="Arial"/>
        </w:rPr>
        <w:t>affect</w:t>
      </w:r>
      <w:r w:rsidRPr="008974B4">
        <w:rPr>
          <w:rFonts w:ascii="Arial" w:hAnsi="Arial" w:cs="Arial"/>
        </w:rPr>
        <w:t xml:space="preserve"> worker delight and retention. By investing in employee </w:t>
      </w:r>
      <w:r w:rsidR="006F346C" w:rsidRPr="008974B4">
        <w:rPr>
          <w:rFonts w:ascii="Arial" w:hAnsi="Arial" w:cs="Arial"/>
        </w:rPr>
        <w:t>increases</w:t>
      </w:r>
      <w:r w:rsidRPr="008974B4">
        <w:rPr>
          <w:rFonts w:ascii="Arial" w:hAnsi="Arial" w:cs="Arial"/>
        </w:rPr>
        <w:t xml:space="preserve"> and presenting opportunities for </w:t>
      </w:r>
      <w:r w:rsidR="006F346C" w:rsidRPr="008974B4">
        <w:rPr>
          <w:rFonts w:ascii="Arial" w:hAnsi="Arial" w:cs="Arial"/>
        </w:rPr>
        <w:t>professional</w:t>
      </w:r>
      <w:r w:rsidRPr="008974B4">
        <w:rPr>
          <w:rFonts w:ascii="Arial" w:hAnsi="Arial" w:cs="Arial"/>
        </w:rPr>
        <w:t xml:space="preserve"> advancement, the inn can foster a professional and engaged group of workers. The implementation of sturdy schooling initiatives </w:t>
      </w:r>
      <w:r w:rsidR="006F346C" w:rsidRPr="008974B4">
        <w:rPr>
          <w:rFonts w:ascii="Arial" w:hAnsi="Arial" w:cs="Arial"/>
        </w:rPr>
        <w:t>has</w:t>
      </w:r>
      <w:r w:rsidRPr="008974B4">
        <w:rPr>
          <w:rFonts w:ascii="Arial" w:hAnsi="Arial" w:cs="Arial"/>
        </w:rPr>
        <w:t xml:space="preserve"> to be a concern for the Grand City Hotel to decorate worker capabilities and sell expert development</w:t>
      </w:r>
      <w:r w:rsidR="003C406F" w:rsidRPr="008974B4">
        <w:rPr>
          <w:rFonts w:ascii="Arial" w:hAnsi="Arial" w:cs="Arial"/>
        </w:rPr>
        <w:t xml:space="preserve"> (</w:t>
      </w:r>
      <w:r w:rsidR="003C406F" w:rsidRPr="008974B4">
        <w:rPr>
          <w:rFonts w:ascii="Arial" w:hAnsi="Arial" w:cs="Arial"/>
          <w:color w:val="222222"/>
          <w:szCs w:val="24"/>
          <w:shd w:val="clear" w:color="auto" w:fill="FFFFFF"/>
        </w:rPr>
        <w:t>Prud’homme, and Raymond, 2016)</w:t>
      </w:r>
      <w:r w:rsidRPr="008974B4">
        <w:rPr>
          <w:rFonts w:ascii="Arial" w:hAnsi="Arial" w:cs="Arial"/>
        </w:rPr>
        <w:t>.</w:t>
      </w:r>
    </w:p>
    <w:p w14:paraId="3844E6DF" w14:textId="77777777" w:rsidR="00BD65E3" w:rsidRPr="008974B4" w:rsidRDefault="00BD65E3" w:rsidP="00CA6C24">
      <w:pPr>
        <w:spacing w:line="360" w:lineRule="auto"/>
        <w:jc w:val="both"/>
        <w:rPr>
          <w:rFonts w:ascii="Arial" w:hAnsi="Arial" w:cs="Arial"/>
        </w:rPr>
      </w:pPr>
      <w:r w:rsidRPr="008974B4">
        <w:rPr>
          <w:rFonts w:ascii="Arial" w:hAnsi="Arial" w:cs="Arial"/>
        </w:rPr>
        <w:t xml:space="preserve">Effective management practices, which include supportive management, clean communique, and reputation of worker contributions, are crucial for growing fine </w:t>
      </w:r>
      <w:r w:rsidR="006F346C" w:rsidRPr="008974B4">
        <w:rPr>
          <w:rFonts w:ascii="Arial" w:hAnsi="Arial" w:cs="Arial"/>
        </w:rPr>
        <w:t>painting</w:t>
      </w:r>
      <w:r w:rsidRPr="008974B4">
        <w:rPr>
          <w:rFonts w:ascii="Arial" w:hAnsi="Arial" w:cs="Arial"/>
        </w:rPr>
        <w:t xml:space="preserve"> surroundings and fostering worker engagement. The lodge should </w:t>
      </w:r>
      <w:r w:rsidR="006F346C" w:rsidRPr="008974B4">
        <w:rPr>
          <w:rFonts w:ascii="Arial" w:hAnsi="Arial" w:cs="Arial"/>
        </w:rPr>
        <w:t>be cognizant</w:t>
      </w:r>
      <w:r w:rsidRPr="008974B4">
        <w:rPr>
          <w:rFonts w:ascii="Arial" w:hAnsi="Arial" w:cs="Arial"/>
        </w:rPr>
        <w:t xml:space="preserve"> </w:t>
      </w:r>
      <w:r w:rsidR="006F346C" w:rsidRPr="008974B4">
        <w:rPr>
          <w:rFonts w:ascii="Arial" w:hAnsi="Arial" w:cs="Arial"/>
        </w:rPr>
        <w:t>of</w:t>
      </w:r>
      <w:r w:rsidRPr="008974B4">
        <w:rPr>
          <w:rFonts w:ascii="Arial" w:hAnsi="Arial" w:cs="Arial"/>
        </w:rPr>
        <w:t xml:space="preserve"> promoting those practices and make certain that managers acquire the important education and assist to efficaciously lead and encourage their teams</w:t>
      </w:r>
      <w:r w:rsidR="003C406F" w:rsidRPr="008974B4">
        <w:rPr>
          <w:rFonts w:ascii="Arial" w:hAnsi="Arial" w:cs="Arial"/>
        </w:rPr>
        <w:t xml:space="preserve"> (</w:t>
      </w:r>
      <w:r w:rsidR="003C406F" w:rsidRPr="008974B4">
        <w:rPr>
          <w:rFonts w:ascii="Arial" w:hAnsi="Arial" w:cs="Arial"/>
          <w:color w:val="222222"/>
          <w:szCs w:val="24"/>
          <w:shd w:val="clear" w:color="auto" w:fill="FFFFFF"/>
        </w:rPr>
        <w:t>Manoharan, Sardeshmukh, and Gross, 2019)</w:t>
      </w:r>
      <w:r w:rsidRPr="008974B4">
        <w:rPr>
          <w:rFonts w:ascii="Arial" w:hAnsi="Arial" w:cs="Arial"/>
        </w:rPr>
        <w:t>.</w:t>
      </w:r>
    </w:p>
    <w:p w14:paraId="4659BE79" w14:textId="77777777" w:rsidR="00BD65E3" w:rsidRPr="008974B4" w:rsidRDefault="00BD65E3" w:rsidP="00CA6C24">
      <w:pPr>
        <w:spacing w:line="360" w:lineRule="auto"/>
        <w:jc w:val="both"/>
        <w:rPr>
          <w:rFonts w:ascii="Arial" w:hAnsi="Arial" w:cs="Arial"/>
        </w:rPr>
      </w:pPr>
      <w:r w:rsidRPr="008974B4">
        <w:rPr>
          <w:rFonts w:ascii="Arial" w:hAnsi="Arial" w:cs="Arial"/>
        </w:rPr>
        <w:t xml:space="preserve">Organizational lifestyle and work-existence balance are also </w:t>
      </w:r>
      <w:r w:rsidR="006F346C" w:rsidRPr="008974B4">
        <w:rPr>
          <w:rFonts w:ascii="Arial" w:hAnsi="Arial" w:cs="Arial"/>
        </w:rPr>
        <w:t>good-sized</w:t>
      </w:r>
      <w:r w:rsidRPr="008974B4">
        <w:rPr>
          <w:rFonts w:ascii="Arial" w:hAnsi="Arial" w:cs="Arial"/>
        </w:rPr>
        <w:t xml:space="preserve"> concerns in worker retention. The Grand City Hotel have to try to create an inclusive and supportive workplace subculture that values diversity and promotes work-life balance. This may be executed through initiatives that prioritize diversity and inclusion, provide bendy work arrangements, and understand the significance of work-lifestyles balance in maintaining worker pleasure and loyalty</w:t>
      </w:r>
      <w:r w:rsidR="003C406F" w:rsidRPr="008974B4">
        <w:rPr>
          <w:rFonts w:ascii="Arial" w:hAnsi="Arial" w:cs="Arial"/>
        </w:rPr>
        <w:t xml:space="preserve"> (</w:t>
      </w:r>
      <w:r w:rsidR="003C406F" w:rsidRPr="008974B4">
        <w:rPr>
          <w:rFonts w:ascii="Arial" w:hAnsi="Arial" w:cs="Arial"/>
          <w:color w:val="222222"/>
          <w:szCs w:val="24"/>
          <w:shd w:val="clear" w:color="auto" w:fill="FFFFFF"/>
        </w:rPr>
        <w:t>Pawirosumarto, Sarjana, and Gunawan, 2017)</w:t>
      </w:r>
      <w:r w:rsidRPr="008974B4">
        <w:rPr>
          <w:rFonts w:ascii="Arial" w:hAnsi="Arial" w:cs="Arial"/>
        </w:rPr>
        <w:t>.</w:t>
      </w:r>
    </w:p>
    <w:p w14:paraId="7BED010B" w14:textId="77777777" w:rsidR="00BD65E3" w:rsidRPr="008974B4" w:rsidRDefault="00BD65E3" w:rsidP="00CA6C24">
      <w:pPr>
        <w:spacing w:line="360" w:lineRule="auto"/>
        <w:jc w:val="both"/>
        <w:rPr>
          <w:rFonts w:ascii="Arial" w:hAnsi="Arial" w:cs="Arial"/>
        </w:rPr>
      </w:pPr>
      <w:r w:rsidRPr="008974B4">
        <w:rPr>
          <w:rFonts w:ascii="Arial" w:hAnsi="Arial" w:cs="Arial"/>
        </w:rPr>
        <w:lastRenderedPageBreak/>
        <w:t xml:space="preserve">External elements, which </w:t>
      </w:r>
      <w:r w:rsidR="006F346C" w:rsidRPr="008974B4">
        <w:rPr>
          <w:rFonts w:ascii="Arial" w:hAnsi="Arial" w:cs="Arial"/>
        </w:rPr>
        <w:t>include</w:t>
      </w:r>
      <w:r w:rsidRPr="008974B4">
        <w:rPr>
          <w:rFonts w:ascii="Arial" w:hAnsi="Arial" w:cs="Arial"/>
        </w:rPr>
        <w:t xml:space="preserve"> Brexit, Covid-19, and inflation, have presented extra challenges to worker retention. The inn </w:t>
      </w:r>
      <w:r w:rsidR="006F346C" w:rsidRPr="008974B4">
        <w:rPr>
          <w:rFonts w:ascii="Arial" w:hAnsi="Arial" w:cs="Arial"/>
        </w:rPr>
        <w:t>has</w:t>
      </w:r>
      <w:r w:rsidRPr="008974B4">
        <w:rPr>
          <w:rFonts w:ascii="Arial" w:hAnsi="Arial" w:cs="Arial"/>
        </w:rPr>
        <w:t xml:space="preserve"> to intently screen modifications in immigration policies, adapt recruitment strategies to capability </w:t>
      </w:r>
      <w:r w:rsidR="006F346C" w:rsidRPr="008974B4">
        <w:rPr>
          <w:rFonts w:ascii="Arial" w:hAnsi="Arial" w:cs="Arial"/>
        </w:rPr>
        <w:t>labour</w:t>
      </w:r>
      <w:r w:rsidRPr="008974B4">
        <w:rPr>
          <w:rFonts w:ascii="Arial" w:hAnsi="Arial" w:cs="Arial"/>
        </w:rPr>
        <w:t xml:space="preserve"> shortages and offer help to employees tormented by the uncertainties of the pandemic</w:t>
      </w:r>
      <w:r w:rsidR="003C406F" w:rsidRPr="008974B4">
        <w:rPr>
          <w:rFonts w:ascii="Arial" w:hAnsi="Arial" w:cs="Arial"/>
        </w:rPr>
        <w:t xml:space="preserve"> (</w:t>
      </w:r>
      <w:r w:rsidR="003C406F" w:rsidRPr="008974B4">
        <w:rPr>
          <w:rFonts w:ascii="Arial" w:hAnsi="Arial" w:cs="Arial"/>
          <w:color w:val="222222"/>
          <w:szCs w:val="24"/>
          <w:shd w:val="clear" w:color="auto" w:fill="FFFFFF"/>
        </w:rPr>
        <w:t>Kim et al., 2021)</w:t>
      </w:r>
      <w:r w:rsidRPr="008974B4">
        <w:rPr>
          <w:rFonts w:ascii="Arial" w:hAnsi="Arial" w:cs="Arial"/>
        </w:rPr>
        <w:t>.</w:t>
      </w:r>
    </w:p>
    <w:p w14:paraId="4E4E0213" w14:textId="77777777" w:rsidR="00BD65E3" w:rsidRPr="008974B4" w:rsidRDefault="00BD65E3" w:rsidP="00CA6C24">
      <w:pPr>
        <w:spacing w:line="360" w:lineRule="auto"/>
        <w:jc w:val="both"/>
        <w:rPr>
          <w:rFonts w:ascii="Arial" w:hAnsi="Arial" w:cs="Arial"/>
        </w:rPr>
      </w:pPr>
      <w:r w:rsidRPr="008974B4">
        <w:rPr>
          <w:rFonts w:ascii="Arial" w:hAnsi="Arial" w:cs="Arial"/>
        </w:rPr>
        <w:t xml:space="preserve">In conclusion, the Grand City Hotel can enhance its employee recruitment and retention efforts </w:t>
      </w:r>
      <w:r w:rsidR="006F346C" w:rsidRPr="008974B4">
        <w:rPr>
          <w:rFonts w:ascii="Arial" w:hAnsi="Arial" w:cs="Arial"/>
        </w:rPr>
        <w:t>using</w:t>
      </w:r>
      <w:r w:rsidRPr="008974B4">
        <w:rPr>
          <w:rFonts w:ascii="Arial" w:hAnsi="Arial" w:cs="Arial"/>
        </w:rPr>
        <w:t xml:space="preserve"> enforcing the following suggestions:</w:t>
      </w:r>
    </w:p>
    <w:p w14:paraId="21B26F24"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 xml:space="preserve">Develop comprehensive training and improvement applications to beautify worker </w:t>
      </w:r>
      <w:r w:rsidR="006F346C" w:rsidRPr="008974B4">
        <w:rPr>
          <w:rFonts w:ascii="Arial" w:hAnsi="Arial" w:cs="Arial"/>
        </w:rPr>
        <w:t>abilities</w:t>
      </w:r>
      <w:r w:rsidRPr="008974B4">
        <w:rPr>
          <w:rFonts w:ascii="Arial" w:hAnsi="Arial" w:cs="Arial"/>
        </w:rPr>
        <w:t xml:space="preserve"> and provide opportunities for </w:t>
      </w:r>
      <w:r w:rsidR="006F346C" w:rsidRPr="008974B4">
        <w:rPr>
          <w:rFonts w:ascii="Arial" w:hAnsi="Arial" w:cs="Arial"/>
        </w:rPr>
        <w:t>professional</w:t>
      </w:r>
      <w:r w:rsidRPr="008974B4">
        <w:rPr>
          <w:rFonts w:ascii="Arial" w:hAnsi="Arial" w:cs="Arial"/>
        </w:rPr>
        <w:t xml:space="preserve"> advancement.</w:t>
      </w:r>
    </w:p>
    <w:p w14:paraId="555E828E"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Review and regulate compensation and advantages applications to remain aggressive and account for inflationary pressures.</w:t>
      </w:r>
    </w:p>
    <w:p w14:paraId="25C3708F"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 xml:space="preserve">Foster a superb </w:t>
      </w:r>
      <w:r w:rsidR="006F346C" w:rsidRPr="008974B4">
        <w:rPr>
          <w:rFonts w:ascii="Arial" w:hAnsi="Arial" w:cs="Arial"/>
        </w:rPr>
        <w:t>painting</w:t>
      </w:r>
      <w:r w:rsidRPr="008974B4">
        <w:rPr>
          <w:rFonts w:ascii="Arial" w:hAnsi="Arial" w:cs="Arial"/>
        </w:rPr>
        <w:t xml:space="preserve"> environment via powerful control practices, emphasizing supportive leadership, clean communique, and popularity of employee contributions.</w:t>
      </w:r>
    </w:p>
    <w:p w14:paraId="55C1D1CC"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 xml:space="preserve">Prioritize variety and inclusion tasks to create an inclusive place of work </w:t>
      </w:r>
      <w:r w:rsidR="006F346C" w:rsidRPr="008974B4">
        <w:rPr>
          <w:rFonts w:ascii="Arial" w:hAnsi="Arial" w:cs="Arial"/>
        </w:rPr>
        <w:t xml:space="preserve">and </w:t>
      </w:r>
      <w:r w:rsidRPr="008974B4">
        <w:rPr>
          <w:rFonts w:ascii="Arial" w:hAnsi="Arial" w:cs="Arial"/>
        </w:rPr>
        <w:t>way of life.</w:t>
      </w:r>
    </w:p>
    <w:p w14:paraId="079A73A0"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 xml:space="preserve">Offer bendy </w:t>
      </w:r>
      <w:r w:rsidR="006F346C" w:rsidRPr="008974B4">
        <w:rPr>
          <w:rFonts w:ascii="Arial" w:hAnsi="Arial" w:cs="Arial"/>
        </w:rPr>
        <w:t>painting</w:t>
      </w:r>
      <w:r w:rsidRPr="008974B4">
        <w:rPr>
          <w:rFonts w:ascii="Arial" w:hAnsi="Arial" w:cs="Arial"/>
        </w:rPr>
        <w:t xml:space="preserve"> preparations and promote paintings-existence balance.</w:t>
      </w:r>
    </w:p>
    <w:p w14:paraId="4B5285E9" w14:textId="77777777" w:rsidR="00BD65E3" w:rsidRPr="008974B4" w:rsidRDefault="00BD65E3" w:rsidP="00CA6C24">
      <w:pPr>
        <w:pStyle w:val="ListParagraph"/>
        <w:numPr>
          <w:ilvl w:val="0"/>
          <w:numId w:val="2"/>
        </w:numPr>
        <w:spacing w:line="360" w:lineRule="auto"/>
        <w:jc w:val="both"/>
        <w:rPr>
          <w:rFonts w:ascii="Arial" w:hAnsi="Arial" w:cs="Arial"/>
        </w:rPr>
      </w:pPr>
      <w:r w:rsidRPr="008974B4">
        <w:rPr>
          <w:rFonts w:ascii="Arial" w:hAnsi="Arial" w:cs="Arial"/>
        </w:rPr>
        <w:t>Stay updated on external elements and regulate recruitment and retention strategies as a result.</w:t>
      </w:r>
    </w:p>
    <w:p w14:paraId="37E80BBE" w14:textId="77777777" w:rsidR="00C16EF4" w:rsidRPr="008974B4" w:rsidRDefault="00BD65E3" w:rsidP="00CA6C24">
      <w:pPr>
        <w:spacing w:line="360" w:lineRule="auto"/>
        <w:jc w:val="both"/>
        <w:rPr>
          <w:rFonts w:ascii="Arial" w:hAnsi="Arial" w:cs="Arial"/>
        </w:rPr>
      </w:pPr>
      <w:r w:rsidRPr="008974B4">
        <w:rPr>
          <w:rFonts w:ascii="Arial" w:hAnsi="Arial" w:cs="Arial"/>
        </w:rPr>
        <w:t xml:space="preserve">By enforcing these pointers, the Grand City Hotel can beautify worker delight, foster loyalty, and enhance retention quotes. This will </w:t>
      </w:r>
      <w:r w:rsidR="006F346C" w:rsidRPr="008974B4">
        <w:rPr>
          <w:rFonts w:ascii="Arial" w:hAnsi="Arial" w:cs="Arial"/>
        </w:rPr>
        <w:t>contribute</w:t>
      </w:r>
      <w:r w:rsidRPr="008974B4">
        <w:rPr>
          <w:rFonts w:ascii="Arial" w:hAnsi="Arial" w:cs="Arial"/>
        </w:rPr>
        <w:t xml:space="preserve"> to the lodge's universal achievement in handing over exquisite </w:t>
      </w:r>
      <w:r w:rsidR="006F346C" w:rsidRPr="008974B4">
        <w:rPr>
          <w:rFonts w:ascii="Arial" w:hAnsi="Arial" w:cs="Arial"/>
        </w:rPr>
        <w:t>carriers</w:t>
      </w:r>
      <w:r w:rsidRPr="008974B4">
        <w:rPr>
          <w:rFonts w:ascii="Arial" w:hAnsi="Arial" w:cs="Arial"/>
        </w:rPr>
        <w:t xml:space="preserve"> and preserving a competitive area in the dynamic hospitality enterprise.</w:t>
      </w:r>
    </w:p>
    <w:p w14:paraId="5C175888" w14:textId="77777777" w:rsidR="00C16EF4" w:rsidRPr="008974B4" w:rsidRDefault="00C16EF4" w:rsidP="00CA6C24">
      <w:pPr>
        <w:spacing w:line="360" w:lineRule="auto"/>
        <w:jc w:val="both"/>
        <w:rPr>
          <w:rFonts w:ascii="Arial" w:hAnsi="Arial" w:cs="Arial"/>
        </w:rPr>
      </w:pPr>
      <w:r w:rsidRPr="008974B4">
        <w:rPr>
          <w:rFonts w:ascii="Arial" w:hAnsi="Arial" w:cs="Arial"/>
        </w:rPr>
        <w:br w:type="page"/>
      </w:r>
    </w:p>
    <w:p w14:paraId="06AC3173" w14:textId="77777777" w:rsidR="00E54B88" w:rsidRPr="008974B4" w:rsidRDefault="00C16EF4" w:rsidP="00E54B88">
      <w:pPr>
        <w:pStyle w:val="Heading1"/>
        <w:spacing w:line="360" w:lineRule="auto"/>
        <w:jc w:val="both"/>
        <w:rPr>
          <w:rFonts w:ascii="Arial" w:hAnsi="Arial" w:cs="Arial"/>
        </w:rPr>
      </w:pPr>
      <w:bookmarkStart w:id="11" w:name="_Toc134634555"/>
      <w:r w:rsidRPr="008974B4">
        <w:rPr>
          <w:rFonts w:ascii="Arial" w:hAnsi="Arial" w:cs="Arial"/>
        </w:rPr>
        <w:lastRenderedPageBreak/>
        <w:t>References</w:t>
      </w:r>
      <w:bookmarkEnd w:id="11"/>
      <w:r w:rsidRPr="008974B4">
        <w:rPr>
          <w:rFonts w:ascii="Arial" w:hAnsi="Arial" w:cs="Arial"/>
        </w:rPr>
        <w:t xml:space="preserve"> </w:t>
      </w:r>
    </w:p>
    <w:p w14:paraId="16F1CCAA"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Bender, S., Bloom, N., Card, D., Van Reenen, J. and Wolter, S., (2018). Management practices, workforce selection, and productivity. </w:t>
      </w:r>
      <w:r w:rsidRPr="008974B4">
        <w:rPr>
          <w:rFonts w:ascii="Arial" w:hAnsi="Arial" w:cs="Arial"/>
          <w:iCs/>
          <w:color w:val="222222"/>
          <w:szCs w:val="24"/>
          <w:shd w:val="clear" w:color="auto" w:fill="FFFFFF"/>
        </w:rPr>
        <w:t>Journal of Labor Economics</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36</w:t>
      </w:r>
      <w:r w:rsidRPr="008974B4">
        <w:rPr>
          <w:rFonts w:ascii="Arial" w:hAnsi="Arial" w:cs="Arial"/>
          <w:color w:val="222222"/>
          <w:szCs w:val="24"/>
          <w:shd w:val="clear" w:color="auto" w:fill="FFFFFF"/>
        </w:rPr>
        <w:t>(S1), pp.S371-S409.</w:t>
      </w:r>
    </w:p>
    <w:p w14:paraId="55455EF6"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Bloom, N., Bunn, P., Chen, S., Mizen, P., Smietanka, P. and Thwaites, G., (2019). </w:t>
      </w:r>
      <w:r w:rsidRPr="008974B4">
        <w:rPr>
          <w:rFonts w:ascii="Arial" w:hAnsi="Arial" w:cs="Arial"/>
          <w:iCs/>
          <w:color w:val="222222"/>
          <w:szCs w:val="24"/>
          <w:shd w:val="clear" w:color="auto" w:fill="FFFFFF"/>
        </w:rPr>
        <w:t>The impact of Brexit on UK firms</w:t>
      </w:r>
      <w:r w:rsidRPr="008974B4">
        <w:rPr>
          <w:rFonts w:ascii="Arial" w:hAnsi="Arial" w:cs="Arial"/>
          <w:color w:val="222222"/>
          <w:szCs w:val="24"/>
          <w:shd w:val="clear" w:color="auto" w:fill="FFFFFF"/>
        </w:rPr>
        <w:t> (No. w26218). National Bureau of Economic Research.</w:t>
      </w:r>
    </w:p>
    <w:p w14:paraId="6158EEF6"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B674D2">
        <w:rPr>
          <w:rFonts w:ascii="Arial" w:hAnsi="Arial" w:cs="Arial"/>
          <w:color w:val="222222"/>
          <w:szCs w:val="24"/>
          <w:shd w:val="clear" w:color="auto" w:fill="FFFFFF"/>
          <w:lang w:val="de-DE"/>
        </w:rPr>
        <w:t xml:space="preserve">Bradler, C., Dur, R., Neckermann, S. and Non, A., (2016). </w:t>
      </w:r>
      <w:r w:rsidRPr="008974B4">
        <w:rPr>
          <w:rFonts w:ascii="Arial" w:hAnsi="Arial" w:cs="Arial"/>
          <w:color w:val="222222"/>
          <w:szCs w:val="24"/>
          <w:shd w:val="clear" w:color="auto" w:fill="FFFFFF"/>
        </w:rPr>
        <w:t>Employee recognition and performance: A field experiment. </w:t>
      </w:r>
      <w:r w:rsidRPr="008974B4">
        <w:rPr>
          <w:rFonts w:ascii="Arial" w:hAnsi="Arial" w:cs="Arial"/>
          <w:iCs/>
          <w:color w:val="222222"/>
          <w:szCs w:val="24"/>
          <w:shd w:val="clear" w:color="auto" w:fill="FFFFFF"/>
        </w:rPr>
        <w:t>Management Science</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62</w:t>
      </w:r>
      <w:r w:rsidRPr="008974B4">
        <w:rPr>
          <w:rFonts w:ascii="Arial" w:hAnsi="Arial" w:cs="Arial"/>
          <w:color w:val="222222"/>
          <w:szCs w:val="24"/>
          <w:shd w:val="clear" w:color="auto" w:fill="FFFFFF"/>
        </w:rPr>
        <w:t>(11), pp.3085-3099.</w:t>
      </w:r>
    </w:p>
    <w:p w14:paraId="2BD44D47"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Brien, A., Thomas, N.J. and Brown, E.A., (2017). How hotel employee job-identity impacts the hotel industry: The uncomfortable truth. </w:t>
      </w:r>
      <w:r w:rsidRPr="008974B4">
        <w:rPr>
          <w:rFonts w:ascii="Arial" w:hAnsi="Arial" w:cs="Arial"/>
          <w:iCs/>
          <w:color w:val="222222"/>
          <w:szCs w:val="24"/>
          <w:shd w:val="clear" w:color="auto" w:fill="FFFFFF"/>
        </w:rPr>
        <w:t>Journal of Hospitality and Tourism Management</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31</w:t>
      </w:r>
      <w:r w:rsidRPr="008974B4">
        <w:rPr>
          <w:rFonts w:ascii="Arial" w:hAnsi="Arial" w:cs="Arial"/>
          <w:color w:val="222222"/>
          <w:szCs w:val="24"/>
          <w:shd w:val="clear" w:color="auto" w:fill="FFFFFF"/>
        </w:rPr>
        <w:t>, pp.235-243.</w:t>
      </w:r>
    </w:p>
    <w:p w14:paraId="0AA56494"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Chandani, A., Mehta, M., Mall, A. and Khokhar, V., (2016). Employee engagement: A review paper on factors affecting employee engagement. </w:t>
      </w:r>
      <w:r w:rsidRPr="008974B4">
        <w:rPr>
          <w:rFonts w:ascii="Arial" w:hAnsi="Arial" w:cs="Arial"/>
          <w:iCs/>
          <w:color w:val="222222"/>
          <w:szCs w:val="24"/>
          <w:shd w:val="clear" w:color="auto" w:fill="FFFFFF"/>
        </w:rPr>
        <w:t>Indian Journal of Science and Technology</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9</w:t>
      </w:r>
      <w:r w:rsidRPr="008974B4">
        <w:rPr>
          <w:rFonts w:ascii="Arial" w:hAnsi="Arial" w:cs="Arial"/>
          <w:color w:val="222222"/>
          <w:szCs w:val="24"/>
          <w:shd w:val="clear" w:color="auto" w:fill="FFFFFF"/>
        </w:rPr>
        <w:t>(15), pp.1-7.</w:t>
      </w:r>
    </w:p>
    <w:p w14:paraId="061035B2"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Cohen, E., (2017). Employee training and development. In </w:t>
      </w:r>
      <w:r w:rsidRPr="008974B4">
        <w:rPr>
          <w:rFonts w:ascii="Arial" w:hAnsi="Arial" w:cs="Arial"/>
          <w:iCs/>
          <w:color w:val="222222"/>
          <w:szCs w:val="24"/>
          <w:shd w:val="clear" w:color="auto" w:fill="FFFFFF"/>
        </w:rPr>
        <w:t>CSR for HR</w:t>
      </w:r>
      <w:r w:rsidRPr="008974B4">
        <w:rPr>
          <w:rFonts w:ascii="Arial" w:hAnsi="Arial" w:cs="Arial"/>
          <w:color w:val="222222"/>
          <w:szCs w:val="24"/>
          <w:shd w:val="clear" w:color="auto" w:fill="FFFFFF"/>
        </w:rPr>
        <w:t> (pp. 153-162). Routledge.</w:t>
      </w:r>
    </w:p>
    <w:p w14:paraId="36E89C6C"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Davenport, T. and Harris, J., (2017). </w:t>
      </w:r>
      <w:r w:rsidRPr="008974B4">
        <w:rPr>
          <w:rFonts w:ascii="Arial" w:hAnsi="Arial" w:cs="Arial"/>
          <w:i/>
          <w:iCs/>
          <w:color w:val="222222"/>
          <w:szCs w:val="24"/>
          <w:shd w:val="clear" w:color="auto" w:fill="FFFFFF"/>
        </w:rPr>
        <w:t>Competing on analytics: Updated, with a new introduction: The new science of winning</w:t>
      </w:r>
      <w:r w:rsidRPr="008974B4">
        <w:rPr>
          <w:rFonts w:ascii="Arial" w:hAnsi="Arial" w:cs="Arial"/>
          <w:color w:val="222222"/>
          <w:szCs w:val="24"/>
          <w:shd w:val="clear" w:color="auto" w:fill="FFFFFF"/>
        </w:rPr>
        <w:t>. Harvard Business Press.</w:t>
      </w:r>
    </w:p>
    <w:p w14:paraId="14C59BE7"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Dhingra, S., Ottaviano, G., Sampson, T. and Van Reenen, J., (2016). The impact of Brexit on foreign investment in the UK. </w:t>
      </w:r>
      <w:r w:rsidRPr="008974B4">
        <w:rPr>
          <w:rFonts w:ascii="Arial" w:hAnsi="Arial" w:cs="Arial"/>
          <w:iCs/>
          <w:color w:val="222222"/>
          <w:szCs w:val="24"/>
          <w:shd w:val="clear" w:color="auto" w:fill="FFFFFF"/>
        </w:rPr>
        <w:t>BREXIT 2016</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24</w:t>
      </w:r>
      <w:r w:rsidRPr="008974B4">
        <w:rPr>
          <w:rFonts w:ascii="Arial" w:hAnsi="Arial" w:cs="Arial"/>
          <w:color w:val="222222"/>
          <w:szCs w:val="24"/>
          <w:shd w:val="clear" w:color="auto" w:fill="FFFFFF"/>
        </w:rPr>
        <w:t>(2), pp.1-10.</w:t>
      </w:r>
    </w:p>
    <w:p w14:paraId="7BFA9706"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Ghani, B., Zada, M., Memon, K.R., Ullah, R., Khattak, A., Han, H., Ariza-Montes, A. and Araya-Castillo, L., (2022). Challenges and strategies for employee retention in the hospitality industry: A review. </w:t>
      </w:r>
      <w:r w:rsidRPr="008974B4">
        <w:rPr>
          <w:rFonts w:ascii="Arial" w:hAnsi="Arial" w:cs="Arial"/>
          <w:iCs/>
          <w:color w:val="222222"/>
          <w:szCs w:val="24"/>
          <w:shd w:val="clear" w:color="auto" w:fill="FFFFFF"/>
        </w:rPr>
        <w:t>Sustainability</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14</w:t>
      </w:r>
      <w:r w:rsidRPr="008974B4">
        <w:rPr>
          <w:rFonts w:ascii="Arial" w:hAnsi="Arial" w:cs="Arial"/>
          <w:color w:val="222222"/>
          <w:szCs w:val="24"/>
          <w:shd w:val="clear" w:color="auto" w:fill="FFFFFF"/>
        </w:rPr>
        <w:t>(5), p.2885.</w:t>
      </w:r>
    </w:p>
    <w:p w14:paraId="5780C487"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Kamalaveni, M., Ramesh, S. and Vetrivel, T., (2019). A review of literature on employee retention. </w:t>
      </w:r>
      <w:r w:rsidRPr="008974B4">
        <w:rPr>
          <w:rFonts w:ascii="Arial" w:hAnsi="Arial" w:cs="Arial"/>
          <w:iCs/>
          <w:color w:val="222222"/>
          <w:szCs w:val="24"/>
          <w:shd w:val="clear" w:color="auto" w:fill="FFFFFF"/>
        </w:rPr>
        <w:t>International Journal of Innovative Research in Management Studies (IJIRMS)</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4</w:t>
      </w:r>
      <w:r w:rsidRPr="008974B4">
        <w:rPr>
          <w:rFonts w:ascii="Arial" w:hAnsi="Arial" w:cs="Arial"/>
          <w:color w:val="222222"/>
          <w:szCs w:val="24"/>
          <w:shd w:val="clear" w:color="auto" w:fill="FFFFFF"/>
        </w:rPr>
        <w:t>(4), pp.1-10.</w:t>
      </w:r>
    </w:p>
    <w:p w14:paraId="020058EC"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Kim, S.S., Kim, J., Badu-Baiden, F., Giroux, M. and Choi, Y., (2021). Preference for robot service or human service in hotels? Impacts of the COVID-19 pandemic. </w:t>
      </w:r>
      <w:r w:rsidRPr="008974B4">
        <w:rPr>
          <w:rFonts w:ascii="Arial" w:hAnsi="Arial" w:cs="Arial"/>
          <w:i/>
          <w:iCs/>
          <w:color w:val="222222"/>
          <w:szCs w:val="24"/>
          <w:shd w:val="clear" w:color="auto" w:fill="FFFFFF"/>
        </w:rPr>
        <w:t>International Journal of Hospitality Management</w:t>
      </w:r>
      <w:r w:rsidRPr="008974B4">
        <w:rPr>
          <w:rFonts w:ascii="Arial" w:hAnsi="Arial" w:cs="Arial"/>
          <w:color w:val="222222"/>
          <w:szCs w:val="24"/>
          <w:shd w:val="clear" w:color="auto" w:fill="FFFFFF"/>
        </w:rPr>
        <w:t>, </w:t>
      </w:r>
      <w:r w:rsidRPr="008974B4">
        <w:rPr>
          <w:rFonts w:ascii="Arial" w:hAnsi="Arial" w:cs="Arial"/>
          <w:i/>
          <w:iCs/>
          <w:color w:val="222222"/>
          <w:szCs w:val="24"/>
          <w:shd w:val="clear" w:color="auto" w:fill="FFFFFF"/>
        </w:rPr>
        <w:t>93</w:t>
      </w:r>
      <w:r w:rsidRPr="008974B4">
        <w:rPr>
          <w:rFonts w:ascii="Arial" w:hAnsi="Arial" w:cs="Arial"/>
          <w:color w:val="222222"/>
          <w:szCs w:val="24"/>
          <w:shd w:val="clear" w:color="auto" w:fill="FFFFFF"/>
        </w:rPr>
        <w:t>, p.102795.</w:t>
      </w:r>
    </w:p>
    <w:p w14:paraId="625FFC19"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 xml:space="preserve">Madera, J.M., Dawson, M., Guchait, P. and Belarmino, A.M., (2017). Strategic human resources management research in hospitality and tourism: A review of </w:t>
      </w:r>
      <w:r w:rsidRPr="008974B4">
        <w:rPr>
          <w:rFonts w:ascii="Arial" w:hAnsi="Arial" w:cs="Arial"/>
          <w:color w:val="222222"/>
          <w:szCs w:val="24"/>
          <w:shd w:val="clear" w:color="auto" w:fill="FFFFFF"/>
        </w:rPr>
        <w:lastRenderedPageBreak/>
        <w:t>current literature and suggestions for the future. </w:t>
      </w:r>
      <w:r w:rsidRPr="008974B4">
        <w:rPr>
          <w:rFonts w:ascii="Arial" w:hAnsi="Arial" w:cs="Arial"/>
          <w:i/>
          <w:iCs/>
          <w:color w:val="222222"/>
          <w:szCs w:val="24"/>
          <w:shd w:val="clear" w:color="auto" w:fill="FFFFFF"/>
        </w:rPr>
        <w:t>International journal of contemporary hospitality management</w:t>
      </w:r>
      <w:r w:rsidRPr="008974B4">
        <w:rPr>
          <w:rFonts w:ascii="Arial" w:hAnsi="Arial" w:cs="Arial"/>
          <w:color w:val="222222"/>
          <w:szCs w:val="24"/>
          <w:shd w:val="clear" w:color="auto" w:fill="FFFFFF"/>
        </w:rPr>
        <w:t>.</w:t>
      </w:r>
    </w:p>
    <w:p w14:paraId="175724ED"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Malmendier, U. and Nagel, S., (2016). Learning from inflation experiences. </w:t>
      </w:r>
      <w:r w:rsidRPr="008974B4">
        <w:rPr>
          <w:rFonts w:ascii="Arial" w:hAnsi="Arial" w:cs="Arial"/>
          <w:iCs/>
          <w:color w:val="222222"/>
          <w:szCs w:val="24"/>
          <w:shd w:val="clear" w:color="auto" w:fill="FFFFFF"/>
        </w:rPr>
        <w:t>The Quarterly Journal of Economics</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131</w:t>
      </w:r>
      <w:r w:rsidRPr="008974B4">
        <w:rPr>
          <w:rFonts w:ascii="Arial" w:hAnsi="Arial" w:cs="Arial"/>
          <w:color w:val="222222"/>
          <w:szCs w:val="24"/>
          <w:shd w:val="clear" w:color="auto" w:fill="FFFFFF"/>
        </w:rPr>
        <w:t>(1), pp.53-87.</w:t>
      </w:r>
    </w:p>
    <w:p w14:paraId="05305A6A"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Manoharan, A., Sardeshmukh, S.R. and Gross, M.J., (2019). Informal diversity management practices and their effectiveness: In the context of ethnically diverse employees in hotels. </w:t>
      </w:r>
      <w:r w:rsidRPr="008974B4">
        <w:rPr>
          <w:rFonts w:ascii="Arial" w:hAnsi="Arial" w:cs="Arial"/>
          <w:i/>
          <w:iCs/>
          <w:color w:val="222222"/>
          <w:szCs w:val="24"/>
          <w:shd w:val="clear" w:color="auto" w:fill="FFFFFF"/>
        </w:rPr>
        <w:t>International Journal of Hospitality Management</w:t>
      </w:r>
      <w:r w:rsidRPr="008974B4">
        <w:rPr>
          <w:rFonts w:ascii="Arial" w:hAnsi="Arial" w:cs="Arial"/>
          <w:color w:val="222222"/>
          <w:szCs w:val="24"/>
          <w:shd w:val="clear" w:color="auto" w:fill="FFFFFF"/>
        </w:rPr>
        <w:t>, </w:t>
      </w:r>
      <w:r w:rsidRPr="008974B4">
        <w:rPr>
          <w:rFonts w:ascii="Arial" w:hAnsi="Arial" w:cs="Arial"/>
          <w:i/>
          <w:iCs/>
          <w:color w:val="222222"/>
          <w:szCs w:val="24"/>
          <w:shd w:val="clear" w:color="auto" w:fill="FFFFFF"/>
        </w:rPr>
        <w:t>82</w:t>
      </w:r>
      <w:r w:rsidRPr="008974B4">
        <w:rPr>
          <w:rFonts w:ascii="Arial" w:hAnsi="Arial" w:cs="Arial"/>
          <w:color w:val="222222"/>
          <w:szCs w:val="24"/>
          <w:shd w:val="clear" w:color="auto" w:fill="FFFFFF"/>
        </w:rPr>
        <w:t>, pp.181-190.</w:t>
      </w:r>
    </w:p>
    <w:p w14:paraId="2B093E78"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Neupane, R. and Khanal, T.R., (2022). EVALUATION OF THE IMPACTS OF TRAINING ON EMPLOYEE PERFORMANCE IN THE UK HOTEL INDUSTRY: AN ANALYSIS OF EMPLOYEES’PERSPECTIVES AT MARRIOTT INTERNATIONAL.</w:t>
      </w:r>
    </w:p>
    <w:p w14:paraId="1CAE50A5"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Pawirosumarto, S., Sarjana, P.K. and Gunawan, R., (2017). The effect of work environment, leadership style, and organizational culture towards job satisfaction and its implication towards employee performance in Parador Hotels and Resorts, Indonesia. </w:t>
      </w:r>
      <w:r w:rsidRPr="008974B4">
        <w:rPr>
          <w:rFonts w:ascii="Arial" w:hAnsi="Arial" w:cs="Arial"/>
          <w:i/>
          <w:iCs/>
          <w:color w:val="222222"/>
          <w:szCs w:val="24"/>
          <w:shd w:val="clear" w:color="auto" w:fill="FFFFFF"/>
        </w:rPr>
        <w:t>International journal of law and management</w:t>
      </w:r>
      <w:r w:rsidRPr="008974B4">
        <w:rPr>
          <w:rFonts w:ascii="Arial" w:hAnsi="Arial" w:cs="Arial"/>
          <w:color w:val="222222"/>
          <w:szCs w:val="24"/>
          <w:shd w:val="clear" w:color="auto" w:fill="FFFFFF"/>
        </w:rPr>
        <w:t>.</w:t>
      </w:r>
    </w:p>
    <w:p w14:paraId="6658959E"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Prud’homme, B. and Raymond, L., (2016). Implementation of sustainable development practices in the hospitality industry: A case study of five Canadian hotels. </w:t>
      </w:r>
      <w:r w:rsidRPr="008974B4">
        <w:rPr>
          <w:rFonts w:ascii="Arial" w:hAnsi="Arial" w:cs="Arial"/>
          <w:i/>
          <w:iCs/>
          <w:color w:val="222222"/>
          <w:szCs w:val="24"/>
          <w:shd w:val="clear" w:color="auto" w:fill="FFFFFF"/>
        </w:rPr>
        <w:t>International Journal of Contemporary Hospitality Management</w:t>
      </w:r>
      <w:r w:rsidRPr="008974B4">
        <w:rPr>
          <w:rFonts w:ascii="Arial" w:hAnsi="Arial" w:cs="Arial"/>
          <w:color w:val="222222"/>
          <w:szCs w:val="24"/>
          <w:shd w:val="clear" w:color="auto" w:fill="FFFFFF"/>
        </w:rPr>
        <w:t>, </w:t>
      </w:r>
      <w:r w:rsidRPr="008974B4">
        <w:rPr>
          <w:rFonts w:ascii="Arial" w:hAnsi="Arial" w:cs="Arial"/>
          <w:i/>
          <w:iCs/>
          <w:color w:val="222222"/>
          <w:szCs w:val="24"/>
          <w:shd w:val="clear" w:color="auto" w:fill="FFFFFF"/>
        </w:rPr>
        <w:t>28</w:t>
      </w:r>
      <w:r w:rsidRPr="008974B4">
        <w:rPr>
          <w:rFonts w:ascii="Arial" w:hAnsi="Arial" w:cs="Arial"/>
          <w:color w:val="222222"/>
          <w:szCs w:val="24"/>
          <w:shd w:val="clear" w:color="auto" w:fill="FFFFFF"/>
        </w:rPr>
        <w:t>(3), pp.609-639.</w:t>
      </w:r>
    </w:p>
    <w:p w14:paraId="6F70B9C5"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Singh, D., (2019). A literature review on employee retention with a focus on recent trends. </w:t>
      </w:r>
      <w:r w:rsidRPr="008974B4">
        <w:rPr>
          <w:rFonts w:ascii="Arial" w:hAnsi="Arial" w:cs="Arial"/>
          <w:iCs/>
          <w:color w:val="222222"/>
          <w:szCs w:val="24"/>
          <w:shd w:val="clear" w:color="auto" w:fill="FFFFFF"/>
        </w:rPr>
        <w:t>International Journal of Scientific Research in Science and Technology</w:t>
      </w:r>
      <w:r w:rsidRPr="008974B4">
        <w:rPr>
          <w:rFonts w:ascii="Arial" w:hAnsi="Arial" w:cs="Arial"/>
          <w:color w:val="222222"/>
          <w:szCs w:val="24"/>
          <w:shd w:val="clear" w:color="auto" w:fill="FFFFFF"/>
        </w:rPr>
        <w:t>, </w:t>
      </w:r>
      <w:r w:rsidRPr="008974B4">
        <w:rPr>
          <w:rFonts w:ascii="Arial" w:hAnsi="Arial" w:cs="Arial"/>
          <w:iCs/>
          <w:color w:val="222222"/>
          <w:szCs w:val="24"/>
          <w:shd w:val="clear" w:color="auto" w:fill="FFFFFF"/>
        </w:rPr>
        <w:t>6</w:t>
      </w:r>
      <w:r w:rsidRPr="008974B4">
        <w:rPr>
          <w:rFonts w:ascii="Arial" w:hAnsi="Arial" w:cs="Arial"/>
          <w:color w:val="222222"/>
          <w:szCs w:val="24"/>
          <w:shd w:val="clear" w:color="auto" w:fill="FFFFFF"/>
        </w:rPr>
        <w:t>(1), pp.425-431.</w:t>
      </w:r>
    </w:p>
    <w:p w14:paraId="52939F92"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Spechler, J.W., (2017). Marriott International, Inc. In </w:t>
      </w:r>
      <w:r w:rsidRPr="008974B4">
        <w:rPr>
          <w:rFonts w:ascii="Arial" w:hAnsi="Arial" w:cs="Arial"/>
          <w:i/>
          <w:iCs/>
          <w:color w:val="222222"/>
          <w:szCs w:val="24"/>
          <w:shd w:val="clear" w:color="auto" w:fill="FFFFFF"/>
        </w:rPr>
        <w:t>Reasonable Accommodation</w:t>
      </w:r>
      <w:r w:rsidRPr="008974B4">
        <w:rPr>
          <w:rFonts w:ascii="Arial" w:hAnsi="Arial" w:cs="Arial"/>
          <w:color w:val="222222"/>
          <w:szCs w:val="24"/>
          <w:shd w:val="clear" w:color="auto" w:fill="FFFFFF"/>
        </w:rPr>
        <w:t> (pp. 173-185). Routledge.</w:t>
      </w:r>
    </w:p>
    <w:p w14:paraId="045D7830" w14:textId="77777777" w:rsidR="00D755CA" w:rsidRPr="008974B4" w:rsidRDefault="00D755CA" w:rsidP="003C406F">
      <w:pPr>
        <w:pStyle w:val="ListParagraph"/>
        <w:numPr>
          <w:ilvl w:val="0"/>
          <w:numId w:val="8"/>
        </w:numPr>
        <w:spacing w:line="360" w:lineRule="auto"/>
        <w:jc w:val="both"/>
        <w:rPr>
          <w:rFonts w:ascii="Arial" w:hAnsi="Arial" w:cs="Arial"/>
          <w:color w:val="222222"/>
          <w:szCs w:val="24"/>
          <w:shd w:val="clear" w:color="auto" w:fill="FFFFFF"/>
        </w:rPr>
      </w:pPr>
      <w:r w:rsidRPr="008974B4">
        <w:rPr>
          <w:rFonts w:ascii="Arial" w:hAnsi="Arial" w:cs="Arial"/>
          <w:color w:val="222222"/>
          <w:szCs w:val="24"/>
          <w:shd w:val="clear" w:color="auto" w:fill="FFFFFF"/>
        </w:rPr>
        <w:t>Syed, J. and Ozbilgin, M., (2019). </w:t>
      </w:r>
      <w:r w:rsidRPr="008974B4">
        <w:rPr>
          <w:rFonts w:ascii="Arial" w:hAnsi="Arial" w:cs="Arial"/>
          <w:iCs/>
          <w:color w:val="222222"/>
          <w:szCs w:val="24"/>
          <w:shd w:val="clear" w:color="auto" w:fill="FFFFFF"/>
        </w:rPr>
        <w:t>Managing diversity and inclusion: An international perspective</w:t>
      </w:r>
      <w:r w:rsidRPr="008974B4">
        <w:rPr>
          <w:rFonts w:ascii="Arial" w:hAnsi="Arial" w:cs="Arial"/>
          <w:color w:val="222222"/>
          <w:szCs w:val="24"/>
          <w:shd w:val="clear" w:color="auto" w:fill="FFFFFF"/>
        </w:rPr>
        <w:t>. Sage.</w:t>
      </w:r>
    </w:p>
    <w:sectPr w:rsidR="00D755CA" w:rsidRPr="008974B4" w:rsidSect="007051D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AC96B" w14:textId="77777777" w:rsidR="00D1697C" w:rsidRDefault="00D1697C" w:rsidP="007051DE">
      <w:pPr>
        <w:spacing w:after="0" w:line="240" w:lineRule="auto"/>
      </w:pPr>
      <w:r>
        <w:separator/>
      </w:r>
    </w:p>
  </w:endnote>
  <w:endnote w:type="continuationSeparator" w:id="0">
    <w:p w14:paraId="15FDF546" w14:textId="77777777" w:rsidR="00D1697C" w:rsidRDefault="00D1697C" w:rsidP="00705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177B" w14:textId="77777777" w:rsidR="0040480E" w:rsidRDefault="00404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066111"/>
      <w:docPartObj>
        <w:docPartGallery w:val="Page Numbers (Bottom of Page)"/>
        <w:docPartUnique/>
      </w:docPartObj>
    </w:sdtPr>
    <w:sdtEndPr/>
    <w:sdtContent>
      <w:p w14:paraId="55B18E4B" w14:textId="77777777" w:rsidR="001D1CB9" w:rsidRDefault="001D1CB9">
        <w:pPr>
          <w:pStyle w:val="Footer"/>
        </w:pPr>
        <w:r>
          <w:rPr>
            <w:noProof/>
            <w:lang w:val="en-US" w:bidi="ar-SA"/>
          </w:rPr>
          <mc:AlternateContent>
            <mc:Choice Requires="wps">
              <w:drawing>
                <wp:anchor distT="0" distB="0" distL="114300" distR="114300" simplePos="0" relativeHeight="251659264" behindDoc="0" locked="0" layoutInCell="1" allowOverlap="1" wp14:anchorId="7E4BF49A" wp14:editId="42F3B287">
                  <wp:simplePos x="0" y="0"/>
                  <wp:positionH relativeFrom="rightMargin">
                    <wp:posOffset>60960</wp:posOffset>
                  </wp:positionH>
                  <wp:positionV relativeFrom="bottomMargin">
                    <wp:posOffset>190500</wp:posOffset>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rPr>
                                  <w:b/>
                                  <w:bCs/>
                                  <w:sz w:val="40"/>
                                  <w:szCs w:val="40"/>
                                </w:rPr>
                              </w:sdtEndPr>
                              <w:sdtContent>
                                <w:sdt>
                                  <w:sdtPr>
                                    <w:rPr>
                                      <w:rFonts w:asciiTheme="majorHAnsi" w:eastAsiaTheme="majorEastAsia" w:hAnsiTheme="majorHAnsi" w:cstheme="majorBidi"/>
                                      <w:b/>
                                      <w:bCs/>
                                      <w:sz w:val="40"/>
                                      <w:szCs w:val="40"/>
                                    </w:rPr>
                                    <w:id w:val="-1904517296"/>
                                    <w:docPartObj>
                                      <w:docPartGallery w:val="Page Numbers (Margins)"/>
                                      <w:docPartUnique/>
                                    </w:docPartObj>
                                  </w:sdtPr>
                                  <w:sdtEndPr/>
                                  <w:sdtContent>
                                    <w:p w14:paraId="4B258351" w14:textId="77777777" w:rsidR="001D1CB9" w:rsidRPr="007051DE" w:rsidRDefault="001D1CB9">
                                      <w:pPr>
                                        <w:jc w:val="center"/>
                                        <w:rPr>
                                          <w:rFonts w:asciiTheme="majorHAnsi" w:eastAsiaTheme="majorEastAsia" w:hAnsiTheme="majorHAnsi" w:cstheme="majorBidi"/>
                                          <w:b/>
                                          <w:bCs/>
                                          <w:sz w:val="40"/>
                                          <w:szCs w:val="36"/>
                                        </w:rPr>
                                      </w:pPr>
                                      <w:r w:rsidRPr="007051DE">
                                        <w:rPr>
                                          <w:rFonts w:asciiTheme="minorHAnsi" w:eastAsiaTheme="minorEastAsia" w:hAnsiTheme="minorHAnsi" w:cs="Times New Roman"/>
                                          <w:b/>
                                          <w:bCs/>
                                          <w:sz w:val="18"/>
                                          <w:szCs w:val="18"/>
                                        </w:rPr>
                                        <w:fldChar w:fldCharType="begin"/>
                                      </w:r>
                                      <w:r w:rsidRPr="007051DE">
                                        <w:rPr>
                                          <w:b/>
                                          <w:bCs/>
                                          <w:sz w:val="20"/>
                                          <w:szCs w:val="16"/>
                                        </w:rPr>
                                        <w:instrText xml:space="preserve"> PAGE   \* MERGEFORMAT </w:instrText>
                                      </w:r>
                                      <w:r w:rsidRPr="007051DE">
                                        <w:rPr>
                                          <w:rFonts w:asciiTheme="minorHAnsi" w:eastAsiaTheme="minorEastAsia" w:hAnsiTheme="minorHAnsi" w:cs="Times New Roman"/>
                                          <w:b/>
                                          <w:bCs/>
                                          <w:sz w:val="18"/>
                                          <w:szCs w:val="18"/>
                                        </w:rPr>
                                        <w:fldChar w:fldCharType="separate"/>
                                      </w:r>
                                      <w:r w:rsidR="0040480E" w:rsidRPr="0040480E">
                                        <w:rPr>
                                          <w:rFonts w:asciiTheme="majorHAnsi" w:eastAsiaTheme="majorEastAsia" w:hAnsiTheme="majorHAnsi" w:cstheme="majorBidi"/>
                                          <w:b/>
                                          <w:bCs/>
                                          <w:noProof/>
                                          <w:sz w:val="40"/>
                                          <w:szCs w:val="40"/>
                                        </w:rPr>
                                        <w:t>2</w:t>
                                      </w:r>
                                      <w:r w:rsidRPr="007051DE">
                                        <w:rPr>
                                          <w:rFonts w:asciiTheme="majorHAnsi" w:eastAsiaTheme="majorEastAsia" w:hAnsiTheme="majorHAnsi" w:cstheme="majorBidi"/>
                                          <w:b/>
                                          <w:bCs/>
                                          <w:noProof/>
                                          <w:sz w:val="40"/>
                                          <w:szCs w:val="40"/>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BF49A" id="Rectangle 1" o:spid="_x0000_s1026" style="position:absolute;margin-left:4.8pt;margin-top:15pt;width:60pt;height:70.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rPr>
                            <w:b/>
                            <w:bCs/>
                            <w:sz w:val="40"/>
                            <w:szCs w:val="40"/>
                          </w:rPr>
                        </w:sdtEndPr>
                        <w:sdtContent>
                          <w:sdt>
                            <w:sdtPr>
                              <w:rPr>
                                <w:rFonts w:asciiTheme="majorHAnsi" w:eastAsiaTheme="majorEastAsia" w:hAnsiTheme="majorHAnsi" w:cstheme="majorBidi"/>
                                <w:b/>
                                <w:bCs/>
                                <w:sz w:val="40"/>
                                <w:szCs w:val="40"/>
                              </w:rPr>
                              <w:id w:val="-1904517296"/>
                              <w:docPartObj>
                                <w:docPartGallery w:val="Page Numbers (Margins)"/>
                                <w:docPartUnique/>
                              </w:docPartObj>
                            </w:sdtPr>
                            <w:sdtEndPr/>
                            <w:sdtContent>
                              <w:p w14:paraId="4B258351" w14:textId="77777777" w:rsidR="001D1CB9" w:rsidRPr="007051DE" w:rsidRDefault="001D1CB9">
                                <w:pPr>
                                  <w:jc w:val="center"/>
                                  <w:rPr>
                                    <w:rFonts w:asciiTheme="majorHAnsi" w:eastAsiaTheme="majorEastAsia" w:hAnsiTheme="majorHAnsi" w:cstheme="majorBidi"/>
                                    <w:b/>
                                    <w:bCs/>
                                    <w:sz w:val="40"/>
                                    <w:szCs w:val="36"/>
                                  </w:rPr>
                                </w:pPr>
                                <w:r w:rsidRPr="007051DE">
                                  <w:rPr>
                                    <w:rFonts w:asciiTheme="minorHAnsi" w:eastAsiaTheme="minorEastAsia" w:hAnsiTheme="minorHAnsi" w:cs="Times New Roman"/>
                                    <w:b/>
                                    <w:bCs/>
                                    <w:sz w:val="18"/>
                                    <w:szCs w:val="18"/>
                                  </w:rPr>
                                  <w:fldChar w:fldCharType="begin"/>
                                </w:r>
                                <w:r w:rsidRPr="007051DE">
                                  <w:rPr>
                                    <w:b/>
                                    <w:bCs/>
                                    <w:sz w:val="20"/>
                                    <w:szCs w:val="16"/>
                                  </w:rPr>
                                  <w:instrText xml:space="preserve"> PAGE   \* MERGEFORMAT </w:instrText>
                                </w:r>
                                <w:r w:rsidRPr="007051DE">
                                  <w:rPr>
                                    <w:rFonts w:asciiTheme="minorHAnsi" w:eastAsiaTheme="minorEastAsia" w:hAnsiTheme="minorHAnsi" w:cs="Times New Roman"/>
                                    <w:b/>
                                    <w:bCs/>
                                    <w:sz w:val="18"/>
                                    <w:szCs w:val="18"/>
                                  </w:rPr>
                                  <w:fldChar w:fldCharType="separate"/>
                                </w:r>
                                <w:r w:rsidR="0040480E" w:rsidRPr="0040480E">
                                  <w:rPr>
                                    <w:rFonts w:asciiTheme="majorHAnsi" w:eastAsiaTheme="majorEastAsia" w:hAnsiTheme="majorHAnsi" w:cstheme="majorBidi"/>
                                    <w:b/>
                                    <w:bCs/>
                                    <w:noProof/>
                                    <w:sz w:val="40"/>
                                    <w:szCs w:val="40"/>
                                  </w:rPr>
                                  <w:t>2</w:t>
                                </w:r>
                                <w:r w:rsidRPr="007051DE">
                                  <w:rPr>
                                    <w:rFonts w:asciiTheme="majorHAnsi" w:eastAsiaTheme="majorEastAsia" w:hAnsiTheme="majorHAnsi" w:cstheme="majorBidi"/>
                                    <w:b/>
                                    <w:bCs/>
                                    <w:noProof/>
                                    <w:sz w:val="40"/>
                                    <w:szCs w:val="40"/>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CFAB3" w14:textId="77777777" w:rsidR="0040480E" w:rsidRDefault="00404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A6CE2" w14:textId="77777777" w:rsidR="00D1697C" w:rsidRDefault="00D1697C" w:rsidP="007051DE">
      <w:pPr>
        <w:spacing w:after="0" w:line="240" w:lineRule="auto"/>
      </w:pPr>
      <w:r>
        <w:separator/>
      </w:r>
    </w:p>
  </w:footnote>
  <w:footnote w:type="continuationSeparator" w:id="0">
    <w:p w14:paraId="458FFB5C" w14:textId="77777777" w:rsidR="00D1697C" w:rsidRDefault="00D1697C" w:rsidP="00705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30FD8" w14:textId="77777777" w:rsidR="0040480E" w:rsidRDefault="004048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AA59" w14:textId="77777777" w:rsidR="0040480E" w:rsidRDefault="004048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A7479" w14:textId="77777777" w:rsidR="0040480E" w:rsidRDefault="004048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37B09"/>
    <w:multiLevelType w:val="hybridMultilevel"/>
    <w:tmpl w:val="D45A189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21306920"/>
    <w:multiLevelType w:val="hybridMultilevel"/>
    <w:tmpl w:val="757238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586541"/>
    <w:multiLevelType w:val="hybridMultilevel"/>
    <w:tmpl w:val="5EC8A4B0"/>
    <w:lvl w:ilvl="0" w:tplc="40090001">
      <w:start w:val="1"/>
      <w:numFmt w:val="bullet"/>
      <w:lvlText w:val=""/>
      <w:lvlJc w:val="left"/>
      <w:pPr>
        <w:ind w:left="720" w:hanging="360"/>
      </w:pPr>
      <w:rPr>
        <w:rFonts w:ascii="Symbol" w:hAnsi="Symbol" w:hint="default"/>
      </w:rPr>
    </w:lvl>
    <w:lvl w:ilvl="1" w:tplc="23D64C6A">
      <w:start w:val="6"/>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8186035"/>
    <w:multiLevelType w:val="hybridMultilevel"/>
    <w:tmpl w:val="18A4CB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26610F"/>
    <w:multiLevelType w:val="hybridMultilevel"/>
    <w:tmpl w:val="AFEC9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FB80F6E"/>
    <w:multiLevelType w:val="hybridMultilevel"/>
    <w:tmpl w:val="63004E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31912FE"/>
    <w:multiLevelType w:val="hybridMultilevel"/>
    <w:tmpl w:val="769C9F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F333886"/>
    <w:multiLevelType w:val="hybridMultilevel"/>
    <w:tmpl w:val="53124A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3811149">
    <w:abstractNumId w:val="4"/>
  </w:num>
  <w:num w:numId="2" w16cid:durableId="456872755">
    <w:abstractNumId w:val="0"/>
  </w:num>
  <w:num w:numId="3" w16cid:durableId="1872644613">
    <w:abstractNumId w:val="5"/>
  </w:num>
  <w:num w:numId="4" w16cid:durableId="1900166171">
    <w:abstractNumId w:val="2"/>
  </w:num>
  <w:num w:numId="5" w16cid:durableId="7104945">
    <w:abstractNumId w:val="3"/>
  </w:num>
  <w:num w:numId="6" w16cid:durableId="894439070">
    <w:abstractNumId w:val="1"/>
  </w:num>
  <w:num w:numId="7" w16cid:durableId="405766118">
    <w:abstractNumId w:val="7"/>
  </w:num>
  <w:num w:numId="8" w16cid:durableId="17363181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1DE"/>
    <w:rsid w:val="001D1CB9"/>
    <w:rsid w:val="003C406F"/>
    <w:rsid w:val="0040480E"/>
    <w:rsid w:val="00405209"/>
    <w:rsid w:val="00430177"/>
    <w:rsid w:val="00505EB3"/>
    <w:rsid w:val="005E4A61"/>
    <w:rsid w:val="006404D1"/>
    <w:rsid w:val="006F346C"/>
    <w:rsid w:val="007051DE"/>
    <w:rsid w:val="007335F3"/>
    <w:rsid w:val="007D69B7"/>
    <w:rsid w:val="008974B4"/>
    <w:rsid w:val="009222D7"/>
    <w:rsid w:val="0094535D"/>
    <w:rsid w:val="009659A9"/>
    <w:rsid w:val="009C1DEF"/>
    <w:rsid w:val="00A03869"/>
    <w:rsid w:val="00B1652E"/>
    <w:rsid w:val="00B674D2"/>
    <w:rsid w:val="00BD65E3"/>
    <w:rsid w:val="00C000E0"/>
    <w:rsid w:val="00C16EF4"/>
    <w:rsid w:val="00CA6C24"/>
    <w:rsid w:val="00CB454B"/>
    <w:rsid w:val="00D1697C"/>
    <w:rsid w:val="00D755CA"/>
    <w:rsid w:val="00E07916"/>
    <w:rsid w:val="00E54B8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5F10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869"/>
    <w:rPr>
      <w:rFonts w:ascii="Times New Roman" w:hAnsi="Times New Roman"/>
      <w:sz w:val="24"/>
    </w:rPr>
  </w:style>
  <w:style w:type="paragraph" w:styleId="Heading1">
    <w:name w:val="heading 1"/>
    <w:basedOn w:val="Normal"/>
    <w:next w:val="Normal"/>
    <w:link w:val="Heading1Char"/>
    <w:uiPriority w:val="9"/>
    <w:qFormat/>
    <w:rsid w:val="00A03869"/>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uiPriority w:val="9"/>
    <w:unhideWhenUsed/>
    <w:qFormat/>
    <w:rsid w:val="00405209"/>
    <w:pPr>
      <w:keepNext/>
      <w:keepLines/>
      <w:spacing w:before="40" w:after="0"/>
      <w:outlineLvl w:val="1"/>
    </w:pPr>
    <w:rPr>
      <w:rFonts w:ascii="Arial" w:eastAsiaTheme="majorEastAsia" w:hAnsi="Arial" w:cstheme="majorBidi"/>
      <w:b/>
      <w:sz w:val="32"/>
      <w:szCs w:val="23"/>
    </w:rPr>
  </w:style>
  <w:style w:type="paragraph" w:styleId="Heading3">
    <w:name w:val="heading 3"/>
    <w:basedOn w:val="Normal"/>
    <w:next w:val="Normal"/>
    <w:link w:val="Heading3Char"/>
    <w:uiPriority w:val="9"/>
    <w:unhideWhenUsed/>
    <w:qFormat/>
    <w:rsid w:val="00405209"/>
    <w:pPr>
      <w:keepNext/>
      <w:keepLines/>
      <w:spacing w:before="40" w:after="0"/>
      <w:outlineLvl w:val="2"/>
    </w:pPr>
    <w:rPr>
      <w:rFonts w:ascii="Arial" w:eastAsiaTheme="majorEastAsia" w:hAnsi="Arial"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869"/>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405209"/>
    <w:rPr>
      <w:rFonts w:ascii="Arial" w:eastAsiaTheme="majorEastAsia" w:hAnsi="Arial" w:cstheme="majorBidi"/>
      <w:b/>
      <w:sz w:val="32"/>
      <w:szCs w:val="23"/>
    </w:rPr>
  </w:style>
  <w:style w:type="character" w:customStyle="1" w:styleId="Heading3Char">
    <w:name w:val="Heading 3 Char"/>
    <w:basedOn w:val="DefaultParagraphFont"/>
    <w:link w:val="Heading3"/>
    <w:uiPriority w:val="9"/>
    <w:rsid w:val="00405209"/>
    <w:rPr>
      <w:rFonts w:ascii="Arial" w:eastAsiaTheme="majorEastAsia" w:hAnsi="Arial" w:cstheme="majorBidi"/>
      <w:b/>
      <w:sz w:val="28"/>
      <w:szCs w:val="21"/>
    </w:rPr>
  </w:style>
  <w:style w:type="paragraph" w:styleId="Title">
    <w:name w:val="Title"/>
    <w:basedOn w:val="Normal"/>
    <w:next w:val="Normal"/>
    <w:link w:val="TitleChar"/>
    <w:uiPriority w:val="10"/>
    <w:qFormat/>
    <w:rsid w:val="00A03869"/>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A03869"/>
    <w:rPr>
      <w:rFonts w:ascii="Times New Roman" w:eastAsiaTheme="majorEastAsia" w:hAnsi="Times New Roman" w:cstheme="majorBidi"/>
      <w:b/>
      <w:spacing w:val="-10"/>
      <w:kern w:val="28"/>
      <w:sz w:val="56"/>
      <w:szCs w:val="50"/>
    </w:rPr>
  </w:style>
  <w:style w:type="paragraph" w:styleId="Header">
    <w:name w:val="header"/>
    <w:basedOn w:val="Normal"/>
    <w:link w:val="HeaderChar"/>
    <w:uiPriority w:val="99"/>
    <w:unhideWhenUsed/>
    <w:rsid w:val="00705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1DE"/>
    <w:rPr>
      <w:rFonts w:ascii="Times New Roman" w:hAnsi="Times New Roman"/>
      <w:sz w:val="24"/>
    </w:rPr>
  </w:style>
  <w:style w:type="paragraph" w:styleId="Footer">
    <w:name w:val="footer"/>
    <w:basedOn w:val="Normal"/>
    <w:link w:val="FooterChar"/>
    <w:uiPriority w:val="99"/>
    <w:unhideWhenUsed/>
    <w:rsid w:val="00705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1DE"/>
    <w:rPr>
      <w:rFonts w:ascii="Times New Roman" w:hAnsi="Times New Roman"/>
      <w:sz w:val="24"/>
    </w:rPr>
  </w:style>
  <w:style w:type="paragraph" w:styleId="ListParagraph">
    <w:name w:val="List Paragraph"/>
    <w:basedOn w:val="Normal"/>
    <w:uiPriority w:val="34"/>
    <w:qFormat/>
    <w:rsid w:val="009222D7"/>
    <w:pPr>
      <w:ind w:left="720"/>
      <w:contextualSpacing/>
    </w:pPr>
  </w:style>
  <w:style w:type="paragraph" w:styleId="Caption">
    <w:name w:val="caption"/>
    <w:basedOn w:val="Normal"/>
    <w:next w:val="Normal"/>
    <w:uiPriority w:val="35"/>
    <w:unhideWhenUsed/>
    <w:qFormat/>
    <w:rsid w:val="006F346C"/>
    <w:pPr>
      <w:spacing w:after="200" w:line="240" w:lineRule="auto"/>
    </w:pPr>
    <w:rPr>
      <w:i/>
      <w:iCs/>
      <w:color w:val="44546A" w:themeColor="text2"/>
      <w:sz w:val="18"/>
      <w:szCs w:val="16"/>
    </w:rPr>
  </w:style>
  <w:style w:type="character" w:styleId="Hyperlink">
    <w:name w:val="Hyperlink"/>
    <w:basedOn w:val="DefaultParagraphFont"/>
    <w:uiPriority w:val="99"/>
    <w:unhideWhenUsed/>
    <w:rsid w:val="00430177"/>
    <w:rPr>
      <w:color w:val="0563C1" w:themeColor="hyperlink"/>
      <w:u w:val="single"/>
    </w:rPr>
  </w:style>
  <w:style w:type="table" w:styleId="TableGrid">
    <w:name w:val="Table Grid"/>
    <w:basedOn w:val="TableNormal"/>
    <w:uiPriority w:val="39"/>
    <w:rsid w:val="00430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6EF4"/>
    <w:pPr>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C16EF4"/>
    <w:pPr>
      <w:spacing w:after="100"/>
    </w:pPr>
  </w:style>
  <w:style w:type="paragraph" w:styleId="TOC2">
    <w:name w:val="toc 2"/>
    <w:basedOn w:val="Normal"/>
    <w:next w:val="Normal"/>
    <w:autoRedefine/>
    <w:uiPriority w:val="39"/>
    <w:unhideWhenUsed/>
    <w:rsid w:val="00C16EF4"/>
    <w:pPr>
      <w:spacing w:after="100"/>
      <w:ind w:left="240"/>
    </w:pPr>
  </w:style>
  <w:style w:type="paragraph" w:styleId="TOC3">
    <w:name w:val="toc 3"/>
    <w:basedOn w:val="Normal"/>
    <w:next w:val="Normal"/>
    <w:autoRedefine/>
    <w:uiPriority w:val="39"/>
    <w:unhideWhenUsed/>
    <w:rsid w:val="00C16EF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uk.hotels.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FA8FC-6C3D-4613-B4BA-46102F0A0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3386</Words>
  <Characters>19303</Characters>
  <Application>Microsoft Office Word</Application>
  <DocSecurity>0</DocSecurity>
  <Lines>160</Lines>
  <Paragraphs>45</Paragraphs>
  <ScaleCrop>false</ScaleCrop>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2023-05-10T12:39:00Z</dcterms:created>
  <dcterms:modified xsi:type="dcterms:W3CDTF">2023-05-16T08:42:00Z</dcterms:modified>
</cp:coreProperties>
</file>