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090AF" w14:textId="77777777" w:rsidR="00FF6A89" w:rsidRDefault="00FF6A89">
      <w:pPr>
        <w:pBdr>
          <w:top w:val="nil"/>
          <w:left w:val="nil"/>
          <w:bottom w:val="nil"/>
          <w:right w:val="nil"/>
          <w:between w:val="nil"/>
        </w:pBdr>
        <w:spacing w:after="0" w:line="240" w:lineRule="auto"/>
        <w:rPr>
          <w:rFonts w:ascii="Arial" w:eastAsia="Arial" w:hAnsi="Arial" w:cs="Arial"/>
          <w:color w:val="000000"/>
          <w:sz w:val="22"/>
          <w:szCs w:val="22"/>
        </w:rPr>
      </w:pPr>
    </w:p>
    <w:p w14:paraId="6435CAAF" w14:textId="15CA00E2" w:rsidR="00530E16" w:rsidRDefault="00B67001">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br/>
      </w:r>
      <w:r w:rsidR="004468F8">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0CDEAF05" w14:textId="77777777" w:rsidR="00526214" w:rsidRDefault="00526214">
                            <w:pPr>
                              <w:spacing w:after="0" w:line="240" w:lineRule="auto"/>
                              <w:textDirection w:val="btLr"/>
                              <w:rPr>
                                <w:rFonts w:ascii="Play" w:eastAsia="Play" w:hAnsi="Play" w:cs="Play"/>
                                <w:color w:val="262626"/>
                                <w:sz w:val="72"/>
                              </w:rPr>
                            </w:pPr>
                          </w:p>
                          <w:p w14:paraId="27475F86" w14:textId="740C09BE"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B64A7BC" w:rsidR="00530E16" w:rsidRDefault="004468F8">
                            <w:pPr>
                              <w:spacing w:before="120" w:line="277" w:lineRule="auto"/>
                              <w:textDirection w:val="btLr"/>
                            </w:pPr>
                            <w:r>
                              <w:rPr>
                                <w:color w:val="404040"/>
                                <w:sz w:val="36"/>
                              </w:rPr>
                              <w:t xml:space="preserve">Student name: </w:t>
                            </w:r>
                            <w:r w:rsidR="00BA720B">
                              <w:rPr>
                                <w:color w:val="404040"/>
                                <w:sz w:val="36"/>
                              </w:rPr>
                              <w:t>Joy Green</w:t>
                            </w:r>
                          </w:p>
                          <w:p w14:paraId="07714B75" w14:textId="54CD8C20" w:rsidR="00530E16" w:rsidRDefault="004468F8">
                            <w:pPr>
                              <w:spacing w:before="120" w:line="277" w:lineRule="auto"/>
                              <w:textDirection w:val="btLr"/>
                            </w:pPr>
                            <w:r>
                              <w:rPr>
                                <w:color w:val="404040"/>
                                <w:sz w:val="36"/>
                              </w:rPr>
                              <w:t>Student ID:</w:t>
                            </w:r>
                            <w:r w:rsidR="00BA720B">
                              <w:rPr>
                                <w:color w:val="404040"/>
                                <w:sz w:val="36"/>
                              </w:rPr>
                              <w:t xml:space="preserve"> 2541906</w:t>
                            </w:r>
                          </w:p>
                          <w:p w14:paraId="20688A91" w14:textId="0291B1B7" w:rsidR="00530E16" w:rsidRDefault="004468F8">
                            <w:pPr>
                              <w:spacing w:before="120" w:line="277" w:lineRule="auto"/>
                              <w:textDirection w:val="btLr"/>
                              <w:rPr>
                                <w:color w:val="404040"/>
                                <w:sz w:val="36"/>
                              </w:rPr>
                            </w:pPr>
                            <w:r>
                              <w:rPr>
                                <w:color w:val="404040"/>
                                <w:sz w:val="36"/>
                              </w:rPr>
                              <w:t xml:space="preserve">Lecturer’s Name: </w:t>
                            </w:r>
                            <w:r w:rsidR="00BA720B">
                              <w:rPr>
                                <w:color w:val="404040"/>
                                <w:sz w:val="36"/>
                              </w:rPr>
                              <w:t>Dr Kwame Assa -Agyei</w:t>
                            </w:r>
                          </w:p>
                          <w:p w14:paraId="7EC3C0AE" w14:textId="77777777" w:rsidR="00DE7682" w:rsidRDefault="00DE7682">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0CDEAF05" w14:textId="77777777" w:rsidR="00526214" w:rsidRDefault="00526214">
                      <w:pPr>
                        <w:spacing w:after="0" w:line="240" w:lineRule="auto"/>
                        <w:textDirection w:val="btLr"/>
                        <w:rPr>
                          <w:rFonts w:ascii="Play" w:eastAsia="Play" w:hAnsi="Play" w:cs="Play"/>
                          <w:color w:val="262626"/>
                          <w:sz w:val="72"/>
                        </w:rPr>
                      </w:pPr>
                    </w:p>
                    <w:p w14:paraId="27475F86" w14:textId="740C09BE"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B64A7BC" w:rsidR="00530E16" w:rsidRDefault="004468F8">
                      <w:pPr>
                        <w:spacing w:before="120" w:line="277" w:lineRule="auto"/>
                        <w:textDirection w:val="btLr"/>
                      </w:pPr>
                      <w:r>
                        <w:rPr>
                          <w:color w:val="404040"/>
                          <w:sz w:val="36"/>
                        </w:rPr>
                        <w:t xml:space="preserve">Student name: </w:t>
                      </w:r>
                      <w:r w:rsidR="00BA720B">
                        <w:rPr>
                          <w:color w:val="404040"/>
                          <w:sz w:val="36"/>
                        </w:rPr>
                        <w:t>Joy Green</w:t>
                      </w:r>
                    </w:p>
                    <w:p w14:paraId="07714B75" w14:textId="54CD8C20" w:rsidR="00530E16" w:rsidRDefault="004468F8">
                      <w:pPr>
                        <w:spacing w:before="120" w:line="277" w:lineRule="auto"/>
                        <w:textDirection w:val="btLr"/>
                      </w:pPr>
                      <w:r>
                        <w:rPr>
                          <w:color w:val="404040"/>
                          <w:sz w:val="36"/>
                        </w:rPr>
                        <w:t>Student ID:</w:t>
                      </w:r>
                      <w:r w:rsidR="00BA720B">
                        <w:rPr>
                          <w:color w:val="404040"/>
                          <w:sz w:val="36"/>
                        </w:rPr>
                        <w:t xml:space="preserve"> 2541906</w:t>
                      </w:r>
                    </w:p>
                    <w:p w14:paraId="20688A91" w14:textId="0291B1B7" w:rsidR="00530E16" w:rsidRDefault="004468F8">
                      <w:pPr>
                        <w:spacing w:before="120" w:line="277" w:lineRule="auto"/>
                        <w:textDirection w:val="btLr"/>
                        <w:rPr>
                          <w:color w:val="404040"/>
                          <w:sz w:val="36"/>
                        </w:rPr>
                      </w:pPr>
                      <w:r>
                        <w:rPr>
                          <w:color w:val="404040"/>
                          <w:sz w:val="36"/>
                        </w:rPr>
                        <w:t xml:space="preserve">Lecturer’s Name: </w:t>
                      </w:r>
                      <w:r w:rsidR="00BA720B">
                        <w:rPr>
                          <w:color w:val="404040"/>
                          <w:sz w:val="36"/>
                        </w:rPr>
                        <w:t>Dr Kwame Assa -Agyei</w:t>
                      </w:r>
                    </w:p>
                    <w:p w14:paraId="7EC3C0AE" w14:textId="77777777" w:rsidR="00DE7682" w:rsidRDefault="00DE7682">
                      <w:pPr>
                        <w:spacing w:before="120" w:line="277" w:lineRule="auto"/>
                        <w:textDirection w:val="btLr"/>
                      </w:pP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F62B864" w14:textId="77777777" w:rsidR="00E72410"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36649780" w:history="1">
            <w:r w:rsidR="00E72410" w:rsidRPr="00CF2C21">
              <w:rPr>
                <w:rStyle w:val="Hyperlink"/>
                <w:noProof/>
              </w:rPr>
              <w:t>Section 1: Introducing the Research Paper and Topic Development</w:t>
            </w:r>
            <w:r w:rsidR="00E72410">
              <w:rPr>
                <w:noProof/>
                <w:webHidden/>
              </w:rPr>
              <w:tab/>
            </w:r>
            <w:r w:rsidR="00E72410">
              <w:rPr>
                <w:noProof/>
                <w:webHidden/>
              </w:rPr>
              <w:fldChar w:fldCharType="begin"/>
            </w:r>
            <w:r w:rsidR="00E72410">
              <w:rPr>
                <w:noProof/>
                <w:webHidden/>
              </w:rPr>
              <w:instrText xml:space="preserve"> PAGEREF _Toc236649780 \h </w:instrText>
            </w:r>
            <w:r w:rsidR="00E72410">
              <w:rPr>
                <w:noProof/>
                <w:webHidden/>
              </w:rPr>
            </w:r>
            <w:r w:rsidR="00E72410">
              <w:rPr>
                <w:noProof/>
                <w:webHidden/>
              </w:rPr>
              <w:fldChar w:fldCharType="separate"/>
            </w:r>
            <w:r w:rsidR="00E72410">
              <w:rPr>
                <w:noProof/>
                <w:webHidden/>
              </w:rPr>
              <w:t>2</w:t>
            </w:r>
            <w:r w:rsidR="00E72410">
              <w:rPr>
                <w:noProof/>
                <w:webHidden/>
              </w:rPr>
              <w:fldChar w:fldCharType="end"/>
            </w:r>
          </w:hyperlink>
        </w:p>
        <w:p w14:paraId="3948BC7B"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1" w:history="1">
            <w:r w:rsidRPr="00CF2C21">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_Toc236649781 \h </w:instrText>
            </w:r>
            <w:r>
              <w:rPr>
                <w:noProof/>
                <w:webHidden/>
              </w:rPr>
            </w:r>
            <w:r>
              <w:rPr>
                <w:noProof/>
                <w:webHidden/>
              </w:rPr>
              <w:fldChar w:fldCharType="separate"/>
            </w:r>
            <w:r>
              <w:rPr>
                <w:noProof/>
                <w:webHidden/>
              </w:rPr>
              <w:t>2</w:t>
            </w:r>
            <w:r>
              <w:rPr>
                <w:noProof/>
                <w:webHidden/>
              </w:rPr>
              <w:fldChar w:fldCharType="end"/>
            </w:r>
          </w:hyperlink>
        </w:p>
        <w:p w14:paraId="367380BE"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2" w:history="1">
            <w:r w:rsidRPr="00CF2C21">
              <w:rPr>
                <w:rStyle w:val="Hyperlink"/>
                <w:noProof/>
              </w:rPr>
              <w:t>1.2 Main Topic or Problem Explored in the Paper</w:t>
            </w:r>
            <w:r>
              <w:rPr>
                <w:noProof/>
                <w:webHidden/>
              </w:rPr>
              <w:tab/>
            </w:r>
            <w:r>
              <w:rPr>
                <w:noProof/>
                <w:webHidden/>
              </w:rPr>
              <w:fldChar w:fldCharType="begin"/>
            </w:r>
            <w:r>
              <w:rPr>
                <w:noProof/>
                <w:webHidden/>
              </w:rPr>
              <w:instrText xml:space="preserve"> PAGEREF _Toc236649782 \h </w:instrText>
            </w:r>
            <w:r>
              <w:rPr>
                <w:noProof/>
                <w:webHidden/>
              </w:rPr>
            </w:r>
            <w:r>
              <w:rPr>
                <w:noProof/>
                <w:webHidden/>
              </w:rPr>
              <w:fldChar w:fldCharType="separate"/>
            </w:r>
            <w:r>
              <w:rPr>
                <w:noProof/>
                <w:webHidden/>
              </w:rPr>
              <w:t>2</w:t>
            </w:r>
            <w:r>
              <w:rPr>
                <w:noProof/>
                <w:webHidden/>
              </w:rPr>
              <w:fldChar w:fldCharType="end"/>
            </w:r>
          </w:hyperlink>
        </w:p>
        <w:p w14:paraId="081ECC7F"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3" w:history="1">
            <w:r w:rsidRPr="00CF2C21">
              <w:rPr>
                <w:rStyle w:val="Hyperlink"/>
                <w:noProof/>
              </w:rPr>
              <w:t>1.3 Who Is the Research About?</w:t>
            </w:r>
            <w:r>
              <w:rPr>
                <w:noProof/>
                <w:webHidden/>
              </w:rPr>
              <w:tab/>
            </w:r>
            <w:r>
              <w:rPr>
                <w:noProof/>
                <w:webHidden/>
              </w:rPr>
              <w:fldChar w:fldCharType="begin"/>
            </w:r>
            <w:r>
              <w:rPr>
                <w:noProof/>
                <w:webHidden/>
              </w:rPr>
              <w:instrText xml:space="preserve"> PAGEREF _Toc236649783 \h </w:instrText>
            </w:r>
            <w:r>
              <w:rPr>
                <w:noProof/>
                <w:webHidden/>
              </w:rPr>
            </w:r>
            <w:r>
              <w:rPr>
                <w:noProof/>
                <w:webHidden/>
              </w:rPr>
              <w:fldChar w:fldCharType="separate"/>
            </w:r>
            <w:r>
              <w:rPr>
                <w:noProof/>
                <w:webHidden/>
              </w:rPr>
              <w:t>2</w:t>
            </w:r>
            <w:r>
              <w:rPr>
                <w:noProof/>
                <w:webHidden/>
              </w:rPr>
              <w:fldChar w:fldCharType="end"/>
            </w:r>
          </w:hyperlink>
        </w:p>
        <w:p w14:paraId="2097E4F4"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4" w:history="1">
            <w:r w:rsidRPr="00CF2C21">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_Toc236649784 \h </w:instrText>
            </w:r>
            <w:r>
              <w:rPr>
                <w:noProof/>
                <w:webHidden/>
              </w:rPr>
            </w:r>
            <w:r>
              <w:rPr>
                <w:noProof/>
                <w:webHidden/>
              </w:rPr>
              <w:fldChar w:fldCharType="separate"/>
            </w:r>
            <w:r>
              <w:rPr>
                <w:noProof/>
                <w:webHidden/>
              </w:rPr>
              <w:t>3</w:t>
            </w:r>
            <w:r>
              <w:rPr>
                <w:noProof/>
                <w:webHidden/>
              </w:rPr>
              <w:fldChar w:fldCharType="end"/>
            </w:r>
          </w:hyperlink>
        </w:p>
        <w:p w14:paraId="7E371CAF" w14:textId="77777777" w:rsidR="00E72410" w:rsidRDefault="00E72410">
          <w:pPr>
            <w:pStyle w:val="TOC1"/>
            <w:tabs>
              <w:tab w:val="right" w:leader="dot" w:pos="9016"/>
            </w:tabs>
            <w:rPr>
              <w:rFonts w:asciiTheme="minorHAnsi" w:eastAsiaTheme="minorEastAsia" w:hAnsiTheme="minorHAnsi" w:cstheme="minorBidi"/>
              <w:noProof/>
              <w:sz w:val="22"/>
              <w:szCs w:val="22"/>
            </w:rPr>
          </w:pPr>
          <w:hyperlink w:anchor="_Toc236649785" w:history="1">
            <w:r w:rsidRPr="00CF2C21">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_Toc236649785 \h </w:instrText>
            </w:r>
            <w:r>
              <w:rPr>
                <w:noProof/>
                <w:webHidden/>
              </w:rPr>
            </w:r>
            <w:r>
              <w:rPr>
                <w:noProof/>
                <w:webHidden/>
              </w:rPr>
              <w:fldChar w:fldCharType="separate"/>
            </w:r>
            <w:r>
              <w:rPr>
                <w:noProof/>
                <w:webHidden/>
              </w:rPr>
              <w:t>3</w:t>
            </w:r>
            <w:r>
              <w:rPr>
                <w:noProof/>
                <w:webHidden/>
              </w:rPr>
              <w:fldChar w:fldCharType="end"/>
            </w:r>
          </w:hyperlink>
        </w:p>
        <w:p w14:paraId="235460AF"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6" w:history="1">
            <w:r w:rsidRPr="00CF2C21">
              <w:rPr>
                <w:rStyle w:val="Hyperlink"/>
                <w:noProof/>
              </w:rPr>
              <w:t>2.1 Research Question(s) or Objectives</w:t>
            </w:r>
            <w:r>
              <w:rPr>
                <w:noProof/>
                <w:webHidden/>
              </w:rPr>
              <w:tab/>
            </w:r>
            <w:r>
              <w:rPr>
                <w:noProof/>
                <w:webHidden/>
              </w:rPr>
              <w:fldChar w:fldCharType="begin"/>
            </w:r>
            <w:r>
              <w:rPr>
                <w:noProof/>
                <w:webHidden/>
              </w:rPr>
              <w:instrText xml:space="preserve"> PAGEREF _Toc236649786 \h </w:instrText>
            </w:r>
            <w:r>
              <w:rPr>
                <w:noProof/>
                <w:webHidden/>
              </w:rPr>
            </w:r>
            <w:r>
              <w:rPr>
                <w:noProof/>
                <w:webHidden/>
              </w:rPr>
              <w:fldChar w:fldCharType="separate"/>
            </w:r>
            <w:r>
              <w:rPr>
                <w:noProof/>
                <w:webHidden/>
              </w:rPr>
              <w:t>3</w:t>
            </w:r>
            <w:r>
              <w:rPr>
                <w:noProof/>
                <w:webHidden/>
              </w:rPr>
              <w:fldChar w:fldCharType="end"/>
            </w:r>
          </w:hyperlink>
        </w:p>
        <w:p w14:paraId="770DDDD5" w14:textId="77777777" w:rsidR="00E72410" w:rsidRDefault="00E72410">
          <w:pPr>
            <w:pStyle w:val="TOC1"/>
            <w:tabs>
              <w:tab w:val="right" w:leader="dot" w:pos="9016"/>
            </w:tabs>
            <w:rPr>
              <w:rFonts w:asciiTheme="minorHAnsi" w:eastAsiaTheme="minorEastAsia" w:hAnsiTheme="minorHAnsi" w:cstheme="minorBidi"/>
              <w:noProof/>
              <w:sz w:val="22"/>
              <w:szCs w:val="22"/>
            </w:rPr>
          </w:pPr>
          <w:hyperlink w:anchor="_Toc236649787" w:history="1">
            <w:r w:rsidRPr="00CF2C21">
              <w:rPr>
                <w:rStyle w:val="Hyperlink"/>
                <w:noProof/>
              </w:rPr>
              <w:t>Section 3: Understanding the Research Methods</w:t>
            </w:r>
            <w:r>
              <w:rPr>
                <w:noProof/>
                <w:webHidden/>
              </w:rPr>
              <w:tab/>
            </w:r>
            <w:r>
              <w:rPr>
                <w:noProof/>
                <w:webHidden/>
              </w:rPr>
              <w:fldChar w:fldCharType="begin"/>
            </w:r>
            <w:r>
              <w:rPr>
                <w:noProof/>
                <w:webHidden/>
              </w:rPr>
              <w:instrText xml:space="preserve"> PAGEREF _Toc236649787 \h </w:instrText>
            </w:r>
            <w:r>
              <w:rPr>
                <w:noProof/>
                <w:webHidden/>
              </w:rPr>
            </w:r>
            <w:r>
              <w:rPr>
                <w:noProof/>
                <w:webHidden/>
              </w:rPr>
              <w:fldChar w:fldCharType="separate"/>
            </w:r>
            <w:r>
              <w:rPr>
                <w:noProof/>
                <w:webHidden/>
              </w:rPr>
              <w:t>3</w:t>
            </w:r>
            <w:r>
              <w:rPr>
                <w:noProof/>
                <w:webHidden/>
              </w:rPr>
              <w:fldChar w:fldCharType="end"/>
            </w:r>
          </w:hyperlink>
        </w:p>
        <w:p w14:paraId="6A04206C"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8" w:history="1">
            <w:r w:rsidRPr="00CF2C21">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_Toc236649788 \h </w:instrText>
            </w:r>
            <w:r>
              <w:rPr>
                <w:noProof/>
                <w:webHidden/>
              </w:rPr>
            </w:r>
            <w:r>
              <w:rPr>
                <w:noProof/>
                <w:webHidden/>
              </w:rPr>
              <w:fldChar w:fldCharType="separate"/>
            </w:r>
            <w:r>
              <w:rPr>
                <w:noProof/>
                <w:webHidden/>
              </w:rPr>
              <w:t>3</w:t>
            </w:r>
            <w:r>
              <w:rPr>
                <w:noProof/>
                <w:webHidden/>
              </w:rPr>
              <w:fldChar w:fldCharType="end"/>
            </w:r>
          </w:hyperlink>
        </w:p>
        <w:p w14:paraId="3B5CCCBD"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89" w:history="1">
            <w:r w:rsidRPr="00CF2C21">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_Toc236649789 \h </w:instrText>
            </w:r>
            <w:r>
              <w:rPr>
                <w:noProof/>
                <w:webHidden/>
              </w:rPr>
            </w:r>
            <w:r>
              <w:rPr>
                <w:noProof/>
                <w:webHidden/>
              </w:rPr>
              <w:fldChar w:fldCharType="separate"/>
            </w:r>
            <w:r>
              <w:rPr>
                <w:noProof/>
                <w:webHidden/>
              </w:rPr>
              <w:t>4</w:t>
            </w:r>
            <w:r>
              <w:rPr>
                <w:noProof/>
                <w:webHidden/>
              </w:rPr>
              <w:fldChar w:fldCharType="end"/>
            </w:r>
          </w:hyperlink>
        </w:p>
        <w:p w14:paraId="72275203" w14:textId="77777777" w:rsidR="00E72410" w:rsidRDefault="00E72410">
          <w:pPr>
            <w:pStyle w:val="TOC2"/>
            <w:tabs>
              <w:tab w:val="right" w:leader="dot" w:pos="9016"/>
            </w:tabs>
            <w:rPr>
              <w:rFonts w:asciiTheme="minorHAnsi" w:eastAsiaTheme="minorEastAsia" w:hAnsiTheme="minorHAnsi" w:cstheme="minorBidi"/>
              <w:noProof/>
              <w:sz w:val="22"/>
              <w:szCs w:val="22"/>
            </w:rPr>
          </w:pPr>
          <w:hyperlink w:anchor="_Toc236649790" w:history="1">
            <w:r w:rsidRPr="00CF2C21">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_Toc236649790 \h </w:instrText>
            </w:r>
            <w:r>
              <w:rPr>
                <w:noProof/>
                <w:webHidden/>
              </w:rPr>
            </w:r>
            <w:r>
              <w:rPr>
                <w:noProof/>
                <w:webHidden/>
              </w:rPr>
              <w:fldChar w:fldCharType="separate"/>
            </w:r>
            <w:r>
              <w:rPr>
                <w:noProof/>
                <w:webHidden/>
              </w:rPr>
              <w:t>5</w:t>
            </w:r>
            <w:r>
              <w:rPr>
                <w:noProof/>
                <w:webHidden/>
              </w:rPr>
              <w:fldChar w:fldCharType="end"/>
            </w:r>
          </w:hyperlink>
        </w:p>
        <w:p w14:paraId="698237BF" w14:textId="77777777" w:rsidR="00E72410" w:rsidRDefault="00E72410">
          <w:pPr>
            <w:pStyle w:val="TOC1"/>
            <w:tabs>
              <w:tab w:val="right" w:leader="dot" w:pos="9016"/>
            </w:tabs>
            <w:rPr>
              <w:rFonts w:asciiTheme="minorHAnsi" w:eastAsiaTheme="minorEastAsia" w:hAnsiTheme="minorHAnsi" w:cstheme="minorBidi"/>
              <w:noProof/>
              <w:sz w:val="22"/>
              <w:szCs w:val="22"/>
            </w:rPr>
          </w:pPr>
          <w:hyperlink w:anchor="_Toc236649791" w:history="1">
            <w:r w:rsidRPr="00CF2C21">
              <w:rPr>
                <w:rStyle w:val="Hyperlink"/>
                <w:noProof/>
              </w:rPr>
              <w:t>Section 4: Conclusion</w:t>
            </w:r>
            <w:r>
              <w:rPr>
                <w:noProof/>
                <w:webHidden/>
              </w:rPr>
              <w:tab/>
            </w:r>
            <w:r>
              <w:rPr>
                <w:noProof/>
                <w:webHidden/>
              </w:rPr>
              <w:fldChar w:fldCharType="begin"/>
            </w:r>
            <w:r>
              <w:rPr>
                <w:noProof/>
                <w:webHidden/>
              </w:rPr>
              <w:instrText xml:space="preserve"> PAGEREF _Toc236649791 \h </w:instrText>
            </w:r>
            <w:r>
              <w:rPr>
                <w:noProof/>
                <w:webHidden/>
              </w:rPr>
            </w:r>
            <w:r>
              <w:rPr>
                <w:noProof/>
                <w:webHidden/>
              </w:rPr>
              <w:fldChar w:fldCharType="separate"/>
            </w:r>
            <w:r>
              <w:rPr>
                <w:noProof/>
                <w:webHidden/>
              </w:rPr>
              <w:t>6</w:t>
            </w:r>
            <w:r>
              <w:rPr>
                <w:noProof/>
                <w:webHidden/>
              </w:rPr>
              <w:fldChar w:fldCharType="end"/>
            </w:r>
          </w:hyperlink>
        </w:p>
        <w:p w14:paraId="43A18190" w14:textId="77777777" w:rsidR="00E72410" w:rsidRDefault="00E72410">
          <w:pPr>
            <w:pStyle w:val="TOC1"/>
            <w:tabs>
              <w:tab w:val="right" w:leader="dot" w:pos="9016"/>
            </w:tabs>
            <w:rPr>
              <w:rFonts w:asciiTheme="minorHAnsi" w:eastAsiaTheme="minorEastAsia" w:hAnsiTheme="minorHAnsi" w:cstheme="minorBidi"/>
              <w:noProof/>
              <w:sz w:val="22"/>
              <w:szCs w:val="22"/>
            </w:rPr>
          </w:pPr>
          <w:hyperlink w:anchor="_Toc236649792" w:history="1">
            <w:r w:rsidRPr="00CF2C21">
              <w:rPr>
                <w:rStyle w:val="Hyperlink"/>
                <w:noProof/>
              </w:rPr>
              <w:t>References</w:t>
            </w:r>
            <w:r>
              <w:rPr>
                <w:noProof/>
                <w:webHidden/>
              </w:rPr>
              <w:tab/>
            </w:r>
            <w:r>
              <w:rPr>
                <w:noProof/>
                <w:webHidden/>
              </w:rPr>
              <w:fldChar w:fldCharType="begin"/>
            </w:r>
            <w:r>
              <w:rPr>
                <w:noProof/>
                <w:webHidden/>
              </w:rPr>
              <w:instrText xml:space="preserve"> PAGEREF _Toc236649792 \h </w:instrText>
            </w:r>
            <w:r>
              <w:rPr>
                <w:noProof/>
                <w:webHidden/>
              </w:rPr>
            </w:r>
            <w:r>
              <w:rPr>
                <w:noProof/>
                <w:webHidden/>
              </w:rPr>
              <w:fldChar w:fldCharType="separate"/>
            </w:r>
            <w:r>
              <w:rPr>
                <w:noProof/>
                <w:webHidden/>
              </w:rPr>
              <w:t>6</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764A0B1" w14:textId="77777777" w:rsidR="00E72410" w:rsidRDefault="00E72410" w:rsidP="00E72410">
      <w:pPr>
        <w:pStyle w:val="Heading1"/>
        <w:spacing w:before="320" w:after="160"/>
        <w:jc w:val="both"/>
      </w:pPr>
      <w:bookmarkStart w:id="0" w:name="_Toc236649780"/>
      <w:r>
        <w:lastRenderedPageBreak/>
        <w:t>Section 1: Introducing the Research Paper and Topic Development</w:t>
      </w:r>
      <w:bookmarkEnd w:id="0"/>
    </w:p>
    <w:p w14:paraId="7A756F5A" w14:textId="77777777" w:rsidR="00E72410" w:rsidRDefault="00E72410" w:rsidP="00E72410">
      <w:pPr>
        <w:pStyle w:val="Heading2"/>
        <w:spacing w:before="240" w:after="120"/>
        <w:jc w:val="both"/>
      </w:pPr>
      <w:bookmarkStart w:id="1" w:name="_Toc236649781"/>
      <w:r>
        <w:t>1.1 Paper Details (Title, Author(s) and Year of Publication)</w:t>
      </w:r>
      <w:bookmarkEnd w:id="1"/>
    </w:p>
    <w:p w14:paraId="063DD3B9" w14:textId="28A340F4" w:rsidR="00E72410" w:rsidRDefault="00E72410" w:rsidP="00E72410">
      <w:pPr>
        <w:spacing w:after="200" w:line="360" w:lineRule="auto"/>
        <w:jc w:val="both"/>
      </w:pPr>
      <w:r>
        <w:t>This report critically analyses the paper '‘She Didn't Know How to Go Back’: School Attendance Problems in the Context of the COVID-19 Pandemic - A Multiple Stakeholder Qualitative Study with Parents and Professionals', written by Brontë McDonald, Kathryn J. Lester and Daniel Michelson, and published in 2023 in the British Journal of Educational Psychology.</w:t>
      </w:r>
    </w:p>
    <w:p w14:paraId="0CF015C9" w14:textId="77777777" w:rsidR="00E72410" w:rsidRDefault="00E72410" w:rsidP="00E72410">
      <w:pPr>
        <w:pStyle w:val="Heading2"/>
        <w:spacing w:before="240" w:after="120"/>
        <w:jc w:val="both"/>
      </w:pPr>
      <w:bookmarkStart w:id="2" w:name="_Toc236649782"/>
      <w:r>
        <w:t>1.2 Main Topic or Problem Explored in the Paper</w:t>
      </w:r>
      <w:bookmarkEnd w:id="2"/>
    </w:p>
    <w:p w14:paraId="71806E9F" w14:textId="77777777" w:rsidR="00E72410" w:rsidRDefault="00E72410" w:rsidP="00E72410">
      <w:pPr>
        <w:spacing w:after="200" w:line="360" w:lineRule="auto"/>
        <w:jc w:val="both"/>
      </w:pPr>
      <w:r>
        <w:t>At its heart, this paper is about why so many primary school children found it hard to go back into the classroom once COVID-19 restrictions started to ease. McDonald, Lester and Michelson (2023) were not simply interested in children who were skipping school on purpose; they wanted to understand the deeper reasons some families were struggling, from anxiety about catching the virus to children simply losing the routine of getting up and going in every day. The pandemic had thrown ordinary school life into chaos, and the researchers wanted to hear directly from the people living through it, both the parents trying to get their children through the school gates and the teachers, psychologists and support staff trying to help them do it. Rather than treating attendance as a simple behaviour problem, the study set out to build a fuller picture of what was really going on for these families, and what kind of support might actually help.</w:t>
      </w:r>
    </w:p>
    <w:p w14:paraId="6720C936" w14:textId="77777777" w:rsidR="00E72410" w:rsidRDefault="00E72410" w:rsidP="00E72410">
      <w:pPr>
        <w:pStyle w:val="Heading2"/>
        <w:spacing w:before="240" w:after="120"/>
        <w:jc w:val="both"/>
      </w:pPr>
      <w:bookmarkStart w:id="3" w:name="_Toc236649783"/>
      <w:r>
        <w:t>1.3 Who Is the Research About?</w:t>
      </w:r>
      <w:bookmarkEnd w:id="3"/>
    </w:p>
    <w:p w14:paraId="04CD6A44" w14:textId="77777777" w:rsidR="00A405D3" w:rsidRDefault="00A405D3" w:rsidP="00E72410">
      <w:pPr>
        <w:spacing w:after="200" w:line="360" w:lineRule="auto"/>
        <w:jc w:val="both"/>
      </w:pPr>
    </w:p>
    <w:p w14:paraId="0B2684DA" w14:textId="77777777" w:rsidR="00207FBE" w:rsidRDefault="00207FBE" w:rsidP="00E72410">
      <w:pPr>
        <w:spacing w:after="200" w:line="360" w:lineRule="auto"/>
        <w:jc w:val="both"/>
      </w:pPr>
    </w:p>
    <w:p w14:paraId="6FD41BC5" w14:textId="709B26A5" w:rsidR="00E72410" w:rsidRDefault="00E72410" w:rsidP="00E72410">
      <w:pPr>
        <w:spacing w:after="200" w:line="360" w:lineRule="auto"/>
        <w:jc w:val="both"/>
      </w:pPr>
      <w:r>
        <w:t xml:space="preserve">The study centred on two groups: parents of primary-aged children in the south of England who had experienced attendance difficulties, and the professionals supporting them, including headteachers, class teachers, educational psychologists and mental health workers. Twenty-nine parents and nineteen professionals shared their views through an initial survey, and a smaller group of ten parents and twelve professionals </w:t>
      </w:r>
      <w:r>
        <w:lastRenderedPageBreak/>
        <w:t>then took part in longer, more personal interviews. The researchers chose to focus on primary-aged children in particular because attendance problems, if left unaddressed, tend to take root early and can be much harder to shift later on.</w:t>
      </w:r>
    </w:p>
    <w:p w14:paraId="373A37C6" w14:textId="77777777" w:rsidR="00E72410" w:rsidRDefault="00E72410" w:rsidP="00E72410">
      <w:pPr>
        <w:pStyle w:val="Heading2"/>
        <w:spacing w:before="240" w:after="120"/>
        <w:jc w:val="both"/>
      </w:pPr>
      <w:bookmarkStart w:id="4" w:name="_Toc236649784"/>
      <w:r>
        <w:t>1.4 Why Is This Topic Important in UK Health and Social Care?</w:t>
      </w:r>
      <w:bookmarkEnd w:id="4"/>
    </w:p>
    <w:p w14:paraId="4F7A6D49" w14:textId="77777777" w:rsidR="00E72410" w:rsidRDefault="00E72410" w:rsidP="00E72410">
      <w:pPr>
        <w:spacing w:after="200" w:line="360" w:lineRule="auto"/>
        <w:jc w:val="both"/>
      </w:pPr>
      <w:r>
        <w:t>This matters a great deal in the UK, because school attendance is not just an education issue – it is bound up with children's mental health and with the wider health and social care system that is supposed to catch children when they start to struggle. During the pandemic, health and social care services were already stretched, with widespread staffing shortages leading to long waiting lists for the kind of mental health and family support many of these children needed (Skills for Care, 2022). The Department for Education (2022) has since confirmed that persistent absence rates rose sharply once schools reopened, even once COVID-related illness was accounted for. If children cannot access timely support when attendance problems first appear, the consequences can follow them well beyond primary school, which is why this is an issue that health, social care and education professionals all have a stake in.</w:t>
      </w:r>
    </w:p>
    <w:p w14:paraId="26BF78DD" w14:textId="77777777" w:rsidR="00E72410" w:rsidRDefault="00E72410" w:rsidP="00E72410">
      <w:pPr>
        <w:pStyle w:val="Heading1"/>
        <w:spacing w:before="320" w:after="160"/>
        <w:jc w:val="both"/>
      </w:pPr>
      <w:bookmarkStart w:id="5" w:name="_Toc236649785"/>
      <w:r>
        <w:t>Section 2: Understanding the Purpose and Research Question</w:t>
      </w:r>
      <w:bookmarkEnd w:id="5"/>
    </w:p>
    <w:p w14:paraId="1A8C8CFB" w14:textId="77777777" w:rsidR="00E72410" w:rsidRDefault="00E72410" w:rsidP="00E72410">
      <w:pPr>
        <w:pStyle w:val="Heading2"/>
        <w:spacing w:before="240" w:after="120"/>
        <w:jc w:val="both"/>
      </w:pPr>
      <w:bookmarkStart w:id="6" w:name="_Toc236649786"/>
      <w:r>
        <w:t>2.1 Research Question(s) or Objectives</w:t>
      </w:r>
      <w:bookmarkEnd w:id="6"/>
    </w:p>
    <w:p w14:paraId="1D0932BB" w14:textId="77777777" w:rsidR="00E72410" w:rsidRDefault="00E72410" w:rsidP="00E72410">
      <w:pPr>
        <w:spacing w:after="200" w:line="360" w:lineRule="auto"/>
        <w:jc w:val="both"/>
      </w:pPr>
      <w:r>
        <w:t>Broadly, the researchers wanted to find out three things: what was actually driving school attendance problems in primary-aged children during the pandemic; what kind of support, formal or informal, families had already been offered, and whether it had actually helped; and what else could be done to support children and families going forward, including how any new support might realistically be delivered. Taken together, these questions were less about measuring how many children were absent and more about understanding the lived experience behind the statistics, from both sides of the school gate.</w:t>
      </w:r>
    </w:p>
    <w:p w14:paraId="04EBF698" w14:textId="77777777" w:rsidR="00E72410" w:rsidRDefault="00E72410" w:rsidP="00E72410">
      <w:pPr>
        <w:pStyle w:val="Heading1"/>
        <w:spacing w:before="320" w:after="160"/>
        <w:jc w:val="both"/>
      </w:pPr>
      <w:bookmarkStart w:id="7" w:name="_Toc236649787"/>
      <w:r>
        <w:lastRenderedPageBreak/>
        <w:t>Section 3: Understanding the Research Methods</w:t>
      </w:r>
      <w:bookmarkEnd w:id="7"/>
    </w:p>
    <w:p w14:paraId="6B5FE3B5" w14:textId="77777777" w:rsidR="00E72410" w:rsidRDefault="00E72410" w:rsidP="00E72410">
      <w:pPr>
        <w:pStyle w:val="Heading2"/>
        <w:spacing w:before="240" w:after="120"/>
        <w:jc w:val="both"/>
      </w:pPr>
      <w:bookmarkStart w:id="8" w:name="_Toc236649788"/>
      <w:r>
        <w:t>3.1 Overview of Quantitative, Qualitative, and Mixed-Methods Research</w:t>
      </w:r>
      <w:bookmarkEnd w:id="8"/>
    </w:p>
    <w:p w14:paraId="58AF8353" w14:textId="77777777" w:rsidR="00E72410" w:rsidRDefault="00E72410" w:rsidP="00E72410">
      <w:pPr>
        <w:spacing w:after="200" w:line="360" w:lineRule="auto"/>
        <w:jc w:val="both"/>
      </w:pPr>
      <w:r>
        <w:t>Health and social care research tends to fall into one of three broad camps: quantitative, qualitative, or a mix of the two. Quantitative research is essentially about numbers, collecting information that can be counted or measured, such as through structured questionnaires, and then using statistics to spot patterns or test whether something is genuinely linked to an outcome (Bryman, 2016). It is the natural choice when a researcher wants to know how many, or how often, something happens, such as how many children were persistently absent from school in a given year.</w:t>
      </w:r>
    </w:p>
    <w:p w14:paraId="5D9F6811" w14:textId="77777777" w:rsidR="007914A4" w:rsidRDefault="00E72410" w:rsidP="00E72410">
      <w:pPr>
        <w:spacing w:after="200" w:line="360" w:lineRule="auto"/>
        <w:jc w:val="both"/>
      </w:pPr>
      <w:r>
        <w:t xml:space="preserve">Qualitative research works differently. Instead of numbers, it deals in people's stories, feelings and experiences, </w:t>
      </w:r>
      <w:proofErr w:type="spellStart"/>
      <w:r>
        <w:t>usu</w:t>
      </w:r>
      <w:proofErr w:type="spellEnd"/>
    </w:p>
    <w:p w14:paraId="604DE8A2" w14:textId="7E59FF2D" w:rsidR="00E72410" w:rsidRDefault="00E72410" w:rsidP="00E72410">
      <w:pPr>
        <w:spacing w:after="200" w:line="360" w:lineRule="auto"/>
        <w:jc w:val="both"/>
      </w:pPr>
      <w:r>
        <w:t>ally gathered through interviews, focus groups or open-ended surveys, and analysed by picking out recurring themes rather than running statistical tests (Creswell and Creswell, 2018). This suits topics that are still not well understood, where a researcher wants to get underneath the surface of a problem rather than just measure how big it is.</w:t>
      </w:r>
    </w:p>
    <w:p w14:paraId="1C0E20DE" w14:textId="77777777" w:rsidR="00C520D4" w:rsidRDefault="00C520D4" w:rsidP="00E72410">
      <w:pPr>
        <w:spacing w:after="200" w:line="360" w:lineRule="auto"/>
        <w:jc w:val="both"/>
      </w:pPr>
    </w:p>
    <w:p w14:paraId="27E274C1" w14:textId="1B5EB9E4" w:rsidR="00E72410" w:rsidRDefault="00E72410" w:rsidP="00E72410">
      <w:pPr>
        <w:spacing w:after="200" w:line="360" w:lineRule="auto"/>
        <w:jc w:val="both"/>
      </w:pPr>
      <w:r>
        <w:t>Mixed-methods research, as the name suggests, borrows from both worlds within a single study, so that the scale of a problem and the reasons behind it can be explored side by side (Creswell and Creswell, 2018). A study might, for instance, survey families about how often their child missed school and then interview a smaller group to understand why.</w:t>
      </w:r>
    </w:p>
    <w:p w14:paraId="35A5EB27" w14:textId="77777777" w:rsidR="00E72410" w:rsidRDefault="00E72410" w:rsidP="00E72410">
      <w:pPr>
        <w:pStyle w:val="Heading2"/>
        <w:spacing w:before="240" w:after="120"/>
        <w:jc w:val="both"/>
      </w:pPr>
      <w:bookmarkStart w:id="9" w:name="_Toc236649789"/>
      <w:r>
        <w:t>3.2 Research Methodology Used in Your Chosen Paper and Why</w:t>
      </w:r>
      <w:bookmarkEnd w:id="9"/>
    </w:p>
    <w:p w14:paraId="393B053E" w14:textId="77777777" w:rsidR="00E72410" w:rsidRDefault="00E72410" w:rsidP="00E72410">
      <w:pPr>
        <w:spacing w:after="200" w:line="360" w:lineRule="auto"/>
        <w:jc w:val="both"/>
      </w:pPr>
      <w:r>
        <w:t xml:space="preserve">The paper chosen for this report is a qualitative study, built around two connected stages of data collection. In the first stage, McDonald, Lester and Michelson (2023) used open-ended surveys to gather initial views from parents and professionals about school attendance problems during the pandemic. These early findings then shaped the questions used in the second stage, where a smaller group of parents and professionals </w:t>
      </w:r>
      <w:r>
        <w:lastRenderedPageBreak/>
        <w:t>took part in longer, semi-structured interviews, carried out over the phone or by video call. None of this involved numbers or statistics; everything gathered was in the form of written comments or spoken accounts, which the researchers then worked through using thematic framework analysis, a method that involves grouping the data into themes drawn from both the research questions and whatever patterns emerged naturally from what people said (Gale et al., 2013).</w:t>
      </w:r>
    </w:p>
    <w:p w14:paraId="2844FFB4" w14:textId="77777777" w:rsidR="00E72410" w:rsidRDefault="00E72410" w:rsidP="00E72410">
      <w:pPr>
        <w:spacing w:after="200" w:line="360" w:lineRule="auto"/>
        <w:jc w:val="both"/>
      </w:pPr>
      <w:r>
        <w:t>A qualitative approach makes sense here, given that school attendance problems during a pandemic were still a fairly new and poorly understood issue, and one that looked quite different depending on who you asked. Interviewing parents and professionals separately, and comparing what they said, allowed the researchers to notice where accounts lined up and where they clashed, something a simple attendance survey could never have picked up on. On a topic this sensitive and this tangled up with individual family circumstances, numbers alone would have missed most of what actually mattered.</w:t>
      </w:r>
    </w:p>
    <w:p w14:paraId="7A12709B" w14:textId="77777777" w:rsidR="00E72410" w:rsidRDefault="00E72410" w:rsidP="00E72410">
      <w:pPr>
        <w:pStyle w:val="Heading2"/>
        <w:spacing w:before="240" w:after="120"/>
        <w:jc w:val="both"/>
      </w:pPr>
      <w:bookmarkStart w:id="10" w:name="_Toc236649790"/>
      <w:r>
        <w:t>3.3 Primary and Secondary Data: Definitions, Differences, and Application to Your Paper</w:t>
      </w:r>
      <w:bookmarkEnd w:id="10"/>
    </w:p>
    <w:p w14:paraId="3076F0CE" w14:textId="77777777" w:rsidR="00E72410" w:rsidRDefault="00E72410" w:rsidP="00E72410">
      <w:pPr>
        <w:spacing w:after="200" w:line="360" w:lineRule="auto"/>
        <w:jc w:val="both"/>
      </w:pPr>
      <w:r>
        <w:t>Primary data is information a researcher collects first-hand for their own study, while secondary data is information that already exists, usually gathered by someone else for a different purpose, which a researcher later reuses (Polit and Beck, 2017). Primary data gives more control over exactly what is being asked and how, whereas secondary data is often faster and cheaper to access, even if it does not always fit a new research question perfectly.</w:t>
      </w:r>
    </w:p>
    <w:p w14:paraId="5E00EA79" w14:textId="77777777" w:rsidR="00E72410" w:rsidRDefault="00E72410" w:rsidP="00E72410">
      <w:pPr>
        <w:spacing w:after="200" w:line="360" w:lineRule="auto"/>
        <w:jc w:val="both"/>
      </w:pPr>
      <w:r>
        <w:t xml:space="preserve">In this paper, the researchers relied almost entirely on primary data. They designed and ran their own open-ended surveys and interviews with parents and professionals in Southern England, rather than reusing data anyone else had already collected (McDonald, Lester and Michelson, 2023). The interviews, each lasting somewhere between 45 minutes and an hour, were recorded, transcribed word for word, and stripped of any identifying details before being analysed. This primary data was then worked through using thematic framework analysis, following the now fairly standard stages of getting familiar with the material, building a coding framework, indexing and </w:t>
      </w:r>
      <w:r>
        <w:lastRenderedPageBreak/>
        <w:t>charting the data, and finally pulling it all together into an overall interpretation (Gale et al., 2013). Secondary data does appear briefly in the paper, mainly in the form of national school absence statistics published by the Department for Education (2022), which the authors use to show how widespread the problem had become, but this sits alongside the study rather than forming part of its actual dataset.</w:t>
      </w:r>
    </w:p>
    <w:p w14:paraId="6430036A" w14:textId="77777777" w:rsidR="00E72410" w:rsidRDefault="00E72410" w:rsidP="00E72410">
      <w:pPr>
        <w:pStyle w:val="Heading1"/>
        <w:spacing w:before="320" w:after="160"/>
        <w:jc w:val="both"/>
      </w:pPr>
      <w:bookmarkStart w:id="11" w:name="_Toc236649791"/>
      <w:r>
        <w:t>Section 4: Conclusion</w:t>
      </w:r>
      <w:bookmarkEnd w:id="11"/>
    </w:p>
    <w:p w14:paraId="20FFE316" w14:textId="77777777" w:rsidR="00E72410" w:rsidRDefault="00E72410" w:rsidP="00E72410">
      <w:pPr>
        <w:spacing w:after="200" w:line="360" w:lineRule="auto"/>
        <w:jc w:val="both"/>
      </w:pPr>
      <w:r>
        <w:t>Pulling this report together, I have looked at McDonald, Lester and Michelson's (2023) study of why so many primary school children struggled to return to school during the COVID-19 pandemic. Rather than treating this as straightforward truancy, the researchers spoke to both parents and professionals to build a much fuller picture of what was going on, uncovering issues ranging from anxiety and disrupted routines to strained relationships between schools and families. This matters well beyond the classroom, because school attendance is closely tied to children's mental health and to a health and social care system that was already under considerable strain during the pandemic (Skills for Care, 2022).</w:t>
      </w:r>
    </w:p>
    <w:p w14:paraId="13B773D9" w14:textId="77777777" w:rsidR="00E72410" w:rsidRDefault="00E72410" w:rsidP="00E72410">
      <w:pPr>
        <w:spacing w:after="200" w:line="360" w:lineRule="auto"/>
        <w:jc w:val="both"/>
      </w:pPr>
      <w:r>
        <w:t>The researchers wanted to understand what was driving these attendance problems, what support families had already received, and what more could realistically be done, and they answered these questions using a qualitative design built around surveys and in-depth interviews, all of it primary data analysed through thematic framework analysis.</w:t>
      </w:r>
    </w:p>
    <w:p w14:paraId="7FE40FCA" w14:textId="77777777" w:rsidR="00E72410" w:rsidRDefault="00E72410" w:rsidP="00E72410">
      <w:pPr>
        <w:spacing w:after="200" w:line="360" w:lineRule="auto"/>
        <w:jc w:val="both"/>
      </w:pPr>
      <w:r>
        <w:t>Working through this report has made me appreciate why a qualitative approach was the right choice here: when a problem is this new, this sensitive, and looks so different depending on whose perspective you take, numbers alone would only tell half the story. I have also come away with a much clearer sense of what separates primary data from secondary data, and why researchers pick one research design over another depending on what they are actually trying to find out. Going forward, I think these are skills that will serve me well, both in future assignments and in practice, where understanding people's experiences properly is often just as important as measuring them.</w:t>
      </w:r>
    </w:p>
    <w:p w14:paraId="54BD7BC7" w14:textId="77777777" w:rsidR="001F10F7" w:rsidRDefault="001F10F7" w:rsidP="00E72410">
      <w:pPr>
        <w:spacing w:after="200" w:line="360" w:lineRule="auto"/>
        <w:jc w:val="both"/>
      </w:pPr>
    </w:p>
    <w:p w14:paraId="6B3EAEEB" w14:textId="77777777" w:rsidR="00E72410" w:rsidRDefault="00E72410" w:rsidP="00E72410">
      <w:pPr>
        <w:pStyle w:val="Heading1"/>
        <w:spacing w:before="320" w:after="160"/>
        <w:jc w:val="both"/>
      </w:pPr>
      <w:bookmarkStart w:id="12" w:name="_Toc236649792"/>
      <w:r>
        <w:lastRenderedPageBreak/>
        <w:t>References</w:t>
      </w:r>
      <w:bookmarkEnd w:id="12"/>
    </w:p>
    <w:p w14:paraId="5EC954FF" w14:textId="77777777" w:rsidR="00E72410" w:rsidRDefault="00E72410" w:rsidP="00E72410">
      <w:pPr>
        <w:spacing w:line="360" w:lineRule="auto"/>
        <w:ind w:left="720" w:hanging="720"/>
        <w:jc w:val="both"/>
      </w:pPr>
      <w:r>
        <w:t xml:space="preserve">Bryman, A. (2016) Social Research Methods. 5th </w:t>
      </w:r>
      <w:proofErr w:type="spellStart"/>
      <w:r>
        <w:t>edn</w:t>
      </w:r>
      <w:proofErr w:type="spellEnd"/>
      <w:r>
        <w:t>. Oxford: Oxford University Press.</w:t>
      </w:r>
    </w:p>
    <w:p w14:paraId="6CCE9C91" w14:textId="77777777" w:rsidR="00E72410" w:rsidRDefault="00E72410" w:rsidP="00E72410">
      <w:pPr>
        <w:spacing w:line="360" w:lineRule="auto"/>
        <w:ind w:left="720" w:hanging="720"/>
        <w:jc w:val="both"/>
      </w:pPr>
      <w:r>
        <w:t xml:space="preserve">Creswell, J.W. and Creswell, J.D. (2018) Research Design: Qualitative, Quantitative, and Mixed Methods Approaches. 5th </w:t>
      </w:r>
      <w:proofErr w:type="spellStart"/>
      <w:r>
        <w:t>edn</w:t>
      </w:r>
      <w:proofErr w:type="spellEnd"/>
      <w:r>
        <w:t>. Thousand Oaks, CA: Sage.</w:t>
      </w:r>
    </w:p>
    <w:p w14:paraId="4D595006" w14:textId="77777777" w:rsidR="00E72410" w:rsidRDefault="00E72410" w:rsidP="00E72410">
      <w:pPr>
        <w:spacing w:line="360" w:lineRule="auto"/>
        <w:ind w:left="720" w:hanging="720"/>
        <w:jc w:val="both"/>
      </w:pPr>
      <w:r>
        <w:t>Department for Education (2022) Pupil Absences in England. London: Department for Education. Available at: https://explore-education-statistics.service.gov.uk/find-statistics/pupil-absence-in-schools-in-england (Accessed: 27 July 2026).</w:t>
      </w:r>
    </w:p>
    <w:p w14:paraId="765FDF00" w14:textId="77777777" w:rsidR="00E72410" w:rsidRDefault="00E72410" w:rsidP="00E72410">
      <w:pPr>
        <w:spacing w:line="360" w:lineRule="auto"/>
        <w:ind w:left="720" w:hanging="720"/>
        <w:jc w:val="both"/>
      </w:pPr>
      <w:r>
        <w:t>Gale, N.K., Heath, G., Cameron, E., Rashid, S. and Redwood, S. (2013) 'Using the framework method for the analysis of qualitative data in multi-disciplinary health research', BMC Medical Research Methodology, 13(1), p. 117.</w:t>
      </w:r>
    </w:p>
    <w:p w14:paraId="56FB079F" w14:textId="77777777" w:rsidR="00E72410" w:rsidRDefault="00E72410" w:rsidP="00E72410">
      <w:pPr>
        <w:spacing w:line="360" w:lineRule="auto"/>
        <w:ind w:left="720" w:hanging="720"/>
        <w:jc w:val="both"/>
      </w:pPr>
      <w:r>
        <w:t>McDonald, B., Lester, K.J. and Michelson, D. (2023) '‘She didn't know how to go back’: school attendance problems in the context of the COVID-19 pandemic — a multiple stakeholder qualitative study with parents and professionals', British Journal of Educational Psychology, 93, pp. 386-401.</w:t>
      </w:r>
    </w:p>
    <w:p w14:paraId="77604C14" w14:textId="77777777" w:rsidR="00E72410" w:rsidRDefault="00E72410" w:rsidP="00E72410">
      <w:pPr>
        <w:spacing w:line="360" w:lineRule="auto"/>
        <w:ind w:left="720" w:hanging="720"/>
        <w:jc w:val="both"/>
      </w:pPr>
      <w:r>
        <w:t xml:space="preserve">Polit, D.F. and Beck, C.T. (2017) Nursing Research: Generating and Assessing Evidence for Nursing Practice. 10th </w:t>
      </w:r>
      <w:proofErr w:type="spellStart"/>
      <w:r>
        <w:t>edn</w:t>
      </w:r>
      <w:proofErr w:type="spellEnd"/>
      <w:r>
        <w:t>. Philadelphia: Wolters Kluwer.</w:t>
      </w:r>
    </w:p>
    <w:p w14:paraId="44539BFE" w14:textId="77777777" w:rsidR="00E72410" w:rsidRDefault="00E72410" w:rsidP="00E72410">
      <w:pPr>
        <w:spacing w:line="360" w:lineRule="auto"/>
        <w:ind w:left="720" w:hanging="720"/>
        <w:jc w:val="both"/>
      </w:pPr>
      <w:r>
        <w:t>Skills for Care (2022) The State of the Adult Social Care Sector and Workforce in England. Leeds: Skills for Care.</w:t>
      </w:r>
    </w:p>
    <w:p w14:paraId="1FD109FA" w14:textId="77777777" w:rsidR="00530E16" w:rsidRDefault="00530E16" w:rsidP="00E72410">
      <w:pPr>
        <w:pStyle w:val="Heading1"/>
        <w:rPr>
          <w:rFonts w:ascii="Arial" w:eastAsia="Arial" w:hAnsi="Arial" w:cs="Arial"/>
        </w:rPr>
      </w:pPr>
    </w:p>
    <w:sectPr w:rsidR="00530E16"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0357E" w14:textId="77777777" w:rsidR="00B0584B" w:rsidRDefault="00B0584B" w:rsidP="002A1842">
      <w:pPr>
        <w:spacing w:after="0" w:line="240" w:lineRule="auto"/>
      </w:pPr>
      <w:r>
        <w:separator/>
      </w:r>
    </w:p>
  </w:endnote>
  <w:endnote w:type="continuationSeparator" w:id="0">
    <w:p w14:paraId="46D0187E" w14:textId="77777777" w:rsidR="00B0584B" w:rsidRDefault="00B0584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E72410">
          <w:rPr>
            <w:noProof/>
          </w:rPr>
          <w:t>2</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4ABFE" w14:textId="77777777" w:rsidR="00B0584B" w:rsidRDefault="00B0584B" w:rsidP="002A1842">
      <w:pPr>
        <w:spacing w:after="0" w:line="240" w:lineRule="auto"/>
      </w:pPr>
      <w:r>
        <w:separator/>
      </w:r>
    </w:p>
  </w:footnote>
  <w:footnote w:type="continuationSeparator" w:id="0">
    <w:p w14:paraId="12B7759B" w14:textId="77777777" w:rsidR="00B0584B" w:rsidRDefault="00B0584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05FB0"/>
    <w:multiLevelType w:val="multilevel"/>
    <w:tmpl w:val="6B8693B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96485175">
    <w:abstractNumId w:val="4"/>
  </w:num>
  <w:num w:numId="2" w16cid:durableId="2049426">
    <w:abstractNumId w:val="3"/>
  </w:num>
  <w:num w:numId="3" w16cid:durableId="1041324521">
    <w:abstractNumId w:val="2"/>
  </w:num>
  <w:num w:numId="4" w16cid:durableId="245573771">
    <w:abstractNumId w:val="0"/>
  </w:num>
  <w:num w:numId="5" w16cid:durableId="105124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61E74"/>
    <w:rsid w:val="00081B2C"/>
    <w:rsid w:val="00082151"/>
    <w:rsid w:val="000B56A8"/>
    <w:rsid w:val="000E0C6F"/>
    <w:rsid w:val="00172AD1"/>
    <w:rsid w:val="001813E7"/>
    <w:rsid w:val="001F10F7"/>
    <w:rsid w:val="001F730C"/>
    <w:rsid w:val="00207FBE"/>
    <w:rsid w:val="00210D5A"/>
    <w:rsid w:val="00214777"/>
    <w:rsid w:val="002A1842"/>
    <w:rsid w:val="002A46BB"/>
    <w:rsid w:val="00311AD9"/>
    <w:rsid w:val="00312B68"/>
    <w:rsid w:val="00333A98"/>
    <w:rsid w:val="00387EC5"/>
    <w:rsid w:val="0039351D"/>
    <w:rsid w:val="003A2537"/>
    <w:rsid w:val="003F37AA"/>
    <w:rsid w:val="00437D93"/>
    <w:rsid w:val="004468F8"/>
    <w:rsid w:val="0045520C"/>
    <w:rsid w:val="00462F45"/>
    <w:rsid w:val="004B56D1"/>
    <w:rsid w:val="00510F08"/>
    <w:rsid w:val="00516457"/>
    <w:rsid w:val="00525B79"/>
    <w:rsid w:val="00526214"/>
    <w:rsid w:val="00530E16"/>
    <w:rsid w:val="005610F1"/>
    <w:rsid w:val="00574E3D"/>
    <w:rsid w:val="00586F84"/>
    <w:rsid w:val="005B7E06"/>
    <w:rsid w:val="00605992"/>
    <w:rsid w:val="00653A4E"/>
    <w:rsid w:val="00667394"/>
    <w:rsid w:val="006A3EA3"/>
    <w:rsid w:val="006A6166"/>
    <w:rsid w:val="006D3471"/>
    <w:rsid w:val="006E18FC"/>
    <w:rsid w:val="006F63BD"/>
    <w:rsid w:val="00711AF5"/>
    <w:rsid w:val="00722EFE"/>
    <w:rsid w:val="007914A4"/>
    <w:rsid w:val="00791E17"/>
    <w:rsid w:val="007A2630"/>
    <w:rsid w:val="00836DBE"/>
    <w:rsid w:val="00871904"/>
    <w:rsid w:val="0089196A"/>
    <w:rsid w:val="008B7E8A"/>
    <w:rsid w:val="00912E4C"/>
    <w:rsid w:val="0093021F"/>
    <w:rsid w:val="00931627"/>
    <w:rsid w:val="009535D5"/>
    <w:rsid w:val="0099442F"/>
    <w:rsid w:val="009A322F"/>
    <w:rsid w:val="009A5FCD"/>
    <w:rsid w:val="009B3B7A"/>
    <w:rsid w:val="009B5179"/>
    <w:rsid w:val="009B6C34"/>
    <w:rsid w:val="009D2140"/>
    <w:rsid w:val="009F7505"/>
    <w:rsid w:val="00A21984"/>
    <w:rsid w:val="00A405D3"/>
    <w:rsid w:val="00A75B15"/>
    <w:rsid w:val="00A77599"/>
    <w:rsid w:val="00A81E52"/>
    <w:rsid w:val="00AB267C"/>
    <w:rsid w:val="00AC2A16"/>
    <w:rsid w:val="00AC4397"/>
    <w:rsid w:val="00AE06EA"/>
    <w:rsid w:val="00B0584B"/>
    <w:rsid w:val="00B10AA3"/>
    <w:rsid w:val="00B30A7F"/>
    <w:rsid w:val="00B67001"/>
    <w:rsid w:val="00B772CA"/>
    <w:rsid w:val="00B82ED7"/>
    <w:rsid w:val="00B97B1A"/>
    <w:rsid w:val="00BA720B"/>
    <w:rsid w:val="00C22843"/>
    <w:rsid w:val="00C279EC"/>
    <w:rsid w:val="00C520D4"/>
    <w:rsid w:val="00C77433"/>
    <w:rsid w:val="00C77D9B"/>
    <w:rsid w:val="00C8287B"/>
    <w:rsid w:val="00C82FFD"/>
    <w:rsid w:val="00C87E2E"/>
    <w:rsid w:val="00CF5E8D"/>
    <w:rsid w:val="00CF650B"/>
    <w:rsid w:val="00D02064"/>
    <w:rsid w:val="00D02227"/>
    <w:rsid w:val="00D12110"/>
    <w:rsid w:val="00D2593D"/>
    <w:rsid w:val="00D42D23"/>
    <w:rsid w:val="00DB6FF7"/>
    <w:rsid w:val="00DC0D7B"/>
    <w:rsid w:val="00DC788B"/>
    <w:rsid w:val="00DD4323"/>
    <w:rsid w:val="00DE08BE"/>
    <w:rsid w:val="00DE7682"/>
    <w:rsid w:val="00DF3669"/>
    <w:rsid w:val="00E10231"/>
    <w:rsid w:val="00E15BEB"/>
    <w:rsid w:val="00E21F85"/>
    <w:rsid w:val="00E31C26"/>
    <w:rsid w:val="00E338C1"/>
    <w:rsid w:val="00E664B3"/>
    <w:rsid w:val="00E72410"/>
    <w:rsid w:val="00E8663B"/>
    <w:rsid w:val="00ED0DBE"/>
    <w:rsid w:val="00F377DD"/>
    <w:rsid w:val="00F618F2"/>
    <w:rsid w:val="00FB3499"/>
    <w:rsid w:val="00FC45CF"/>
    <w:rsid w:val="00FD6E7F"/>
    <w:rsid w:val="00FF6A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96709-B5DA-4644-9F2B-68D5B3149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3439BFC-71F0-40F1-B504-6E2984570E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D02752-BFBB-4F32-AE93-7980FDC9CCE7}">
  <ds:schemaRefs>
    <ds:schemaRef ds:uri="http://schemas.microsoft.com/sharepoint/v3/contenttype/forms"/>
  </ds:schemaRefs>
</ds:datastoreItem>
</file>

<file path=customXml/itemProps5.xml><?xml version="1.0" encoding="utf-8"?>
<ds:datastoreItem xmlns:ds="http://schemas.openxmlformats.org/officeDocument/2006/customXml" ds:itemID="{E6CABF67-AD48-4734-9876-23114861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8</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Joy Green</cp:lastModifiedBy>
  <cp:revision>87</cp:revision>
  <dcterms:created xsi:type="dcterms:W3CDTF">2026-08-02T11:13:00Z</dcterms:created>
  <dcterms:modified xsi:type="dcterms:W3CDTF">2026-08-03T11:20:00Z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