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widowControl/>
        <w:suppressLineNumbers w:val="0"/>
      </w:pPr>
      <w:r>
        <w:t>In my opinion, I prefer to choose the third type: blending theories, because my subject is ceramic art research, and my previous research only stayed in exploring the artistic characteristics (shape, pattern, glaze color, etc.) and cultural connotation of a certain type of porcelain. Now I want to expl</w:t>
      </w:r>
      <w:bookmarkStart w:id="0" w:name="_GoBack"/>
      <w:bookmarkEnd w:id="0"/>
      <w:r>
        <w:t>ore the possibility of combining ceramics with image, sound and other media by introducing the cross-media narrative and human-computer interaction theory of digital media theory into my ceramic art research. For example, in ceramic works, projection, video or sound are combined to create a multi-sensory form of ceramic art expression, so that the work has a richer narrative, interest and expression in addition to traditional modeling; Or investigate how AR or VR technology can increase the viewer's immersive experience of ceramic art, or even how virtual interfaces can allow the viewer to "touch" or "manipulate" virtual ceramic works. In my opinion, all three theories have the potential to lead to interdisciplinary practice. First of all, according to the “extending theories", ceramic art is often closely related to specific cultural backgrounds and social phenomena. By studying the ceramic traditions of a culture to understand its social significance and aesthetic value, these elements can be incorporated into the design. For example, the reinterpretation of traditional ceramic techniques combined with modern lifestyles to create novel and culturally profound works, or the use of psychological principles to understand the perception and reaction to ceramic works. The third "blending theories" can combine the theories of sociology and anthropology with ceramic art design to deeply understand the social function and significance of ceramics in different cultural backgrounds, as well as the needs and values of contemporary society. Of course, I also have an idea to combine with biological design (synthetic biotechnology), so that ceramics can change their own properties, so that they can achieve "degradable" function, and reduce the pollution of the environment. The inspiration comes from the book "Biological Design" and is used in the chapter "biological bricks" in architectural design.</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3A36568"/>
    <w:rsid w:val="E3A365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paragraph" w:customStyle="1" w:styleId="4">
    <w:name w:val="p1"/>
    <w:basedOn w:val="1"/>
    <w:uiPriority w:val="0"/>
    <w:pPr>
      <w:spacing w:before="0" w:beforeAutospacing="0" w:after="0" w:afterAutospacing="0"/>
      <w:ind w:left="0" w:right="0"/>
      <w:jc w:val="left"/>
    </w:pPr>
    <w:rPr>
      <w:rFonts w:ascii="pingfang sc" w:hAnsi="pingfang sc" w:eastAsia="pingfang sc" w:cs="pingfang sc"/>
      <w:color w:val="000000"/>
      <w:kern w:val="0"/>
      <w:sz w:val="22"/>
      <w:szCs w:val="22"/>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2024-10-27T17:37:00Z</dcterms:created>
  <dc:creator>薛mm</dc:creator>
  <cp:lastModifiedBy>薛mm</cp:lastModifiedBy>
  <dcterms:modified xsi:type="dcterms:W3CDTF">2024-10-27T17:46:42Z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0CF8638BDF870C52647A1E675B075CC7_41</vt:lpwstr>
  </property>
</Properties>
</file>