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D8D8D8" w:themeColor="background1" w:themeShade="D8"/>
  <w:body>
    <w:p w14:paraId="7952D7E4" w14:textId="4DC1100F" w:rsidR="00384A1B" w:rsidRDefault="00384A1B" w:rsidP="00384A1B">
      <w:pPr>
        <w:rPr>
          <w:rFonts w:ascii="Arial" w:hAnsi="Arial" w:cs="Arial"/>
          <w:sz w:val="24"/>
          <w:szCs w:val="24"/>
        </w:rPr>
      </w:pPr>
      <w:bookmarkStart w:id="0" w:name="_GoBack"/>
      <w:bookmarkEnd w:id="0"/>
      <w:r w:rsidRPr="00AC74D1">
        <w:rPr>
          <w:rFonts w:ascii="Arial" w:hAnsi="Arial" w:cs="Arial"/>
          <w:sz w:val="24"/>
          <w:szCs w:val="24"/>
        </w:rPr>
        <w:t>Critically discuss and evaluate the statement that “Education is compulsory but school is not.”</w:t>
      </w:r>
    </w:p>
    <w:p w14:paraId="0291F522" w14:textId="3475B91F" w:rsidR="00402197" w:rsidRDefault="00402197" w:rsidP="00384A1B">
      <w:pPr>
        <w:rPr>
          <w:rFonts w:ascii="Arial" w:hAnsi="Arial" w:cs="Arial"/>
          <w:sz w:val="24"/>
          <w:szCs w:val="24"/>
        </w:rPr>
      </w:pPr>
    </w:p>
    <w:p w14:paraId="7A3137A4" w14:textId="633A1A8F" w:rsidR="00AC74D1" w:rsidRPr="0074284A" w:rsidRDefault="0074284A" w:rsidP="00E0280A">
      <w:pPr>
        <w:rPr>
          <w:rFonts w:ascii="Arial" w:hAnsi="Arial" w:cs="Arial"/>
          <w:color w:val="00B050"/>
          <w:sz w:val="24"/>
          <w:szCs w:val="24"/>
        </w:rPr>
      </w:pPr>
      <w:r>
        <w:rPr>
          <w:rFonts w:ascii="Arial" w:hAnsi="Arial" w:cs="Arial"/>
          <w:sz w:val="24"/>
          <w:szCs w:val="24"/>
        </w:rPr>
        <w:t>This essay will</w:t>
      </w:r>
      <w:r w:rsidR="00402197">
        <w:rPr>
          <w:rFonts w:ascii="Arial" w:hAnsi="Arial" w:cs="Arial"/>
          <w:sz w:val="24"/>
          <w:szCs w:val="24"/>
        </w:rPr>
        <w:t xml:space="preserve"> </w:t>
      </w:r>
      <w:r w:rsidR="000A550A">
        <w:rPr>
          <w:rFonts w:ascii="Arial" w:hAnsi="Arial" w:cs="Arial"/>
          <w:sz w:val="24"/>
          <w:szCs w:val="24"/>
        </w:rPr>
        <w:t>explore</w:t>
      </w:r>
      <w:r w:rsidR="00402197">
        <w:rPr>
          <w:rFonts w:ascii="Arial" w:hAnsi="Arial" w:cs="Arial"/>
          <w:sz w:val="24"/>
          <w:szCs w:val="24"/>
        </w:rPr>
        <w:t xml:space="preserve"> the historical context surrounding compulsory education and schooling in the United Kingdom</w:t>
      </w:r>
      <w:r w:rsidR="00B54F7B">
        <w:rPr>
          <w:rFonts w:ascii="Arial" w:hAnsi="Arial" w:cs="Arial"/>
          <w:sz w:val="24"/>
          <w:szCs w:val="24"/>
        </w:rPr>
        <w:t xml:space="preserve">, looking at the socio-political environment that saw </w:t>
      </w:r>
      <w:r w:rsidR="00B67E58">
        <w:rPr>
          <w:rFonts w:ascii="Arial" w:hAnsi="Arial" w:cs="Arial"/>
          <w:sz w:val="24"/>
          <w:szCs w:val="24"/>
        </w:rPr>
        <w:t xml:space="preserve">changes, such as age range, accessibility and </w:t>
      </w:r>
      <w:r>
        <w:rPr>
          <w:rFonts w:ascii="Arial" w:hAnsi="Arial" w:cs="Arial"/>
          <w:sz w:val="24"/>
          <w:szCs w:val="24"/>
        </w:rPr>
        <w:t xml:space="preserve">new rights’ movements </w:t>
      </w:r>
      <w:r w:rsidR="00B54F7B">
        <w:rPr>
          <w:rFonts w:ascii="Arial" w:hAnsi="Arial" w:cs="Arial"/>
          <w:sz w:val="24"/>
          <w:szCs w:val="24"/>
        </w:rPr>
        <w:t xml:space="preserve">take </w:t>
      </w:r>
      <w:r w:rsidR="000A550A">
        <w:rPr>
          <w:rFonts w:ascii="Arial" w:hAnsi="Arial" w:cs="Arial"/>
          <w:sz w:val="24"/>
          <w:szCs w:val="24"/>
        </w:rPr>
        <w:t>place</w:t>
      </w:r>
      <w:r w:rsidR="00B54F7B">
        <w:rPr>
          <w:rFonts w:ascii="Arial" w:hAnsi="Arial" w:cs="Arial"/>
          <w:sz w:val="24"/>
          <w:szCs w:val="24"/>
        </w:rPr>
        <w:t xml:space="preserve">. I will also look at provisions made to ensure education was easily accessible, and </w:t>
      </w:r>
      <w:r w:rsidR="000E3E3B">
        <w:rPr>
          <w:rFonts w:ascii="Arial" w:hAnsi="Arial" w:cs="Arial"/>
          <w:sz w:val="24"/>
          <w:szCs w:val="24"/>
        </w:rPr>
        <w:t>the allowance</w:t>
      </w:r>
      <w:r w:rsidR="000A550A">
        <w:rPr>
          <w:rFonts w:ascii="Arial" w:hAnsi="Arial" w:cs="Arial"/>
          <w:sz w:val="24"/>
          <w:szCs w:val="24"/>
        </w:rPr>
        <w:t xml:space="preserve"> it</w:t>
      </w:r>
      <w:r w:rsidR="00B54F7B">
        <w:rPr>
          <w:rFonts w:ascii="Arial" w:hAnsi="Arial" w:cs="Arial"/>
          <w:sz w:val="24"/>
          <w:szCs w:val="24"/>
        </w:rPr>
        <w:t xml:space="preserve"> made for education other than at school. </w:t>
      </w:r>
      <w:r w:rsidR="009D77C8">
        <w:rPr>
          <w:rFonts w:ascii="Arial" w:hAnsi="Arial" w:cs="Arial"/>
          <w:sz w:val="24"/>
          <w:szCs w:val="24"/>
        </w:rPr>
        <w:t>What I hope t</w:t>
      </w:r>
      <w:r w:rsidR="00E0280A">
        <w:rPr>
          <w:rFonts w:ascii="Arial" w:hAnsi="Arial" w:cs="Arial"/>
          <w:sz w:val="24"/>
          <w:szCs w:val="24"/>
        </w:rPr>
        <w:t xml:space="preserve">o do in this essay is provide an </w:t>
      </w:r>
      <w:r w:rsidR="009D77C8">
        <w:rPr>
          <w:rFonts w:ascii="Arial" w:hAnsi="Arial" w:cs="Arial"/>
          <w:sz w:val="24"/>
          <w:szCs w:val="24"/>
        </w:rPr>
        <w:t>understanding of education and learning, showing how they are intrinsically linked</w:t>
      </w:r>
      <w:r w:rsidR="00D41056">
        <w:rPr>
          <w:rFonts w:ascii="Arial" w:hAnsi="Arial" w:cs="Arial"/>
          <w:sz w:val="24"/>
          <w:szCs w:val="24"/>
        </w:rPr>
        <w:t xml:space="preserve"> and ho</w:t>
      </w:r>
      <w:r w:rsidR="00E0280A">
        <w:rPr>
          <w:rFonts w:ascii="Arial" w:hAnsi="Arial" w:cs="Arial"/>
          <w:sz w:val="24"/>
          <w:szCs w:val="24"/>
        </w:rPr>
        <w:t>w they interact within</w:t>
      </w:r>
      <w:r w:rsidR="00D41056">
        <w:rPr>
          <w:rFonts w:ascii="Arial" w:hAnsi="Arial" w:cs="Arial"/>
          <w:sz w:val="24"/>
          <w:szCs w:val="24"/>
        </w:rPr>
        <w:t xml:space="preserve"> the schooling system.</w:t>
      </w:r>
      <w:r w:rsidR="00E0280A">
        <w:rPr>
          <w:rFonts w:ascii="Arial" w:hAnsi="Arial" w:cs="Arial"/>
          <w:sz w:val="24"/>
          <w:szCs w:val="24"/>
        </w:rPr>
        <w:t xml:space="preserve"> </w:t>
      </w:r>
      <w:r w:rsidR="009D77C8">
        <w:rPr>
          <w:rFonts w:ascii="Arial" w:hAnsi="Arial" w:cs="Arial"/>
          <w:sz w:val="24"/>
          <w:szCs w:val="24"/>
        </w:rPr>
        <w:t xml:space="preserve">I would like to draw to the reader’s attention </w:t>
      </w:r>
      <w:r w:rsidR="00D41056">
        <w:rPr>
          <w:rFonts w:ascii="Arial" w:hAnsi="Arial" w:cs="Arial"/>
          <w:sz w:val="24"/>
          <w:szCs w:val="24"/>
        </w:rPr>
        <w:t xml:space="preserve">to how a system that provides a </w:t>
      </w:r>
      <w:r w:rsidR="009E73DB">
        <w:rPr>
          <w:rFonts w:ascii="Arial" w:hAnsi="Arial" w:cs="Arial"/>
          <w:sz w:val="24"/>
          <w:szCs w:val="24"/>
        </w:rPr>
        <w:t xml:space="preserve">large percentage of the youth population </w:t>
      </w:r>
      <w:r w:rsidR="00D41056">
        <w:rPr>
          <w:rFonts w:ascii="Arial" w:hAnsi="Arial" w:cs="Arial"/>
          <w:sz w:val="24"/>
          <w:szCs w:val="24"/>
        </w:rPr>
        <w:t xml:space="preserve">access to </w:t>
      </w:r>
      <w:r w:rsidR="009E73DB">
        <w:rPr>
          <w:rFonts w:ascii="Arial" w:hAnsi="Arial" w:cs="Arial"/>
          <w:sz w:val="24"/>
          <w:szCs w:val="24"/>
        </w:rPr>
        <w:t xml:space="preserve">state-provided and funded education </w:t>
      </w:r>
      <w:r w:rsidR="009D77C8">
        <w:rPr>
          <w:rFonts w:ascii="Arial" w:hAnsi="Arial" w:cs="Arial"/>
          <w:sz w:val="24"/>
          <w:szCs w:val="24"/>
        </w:rPr>
        <w:t>m</w:t>
      </w:r>
      <w:r w:rsidR="009E73DB">
        <w:rPr>
          <w:rFonts w:ascii="Arial" w:hAnsi="Arial" w:cs="Arial"/>
          <w:sz w:val="24"/>
          <w:szCs w:val="24"/>
        </w:rPr>
        <w:t>ay inadvertently (or not</w:t>
      </w:r>
      <w:r w:rsidR="00CD6A6B">
        <w:rPr>
          <w:rFonts w:ascii="Arial" w:hAnsi="Arial" w:cs="Arial"/>
          <w:sz w:val="24"/>
          <w:szCs w:val="24"/>
        </w:rPr>
        <w:t>)</w:t>
      </w:r>
      <w:r w:rsidR="009D77C8">
        <w:rPr>
          <w:rFonts w:ascii="Arial" w:hAnsi="Arial" w:cs="Arial"/>
          <w:sz w:val="24"/>
          <w:szCs w:val="24"/>
        </w:rPr>
        <w:t xml:space="preserve"> </w:t>
      </w:r>
      <w:r w:rsidR="009E73DB">
        <w:rPr>
          <w:rFonts w:ascii="Arial" w:hAnsi="Arial" w:cs="Arial"/>
          <w:sz w:val="24"/>
          <w:szCs w:val="24"/>
        </w:rPr>
        <w:t>deliver the opposite effect</w:t>
      </w:r>
      <w:r w:rsidR="00D41056">
        <w:rPr>
          <w:rFonts w:ascii="Arial" w:hAnsi="Arial" w:cs="Arial"/>
          <w:sz w:val="24"/>
          <w:szCs w:val="24"/>
        </w:rPr>
        <w:t xml:space="preserve"> that we see at a base, surface level</w:t>
      </w:r>
      <w:r w:rsidR="009E73DB">
        <w:rPr>
          <w:rFonts w:ascii="Arial" w:hAnsi="Arial" w:cs="Arial"/>
          <w:sz w:val="24"/>
          <w:szCs w:val="24"/>
        </w:rPr>
        <w:t>: to hinder rather than help</w:t>
      </w:r>
      <w:r w:rsidR="009D77C8">
        <w:rPr>
          <w:rFonts w:ascii="Arial" w:hAnsi="Arial" w:cs="Arial"/>
          <w:sz w:val="24"/>
          <w:szCs w:val="24"/>
        </w:rPr>
        <w:t xml:space="preserve"> the learning process</w:t>
      </w:r>
      <w:r w:rsidR="009E73DB">
        <w:rPr>
          <w:rFonts w:ascii="Arial" w:hAnsi="Arial" w:cs="Arial"/>
          <w:sz w:val="24"/>
          <w:szCs w:val="24"/>
        </w:rPr>
        <w:t xml:space="preserve">, perhaps divorcing us </w:t>
      </w:r>
      <w:r w:rsidR="00D41056">
        <w:rPr>
          <w:rFonts w:ascii="Arial" w:hAnsi="Arial" w:cs="Arial"/>
          <w:sz w:val="24"/>
          <w:szCs w:val="24"/>
        </w:rPr>
        <w:t xml:space="preserve">in some ways </w:t>
      </w:r>
      <w:r w:rsidR="009E73DB">
        <w:rPr>
          <w:rFonts w:ascii="Arial" w:hAnsi="Arial" w:cs="Arial"/>
          <w:sz w:val="24"/>
          <w:szCs w:val="24"/>
        </w:rPr>
        <w:t>from it</w:t>
      </w:r>
      <w:r>
        <w:rPr>
          <w:rFonts w:ascii="Arial" w:hAnsi="Arial" w:cs="Arial"/>
          <w:color w:val="FF0000"/>
          <w:sz w:val="24"/>
          <w:szCs w:val="24"/>
        </w:rPr>
        <w:t xml:space="preserve"> </w:t>
      </w:r>
      <w:r w:rsidR="00D41056">
        <w:rPr>
          <w:rFonts w:ascii="Arial" w:hAnsi="Arial" w:cs="Arial"/>
          <w:sz w:val="24"/>
          <w:szCs w:val="24"/>
        </w:rPr>
        <w:t>r</w:t>
      </w:r>
      <w:r w:rsidR="009D77C8">
        <w:rPr>
          <w:rFonts w:ascii="Arial" w:hAnsi="Arial" w:cs="Arial"/>
          <w:sz w:val="24"/>
          <w:szCs w:val="24"/>
        </w:rPr>
        <w:t>esulting in something else other than being ‘educated’.</w:t>
      </w:r>
      <w:r>
        <w:rPr>
          <w:rFonts w:ascii="Arial" w:hAnsi="Arial" w:cs="Arial"/>
          <w:sz w:val="24"/>
          <w:szCs w:val="24"/>
        </w:rPr>
        <w:t xml:space="preserve"> Throughout this essay</w:t>
      </w:r>
      <w:r w:rsidR="00E0280A">
        <w:rPr>
          <w:rFonts w:ascii="Arial" w:hAnsi="Arial" w:cs="Arial"/>
          <w:sz w:val="24"/>
          <w:szCs w:val="24"/>
        </w:rPr>
        <w:t xml:space="preserve"> reference</w:t>
      </w:r>
      <w:r>
        <w:rPr>
          <w:rFonts w:ascii="Arial" w:hAnsi="Arial" w:cs="Arial"/>
          <w:sz w:val="24"/>
          <w:szCs w:val="24"/>
        </w:rPr>
        <w:t xml:space="preserve"> will be made</w:t>
      </w:r>
      <w:r w:rsidR="00E0280A">
        <w:rPr>
          <w:rFonts w:ascii="Arial" w:hAnsi="Arial" w:cs="Arial"/>
          <w:sz w:val="24"/>
          <w:szCs w:val="24"/>
        </w:rPr>
        <w:t xml:space="preserve"> to the significance of this educational provision and run a detailed course of critical discussion and evaluation around the statement that “Education is compulsory but school is not” drawing upon theorists John </w:t>
      </w:r>
      <w:proofErr w:type="spellStart"/>
      <w:r w:rsidR="00E0280A">
        <w:rPr>
          <w:rFonts w:ascii="Arial" w:hAnsi="Arial" w:cs="Arial"/>
          <w:sz w:val="24"/>
          <w:szCs w:val="24"/>
        </w:rPr>
        <w:t>Gatto</w:t>
      </w:r>
      <w:proofErr w:type="spellEnd"/>
      <w:r w:rsidR="00E0280A">
        <w:rPr>
          <w:rFonts w:ascii="Arial" w:hAnsi="Arial" w:cs="Arial"/>
          <w:sz w:val="24"/>
          <w:szCs w:val="24"/>
        </w:rPr>
        <w:t xml:space="preserve"> and John Holt, using citation from modern thinkers, such as Alan Watts and J. </w:t>
      </w:r>
      <w:proofErr w:type="spellStart"/>
      <w:r w:rsidR="00E0280A">
        <w:rPr>
          <w:rFonts w:ascii="Arial" w:hAnsi="Arial" w:cs="Arial"/>
          <w:sz w:val="24"/>
          <w:szCs w:val="24"/>
        </w:rPr>
        <w:t>Krishnamurti</w:t>
      </w:r>
      <w:proofErr w:type="spellEnd"/>
      <w:r w:rsidR="00E0280A">
        <w:rPr>
          <w:rFonts w:ascii="Arial" w:hAnsi="Arial" w:cs="Arial"/>
          <w:sz w:val="24"/>
          <w:szCs w:val="24"/>
        </w:rPr>
        <w:t>, both whom expressed strong and direct views on education, the learning process and the schooling system.</w:t>
      </w:r>
      <w:r w:rsidR="00DB510E">
        <w:rPr>
          <w:rFonts w:ascii="Arial" w:hAnsi="Arial" w:cs="Arial"/>
          <w:sz w:val="24"/>
          <w:szCs w:val="24"/>
        </w:rPr>
        <w:t xml:space="preserve"> </w:t>
      </w:r>
    </w:p>
    <w:p w14:paraId="55D2D9DD" w14:textId="573C5DFF" w:rsidR="00B67E58" w:rsidRDefault="00384A1B">
      <w:pPr>
        <w:rPr>
          <w:rFonts w:ascii="Arial" w:hAnsi="Arial" w:cs="Arial"/>
          <w:sz w:val="24"/>
          <w:szCs w:val="24"/>
          <w:highlight w:val="lightGray"/>
          <w:shd w:val="clear" w:color="auto" w:fill="FFFFFF"/>
        </w:rPr>
      </w:pPr>
      <w:r w:rsidRPr="00034FEF">
        <w:rPr>
          <w:rFonts w:ascii="Arial" w:hAnsi="Arial" w:cs="Arial"/>
          <w:sz w:val="24"/>
          <w:szCs w:val="24"/>
          <w:highlight w:val="lightGray"/>
          <w:shd w:val="clear" w:color="auto" w:fill="FFFFFF"/>
        </w:rPr>
        <w:t>Compulsory education in the United Kingdom (England and Wales) was not introduced until the Elementary Education Act of 1870</w:t>
      </w:r>
      <w:r w:rsidR="00C172AD" w:rsidRPr="00034FEF">
        <w:rPr>
          <w:rStyle w:val="FootnoteReference"/>
          <w:rFonts w:ascii="Arial" w:hAnsi="Arial" w:cs="Arial"/>
          <w:sz w:val="24"/>
          <w:szCs w:val="24"/>
          <w:highlight w:val="lightGray"/>
          <w:shd w:val="clear" w:color="auto" w:fill="FFFFFF"/>
        </w:rPr>
        <w:footnoteReference w:id="1"/>
      </w:r>
      <w:r w:rsidRPr="00034FEF">
        <w:rPr>
          <w:rFonts w:ascii="Arial" w:hAnsi="Arial" w:cs="Arial"/>
          <w:sz w:val="24"/>
          <w:szCs w:val="24"/>
          <w:highlight w:val="lightGray"/>
          <w:shd w:val="clear" w:color="auto" w:fill="FFFFFF"/>
        </w:rPr>
        <w:t xml:space="preserve">. </w:t>
      </w:r>
      <w:r w:rsidR="002E6C7D" w:rsidRPr="00034FEF">
        <w:rPr>
          <w:rFonts w:ascii="Arial" w:hAnsi="Arial" w:cs="Arial"/>
          <w:sz w:val="24"/>
          <w:szCs w:val="24"/>
          <w:highlight w:val="lightGray"/>
          <w:shd w:val="clear" w:color="auto" w:fill="FFFFFF"/>
        </w:rPr>
        <w:t>There w</w:t>
      </w:r>
      <w:r w:rsidR="00AC74D1" w:rsidRPr="00034FEF">
        <w:rPr>
          <w:rFonts w:ascii="Arial" w:hAnsi="Arial" w:cs="Arial"/>
          <w:sz w:val="24"/>
          <w:szCs w:val="24"/>
          <w:highlight w:val="lightGray"/>
          <w:shd w:val="clear" w:color="auto" w:fill="FFFFFF"/>
        </w:rPr>
        <w:t>as a slow introduction of</w:t>
      </w:r>
      <w:r w:rsidRPr="00034FEF">
        <w:rPr>
          <w:rFonts w:ascii="Arial" w:hAnsi="Arial" w:cs="Arial"/>
          <w:sz w:val="24"/>
          <w:szCs w:val="24"/>
          <w:highlight w:val="lightGray"/>
          <w:shd w:val="clear" w:color="auto" w:fill="FFFFFF"/>
        </w:rPr>
        <w:t xml:space="preserve"> compulsory education caused by the upper classes defending its educational privileges</w:t>
      </w:r>
      <w:r w:rsidR="00AC74D1" w:rsidRPr="00034FEF">
        <w:rPr>
          <w:rStyle w:val="FootnoteReference"/>
          <w:rFonts w:ascii="Arial" w:hAnsi="Arial" w:cs="Arial"/>
          <w:sz w:val="24"/>
          <w:szCs w:val="24"/>
          <w:highlight w:val="lightGray"/>
          <w:shd w:val="clear" w:color="auto" w:fill="FFFFFF"/>
        </w:rPr>
        <w:footnoteReference w:id="2"/>
      </w:r>
      <w:r w:rsidR="00B67E58">
        <w:rPr>
          <w:rFonts w:ascii="Arial" w:hAnsi="Arial" w:cs="Arial"/>
          <w:sz w:val="24"/>
          <w:szCs w:val="24"/>
          <w:highlight w:val="lightGray"/>
          <w:shd w:val="clear" w:color="auto" w:fill="FFFFFF"/>
        </w:rPr>
        <w:t>:</w:t>
      </w:r>
    </w:p>
    <w:p w14:paraId="09DEE9C3" w14:textId="134AC172" w:rsidR="00B67E58" w:rsidRPr="00B67E58" w:rsidRDefault="00B67E58">
      <w:pPr>
        <w:rPr>
          <w:rFonts w:ascii="Arial" w:hAnsi="Arial" w:cs="Arial"/>
          <w:sz w:val="24"/>
          <w:szCs w:val="24"/>
        </w:rPr>
      </w:pPr>
      <w:r>
        <w:rPr>
          <w:rFonts w:ascii="Arial" w:hAnsi="Arial" w:cs="Arial"/>
          <w:sz w:val="24"/>
          <w:szCs w:val="24"/>
          <w:highlight w:val="lightGray"/>
          <w:shd w:val="clear" w:color="auto" w:fill="FFFFFF"/>
        </w:rPr>
        <w:t>“</w:t>
      </w:r>
      <w:r>
        <w:rPr>
          <w:rFonts w:ascii="Arial" w:hAnsi="Arial" w:cs="Arial"/>
          <w:sz w:val="24"/>
          <w:szCs w:val="24"/>
        </w:rPr>
        <w:t>Powerful</w:t>
      </w:r>
      <w:r w:rsidRPr="00B67E58">
        <w:rPr>
          <w:rFonts w:ascii="Arial" w:hAnsi="Arial" w:cs="Arial"/>
          <w:sz w:val="24"/>
          <w:szCs w:val="24"/>
        </w:rPr>
        <w:t xml:space="preserve"> local groups were unwilling to let the state seize control of education. Anglicans, Nonconformists, and Dissenters sought to expand their congregations through schooling. The bourgeoisie wished to preserve their sons' advantages over the working classes. And strong local authorities resisted centralization in any form. A multifaceted array of private, religious, and local schools developed, each serving particular constituencies and blocking the construction of a unified national system.</w:t>
      </w:r>
      <w:r>
        <w:rPr>
          <w:rStyle w:val="FootnoteReference"/>
          <w:rFonts w:ascii="Arial" w:hAnsi="Arial" w:cs="Arial"/>
          <w:sz w:val="24"/>
          <w:szCs w:val="24"/>
        </w:rPr>
        <w:footnoteReference w:id="3"/>
      </w:r>
      <w:r w:rsidRPr="00B67E58">
        <w:rPr>
          <w:rFonts w:ascii="Arial" w:hAnsi="Arial" w:cs="Arial"/>
          <w:sz w:val="24"/>
          <w:szCs w:val="24"/>
        </w:rPr>
        <w:t>”</w:t>
      </w:r>
    </w:p>
    <w:p w14:paraId="542DFBDB" w14:textId="46979848" w:rsidR="00B67E58" w:rsidRDefault="00B67E58" w:rsidP="00B67E58">
      <w:pPr>
        <w:rPr>
          <w:rFonts w:ascii="Arial" w:hAnsi="Arial" w:cs="Arial"/>
          <w:sz w:val="24"/>
          <w:szCs w:val="24"/>
          <w:highlight w:val="lightGray"/>
        </w:rPr>
      </w:pPr>
      <w:r>
        <w:t xml:space="preserve"> </w:t>
      </w:r>
      <w:r w:rsidR="00AC74D1" w:rsidRPr="00034FEF">
        <w:rPr>
          <w:rFonts w:ascii="Arial" w:hAnsi="Arial" w:cs="Arial"/>
          <w:sz w:val="24"/>
          <w:szCs w:val="24"/>
          <w:highlight w:val="lightGray"/>
          <w:shd w:val="clear" w:color="auto" w:fill="FFFFFF"/>
        </w:rPr>
        <w:t>This Act</w:t>
      </w:r>
      <w:r w:rsidR="00B856BF">
        <w:rPr>
          <w:rFonts w:ascii="Arial" w:hAnsi="Arial" w:cs="Arial"/>
          <w:sz w:val="24"/>
          <w:szCs w:val="24"/>
          <w:highlight w:val="lightGray"/>
          <w:shd w:val="clear" w:color="auto" w:fill="FFFFFF"/>
        </w:rPr>
        <w:t xml:space="preserve"> </w:t>
      </w:r>
      <w:r w:rsidR="0074284A">
        <w:rPr>
          <w:rFonts w:ascii="Arial" w:hAnsi="Arial" w:cs="Arial"/>
          <w:sz w:val="24"/>
          <w:szCs w:val="24"/>
          <w:highlight w:val="lightGray"/>
          <w:shd w:val="clear" w:color="auto" w:fill="FFFFFF"/>
        </w:rPr>
        <w:t>(Elementary Education Act of 1890)</w:t>
      </w:r>
      <w:r w:rsidR="00AC74D1" w:rsidRPr="00034FEF">
        <w:rPr>
          <w:rFonts w:ascii="Arial" w:hAnsi="Arial" w:cs="Arial"/>
          <w:sz w:val="24"/>
          <w:szCs w:val="24"/>
          <w:highlight w:val="lightGray"/>
          <w:shd w:val="clear" w:color="auto" w:fill="FFFFFF"/>
        </w:rPr>
        <w:t xml:space="preserve"> was the beginning of compulsory education in the UK, and </w:t>
      </w:r>
      <w:r w:rsidR="001434BD" w:rsidRPr="00034FEF">
        <w:rPr>
          <w:rFonts w:ascii="Arial" w:hAnsi="Arial" w:cs="Arial"/>
          <w:sz w:val="24"/>
          <w:szCs w:val="24"/>
          <w:highlight w:val="lightGray"/>
          <w:shd w:val="clear" w:color="auto" w:fill="FFFFFF"/>
        </w:rPr>
        <w:t>the changes saw</w:t>
      </w:r>
      <w:r w:rsidR="00841D24" w:rsidRPr="00034FEF">
        <w:rPr>
          <w:rFonts w:ascii="Arial" w:hAnsi="Arial" w:cs="Arial"/>
          <w:sz w:val="24"/>
          <w:szCs w:val="24"/>
          <w:highlight w:val="lightGray"/>
          <w:shd w:val="clear" w:color="auto" w:fill="FFFFFF"/>
        </w:rPr>
        <w:t xml:space="preserve"> </w:t>
      </w:r>
      <w:r w:rsidR="00AC74D1" w:rsidRPr="00034FEF">
        <w:rPr>
          <w:rFonts w:ascii="Arial" w:hAnsi="Arial" w:cs="Arial"/>
          <w:sz w:val="24"/>
          <w:szCs w:val="24"/>
          <w:highlight w:val="lightGray"/>
          <w:shd w:val="clear" w:color="auto" w:fill="FFFFFF"/>
        </w:rPr>
        <w:t>established school boards alongside schools in areas that did not have adequate local provisions. A decade later in 1890, attendance for ages up to 10 was made compulsory. It was not until the Education Act of 1996</w:t>
      </w:r>
      <w:r w:rsidR="004C1DED" w:rsidRPr="00034FEF">
        <w:rPr>
          <w:rStyle w:val="FootnoteReference"/>
          <w:rFonts w:ascii="Arial" w:hAnsi="Arial" w:cs="Arial"/>
          <w:sz w:val="24"/>
          <w:szCs w:val="24"/>
          <w:highlight w:val="lightGray"/>
          <w:shd w:val="clear" w:color="auto" w:fill="FFFFFF"/>
        </w:rPr>
        <w:footnoteReference w:id="4"/>
      </w:r>
      <w:r w:rsidR="00AC74D1" w:rsidRPr="00034FEF">
        <w:rPr>
          <w:rFonts w:ascii="Arial" w:hAnsi="Arial" w:cs="Arial"/>
          <w:sz w:val="24"/>
          <w:szCs w:val="24"/>
          <w:highlight w:val="lightGray"/>
          <w:shd w:val="clear" w:color="auto" w:fill="FFFFFF"/>
        </w:rPr>
        <w:t xml:space="preserve"> that compulsory full time education was made a legal requirement for ages 5-16. Despite this new law, attendance at </w:t>
      </w:r>
      <w:r w:rsidR="00C56A92" w:rsidRPr="00034FEF">
        <w:rPr>
          <w:rFonts w:ascii="Arial" w:hAnsi="Arial" w:cs="Arial"/>
          <w:sz w:val="24"/>
          <w:szCs w:val="24"/>
          <w:highlight w:val="lightGray"/>
          <w:shd w:val="clear" w:color="auto" w:fill="FFFFFF"/>
        </w:rPr>
        <w:t>school was</w:t>
      </w:r>
      <w:r w:rsidR="00AC74D1" w:rsidRPr="00034FEF">
        <w:rPr>
          <w:rFonts w:ascii="Arial" w:hAnsi="Arial" w:cs="Arial"/>
          <w:sz w:val="24"/>
          <w:szCs w:val="24"/>
          <w:highlight w:val="lightGray"/>
          <w:shd w:val="clear" w:color="auto" w:fill="FFFFFF"/>
        </w:rPr>
        <w:t xml:space="preserve"> not </w:t>
      </w:r>
      <w:r w:rsidR="00C56A92" w:rsidRPr="00034FEF">
        <w:rPr>
          <w:rFonts w:ascii="Arial" w:hAnsi="Arial" w:cs="Arial"/>
          <w:sz w:val="24"/>
          <w:szCs w:val="24"/>
          <w:highlight w:val="lightGray"/>
          <w:shd w:val="clear" w:color="auto" w:fill="FFFFFF"/>
        </w:rPr>
        <w:t xml:space="preserve">made compulsory; </w:t>
      </w:r>
      <w:r w:rsidR="00C56A92" w:rsidRPr="00034FEF">
        <w:rPr>
          <w:rFonts w:ascii="Arial" w:hAnsi="Arial" w:cs="Arial"/>
          <w:sz w:val="24"/>
          <w:szCs w:val="24"/>
          <w:highlight w:val="lightGray"/>
          <w:shd w:val="clear" w:color="auto" w:fill="FFFFFF"/>
        </w:rPr>
        <w:lastRenderedPageBreak/>
        <w:t xml:space="preserve">under </w:t>
      </w:r>
      <w:r w:rsidR="00AC74D1" w:rsidRPr="00034FEF">
        <w:rPr>
          <w:rFonts w:ascii="Arial" w:hAnsi="Arial" w:cs="Arial"/>
          <w:sz w:val="24"/>
          <w:szCs w:val="24"/>
          <w:highlight w:val="lightGray"/>
          <w:shd w:val="clear" w:color="auto" w:fill="FFFFFF"/>
        </w:rPr>
        <w:t xml:space="preserve">Section Seven of this Education Act </w:t>
      </w:r>
      <w:r w:rsidR="002E6C7D" w:rsidRPr="00034FEF">
        <w:rPr>
          <w:rFonts w:ascii="Arial" w:hAnsi="Arial" w:cs="Arial"/>
          <w:sz w:val="24"/>
          <w:szCs w:val="24"/>
          <w:highlight w:val="lightGray"/>
        </w:rPr>
        <w:t>formalised home education by allowing education at school or “otherwise”</w:t>
      </w:r>
      <w:r>
        <w:rPr>
          <w:rFonts w:ascii="Arial" w:hAnsi="Arial" w:cs="Arial"/>
          <w:sz w:val="24"/>
          <w:szCs w:val="24"/>
          <w:highlight w:val="lightGray"/>
        </w:rPr>
        <w:t>:</w:t>
      </w:r>
    </w:p>
    <w:p w14:paraId="4D308B7C" w14:textId="2050A9E9" w:rsidR="00384A1B" w:rsidRPr="00B67E58" w:rsidRDefault="00B67E58">
      <w:pPr>
        <w:rPr>
          <w:rFonts w:ascii="Arial" w:hAnsi="Arial" w:cs="Arial"/>
          <w:sz w:val="24"/>
          <w:szCs w:val="24"/>
        </w:rPr>
      </w:pPr>
      <w:r w:rsidRPr="00B67E58">
        <w:rPr>
          <w:rFonts w:ascii="Arial" w:hAnsi="Arial" w:cs="Arial"/>
          <w:sz w:val="24"/>
          <w:szCs w:val="24"/>
          <w:highlight w:val="lightGray"/>
        </w:rPr>
        <w:t>“</w:t>
      </w:r>
      <w:r w:rsidRPr="00B67E58">
        <w:rPr>
          <w:rFonts w:ascii="Arial" w:hAnsi="Arial" w:cs="Arial"/>
          <w:iCs/>
          <w:sz w:val="24"/>
          <w:szCs w:val="24"/>
        </w:rPr>
        <w:t xml:space="preserve">Each local education authority shall make arrangements for the provision of </w:t>
      </w:r>
      <w:r w:rsidRPr="00B67E58">
        <w:rPr>
          <w:rFonts w:ascii="Arial" w:hAnsi="Arial" w:cs="Arial"/>
          <w:bCs/>
          <w:iCs/>
          <w:sz w:val="24"/>
          <w:szCs w:val="24"/>
        </w:rPr>
        <w:t>suitable</w:t>
      </w:r>
      <w:r w:rsidRPr="00B67E58">
        <w:rPr>
          <w:rFonts w:ascii="Arial" w:hAnsi="Arial" w:cs="Arial"/>
          <w:iCs/>
          <w:sz w:val="24"/>
          <w:szCs w:val="24"/>
        </w:rPr>
        <w:t xml:space="preserve"> education at school or otherwise than at school for children of a compulsory school age who, by reason of illness, exclusion from school or otherwise, may not for any period receive suitable education unless such</w:t>
      </w:r>
      <w:r>
        <w:rPr>
          <w:rFonts w:ascii="Arial" w:hAnsi="Arial" w:cs="Arial"/>
          <w:iCs/>
          <w:sz w:val="24"/>
          <w:szCs w:val="24"/>
        </w:rPr>
        <w:t xml:space="preserve"> arrangements are made for them”</w:t>
      </w:r>
      <w:r w:rsidR="00D41056">
        <w:rPr>
          <w:rStyle w:val="FootnoteReference"/>
          <w:rFonts w:ascii="Arial" w:hAnsi="Arial" w:cs="Arial"/>
          <w:sz w:val="24"/>
          <w:szCs w:val="24"/>
          <w:highlight w:val="lightGray"/>
        </w:rPr>
        <w:footnoteReference w:id="5"/>
      </w:r>
    </w:p>
    <w:p w14:paraId="5A63E618" w14:textId="70ED3029" w:rsidR="00C56A92" w:rsidRPr="00070245" w:rsidRDefault="00AC74D1">
      <w:pPr>
        <w:rPr>
          <w:rFonts w:ascii="Arial" w:hAnsi="Arial" w:cs="Arial"/>
          <w:sz w:val="24"/>
          <w:szCs w:val="24"/>
        </w:rPr>
      </w:pPr>
      <w:r w:rsidRPr="00070245">
        <w:rPr>
          <w:rFonts w:ascii="Arial" w:hAnsi="Arial" w:cs="Arial"/>
          <w:sz w:val="24"/>
          <w:szCs w:val="24"/>
        </w:rPr>
        <w:t xml:space="preserve">This brief history of compulsory education and the allowance for children to be educated outside of schools </w:t>
      </w:r>
      <w:r w:rsidR="002E6C7D">
        <w:rPr>
          <w:rFonts w:ascii="Arial" w:hAnsi="Arial" w:cs="Arial"/>
          <w:sz w:val="24"/>
          <w:szCs w:val="24"/>
        </w:rPr>
        <w:t>raises the question why e</w:t>
      </w:r>
      <w:r w:rsidRPr="00070245">
        <w:rPr>
          <w:rFonts w:ascii="Arial" w:hAnsi="Arial" w:cs="Arial"/>
          <w:sz w:val="24"/>
          <w:szCs w:val="24"/>
        </w:rPr>
        <w:t>ducation is compulsory, but school is not</w:t>
      </w:r>
      <w:r w:rsidR="00C56A92" w:rsidRPr="00070245">
        <w:rPr>
          <w:rFonts w:ascii="Arial" w:hAnsi="Arial" w:cs="Arial"/>
          <w:sz w:val="24"/>
          <w:szCs w:val="24"/>
        </w:rPr>
        <w:t>.</w:t>
      </w:r>
      <w:r w:rsidR="008C64AC">
        <w:rPr>
          <w:rFonts w:ascii="Arial" w:hAnsi="Arial" w:cs="Arial"/>
          <w:sz w:val="24"/>
          <w:szCs w:val="24"/>
        </w:rPr>
        <w:t xml:space="preserve"> </w:t>
      </w:r>
      <w:r w:rsidR="00C56A92" w:rsidRPr="00070245">
        <w:rPr>
          <w:rFonts w:ascii="Arial" w:hAnsi="Arial" w:cs="Arial"/>
          <w:sz w:val="24"/>
          <w:szCs w:val="24"/>
        </w:rPr>
        <w:t xml:space="preserve">Why is it that education exists as a legal requirement but school, and learning </w:t>
      </w:r>
      <w:r w:rsidR="00841D24" w:rsidRPr="00070245">
        <w:rPr>
          <w:rFonts w:ascii="Arial" w:hAnsi="Arial" w:cs="Arial"/>
          <w:sz w:val="24"/>
          <w:szCs w:val="24"/>
        </w:rPr>
        <w:t>are not considered as such</w:t>
      </w:r>
      <w:r w:rsidR="00C56A92" w:rsidRPr="00070245">
        <w:rPr>
          <w:rFonts w:ascii="Arial" w:hAnsi="Arial" w:cs="Arial"/>
          <w:sz w:val="24"/>
          <w:szCs w:val="24"/>
        </w:rPr>
        <w:t>?</w:t>
      </w:r>
    </w:p>
    <w:p w14:paraId="457EFC96" w14:textId="200D19B3" w:rsidR="00C56A92" w:rsidRPr="002C03C9" w:rsidRDefault="00C56A92">
      <w:pPr>
        <w:rPr>
          <w:rFonts w:ascii="Arial" w:hAnsi="Arial" w:cs="Arial"/>
          <w:sz w:val="24"/>
          <w:szCs w:val="24"/>
        </w:rPr>
      </w:pPr>
      <w:r w:rsidRPr="00070245">
        <w:rPr>
          <w:rFonts w:ascii="Arial" w:hAnsi="Arial" w:cs="Arial"/>
          <w:sz w:val="24"/>
          <w:szCs w:val="24"/>
        </w:rPr>
        <w:t xml:space="preserve">Education is the facilitation of the learning process, and has been </w:t>
      </w:r>
      <w:r w:rsidR="000E3E3B">
        <w:rPr>
          <w:rFonts w:ascii="Arial" w:hAnsi="Arial" w:cs="Arial"/>
          <w:sz w:val="24"/>
          <w:szCs w:val="24"/>
        </w:rPr>
        <w:t xml:space="preserve">protected by </w:t>
      </w:r>
      <w:r w:rsidRPr="00070245">
        <w:rPr>
          <w:rFonts w:ascii="Arial" w:hAnsi="Arial" w:cs="Arial"/>
          <w:sz w:val="24"/>
          <w:szCs w:val="24"/>
        </w:rPr>
        <w:t>the Human Rights Act of 1998</w:t>
      </w:r>
      <w:r w:rsidR="004C1DED" w:rsidRPr="00070245">
        <w:rPr>
          <w:rStyle w:val="FootnoteReference"/>
          <w:rFonts w:ascii="Arial" w:hAnsi="Arial" w:cs="Arial"/>
          <w:sz w:val="24"/>
          <w:szCs w:val="24"/>
        </w:rPr>
        <w:footnoteReference w:id="6"/>
      </w:r>
      <w:r w:rsidRPr="00070245">
        <w:rPr>
          <w:rFonts w:ascii="Arial" w:hAnsi="Arial" w:cs="Arial"/>
          <w:sz w:val="24"/>
          <w:szCs w:val="24"/>
        </w:rPr>
        <w:t xml:space="preserve">. This not only gives children the legal </w:t>
      </w:r>
      <w:r w:rsidRPr="002C03C9">
        <w:rPr>
          <w:rFonts w:ascii="Arial" w:hAnsi="Arial" w:cs="Arial"/>
          <w:sz w:val="24"/>
          <w:szCs w:val="24"/>
        </w:rPr>
        <w:t xml:space="preserve">right to an education but also a basic human right to be in receipt of one. </w:t>
      </w:r>
    </w:p>
    <w:p w14:paraId="33ACE67A" w14:textId="7D6F0201" w:rsidR="001434BD" w:rsidRPr="002C03C9" w:rsidRDefault="001434BD">
      <w:pPr>
        <w:rPr>
          <w:rFonts w:ascii="Arial" w:hAnsi="Arial" w:cs="Arial"/>
          <w:sz w:val="24"/>
          <w:szCs w:val="24"/>
        </w:rPr>
      </w:pPr>
      <w:r w:rsidRPr="002C03C9">
        <w:rPr>
          <w:rFonts w:ascii="Arial" w:hAnsi="Arial" w:cs="Arial"/>
          <w:sz w:val="24"/>
          <w:szCs w:val="24"/>
        </w:rPr>
        <w:t xml:space="preserve">Despite the progress in recent decades, with Acts and Rights </w:t>
      </w:r>
      <w:r w:rsidR="00070245" w:rsidRPr="002C03C9">
        <w:rPr>
          <w:rFonts w:ascii="Arial" w:hAnsi="Arial" w:cs="Arial"/>
          <w:sz w:val="24"/>
          <w:szCs w:val="24"/>
        </w:rPr>
        <w:t xml:space="preserve">of education </w:t>
      </w:r>
      <w:r w:rsidRPr="002C03C9">
        <w:rPr>
          <w:rFonts w:ascii="Arial" w:hAnsi="Arial" w:cs="Arial"/>
          <w:sz w:val="24"/>
          <w:szCs w:val="24"/>
        </w:rPr>
        <w:t>being protected, and education being made a basic entitlement to all, it has not always been this way historically. Sc</w:t>
      </w:r>
      <w:r w:rsidR="00070245" w:rsidRPr="002C03C9">
        <w:rPr>
          <w:rFonts w:ascii="Arial" w:hAnsi="Arial" w:cs="Arial"/>
          <w:sz w:val="24"/>
          <w:szCs w:val="24"/>
        </w:rPr>
        <w:t>h</w:t>
      </w:r>
      <w:r w:rsidRPr="002C03C9">
        <w:rPr>
          <w:rFonts w:ascii="Arial" w:hAnsi="Arial" w:cs="Arial"/>
          <w:sz w:val="24"/>
          <w:szCs w:val="24"/>
        </w:rPr>
        <w:t xml:space="preserve">ooling has existed throughout history since classical antiquity. It was a privilege, a place for scholars that produced some of the most historically important texts that changed the way humans have </w:t>
      </w:r>
      <w:r w:rsidR="002E6C7D" w:rsidRPr="002C03C9">
        <w:rPr>
          <w:rFonts w:ascii="Arial" w:hAnsi="Arial" w:cs="Arial"/>
          <w:sz w:val="24"/>
          <w:szCs w:val="24"/>
        </w:rPr>
        <w:t xml:space="preserve">thought </w:t>
      </w:r>
      <w:r w:rsidRPr="002C03C9">
        <w:rPr>
          <w:rFonts w:ascii="Arial" w:hAnsi="Arial" w:cs="Arial"/>
          <w:sz w:val="24"/>
          <w:szCs w:val="24"/>
        </w:rPr>
        <w:t xml:space="preserve">from philosophy to </w:t>
      </w:r>
      <w:r w:rsidR="00070245" w:rsidRPr="002C03C9">
        <w:rPr>
          <w:rFonts w:ascii="Arial" w:hAnsi="Arial" w:cs="Arial"/>
          <w:sz w:val="24"/>
          <w:szCs w:val="24"/>
        </w:rPr>
        <w:t>classical literature.</w:t>
      </w:r>
      <w:r w:rsidR="002E6C7D" w:rsidRPr="002C03C9">
        <w:rPr>
          <w:rFonts w:ascii="Arial" w:hAnsi="Arial" w:cs="Arial"/>
          <w:sz w:val="24"/>
          <w:szCs w:val="24"/>
        </w:rPr>
        <w:t xml:space="preserve"> People have long fought for their right to education long before there were lawful rights surrounding it; from classical antiquity and top scholars, to 1800’s England with upper classes defending their personal educational rights in the form o</w:t>
      </w:r>
      <w:r w:rsidR="0074284A">
        <w:rPr>
          <w:rFonts w:ascii="Arial" w:hAnsi="Arial" w:cs="Arial"/>
          <w:sz w:val="24"/>
          <w:szCs w:val="24"/>
        </w:rPr>
        <w:t xml:space="preserve">f delaying </w:t>
      </w:r>
      <w:r w:rsidR="00B856BF">
        <w:rPr>
          <w:rFonts w:ascii="Arial" w:hAnsi="Arial" w:cs="Arial"/>
          <w:sz w:val="24"/>
          <w:szCs w:val="24"/>
        </w:rPr>
        <w:t xml:space="preserve">by objecting to state controlled </w:t>
      </w:r>
      <w:r w:rsidR="0074284A">
        <w:rPr>
          <w:rFonts w:ascii="Arial" w:hAnsi="Arial" w:cs="Arial"/>
          <w:sz w:val="24"/>
          <w:szCs w:val="24"/>
        </w:rPr>
        <w:t>compulsory education-</w:t>
      </w:r>
      <w:r w:rsidR="002E6C7D" w:rsidRPr="002C03C9">
        <w:rPr>
          <w:rFonts w:ascii="Arial" w:hAnsi="Arial" w:cs="Arial"/>
          <w:sz w:val="24"/>
          <w:szCs w:val="24"/>
        </w:rPr>
        <w:t xml:space="preserve"> the fight for education and its right or wrongness, want or perceived uselessness continues. </w:t>
      </w:r>
    </w:p>
    <w:p w14:paraId="1DAC6946" w14:textId="0BDC5041" w:rsidR="00B67E58" w:rsidRDefault="00841D24">
      <w:pPr>
        <w:rPr>
          <w:rFonts w:ascii="Arial" w:hAnsi="Arial" w:cs="Arial"/>
          <w:color w:val="000000"/>
          <w:sz w:val="24"/>
          <w:szCs w:val="24"/>
        </w:rPr>
      </w:pPr>
      <w:r w:rsidRPr="002C03C9">
        <w:rPr>
          <w:rFonts w:ascii="Arial" w:hAnsi="Arial" w:cs="Arial"/>
          <w:sz w:val="24"/>
          <w:szCs w:val="24"/>
        </w:rPr>
        <w:t>Learning is a process, innate in our most basic human nature from birth</w:t>
      </w:r>
      <w:r w:rsidR="0074284A">
        <w:rPr>
          <w:rFonts w:ascii="Arial" w:hAnsi="Arial" w:cs="Arial"/>
          <w:sz w:val="24"/>
          <w:szCs w:val="24"/>
        </w:rPr>
        <w:t>. T</w:t>
      </w:r>
      <w:r w:rsidRPr="002C03C9">
        <w:rPr>
          <w:rFonts w:ascii="Arial" w:hAnsi="Arial" w:cs="Arial"/>
          <w:sz w:val="24"/>
          <w:szCs w:val="24"/>
        </w:rPr>
        <w:t>he child learns how to hold its own head up, how to suckle from its m</w:t>
      </w:r>
      <w:r w:rsidR="002E6C7D" w:rsidRPr="002C03C9">
        <w:rPr>
          <w:rFonts w:ascii="Arial" w:hAnsi="Arial" w:cs="Arial"/>
          <w:sz w:val="24"/>
          <w:szCs w:val="24"/>
        </w:rPr>
        <w:t xml:space="preserve">other and how to move its limbs, given that is what we are doing, learning; </w:t>
      </w:r>
      <w:r w:rsidR="00070245" w:rsidRPr="002C03C9">
        <w:rPr>
          <w:rFonts w:ascii="Arial" w:hAnsi="Arial" w:cs="Arial"/>
          <w:sz w:val="24"/>
          <w:szCs w:val="24"/>
        </w:rPr>
        <w:t>perhaps there needs to be no formal legal requirement for something so innate in our nature.</w:t>
      </w:r>
      <w:r w:rsidR="00B67E58">
        <w:rPr>
          <w:rFonts w:ascii="Arial" w:hAnsi="Arial" w:cs="Arial"/>
          <w:sz w:val="24"/>
          <w:szCs w:val="24"/>
        </w:rPr>
        <w:t xml:space="preserve"> As said in the words of J. </w:t>
      </w:r>
      <w:proofErr w:type="spellStart"/>
      <w:r w:rsidR="00B67E58">
        <w:rPr>
          <w:rFonts w:ascii="Arial" w:hAnsi="Arial" w:cs="Arial"/>
          <w:sz w:val="24"/>
          <w:szCs w:val="24"/>
        </w:rPr>
        <w:t>Krishnamurti</w:t>
      </w:r>
      <w:proofErr w:type="spellEnd"/>
      <w:r w:rsidR="00B67E58">
        <w:rPr>
          <w:rFonts w:ascii="Arial" w:hAnsi="Arial" w:cs="Arial"/>
          <w:sz w:val="24"/>
          <w:szCs w:val="24"/>
        </w:rPr>
        <w:t>:</w:t>
      </w:r>
      <w:r w:rsidR="00070245" w:rsidRPr="002C03C9">
        <w:rPr>
          <w:rFonts w:ascii="Arial" w:hAnsi="Arial" w:cs="Arial"/>
          <w:sz w:val="24"/>
          <w:szCs w:val="24"/>
        </w:rPr>
        <w:t xml:space="preserve"> </w:t>
      </w:r>
      <w:r w:rsidR="002C03C9" w:rsidRPr="002C03C9">
        <w:rPr>
          <w:rFonts w:ascii="Arial" w:hAnsi="Arial" w:cs="Arial"/>
          <w:color w:val="000000"/>
          <w:sz w:val="24"/>
          <w:szCs w:val="24"/>
        </w:rPr>
        <w:t>“There is no end to education. It is not that you read a book, pass an examination, and finish with education. The whole of life, from the moment you are born to the moment you die is a process of learning.</w:t>
      </w:r>
      <w:r w:rsidR="002C03C9">
        <w:rPr>
          <w:rStyle w:val="FootnoteReference"/>
          <w:rFonts w:ascii="Arial" w:hAnsi="Arial" w:cs="Arial"/>
          <w:color w:val="000000"/>
          <w:sz w:val="24"/>
          <w:szCs w:val="24"/>
        </w:rPr>
        <w:footnoteReference w:id="7"/>
      </w:r>
      <w:r w:rsidR="009624A4">
        <w:rPr>
          <w:rFonts w:ascii="Arial" w:hAnsi="Arial" w:cs="Arial"/>
          <w:color w:val="000000"/>
          <w:sz w:val="24"/>
          <w:szCs w:val="24"/>
        </w:rPr>
        <w:t>”</w:t>
      </w:r>
    </w:p>
    <w:p w14:paraId="78866228" w14:textId="77777777" w:rsidR="00B67E58" w:rsidRDefault="00B67E58">
      <w:pPr>
        <w:rPr>
          <w:rFonts w:ascii="Arial" w:hAnsi="Arial" w:cs="Arial"/>
          <w:color w:val="000000"/>
          <w:sz w:val="24"/>
          <w:szCs w:val="24"/>
        </w:rPr>
      </w:pPr>
    </w:p>
    <w:p w14:paraId="7FA6062A" w14:textId="77777777" w:rsidR="00B856BF" w:rsidRDefault="00B856BF">
      <w:pPr>
        <w:rPr>
          <w:rFonts w:ascii="Arial" w:hAnsi="Arial" w:cs="Arial"/>
          <w:color w:val="000000"/>
          <w:sz w:val="24"/>
          <w:szCs w:val="24"/>
        </w:rPr>
      </w:pPr>
    </w:p>
    <w:p w14:paraId="257B5AD0" w14:textId="77777777" w:rsidR="00B856BF" w:rsidRDefault="00B856BF">
      <w:pPr>
        <w:rPr>
          <w:rFonts w:ascii="Arial" w:hAnsi="Arial" w:cs="Arial"/>
          <w:color w:val="000000"/>
          <w:sz w:val="24"/>
          <w:szCs w:val="24"/>
        </w:rPr>
      </w:pPr>
    </w:p>
    <w:p w14:paraId="68AF4621" w14:textId="77777777" w:rsidR="00B856BF" w:rsidRDefault="00B856BF">
      <w:pPr>
        <w:rPr>
          <w:rFonts w:ascii="Arial" w:hAnsi="Arial" w:cs="Arial"/>
          <w:color w:val="000000"/>
          <w:sz w:val="24"/>
          <w:szCs w:val="24"/>
        </w:rPr>
      </w:pPr>
    </w:p>
    <w:p w14:paraId="23430893" w14:textId="77777777" w:rsidR="00B856BF" w:rsidRDefault="00B856BF">
      <w:pPr>
        <w:rPr>
          <w:rFonts w:ascii="Arial" w:hAnsi="Arial" w:cs="Arial"/>
          <w:color w:val="000000"/>
          <w:sz w:val="24"/>
          <w:szCs w:val="24"/>
        </w:rPr>
      </w:pPr>
    </w:p>
    <w:p w14:paraId="023967D4" w14:textId="77777777" w:rsidR="00B856BF" w:rsidRDefault="00B856BF" w:rsidP="00B856BF">
      <w:pPr>
        <w:rPr>
          <w:rFonts w:ascii="Arial" w:hAnsi="Arial" w:cs="Arial"/>
          <w:color w:val="000000"/>
          <w:sz w:val="24"/>
          <w:szCs w:val="24"/>
        </w:rPr>
      </w:pPr>
      <w:r>
        <w:rPr>
          <w:rFonts w:ascii="Arial" w:hAnsi="Arial" w:cs="Arial"/>
          <w:color w:val="000000"/>
          <w:sz w:val="24"/>
          <w:szCs w:val="24"/>
        </w:rPr>
        <w:t>that if learning is education, education is learning, and the two are intrinsically linked, then there is no need for schools or formalised education, there is no need for legal requirement on children’s learning,</w:t>
      </w:r>
    </w:p>
    <w:p w14:paraId="45EBB07B" w14:textId="77777777" w:rsidR="00B856BF" w:rsidRDefault="00B856BF" w:rsidP="00B856BF">
      <w:pPr>
        <w:rPr>
          <w:rFonts w:ascii="Arial" w:hAnsi="Arial" w:cs="Arial"/>
          <w:color w:val="000000"/>
          <w:sz w:val="24"/>
          <w:szCs w:val="24"/>
        </w:rPr>
      </w:pPr>
      <w:r>
        <w:rPr>
          <w:rFonts w:ascii="Arial" w:hAnsi="Arial" w:cs="Arial"/>
          <w:color w:val="000000"/>
          <w:sz w:val="24"/>
          <w:szCs w:val="24"/>
        </w:rPr>
        <w:t>This idea of school, educational rights and laws/freedoms, started off as</w:t>
      </w:r>
      <w:r w:rsidRPr="00B67E58">
        <w:rPr>
          <w:rFonts w:ascii="Arial" w:hAnsi="Arial" w:cs="Arial"/>
          <w:sz w:val="24"/>
          <w:szCs w:val="24"/>
        </w:rPr>
        <w:t xml:space="preserve"> safe </w:t>
      </w:r>
      <w:r w:rsidRPr="00B67E58">
        <w:rPr>
          <w:rFonts w:ascii="Arial" w:hAnsi="Arial" w:cs="Arial"/>
          <w:color w:val="000000" w:themeColor="text1"/>
          <w:sz w:val="24"/>
          <w:szCs w:val="24"/>
        </w:rPr>
        <w:t>guarding children</w:t>
      </w:r>
      <w:r>
        <w:rPr>
          <w:rFonts w:ascii="Arial" w:hAnsi="Arial" w:cs="Arial"/>
          <w:color w:val="000000"/>
          <w:sz w:val="24"/>
          <w:szCs w:val="24"/>
        </w:rPr>
        <w:t xml:space="preserve">, bestowing upon them skills and subjects that otherwise might not </w:t>
      </w:r>
    </w:p>
    <w:p w14:paraId="50DFA630" w14:textId="0FD6FE6F" w:rsidR="009624A4" w:rsidRPr="00AE47A1" w:rsidRDefault="009624A4" w:rsidP="00B856BF">
      <w:pPr>
        <w:rPr>
          <w:rFonts w:ascii="Arial" w:hAnsi="Arial" w:cs="Arial"/>
          <w:color w:val="00B050"/>
          <w:sz w:val="24"/>
          <w:szCs w:val="24"/>
        </w:rPr>
      </w:pPr>
      <w:r>
        <w:rPr>
          <w:rFonts w:ascii="Arial" w:hAnsi="Arial" w:cs="Arial"/>
          <w:color w:val="000000"/>
          <w:sz w:val="24"/>
          <w:szCs w:val="24"/>
        </w:rPr>
        <w:t xml:space="preserve">have achieved to a test standard, to prepare the youth of society </w:t>
      </w:r>
      <w:proofErr w:type="spellStart"/>
      <w:r w:rsidRPr="00AE47A1">
        <w:rPr>
          <w:rFonts w:ascii="Arial" w:hAnsi="Arial" w:cs="Arial"/>
          <w:i/>
          <w:color w:val="000000"/>
          <w:sz w:val="24"/>
          <w:szCs w:val="24"/>
        </w:rPr>
        <w:t>en</w:t>
      </w:r>
      <w:proofErr w:type="spellEnd"/>
      <w:r w:rsidRPr="00AE47A1">
        <w:rPr>
          <w:rFonts w:ascii="Arial" w:hAnsi="Arial" w:cs="Arial"/>
          <w:i/>
          <w:color w:val="000000"/>
          <w:sz w:val="24"/>
          <w:szCs w:val="24"/>
        </w:rPr>
        <w:t xml:space="preserve"> mas</w:t>
      </w:r>
      <w:r w:rsidRPr="00B67E58">
        <w:rPr>
          <w:rFonts w:ascii="Arial" w:hAnsi="Arial" w:cs="Arial"/>
          <w:i/>
          <w:sz w:val="24"/>
          <w:szCs w:val="24"/>
        </w:rPr>
        <w:t>s</w:t>
      </w:r>
      <w:r w:rsidR="00AE47A1" w:rsidRPr="00B67E58">
        <w:rPr>
          <w:rFonts w:ascii="Arial" w:hAnsi="Arial" w:cs="Arial"/>
          <w:i/>
          <w:sz w:val="24"/>
          <w:szCs w:val="24"/>
        </w:rPr>
        <w:t>e</w:t>
      </w:r>
      <w:r>
        <w:rPr>
          <w:rFonts w:ascii="Arial" w:hAnsi="Arial" w:cs="Arial"/>
          <w:color w:val="000000"/>
          <w:sz w:val="24"/>
          <w:szCs w:val="24"/>
        </w:rPr>
        <w:t xml:space="preserve"> for the working world that comes next. Now the same ru</w:t>
      </w:r>
      <w:r w:rsidR="00B67E58">
        <w:rPr>
          <w:rFonts w:ascii="Arial" w:hAnsi="Arial" w:cs="Arial"/>
          <w:color w:val="000000"/>
          <w:sz w:val="24"/>
          <w:szCs w:val="24"/>
        </w:rPr>
        <w:t>les that paved the way for this</w:t>
      </w:r>
      <w:r>
        <w:rPr>
          <w:rFonts w:ascii="Arial" w:hAnsi="Arial" w:cs="Arial"/>
          <w:color w:val="000000"/>
          <w:sz w:val="24"/>
          <w:szCs w:val="24"/>
        </w:rPr>
        <w:t xml:space="preserve"> would say hinders the learning and education process, through school, it synthesises the learning process in order to get test results, nothing more than parrot learning. If we make children learn under a </w:t>
      </w:r>
      <w:r w:rsidRPr="00AE47A1">
        <w:rPr>
          <w:rFonts w:ascii="Arial" w:hAnsi="Arial" w:cs="Arial"/>
          <w:strike/>
          <w:color w:val="000000"/>
          <w:sz w:val="24"/>
          <w:szCs w:val="24"/>
        </w:rPr>
        <w:t>fixed</w:t>
      </w:r>
      <w:r>
        <w:rPr>
          <w:rFonts w:ascii="Arial" w:hAnsi="Arial" w:cs="Arial"/>
          <w:color w:val="000000"/>
          <w:sz w:val="24"/>
          <w:szCs w:val="24"/>
        </w:rPr>
        <w:t xml:space="preserve"> stricter, fixed curriculum, fixed times, days, routines forever, </w:t>
      </w:r>
      <w:r w:rsidRPr="0074284A">
        <w:rPr>
          <w:rFonts w:ascii="Arial" w:hAnsi="Arial" w:cs="Arial"/>
          <w:color w:val="000000"/>
          <w:sz w:val="24"/>
          <w:szCs w:val="24"/>
        </w:rPr>
        <w:t xml:space="preserve">we </w:t>
      </w:r>
      <w:r w:rsidR="0074284A" w:rsidRPr="0074284A">
        <w:rPr>
          <w:rFonts w:ascii="Arial" w:hAnsi="Arial" w:cs="Arial"/>
          <w:color w:val="000000"/>
          <w:sz w:val="24"/>
          <w:szCs w:val="24"/>
        </w:rPr>
        <w:t>may alter</w:t>
      </w:r>
      <w:r>
        <w:rPr>
          <w:rFonts w:ascii="Arial" w:hAnsi="Arial" w:cs="Arial"/>
          <w:color w:val="000000"/>
          <w:sz w:val="24"/>
          <w:szCs w:val="24"/>
        </w:rPr>
        <w:t xml:space="preserve"> inventive, intuitive, natural process of learning that children so aptly do, in any given situation other than a class room. </w:t>
      </w:r>
    </w:p>
    <w:p w14:paraId="1697AC36" w14:textId="74813F29" w:rsidR="002C03C9" w:rsidRDefault="002C03C9">
      <w:pPr>
        <w:rPr>
          <w:rFonts w:ascii="Arial" w:hAnsi="Arial" w:cs="Arial"/>
          <w:color w:val="000000"/>
          <w:sz w:val="24"/>
          <w:szCs w:val="24"/>
        </w:rPr>
      </w:pPr>
    </w:p>
    <w:p w14:paraId="0B12A3F3" w14:textId="5FE1A84B" w:rsidR="00C172AD" w:rsidRDefault="002E6C7D">
      <w:pPr>
        <w:rPr>
          <w:rFonts w:ascii="Arial" w:hAnsi="Arial" w:cs="Arial"/>
          <w:sz w:val="24"/>
          <w:szCs w:val="24"/>
        </w:rPr>
      </w:pPr>
      <w:r w:rsidRPr="002C03C9">
        <w:rPr>
          <w:rFonts w:ascii="Arial" w:hAnsi="Arial" w:cs="Arial"/>
          <w:sz w:val="24"/>
          <w:szCs w:val="24"/>
        </w:rPr>
        <w:t>The</w:t>
      </w:r>
      <w:r>
        <w:rPr>
          <w:rFonts w:ascii="Arial" w:hAnsi="Arial" w:cs="Arial"/>
          <w:sz w:val="24"/>
          <w:szCs w:val="24"/>
        </w:rPr>
        <w:t xml:space="preserve"> </w:t>
      </w:r>
      <w:r w:rsidR="00841D24" w:rsidRPr="00070245">
        <w:rPr>
          <w:rFonts w:ascii="Arial" w:hAnsi="Arial" w:cs="Arial"/>
          <w:sz w:val="24"/>
          <w:szCs w:val="24"/>
        </w:rPr>
        <w:t>process of learning - through empiricis</w:t>
      </w:r>
      <w:r>
        <w:rPr>
          <w:rFonts w:ascii="Arial" w:hAnsi="Arial" w:cs="Arial"/>
          <w:sz w:val="24"/>
          <w:szCs w:val="24"/>
        </w:rPr>
        <w:t>m and rationalism never ceases. For the most</w:t>
      </w:r>
      <w:r w:rsidR="00841D24" w:rsidRPr="00070245">
        <w:rPr>
          <w:rFonts w:ascii="Arial" w:hAnsi="Arial" w:cs="Arial"/>
          <w:sz w:val="24"/>
          <w:szCs w:val="24"/>
        </w:rPr>
        <w:t xml:space="preserve"> part </w:t>
      </w:r>
      <w:r>
        <w:rPr>
          <w:rFonts w:ascii="Arial" w:hAnsi="Arial" w:cs="Arial"/>
          <w:sz w:val="24"/>
          <w:szCs w:val="24"/>
        </w:rPr>
        <w:t>we are unaware of this process.</w:t>
      </w:r>
      <w:r w:rsidR="00841D24" w:rsidRPr="00070245">
        <w:rPr>
          <w:rFonts w:ascii="Arial" w:hAnsi="Arial" w:cs="Arial"/>
          <w:sz w:val="24"/>
          <w:szCs w:val="24"/>
        </w:rPr>
        <w:t xml:space="preserve"> </w:t>
      </w:r>
      <w:r w:rsidR="001434BD" w:rsidRPr="00070245">
        <w:rPr>
          <w:rFonts w:ascii="Arial" w:hAnsi="Arial" w:cs="Arial"/>
          <w:sz w:val="24"/>
          <w:szCs w:val="24"/>
        </w:rPr>
        <w:t>(Or could it be said that the standard level of education can be considered imparting or engaging in this learning process, more a controlled level of information absorption and repetitive memory techniques with no real-life application. Maybe quote/ref Holt/</w:t>
      </w:r>
      <w:proofErr w:type="spellStart"/>
      <w:r w:rsidR="001434BD" w:rsidRPr="00070245">
        <w:rPr>
          <w:rFonts w:ascii="Arial" w:hAnsi="Arial" w:cs="Arial"/>
          <w:sz w:val="24"/>
          <w:szCs w:val="24"/>
        </w:rPr>
        <w:t>Gatto</w:t>
      </w:r>
      <w:proofErr w:type="spellEnd"/>
      <w:r w:rsidR="001434BD" w:rsidRPr="00070245">
        <w:rPr>
          <w:rFonts w:ascii="Arial" w:hAnsi="Arial" w:cs="Arial"/>
          <w:sz w:val="24"/>
          <w:szCs w:val="24"/>
        </w:rPr>
        <w:t xml:space="preserve"> here?)</w:t>
      </w:r>
    </w:p>
    <w:p w14:paraId="6F022261" w14:textId="77777777" w:rsidR="009624A4" w:rsidRPr="00070245" w:rsidRDefault="009624A4">
      <w:pPr>
        <w:rPr>
          <w:rFonts w:ascii="Arial" w:hAnsi="Arial" w:cs="Arial"/>
          <w:sz w:val="24"/>
          <w:szCs w:val="24"/>
        </w:rPr>
      </w:pPr>
    </w:p>
    <w:p w14:paraId="65285BA5" w14:textId="2761E0AD" w:rsidR="006C1F61" w:rsidRPr="00070245" w:rsidRDefault="009624A4" w:rsidP="001434BD">
      <w:pPr>
        <w:pStyle w:val="ListParagraph"/>
        <w:rPr>
          <w:rFonts w:ascii="Arial" w:hAnsi="Arial" w:cs="Arial"/>
          <w:sz w:val="24"/>
          <w:szCs w:val="24"/>
        </w:rPr>
      </w:pPr>
      <w:r w:rsidRPr="009624A4">
        <w:rPr>
          <w:rFonts w:ascii="Arial" w:hAnsi="Arial" w:cs="Arial"/>
          <w:sz w:val="24"/>
          <w:szCs w:val="24"/>
        </w:rPr>
        <w:t>“There is no difference between living and learning... it is impossible and misleading and harmful to think of them as being separate.” ~ John Holt</w:t>
      </w:r>
    </w:p>
    <w:p w14:paraId="5850B5E3" w14:textId="77777777" w:rsidR="006C1F61" w:rsidRPr="00070245" w:rsidRDefault="006C1F61">
      <w:pPr>
        <w:rPr>
          <w:rFonts w:ascii="Arial" w:hAnsi="Arial" w:cs="Arial"/>
          <w:sz w:val="24"/>
          <w:szCs w:val="24"/>
        </w:rPr>
      </w:pPr>
    </w:p>
    <w:p w14:paraId="2B5EA35A" w14:textId="77777777" w:rsidR="006C1F61" w:rsidRPr="00070245" w:rsidRDefault="006C1F61">
      <w:pPr>
        <w:rPr>
          <w:rFonts w:ascii="Arial" w:hAnsi="Arial" w:cs="Arial"/>
          <w:sz w:val="24"/>
          <w:szCs w:val="24"/>
        </w:rPr>
      </w:pPr>
    </w:p>
    <w:p w14:paraId="5B88D529" w14:textId="26973B7A" w:rsidR="00385A33" w:rsidRDefault="001434BD" w:rsidP="002C03C9">
      <w:pPr>
        <w:rPr>
          <w:rFonts w:ascii="Arial" w:hAnsi="Arial" w:cs="Arial"/>
          <w:sz w:val="24"/>
          <w:szCs w:val="24"/>
        </w:rPr>
      </w:pPr>
      <w:r w:rsidRPr="00070245">
        <w:rPr>
          <w:rFonts w:ascii="Arial" w:hAnsi="Arial" w:cs="Arial"/>
          <w:sz w:val="24"/>
          <w:szCs w:val="24"/>
        </w:rPr>
        <w:t xml:space="preserve">Standardised education in the UK consists of examinations and the attainment of qualifications to certify that each person has achieved that minimum standard, for each subject. </w:t>
      </w:r>
    </w:p>
    <w:p w14:paraId="12D18061" w14:textId="0A36C08A" w:rsidR="002C03C9" w:rsidRDefault="002C03C9" w:rsidP="002C03C9">
      <w:pPr>
        <w:rPr>
          <w:rFonts w:ascii="Arial" w:hAnsi="Arial" w:cs="Arial"/>
          <w:sz w:val="24"/>
          <w:szCs w:val="24"/>
        </w:rPr>
      </w:pPr>
    </w:p>
    <w:p w14:paraId="7185238E" w14:textId="77777777" w:rsidR="002C03C9" w:rsidRDefault="002C03C9" w:rsidP="002C03C9">
      <w:pPr>
        <w:rPr>
          <w:rFonts w:ascii="Arial" w:hAnsi="Arial" w:cs="Arial"/>
          <w:sz w:val="24"/>
          <w:szCs w:val="24"/>
        </w:rPr>
      </w:pPr>
    </w:p>
    <w:p w14:paraId="2B667F34" w14:textId="33153D10" w:rsidR="00385A33" w:rsidRDefault="00385A33" w:rsidP="001434BD">
      <w:pPr>
        <w:pStyle w:val="ListParagraph"/>
        <w:rPr>
          <w:rFonts w:ascii="Arial" w:hAnsi="Arial" w:cs="Arial"/>
          <w:sz w:val="24"/>
          <w:szCs w:val="24"/>
        </w:rPr>
      </w:pPr>
    </w:p>
    <w:p w14:paraId="50D46AAD" w14:textId="306E5D67" w:rsidR="00A51C0F" w:rsidRDefault="00F2053C" w:rsidP="001434BD">
      <w:pPr>
        <w:pStyle w:val="ListParagraph"/>
        <w:rPr>
          <w:rFonts w:ascii="Arial" w:hAnsi="Arial" w:cs="Arial"/>
          <w:sz w:val="24"/>
          <w:szCs w:val="24"/>
        </w:rPr>
      </w:pPr>
      <w:r>
        <w:rPr>
          <w:rFonts w:ascii="Arial" w:hAnsi="Arial" w:cs="Arial"/>
          <w:sz w:val="24"/>
          <w:szCs w:val="24"/>
        </w:rPr>
        <w:t xml:space="preserve">Alan Watts: schools prepare us constantly for </w:t>
      </w:r>
      <w:proofErr w:type="spellStart"/>
      <w:r>
        <w:rPr>
          <w:rFonts w:ascii="Arial" w:hAnsi="Arial" w:cs="Arial"/>
          <w:sz w:val="24"/>
          <w:szCs w:val="24"/>
        </w:rPr>
        <w:t>whats</w:t>
      </w:r>
      <w:proofErr w:type="spellEnd"/>
      <w:r>
        <w:rPr>
          <w:rFonts w:ascii="Arial" w:hAnsi="Arial" w:cs="Arial"/>
          <w:sz w:val="24"/>
          <w:szCs w:val="24"/>
        </w:rPr>
        <w:t xml:space="preserve"> next, next lesson, next assignment, next lesson </w:t>
      </w:r>
      <w:proofErr w:type="gramStart"/>
      <w:r>
        <w:rPr>
          <w:rFonts w:ascii="Arial" w:hAnsi="Arial" w:cs="Arial"/>
          <w:sz w:val="24"/>
          <w:szCs w:val="24"/>
        </w:rPr>
        <w:t>plan</w:t>
      </w:r>
      <w:proofErr w:type="gramEnd"/>
      <w:r>
        <w:rPr>
          <w:rFonts w:ascii="Arial" w:hAnsi="Arial" w:cs="Arial"/>
          <w:sz w:val="24"/>
          <w:szCs w:val="24"/>
        </w:rPr>
        <w:t>…. Life itself is not what is next, is not how to prepare for the future steps to come, it is to be now, to do now, in the moment.</w:t>
      </w:r>
    </w:p>
    <w:p w14:paraId="162ACAA8" w14:textId="77777777" w:rsidR="00385A33" w:rsidRPr="00070245" w:rsidRDefault="00385A33" w:rsidP="001434BD">
      <w:pPr>
        <w:pStyle w:val="ListParagraph"/>
        <w:rPr>
          <w:rFonts w:ascii="Arial" w:hAnsi="Arial" w:cs="Arial"/>
          <w:sz w:val="24"/>
          <w:szCs w:val="24"/>
        </w:rPr>
      </w:pPr>
    </w:p>
    <w:p w14:paraId="02AD3D91" w14:textId="77777777" w:rsidR="001434BD" w:rsidRPr="00070245" w:rsidRDefault="001434BD" w:rsidP="001434BD">
      <w:pPr>
        <w:pStyle w:val="ListParagraph"/>
        <w:rPr>
          <w:rFonts w:ascii="Arial" w:hAnsi="Arial" w:cs="Arial"/>
          <w:color w:val="ED7D31" w:themeColor="accent2"/>
          <w:sz w:val="24"/>
          <w:szCs w:val="24"/>
        </w:rPr>
      </w:pPr>
      <w:r>
        <w:rPr>
          <w:rFonts w:ascii="Arial" w:hAnsi="Arial" w:cs="Arial"/>
          <w:sz w:val="24"/>
          <w:szCs w:val="24"/>
        </w:rPr>
        <w:t xml:space="preserve"> </w:t>
      </w:r>
    </w:p>
    <w:p w14:paraId="4B1F8F6F" w14:textId="77777777" w:rsidR="004C1DED" w:rsidRDefault="004C1DED">
      <w:pPr>
        <w:rPr>
          <w:rFonts w:ascii="Arial" w:hAnsi="Arial" w:cs="Arial"/>
          <w:sz w:val="24"/>
          <w:szCs w:val="24"/>
        </w:rPr>
      </w:pPr>
    </w:p>
    <w:p w14:paraId="14CE722A" w14:textId="77777777" w:rsidR="00C172AD" w:rsidRDefault="00C172AD">
      <w:pPr>
        <w:rPr>
          <w:rFonts w:ascii="Arial" w:hAnsi="Arial" w:cs="Arial"/>
          <w:sz w:val="24"/>
          <w:szCs w:val="24"/>
        </w:rPr>
      </w:pPr>
    </w:p>
    <w:p w14:paraId="0536C566" w14:textId="523824ED" w:rsidR="00E0280A" w:rsidRDefault="00E0280A" w:rsidP="001B7C39">
      <w:pPr>
        <w:rPr>
          <w:rFonts w:ascii="Arial" w:hAnsi="Arial" w:cs="Arial"/>
          <w:sz w:val="24"/>
          <w:szCs w:val="24"/>
        </w:rPr>
      </w:pPr>
    </w:p>
    <w:p w14:paraId="13EF9227" w14:textId="77777777" w:rsidR="00E0280A" w:rsidRDefault="00E0280A" w:rsidP="00E0280A">
      <w:pPr>
        <w:spacing w:before="240"/>
        <w:rPr>
          <w:rFonts w:ascii="Arial" w:hAnsi="Arial" w:cs="Arial"/>
          <w:sz w:val="24"/>
          <w:szCs w:val="24"/>
        </w:rPr>
      </w:pPr>
      <w:r>
        <w:rPr>
          <w:rFonts w:ascii="Arial" w:hAnsi="Arial" w:cs="Arial"/>
          <w:sz w:val="24"/>
          <w:szCs w:val="24"/>
        </w:rPr>
        <w:t>And how this has caused counter-movements and activists within and outside of the education systems that we currently see in place. This gave way to alternative methods of teaching; which could be argued are more alike how one would have been educated</w:t>
      </w:r>
    </w:p>
    <w:p w14:paraId="4EED693F" w14:textId="68C6969E" w:rsidR="00E0280A" w:rsidRPr="001B7C39" w:rsidRDefault="00E0280A" w:rsidP="00E0280A">
      <w:pPr>
        <w:rPr>
          <w:rFonts w:ascii="Arial" w:hAnsi="Arial" w:cs="Arial"/>
          <w:sz w:val="24"/>
          <w:szCs w:val="24"/>
        </w:rPr>
      </w:pPr>
      <w:r>
        <w:rPr>
          <w:rFonts w:ascii="Arial" w:hAnsi="Arial" w:cs="Arial"/>
          <w:sz w:val="24"/>
          <w:szCs w:val="24"/>
        </w:rPr>
        <w:t>are one and the same with the original forms of education, learning and teaching we could expect to see prior to educational rights and provisions</w:t>
      </w:r>
    </w:p>
    <w:p w14:paraId="4EFE81C2" w14:textId="4548E82B" w:rsidR="001434BD" w:rsidRPr="00AE47A1" w:rsidRDefault="00AE47A1">
      <w:pPr>
        <w:rPr>
          <w:rFonts w:ascii="Arial" w:hAnsi="Arial" w:cs="Arial"/>
          <w:color w:val="00B050"/>
          <w:sz w:val="24"/>
          <w:szCs w:val="24"/>
        </w:rPr>
      </w:pPr>
      <w:r>
        <w:rPr>
          <w:rFonts w:ascii="Arial" w:hAnsi="Arial" w:cs="Arial"/>
          <w:color w:val="00B050"/>
          <w:sz w:val="24"/>
          <w:szCs w:val="24"/>
        </w:rPr>
        <w:t xml:space="preserve">These quotes above are good and obviously relevant. Could we </w:t>
      </w:r>
      <w:r w:rsidR="00C85D88">
        <w:rPr>
          <w:rFonts w:ascii="Arial" w:hAnsi="Arial" w:cs="Arial"/>
          <w:color w:val="00B050"/>
          <w:sz w:val="24"/>
          <w:szCs w:val="24"/>
        </w:rPr>
        <w:t>though</w:t>
      </w:r>
      <w:r>
        <w:rPr>
          <w:rFonts w:ascii="Arial" w:hAnsi="Arial" w:cs="Arial"/>
          <w:color w:val="00B050"/>
          <w:sz w:val="24"/>
          <w:szCs w:val="24"/>
        </w:rPr>
        <w:t xml:space="preserve"> </w:t>
      </w:r>
      <w:r w:rsidR="00C85D88">
        <w:rPr>
          <w:rFonts w:ascii="Arial" w:hAnsi="Arial" w:cs="Arial"/>
          <w:color w:val="00B050"/>
          <w:sz w:val="24"/>
          <w:szCs w:val="24"/>
        </w:rPr>
        <w:t>perhaps</w:t>
      </w:r>
      <w:r>
        <w:rPr>
          <w:rFonts w:ascii="Arial" w:hAnsi="Arial" w:cs="Arial"/>
          <w:color w:val="00B050"/>
          <w:sz w:val="24"/>
          <w:szCs w:val="24"/>
        </w:rPr>
        <w:t xml:space="preserve"> include a little more of our own material introducing</w:t>
      </w:r>
      <w:r w:rsidR="00C85D88">
        <w:rPr>
          <w:rFonts w:ascii="Arial" w:hAnsi="Arial" w:cs="Arial"/>
          <w:color w:val="00B050"/>
          <w:sz w:val="24"/>
          <w:szCs w:val="24"/>
        </w:rPr>
        <w:t>/explaining</w:t>
      </w:r>
      <w:r>
        <w:rPr>
          <w:rFonts w:ascii="Arial" w:hAnsi="Arial" w:cs="Arial"/>
          <w:color w:val="00B050"/>
          <w:sz w:val="24"/>
          <w:szCs w:val="24"/>
        </w:rPr>
        <w:t xml:space="preserve"> their significance and maybe also </w:t>
      </w:r>
      <w:r w:rsidR="00C85D88">
        <w:rPr>
          <w:rFonts w:ascii="Arial" w:hAnsi="Arial" w:cs="Arial"/>
          <w:color w:val="00B050"/>
          <w:sz w:val="24"/>
          <w:szCs w:val="24"/>
        </w:rPr>
        <w:t>comments that will take us through this section more clearly</w:t>
      </w:r>
    </w:p>
    <w:p w14:paraId="14C4DAC7" w14:textId="1F1C5CAE" w:rsidR="001434BD" w:rsidRDefault="001434BD">
      <w:pPr>
        <w:rPr>
          <w:rFonts w:ascii="Arial" w:hAnsi="Arial" w:cs="Arial"/>
          <w:sz w:val="24"/>
          <w:szCs w:val="24"/>
        </w:rPr>
      </w:pPr>
    </w:p>
    <w:p w14:paraId="0090420A" w14:textId="0C5064FA" w:rsidR="00C85D88" w:rsidRDefault="00C85D88">
      <w:pPr>
        <w:rPr>
          <w:rFonts w:ascii="Arial" w:hAnsi="Arial" w:cs="Arial"/>
          <w:sz w:val="24"/>
          <w:szCs w:val="24"/>
        </w:rPr>
      </w:pPr>
    </w:p>
    <w:p w14:paraId="5F09BBF7" w14:textId="77777777" w:rsidR="001434BD" w:rsidRDefault="001434BD">
      <w:pPr>
        <w:rPr>
          <w:rFonts w:ascii="Arial" w:hAnsi="Arial" w:cs="Arial"/>
          <w:sz w:val="24"/>
          <w:szCs w:val="24"/>
        </w:rPr>
      </w:pPr>
    </w:p>
    <w:p w14:paraId="137CCB00" w14:textId="77777777" w:rsidR="001434BD" w:rsidRDefault="001434BD">
      <w:pPr>
        <w:rPr>
          <w:rFonts w:ascii="Arial" w:hAnsi="Arial" w:cs="Arial"/>
          <w:sz w:val="24"/>
          <w:szCs w:val="24"/>
        </w:rPr>
      </w:pPr>
    </w:p>
    <w:p w14:paraId="3584716D" w14:textId="77777777" w:rsidR="001434BD" w:rsidRDefault="001434BD">
      <w:pPr>
        <w:rPr>
          <w:rFonts w:ascii="Arial" w:hAnsi="Arial" w:cs="Arial"/>
          <w:sz w:val="24"/>
          <w:szCs w:val="24"/>
        </w:rPr>
      </w:pPr>
    </w:p>
    <w:p w14:paraId="350045CE" w14:textId="77777777" w:rsidR="001434BD" w:rsidRDefault="001434BD">
      <w:pPr>
        <w:rPr>
          <w:rFonts w:ascii="Arial" w:hAnsi="Arial" w:cs="Arial"/>
          <w:sz w:val="24"/>
          <w:szCs w:val="24"/>
        </w:rPr>
      </w:pPr>
    </w:p>
    <w:p w14:paraId="6682B631" w14:textId="77777777" w:rsidR="001434BD" w:rsidRDefault="001434BD">
      <w:pPr>
        <w:rPr>
          <w:rFonts w:ascii="Arial" w:hAnsi="Arial" w:cs="Arial"/>
          <w:sz w:val="24"/>
          <w:szCs w:val="24"/>
        </w:rPr>
      </w:pPr>
    </w:p>
    <w:p w14:paraId="3F946525" w14:textId="77777777" w:rsidR="001434BD" w:rsidRDefault="001434BD">
      <w:pPr>
        <w:rPr>
          <w:rFonts w:ascii="Arial" w:hAnsi="Arial" w:cs="Arial"/>
          <w:sz w:val="24"/>
          <w:szCs w:val="24"/>
        </w:rPr>
      </w:pPr>
    </w:p>
    <w:p w14:paraId="3AF91322" w14:textId="77777777" w:rsidR="001434BD" w:rsidRDefault="001434BD">
      <w:pPr>
        <w:rPr>
          <w:rFonts w:ascii="Arial" w:hAnsi="Arial" w:cs="Arial"/>
          <w:sz w:val="24"/>
          <w:szCs w:val="24"/>
        </w:rPr>
      </w:pPr>
    </w:p>
    <w:p w14:paraId="005FDF44" w14:textId="77777777" w:rsidR="001434BD" w:rsidRDefault="001434BD">
      <w:pPr>
        <w:rPr>
          <w:rFonts w:ascii="Arial" w:hAnsi="Arial" w:cs="Arial"/>
          <w:sz w:val="24"/>
          <w:szCs w:val="24"/>
        </w:rPr>
      </w:pPr>
    </w:p>
    <w:p w14:paraId="7904D3FE" w14:textId="77777777" w:rsidR="001434BD" w:rsidRDefault="001434BD">
      <w:pPr>
        <w:rPr>
          <w:rFonts w:ascii="Arial" w:hAnsi="Arial" w:cs="Arial"/>
          <w:sz w:val="24"/>
          <w:szCs w:val="24"/>
        </w:rPr>
      </w:pPr>
    </w:p>
    <w:p w14:paraId="4945C27E" w14:textId="77777777" w:rsidR="001434BD" w:rsidRDefault="001434BD">
      <w:pPr>
        <w:rPr>
          <w:rFonts w:ascii="Arial" w:hAnsi="Arial" w:cs="Arial"/>
          <w:sz w:val="24"/>
          <w:szCs w:val="24"/>
        </w:rPr>
      </w:pPr>
    </w:p>
    <w:p w14:paraId="1443305F" w14:textId="77777777" w:rsidR="001434BD" w:rsidRDefault="001434BD">
      <w:pPr>
        <w:rPr>
          <w:rFonts w:ascii="Arial" w:hAnsi="Arial" w:cs="Arial"/>
          <w:sz w:val="24"/>
          <w:szCs w:val="24"/>
        </w:rPr>
      </w:pPr>
    </w:p>
    <w:p w14:paraId="70A362C2" w14:textId="77777777" w:rsidR="00C172AD" w:rsidRDefault="00C172AD">
      <w:pPr>
        <w:rPr>
          <w:rFonts w:ascii="Arial" w:hAnsi="Arial" w:cs="Arial"/>
          <w:sz w:val="24"/>
          <w:szCs w:val="24"/>
        </w:rPr>
      </w:pPr>
    </w:p>
    <w:p w14:paraId="471099CC" w14:textId="77777777" w:rsidR="00AC74D1" w:rsidRDefault="00C56A92">
      <w:pPr>
        <w:rPr>
          <w:rFonts w:ascii="Arial" w:hAnsi="Arial" w:cs="Arial"/>
          <w:sz w:val="24"/>
          <w:szCs w:val="24"/>
        </w:rPr>
      </w:pPr>
      <w:r>
        <w:rPr>
          <w:rFonts w:ascii="Arial" w:hAnsi="Arial" w:cs="Arial"/>
          <w:sz w:val="24"/>
          <w:szCs w:val="24"/>
        </w:rPr>
        <w:t xml:space="preserve"> </w:t>
      </w:r>
      <w:r w:rsidR="00AC74D1">
        <w:rPr>
          <w:rFonts w:ascii="Arial" w:hAnsi="Arial" w:cs="Arial"/>
          <w:sz w:val="24"/>
          <w:szCs w:val="24"/>
        </w:rPr>
        <w:t xml:space="preserve"> </w:t>
      </w:r>
    </w:p>
    <w:p w14:paraId="62E9018C" w14:textId="77777777" w:rsidR="00070245" w:rsidRDefault="00070245">
      <w:pPr>
        <w:rPr>
          <w:rFonts w:ascii="Arial" w:hAnsi="Arial" w:cs="Arial"/>
          <w:sz w:val="24"/>
          <w:szCs w:val="24"/>
        </w:rPr>
      </w:pPr>
    </w:p>
    <w:p w14:paraId="1FED3AEB" w14:textId="77777777" w:rsidR="00070245" w:rsidRDefault="00070245">
      <w:pPr>
        <w:rPr>
          <w:rFonts w:ascii="Arial" w:hAnsi="Arial" w:cs="Arial"/>
          <w:sz w:val="24"/>
          <w:szCs w:val="24"/>
        </w:rPr>
      </w:pPr>
    </w:p>
    <w:p w14:paraId="6AFA01CA" w14:textId="77777777" w:rsidR="00070245" w:rsidRDefault="00070245">
      <w:pPr>
        <w:rPr>
          <w:rFonts w:ascii="Arial" w:hAnsi="Arial" w:cs="Arial"/>
          <w:sz w:val="24"/>
          <w:szCs w:val="24"/>
        </w:rPr>
      </w:pPr>
    </w:p>
    <w:p w14:paraId="142399F9" w14:textId="77777777" w:rsidR="00AC74D1" w:rsidRDefault="001434BD">
      <w:pPr>
        <w:rPr>
          <w:rFonts w:ascii="Arial" w:hAnsi="Arial" w:cs="Arial"/>
          <w:sz w:val="24"/>
          <w:szCs w:val="24"/>
        </w:rPr>
      </w:pPr>
      <w:r>
        <w:rPr>
          <w:rFonts w:ascii="Arial" w:hAnsi="Arial" w:cs="Arial"/>
          <w:sz w:val="24"/>
          <w:szCs w:val="24"/>
        </w:rPr>
        <w:t>Bibliography</w:t>
      </w:r>
    </w:p>
    <w:p w14:paraId="34D6950A" w14:textId="77777777" w:rsidR="00070245" w:rsidRDefault="00070245">
      <w:pPr>
        <w:rPr>
          <w:rFonts w:ascii="Arial" w:hAnsi="Arial" w:cs="Arial"/>
          <w:sz w:val="24"/>
          <w:szCs w:val="24"/>
        </w:rPr>
      </w:pPr>
    </w:p>
    <w:p w14:paraId="27206139" w14:textId="77777777" w:rsidR="00070245" w:rsidRDefault="00070245">
      <w:pPr>
        <w:rPr>
          <w:rFonts w:ascii="Arial" w:hAnsi="Arial" w:cs="Arial"/>
          <w:sz w:val="24"/>
          <w:szCs w:val="24"/>
        </w:rPr>
      </w:pPr>
      <w:r w:rsidRPr="00C172AD">
        <w:rPr>
          <w:rFonts w:ascii="Arial" w:eastAsia="Times New Roman" w:hAnsi="Arial" w:cs="Arial"/>
          <w:color w:val="000000"/>
          <w:sz w:val="19"/>
          <w:szCs w:val="19"/>
          <w:lang w:eastAsia="en-GB"/>
        </w:rPr>
        <w:t>Elementary Education Act 1870</w:t>
      </w:r>
      <w:r>
        <w:rPr>
          <w:rFonts w:ascii="Arial" w:eastAsia="Times New Roman" w:hAnsi="Arial" w:cs="Arial"/>
          <w:sz w:val="19"/>
          <w:szCs w:val="19"/>
          <w:lang w:eastAsia="en-GB"/>
        </w:rPr>
        <w:t xml:space="preserve"> </w:t>
      </w:r>
      <w:r w:rsidRPr="00C172AD">
        <w:rPr>
          <w:rFonts w:ascii="Arial" w:eastAsia="Times New Roman" w:hAnsi="Arial" w:cs="Arial"/>
          <w:color w:val="000000"/>
          <w:sz w:val="19"/>
          <w:szCs w:val="19"/>
          <w:lang w:eastAsia="en-GB"/>
        </w:rPr>
        <w:t>© Crown copyright material is reproduced with the permission of the Controller of HMSO and the Queen's Printer for Scotland.</w:t>
      </w:r>
      <w:r>
        <w:rPr>
          <w:rFonts w:ascii="Arial" w:eastAsia="Times New Roman" w:hAnsi="Arial" w:cs="Arial"/>
          <w:color w:val="000000"/>
          <w:sz w:val="19"/>
          <w:szCs w:val="19"/>
          <w:lang w:eastAsia="en-GB"/>
        </w:rPr>
        <w:t xml:space="preserve"> (source 1)</w:t>
      </w:r>
    </w:p>
    <w:p w14:paraId="203E9137" w14:textId="77777777" w:rsidR="00070245" w:rsidRPr="00070245" w:rsidRDefault="00070245">
      <w:pPr>
        <w:rPr>
          <w:rFonts w:ascii="Arial" w:hAnsi="Arial" w:cs="Arial"/>
          <w:color w:val="4472C4" w:themeColor="accent5"/>
          <w:sz w:val="24"/>
          <w:szCs w:val="24"/>
        </w:rPr>
      </w:pPr>
      <w:proofErr w:type="spellStart"/>
      <w:r w:rsidRPr="00070245">
        <w:rPr>
          <w:rFonts w:ascii="Arial" w:hAnsi="Arial" w:cs="Arial"/>
          <w:color w:val="4472C4" w:themeColor="accent5"/>
          <w:sz w:val="24"/>
          <w:szCs w:val="24"/>
        </w:rPr>
        <w:lastRenderedPageBreak/>
        <w:t>Soysal</w:t>
      </w:r>
      <w:proofErr w:type="spellEnd"/>
      <w:r w:rsidRPr="00070245">
        <w:rPr>
          <w:rFonts w:ascii="Arial" w:hAnsi="Arial" w:cs="Arial"/>
          <w:color w:val="4472C4" w:themeColor="accent5"/>
          <w:sz w:val="24"/>
          <w:szCs w:val="24"/>
        </w:rPr>
        <w:t xml:space="preserve">, </w:t>
      </w:r>
      <w:proofErr w:type="spellStart"/>
      <w:r w:rsidRPr="00070245">
        <w:rPr>
          <w:rFonts w:ascii="Arial" w:hAnsi="Arial" w:cs="Arial"/>
          <w:color w:val="4472C4" w:themeColor="accent5"/>
          <w:sz w:val="24"/>
          <w:szCs w:val="24"/>
        </w:rPr>
        <w:t>Yasemin</w:t>
      </w:r>
      <w:proofErr w:type="spellEnd"/>
      <w:r w:rsidRPr="00070245">
        <w:rPr>
          <w:rFonts w:ascii="Arial" w:hAnsi="Arial" w:cs="Arial"/>
          <w:color w:val="4472C4" w:themeColor="accent5"/>
          <w:sz w:val="24"/>
          <w:szCs w:val="24"/>
        </w:rPr>
        <w:t xml:space="preserve"> </w:t>
      </w:r>
      <w:proofErr w:type="spellStart"/>
      <w:r w:rsidRPr="00070245">
        <w:rPr>
          <w:rFonts w:ascii="Arial" w:hAnsi="Arial" w:cs="Arial"/>
          <w:color w:val="4472C4" w:themeColor="accent5"/>
          <w:sz w:val="24"/>
          <w:szCs w:val="24"/>
        </w:rPr>
        <w:t>Nuhoglu</w:t>
      </w:r>
      <w:proofErr w:type="spellEnd"/>
      <w:r w:rsidRPr="00070245">
        <w:rPr>
          <w:rFonts w:ascii="Arial" w:hAnsi="Arial" w:cs="Arial"/>
          <w:color w:val="4472C4" w:themeColor="accent5"/>
          <w:sz w:val="24"/>
          <w:szCs w:val="24"/>
        </w:rPr>
        <w:t xml:space="preserve">; </w:t>
      </w:r>
      <w:proofErr w:type="spellStart"/>
      <w:r w:rsidRPr="00070245">
        <w:rPr>
          <w:rFonts w:ascii="Arial" w:hAnsi="Arial" w:cs="Arial"/>
          <w:color w:val="4472C4" w:themeColor="accent5"/>
          <w:sz w:val="24"/>
          <w:szCs w:val="24"/>
        </w:rPr>
        <w:t>Strang</w:t>
      </w:r>
      <w:proofErr w:type="spellEnd"/>
      <w:r w:rsidRPr="00070245">
        <w:rPr>
          <w:rFonts w:ascii="Arial" w:hAnsi="Arial" w:cs="Arial"/>
          <w:color w:val="4472C4" w:themeColor="accent5"/>
          <w:sz w:val="24"/>
          <w:szCs w:val="24"/>
        </w:rPr>
        <w:t>, David (1989). "Construction of the First Mass Education Systems in Nineteenth-Century Europe". Sociology of Education. 62 (4): 277–288</w:t>
      </w:r>
      <w:r>
        <w:rPr>
          <w:rFonts w:ascii="Arial" w:hAnsi="Arial" w:cs="Arial"/>
          <w:color w:val="4472C4" w:themeColor="accent5"/>
          <w:sz w:val="24"/>
          <w:szCs w:val="24"/>
        </w:rPr>
        <w:t xml:space="preserve"> (source 2)</w:t>
      </w:r>
    </w:p>
    <w:p w14:paraId="1B55A5BA" w14:textId="77777777" w:rsidR="001434BD" w:rsidRPr="00070245" w:rsidRDefault="00A30E7E">
      <w:pPr>
        <w:rPr>
          <w:b/>
          <w:color w:val="4472C4" w:themeColor="accent5"/>
        </w:rPr>
      </w:pPr>
      <w:hyperlink r:id="rId8" w:history="1">
        <w:r w:rsidR="001434BD" w:rsidRPr="00070245">
          <w:rPr>
            <w:rStyle w:val="Hyperlink"/>
            <w:b/>
            <w:color w:val="4472C4" w:themeColor="accent5"/>
          </w:rPr>
          <w:t>https://www.legislation.gov.uk/ukpga/1996/56/contents</w:t>
        </w:r>
      </w:hyperlink>
      <w:r w:rsidR="001434BD" w:rsidRPr="00070245">
        <w:rPr>
          <w:b/>
          <w:color w:val="4472C4" w:themeColor="accent5"/>
        </w:rPr>
        <w:t xml:space="preserve"> (source 3)</w:t>
      </w:r>
    </w:p>
    <w:p w14:paraId="3FC393A2" w14:textId="7931964F" w:rsidR="001434BD" w:rsidRDefault="00A30E7E">
      <w:pPr>
        <w:rPr>
          <w:b/>
          <w:color w:val="4472C4" w:themeColor="accent5"/>
        </w:rPr>
      </w:pPr>
      <w:hyperlink r:id="rId9" w:history="1">
        <w:r w:rsidR="001434BD" w:rsidRPr="00070245">
          <w:rPr>
            <w:rStyle w:val="Hyperlink"/>
            <w:b/>
            <w:color w:val="4472C4" w:themeColor="accent5"/>
          </w:rPr>
          <w:t>https://www.legislation.gov.uk/ukpga/1998/42/contents</w:t>
        </w:r>
      </w:hyperlink>
      <w:r w:rsidR="001434BD" w:rsidRPr="00070245">
        <w:rPr>
          <w:b/>
          <w:color w:val="4472C4" w:themeColor="accent5"/>
        </w:rPr>
        <w:t xml:space="preserve"> (source 4)</w:t>
      </w:r>
    </w:p>
    <w:p w14:paraId="0242AD00" w14:textId="0AE6F045" w:rsidR="002C03C9" w:rsidRDefault="002C03C9">
      <w:pPr>
        <w:rPr>
          <w:b/>
          <w:color w:val="4472C4" w:themeColor="accent5"/>
        </w:rPr>
      </w:pPr>
      <w:r w:rsidRPr="002C03C9">
        <w:rPr>
          <w:rFonts w:ascii="Arial" w:hAnsi="Arial" w:cs="Arial"/>
          <w:color w:val="000000"/>
          <w:sz w:val="24"/>
          <w:szCs w:val="24"/>
        </w:rPr>
        <w:t>There is no end to education. It is not that you read a book, pass an examination, and finish with education. The whole of life, from the moment you are born to the moment you die is a process of learning.</w:t>
      </w:r>
      <w:r>
        <w:rPr>
          <w:rStyle w:val="FootnoteReference"/>
          <w:rFonts w:ascii="Arial" w:hAnsi="Arial" w:cs="Arial"/>
          <w:color w:val="000000"/>
          <w:sz w:val="24"/>
          <w:szCs w:val="24"/>
        </w:rPr>
        <w:footnoteReference w:id="8"/>
      </w:r>
      <w:r w:rsidRPr="002C03C9">
        <w:rPr>
          <w:rFonts w:ascii="Arial" w:hAnsi="Arial" w:cs="Arial"/>
          <w:color w:val="000000"/>
          <w:sz w:val="24"/>
          <w:szCs w:val="24"/>
        </w:rPr>
        <w:t>”</w:t>
      </w:r>
      <w:r>
        <w:rPr>
          <w:b/>
          <w:color w:val="4472C4" w:themeColor="accent5"/>
        </w:rPr>
        <w:t xml:space="preserve"> source 5</w:t>
      </w:r>
    </w:p>
    <w:p w14:paraId="61DA3317" w14:textId="77777777" w:rsidR="002C03C9" w:rsidRDefault="002C03C9">
      <w:pPr>
        <w:rPr>
          <w:b/>
          <w:color w:val="4472C4" w:themeColor="accent5"/>
        </w:rPr>
      </w:pPr>
    </w:p>
    <w:p w14:paraId="4AC73456" w14:textId="52F37B9E" w:rsidR="00A51C0F" w:rsidRPr="002C03C9" w:rsidRDefault="00A30E7E">
      <w:pPr>
        <w:rPr>
          <w:b/>
          <w:color w:val="4472C4" w:themeColor="accent5"/>
        </w:rPr>
      </w:pPr>
      <w:hyperlink r:id="rId10" w:history="1">
        <w:r w:rsidR="00A51C0F">
          <w:rPr>
            <w:rStyle w:val="Hyperlink"/>
          </w:rPr>
          <w:t>https://libcom.org/library/against-school-john-taylor-gatto</w:t>
        </w:r>
      </w:hyperlink>
    </w:p>
    <w:p w14:paraId="760DA6FD" w14:textId="7643E7FF" w:rsidR="00A51C0F" w:rsidRDefault="00A30E7E">
      <w:pPr>
        <w:rPr>
          <w:rStyle w:val="Hyperlink"/>
        </w:rPr>
      </w:pPr>
      <w:hyperlink r:id="rId11" w:history="1">
        <w:r w:rsidR="002C03C9" w:rsidRPr="00B53349">
          <w:rPr>
            <w:rStyle w:val="Hyperlink"/>
          </w:rPr>
          <w:t xml:space="preserve">http://www.educationrevolution.org/wp-content/uploads/2012/02/AERO_EdRev42.pdf </w:t>
        </w:r>
        <w:proofErr w:type="spellStart"/>
        <w:r w:rsidR="002C03C9" w:rsidRPr="00B53349">
          <w:rPr>
            <w:rStyle w:val="Hyperlink"/>
          </w:rPr>
          <w:t>pgs</w:t>
        </w:r>
        <w:proofErr w:type="spellEnd"/>
        <w:r w:rsidR="002C03C9" w:rsidRPr="00B53349">
          <w:rPr>
            <w:rStyle w:val="Hyperlink"/>
          </w:rPr>
          <w:t xml:space="preserve"> 13-19</w:t>
        </w:r>
      </w:hyperlink>
    </w:p>
    <w:p w14:paraId="2628060B" w14:textId="0ADD8CF1" w:rsidR="00F2053C" w:rsidRDefault="00A30E7E">
      <w:hyperlink r:id="rId12" w:history="1">
        <w:r w:rsidR="00F2053C">
          <w:rPr>
            <w:rStyle w:val="Hyperlink"/>
          </w:rPr>
          <w:t>https://awarenessact.com/alan-watts-explains-how-our-education-system-is-flawed-and-broken/</w:t>
        </w:r>
      </w:hyperlink>
    </w:p>
    <w:p w14:paraId="13B6DD85" w14:textId="7A0CD351" w:rsidR="002C03C9" w:rsidRDefault="002C03C9"/>
    <w:p w14:paraId="5913C3A9" w14:textId="2D2D900D" w:rsidR="002C03C9" w:rsidRDefault="002C03C9">
      <w:r>
        <w:t>Possible Quotes</w:t>
      </w:r>
    </w:p>
    <w:p w14:paraId="4D037722" w14:textId="77777777" w:rsidR="001434BD" w:rsidRDefault="001434BD"/>
    <w:p w14:paraId="784F3DE4" w14:textId="77777777" w:rsidR="00F2053C" w:rsidRDefault="00A30E7E" w:rsidP="00F2053C">
      <w:pPr>
        <w:pStyle w:val="NormalWeb"/>
        <w:spacing w:before="0" w:beforeAutospacing="0" w:after="0" w:afterAutospacing="0" w:line="360" w:lineRule="atLeast"/>
        <w:textAlignment w:val="baseline"/>
        <w:rPr>
          <w:rFonts w:ascii="Arial" w:hAnsi="Arial" w:cs="Arial"/>
          <w:color w:val="333333"/>
          <w:sz w:val="26"/>
          <w:szCs w:val="26"/>
        </w:rPr>
      </w:pPr>
      <w:hyperlink r:id="rId13" w:history="1">
        <w:r w:rsidR="00F2053C">
          <w:rPr>
            <w:rStyle w:val="Hyperlink"/>
            <w:rFonts w:ascii="Arial" w:hAnsi="Arial" w:cs="Arial"/>
            <w:color w:val="333333"/>
            <w:sz w:val="29"/>
            <w:szCs w:val="29"/>
          </w:rPr>
          <w:t xml:space="preserve">A scholar tries to learn something </w:t>
        </w:r>
        <w:proofErr w:type="spellStart"/>
        <w:r w:rsidR="00F2053C">
          <w:rPr>
            <w:rStyle w:val="Hyperlink"/>
            <w:rFonts w:ascii="Arial" w:hAnsi="Arial" w:cs="Arial"/>
            <w:color w:val="333333"/>
            <w:sz w:val="29"/>
            <w:szCs w:val="29"/>
          </w:rPr>
          <w:t>everyday</w:t>
        </w:r>
        <w:proofErr w:type="spellEnd"/>
        <w:r w:rsidR="00F2053C">
          <w:rPr>
            <w:rStyle w:val="Hyperlink"/>
            <w:rFonts w:ascii="Arial" w:hAnsi="Arial" w:cs="Arial"/>
            <w:color w:val="333333"/>
            <w:sz w:val="29"/>
            <w:szCs w:val="29"/>
          </w:rPr>
          <w:t>; a student of Buddhism tries to unlearn something daily.</w:t>
        </w:r>
      </w:hyperlink>
    </w:p>
    <w:p w14:paraId="13065DA9" w14:textId="77777777" w:rsidR="00F2053C" w:rsidRDefault="00A30E7E" w:rsidP="00F2053C">
      <w:pPr>
        <w:textAlignment w:val="baseline"/>
        <w:rPr>
          <w:rFonts w:ascii="Arial" w:hAnsi="Arial" w:cs="Arial"/>
          <w:color w:val="000000"/>
          <w:sz w:val="24"/>
          <w:szCs w:val="24"/>
        </w:rPr>
      </w:pPr>
      <w:hyperlink r:id="rId14" w:history="1">
        <w:r w:rsidR="00F2053C">
          <w:rPr>
            <w:rStyle w:val="Hyperlink"/>
            <w:rFonts w:ascii="Arial" w:hAnsi="Arial" w:cs="Arial"/>
            <w:b/>
            <w:bCs/>
            <w:color w:val="A94C1C"/>
            <w:sz w:val="21"/>
            <w:szCs w:val="21"/>
          </w:rPr>
          <w:t>Alan Watts</w:t>
        </w:r>
      </w:hyperlink>
    </w:p>
    <w:p w14:paraId="18FE1F8E" w14:textId="77777777" w:rsidR="001434BD" w:rsidRDefault="001434BD">
      <w:pPr>
        <w:rPr>
          <w:rFonts w:ascii="Arial" w:hAnsi="Arial" w:cs="Arial"/>
          <w:sz w:val="24"/>
          <w:szCs w:val="24"/>
        </w:rPr>
      </w:pPr>
    </w:p>
    <w:p w14:paraId="680D5A02" w14:textId="77777777" w:rsidR="00AC74D1" w:rsidRPr="00AC74D1" w:rsidRDefault="00AC74D1">
      <w:pPr>
        <w:rPr>
          <w:rFonts w:ascii="Arial" w:hAnsi="Arial" w:cs="Arial"/>
          <w:color w:val="222222"/>
          <w:sz w:val="24"/>
          <w:szCs w:val="24"/>
          <w:shd w:val="clear" w:color="auto" w:fill="FFFFFF"/>
        </w:rPr>
      </w:pPr>
    </w:p>
    <w:p w14:paraId="6342ED3E" w14:textId="77777777" w:rsidR="007061DB" w:rsidRPr="00AC74D1" w:rsidRDefault="007061DB">
      <w:pPr>
        <w:rPr>
          <w:rFonts w:ascii="Arial" w:hAnsi="Arial" w:cs="Arial"/>
          <w:color w:val="222222"/>
          <w:sz w:val="24"/>
          <w:szCs w:val="24"/>
          <w:shd w:val="clear" w:color="auto" w:fill="FFFFFF"/>
        </w:rPr>
      </w:pPr>
    </w:p>
    <w:p w14:paraId="199460A8" w14:textId="77777777" w:rsidR="007061DB" w:rsidRPr="00AC74D1" w:rsidRDefault="007061DB">
      <w:pPr>
        <w:rPr>
          <w:rFonts w:ascii="Arial" w:hAnsi="Arial" w:cs="Arial"/>
          <w:color w:val="222222"/>
          <w:sz w:val="24"/>
          <w:szCs w:val="24"/>
          <w:shd w:val="clear" w:color="auto" w:fill="FFFFFF"/>
        </w:rPr>
      </w:pPr>
    </w:p>
    <w:p w14:paraId="6C4CCD8B" w14:textId="77777777" w:rsidR="007061DB" w:rsidRPr="00AC74D1" w:rsidRDefault="007061DB">
      <w:pPr>
        <w:rPr>
          <w:rFonts w:ascii="Arial" w:hAnsi="Arial" w:cs="Arial"/>
          <w:color w:val="222222"/>
          <w:sz w:val="24"/>
          <w:szCs w:val="24"/>
          <w:shd w:val="clear" w:color="auto" w:fill="FFFFFF"/>
        </w:rPr>
      </w:pPr>
    </w:p>
    <w:p w14:paraId="59763665" w14:textId="77777777" w:rsidR="007061DB" w:rsidRPr="00AC74D1" w:rsidRDefault="007061DB">
      <w:pPr>
        <w:rPr>
          <w:rFonts w:ascii="Arial" w:hAnsi="Arial" w:cs="Arial"/>
          <w:color w:val="222222"/>
          <w:sz w:val="24"/>
          <w:szCs w:val="24"/>
          <w:shd w:val="clear" w:color="auto" w:fill="FFFFFF"/>
        </w:rPr>
      </w:pPr>
    </w:p>
    <w:p w14:paraId="2711A5EC" w14:textId="77777777" w:rsidR="007061DB" w:rsidRPr="00AC74D1" w:rsidRDefault="007061DB">
      <w:pPr>
        <w:rPr>
          <w:rFonts w:ascii="Arial" w:hAnsi="Arial" w:cs="Arial"/>
          <w:color w:val="222222"/>
          <w:sz w:val="24"/>
          <w:szCs w:val="24"/>
          <w:shd w:val="clear" w:color="auto" w:fill="FFFFFF"/>
        </w:rPr>
      </w:pPr>
    </w:p>
    <w:p w14:paraId="6B17116B" w14:textId="77777777" w:rsidR="007061DB" w:rsidRPr="00AC74D1" w:rsidRDefault="007061DB">
      <w:pPr>
        <w:rPr>
          <w:rFonts w:ascii="Arial" w:hAnsi="Arial" w:cs="Arial"/>
          <w:color w:val="222222"/>
          <w:sz w:val="24"/>
          <w:szCs w:val="24"/>
          <w:shd w:val="clear" w:color="auto" w:fill="FFFFFF"/>
        </w:rPr>
      </w:pPr>
    </w:p>
    <w:p w14:paraId="6F042909" w14:textId="77777777" w:rsidR="007061DB" w:rsidRPr="00AC74D1" w:rsidRDefault="007061DB">
      <w:pPr>
        <w:rPr>
          <w:rFonts w:ascii="Arial" w:hAnsi="Arial" w:cs="Arial"/>
          <w:color w:val="222222"/>
          <w:sz w:val="24"/>
          <w:szCs w:val="24"/>
          <w:shd w:val="clear" w:color="auto" w:fill="FFFFFF"/>
        </w:rPr>
      </w:pPr>
    </w:p>
    <w:p w14:paraId="0DA71F28" w14:textId="77777777" w:rsidR="007061DB" w:rsidRPr="00AC74D1" w:rsidRDefault="007061DB">
      <w:pPr>
        <w:rPr>
          <w:rFonts w:ascii="Arial" w:hAnsi="Arial" w:cs="Arial"/>
          <w:color w:val="222222"/>
          <w:sz w:val="24"/>
          <w:szCs w:val="24"/>
          <w:shd w:val="clear" w:color="auto" w:fill="FFFFFF"/>
        </w:rPr>
      </w:pPr>
    </w:p>
    <w:p w14:paraId="5F62EFC3" w14:textId="77777777" w:rsidR="007061DB" w:rsidRPr="00AC74D1" w:rsidRDefault="007061DB">
      <w:pPr>
        <w:rPr>
          <w:rFonts w:ascii="Arial" w:hAnsi="Arial" w:cs="Arial"/>
          <w:color w:val="222222"/>
          <w:sz w:val="24"/>
          <w:szCs w:val="24"/>
          <w:shd w:val="clear" w:color="auto" w:fill="FFFFFF"/>
        </w:rPr>
      </w:pPr>
    </w:p>
    <w:p w14:paraId="7194E873" w14:textId="77777777" w:rsidR="007061DB" w:rsidRPr="00AC74D1" w:rsidRDefault="007061DB">
      <w:pPr>
        <w:rPr>
          <w:rFonts w:ascii="Arial" w:hAnsi="Arial" w:cs="Arial"/>
          <w:color w:val="222222"/>
          <w:sz w:val="24"/>
          <w:szCs w:val="24"/>
          <w:shd w:val="clear" w:color="auto" w:fill="FFFFFF"/>
        </w:rPr>
      </w:pPr>
    </w:p>
    <w:p w14:paraId="78A67118" w14:textId="77777777" w:rsidR="007061DB" w:rsidRPr="00AC74D1" w:rsidRDefault="007061DB">
      <w:pPr>
        <w:rPr>
          <w:rFonts w:ascii="Arial" w:hAnsi="Arial" w:cs="Arial"/>
          <w:color w:val="222222"/>
          <w:sz w:val="24"/>
          <w:szCs w:val="24"/>
          <w:shd w:val="clear" w:color="auto" w:fill="FFFFFF"/>
        </w:rPr>
      </w:pPr>
    </w:p>
    <w:p w14:paraId="244DA686" w14:textId="77777777" w:rsidR="007061DB" w:rsidRPr="00AC74D1" w:rsidRDefault="007061DB">
      <w:pPr>
        <w:rPr>
          <w:rFonts w:ascii="Arial" w:hAnsi="Arial" w:cs="Arial"/>
          <w:color w:val="222222"/>
          <w:sz w:val="24"/>
          <w:szCs w:val="24"/>
          <w:shd w:val="clear" w:color="auto" w:fill="FFFFFF"/>
        </w:rPr>
      </w:pPr>
    </w:p>
    <w:p w14:paraId="51FA1F72" w14:textId="77777777" w:rsidR="007061DB" w:rsidRPr="00AC74D1" w:rsidRDefault="007061DB">
      <w:pPr>
        <w:rPr>
          <w:rFonts w:ascii="Arial" w:hAnsi="Arial" w:cs="Arial"/>
          <w:color w:val="222222"/>
          <w:sz w:val="24"/>
          <w:szCs w:val="24"/>
          <w:shd w:val="clear" w:color="auto" w:fill="FFFFFF"/>
        </w:rPr>
      </w:pPr>
    </w:p>
    <w:p w14:paraId="03953E2C" w14:textId="77777777" w:rsidR="007061DB" w:rsidRDefault="007061DB"/>
    <w:sectPr w:rsidR="007061DB">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AC82B2" w14:textId="77777777" w:rsidR="00886CD7" w:rsidRDefault="00886CD7" w:rsidP="00384A1B">
      <w:pPr>
        <w:spacing w:after="0" w:line="240" w:lineRule="auto"/>
      </w:pPr>
      <w:r>
        <w:separator/>
      </w:r>
    </w:p>
  </w:endnote>
  <w:endnote w:type="continuationSeparator" w:id="0">
    <w:p w14:paraId="1D2A3FBD" w14:textId="77777777" w:rsidR="00886CD7" w:rsidRDefault="00886CD7" w:rsidP="00384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A1306" w14:textId="77777777" w:rsidR="00B54F7B" w:rsidRDefault="00B54F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2723542"/>
      <w:docPartObj>
        <w:docPartGallery w:val="Page Numbers (Bottom of Page)"/>
        <w:docPartUnique/>
      </w:docPartObj>
    </w:sdtPr>
    <w:sdtEndPr>
      <w:rPr>
        <w:noProof/>
      </w:rPr>
    </w:sdtEndPr>
    <w:sdtContent>
      <w:p w14:paraId="18E0679F" w14:textId="4E92C2DB" w:rsidR="00B54F7B" w:rsidRDefault="00B54F7B">
        <w:pPr>
          <w:pStyle w:val="Footer"/>
          <w:jc w:val="center"/>
        </w:pPr>
        <w:r>
          <w:fldChar w:fldCharType="begin"/>
        </w:r>
        <w:r>
          <w:instrText xml:space="preserve"> PAGE   \* MERGEFORMAT </w:instrText>
        </w:r>
        <w:r>
          <w:fldChar w:fldCharType="separate"/>
        </w:r>
        <w:r w:rsidR="00A30E7E">
          <w:rPr>
            <w:noProof/>
          </w:rPr>
          <w:t>6</w:t>
        </w:r>
        <w:r>
          <w:rPr>
            <w:noProof/>
          </w:rPr>
          <w:fldChar w:fldCharType="end"/>
        </w:r>
      </w:p>
    </w:sdtContent>
  </w:sdt>
  <w:p w14:paraId="0B8B3D95" w14:textId="77777777" w:rsidR="00B54F7B" w:rsidRDefault="00B54F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79724" w14:textId="77777777" w:rsidR="00B54F7B" w:rsidRDefault="00B54F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C84738" w14:textId="77777777" w:rsidR="00886CD7" w:rsidRDefault="00886CD7" w:rsidP="00384A1B">
      <w:pPr>
        <w:spacing w:after="0" w:line="240" w:lineRule="auto"/>
      </w:pPr>
      <w:r>
        <w:separator/>
      </w:r>
    </w:p>
  </w:footnote>
  <w:footnote w:type="continuationSeparator" w:id="0">
    <w:p w14:paraId="26F53568" w14:textId="77777777" w:rsidR="00886CD7" w:rsidRDefault="00886CD7" w:rsidP="00384A1B">
      <w:pPr>
        <w:spacing w:after="0" w:line="240" w:lineRule="auto"/>
      </w:pPr>
      <w:r>
        <w:continuationSeparator/>
      </w:r>
    </w:p>
  </w:footnote>
  <w:footnote w:id="1">
    <w:p w14:paraId="67E4B024" w14:textId="3E4C70E0" w:rsidR="00C172AD" w:rsidRPr="00DB510E" w:rsidRDefault="00C172AD" w:rsidP="00385A33">
      <w:pPr>
        <w:rPr>
          <w:rFonts w:ascii="Arial" w:eastAsia="Times New Roman" w:hAnsi="Arial" w:cs="Arial"/>
          <w:color w:val="00B050"/>
          <w:sz w:val="18"/>
          <w:szCs w:val="18"/>
          <w:lang w:eastAsia="en-GB"/>
        </w:rPr>
      </w:pPr>
      <w:r w:rsidRPr="00385A33">
        <w:rPr>
          <w:rStyle w:val="FootnoteReference"/>
          <w:rFonts w:ascii="Arial" w:hAnsi="Arial" w:cs="Arial"/>
          <w:sz w:val="18"/>
          <w:szCs w:val="18"/>
        </w:rPr>
        <w:footnoteRef/>
      </w:r>
      <w:r w:rsidRPr="00385A33">
        <w:rPr>
          <w:rFonts w:ascii="Arial" w:hAnsi="Arial" w:cs="Arial"/>
          <w:sz w:val="18"/>
          <w:szCs w:val="18"/>
        </w:rPr>
        <w:t xml:space="preserve"> </w:t>
      </w:r>
      <w:r w:rsidRPr="00385A33">
        <w:rPr>
          <w:rFonts w:ascii="Arial" w:eastAsia="Times New Roman" w:hAnsi="Arial" w:cs="Arial"/>
          <w:color w:val="000000"/>
          <w:sz w:val="18"/>
          <w:szCs w:val="18"/>
          <w:lang w:eastAsia="en-GB"/>
        </w:rPr>
        <w:t>Elementary Education Act 1870</w:t>
      </w:r>
      <w:r w:rsidRPr="00385A33">
        <w:rPr>
          <w:rFonts w:ascii="Arial" w:eastAsia="Times New Roman" w:hAnsi="Arial" w:cs="Arial"/>
          <w:sz w:val="18"/>
          <w:szCs w:val="18"/>
          <w:lang w:eastAsia="en-GB"/>
        </w:rPr>
        <w:t xml:space="preserve"> </w:t>
      </w:r>
      <w:r w:rsidRPr="00385A33">
        <w:rPr>
          <w:rFonts w:ascii="Arial" w:eastAsia="Times New Roman" w:hAnsi="Arial" w:cs="Arial"/>
          <w:color w:val="000000"/>
          <w:sz w:val="18"/>
          <w:szCs w:val="18"/>
          <w:lang w:eastAsia="en-GB"/>
        </w:rPr>
        <w:t xml:space="preserve">© </w:t>
      </w:r>
    </w:p>
  </w:footnote>
  <w:footnote w:id="2">
    <w:p w14:paraId="4B46434C" w14:textId="644B8973" w:rsidR="00AC74D1" w:rsidRDefault="00AC74D1">
      <w:pPr>
        <w:pStyle w:val="FootnoteText"/>
        <w:rPr>
          <w:rFonts w:ascii="Arial" w:hAnsi="Arial" w:cs="Arial"/>
          <w:color w:val="000000" w:themeColor="text1"/>
          <w:sz w:val="18"/>
          <w:szCs w:val="18"/>
        </w:rPr>
      </w:pPr>
      <w:r w:rsidRPr="00385A33">
        <w:rPr>
          <w:rStyle w:val="FootnoteReference"/>
          <w:rFonts w:ascii="Arial" w:hAnsi="Arial" w:cs="Arial"/>
          <w:color w:val="000000" w:themeColor="text1"/>
          <w:sz w:val="18"/>
          <w:szCs w:val="18"/>
        </w:rPr>
        <w:footnoteRef/>
      </w:r>
      <w:r w:rsidRPr="00385A33">
        <w:rPr>
          <w:rFonts w:ascii="Arial" w:hAnsi="Arial" w:cs="Arial"/>
          <w:color w:val="000000" w:themeColor="text1"/>
          <w:sz w:val="18"/>
          <w:szCs w:val="18"/>
        </w:rPr>
        <w:t xml:space="preserve"> </w:t>
      </w:r>
      <w:proofErr w:type="spellStart"/>
      <w:r w:rsidR="00385A33" w:rsidRPr="00385A33">
        <w:rPr>
          <w:rFonts w:ascii="Arial" w:hAnsi="Arial" w:cs="Arial"/>
          <w:color w:val="000000" w:themeColor="text1"/>
          <w:sz w:val="18"/>
          <w:szCs w:val="18"/>
        </w:rPr>
        <w:t>Soysal</w:t>
      </w:r>
      <w:proofErr w:type="spellEnd"/>
      <w:r w:rsidR="00385A33" w:rsidRPr="00385A33">
        <w:rPr>
          <w:rFonts w:ascii="Arial" w:hAnsi="Arial" w:cs="Arial"/>
          <w:color w:val="000000" w:themeColor="text1"/>
          <w:sz w:val="18"/>
          <w:szCs w:val="18"/>
        </w:rPr>
        <w:t xml:space="preserve">, </w:t>
      </w:r>
      <w:proofErr w:type="spellStart"/>
      <w:r w:rsidR="00385A33" w:rsidRPr="00385A33">
        <w:rPr>
          <w:rFonts w:ascii="Arial" w:hAnsi="Arial" w:cs="Arial"/>
          <w:color w:val="000000" w:themeColor="text1"/>
          <w:sz w:val="18"/>
          <w:szCs w:val="18"/>
        </w:rPr>
        <w:t>Yasemin</w:t>
      </w:r>
      <w:proofErr w:type="spellEnd"/>
      <w:r w:rsidR="00385A33" w:rsidRPr="00385A33">
        <w:rPr>
          <w:rFonts w:ascii="Arial" w:hAnsi="Arial" w:cs="Arial"/>
          <w:color w:val="000000" w:themeColor="text1"/>
          <w:sz w:val="18"/>
          <w:szCs w:val="18"/>
        </w:rPr>
        <w:t xml:space="preserve"> </w:t>
      </w:r>
      <w:proofErr w:type="spellStart"/>
      <w:r w:rsidR="00385A33" w:rsidRPr="00385A33">
        <w:rPr>
          <w:rFonts w:ascii="Arial" w:hAnsi="Arial" w:cs="Arial"/>
          <w:color w:val="000000" w:themeColor="text1"/>
          <w:sz w:val="18"/>
          <w:szCs w:val="18"/>
        </w:rPr>
        <w:t>Nuhoglu</w:t>
      </w:r>
      <w:proofErr w:type="spellEnd"/>
      <w:r w:rsidR="00385A33" w:rsidRPr="00385A33">
        <w:rPr>
          <w:rFonts w:ascii="Arial" w:hAnsi="Arial" w:cs="Arial"/>
          <w:color w:val="000000" w:themeColor="text1"/>
          <w:sz w:val="18"/>
          <w:szCs w:val="18"/>
        </w:rPr>
        <w:t xml:space="preserve">: </w:t>
      </w:r>
      <w:proofErr w:type="spellStart"/>
      <w:r w:rsidR="00385A33" w:rsidRPr="00385A33">
        <w:rPr>
          <w:rFonts w:ascii="Arial" w:hAnsi="Arial" w:cs="Arial"/>
          <w:color w:val="000000" w:themeColor="text1"/>
          <w:sz w:val="18"/>
          <w:szCs w:val="18"/>
        </w:rPr>
        <w:t>Strang</w:t>
      </w:r>
      <w:proofErr w:type="spellEnd"/>
      <w:r w:rsidR="00385A33" w:rsidRPr="00385A33">
        <w:rPr>
          <w:rFonts w:ascii="Arial" w:hAnsi="Arial" w:cs="Arial"/>
          <w:color w:val="000000" w:themeColor="text1"/>
          <w:sz w:val="18"/>
          <w:szCs w:val="18"/>
        </w:rPr>
        <w:t xml:space="preserve">, David (1989) </w:t>
      </w:r>
      <w:r w:rsidR="00385A33">
        <w:rPr>
          <w:rFonts w:ascii="Arial" w:hAnsi="Arial" w:cs="Arial"/>
          <w:color w:val="000000" w:themeColor="text1"/>
          <w:sz w:val="18"/>
          <w:szCs w:val="18"/>
        </w:rPr>
        <w:t>“Constructi</w:t>
      </w:r>
      <w:r w:rsidR="00385A33" w:rsidRPr="00385A33">
        <w:rPr>
          <w:rFonts w:ascii="Arial" w:hAnsi="Arial" w:cs="Arial"/>
          <w:color w:val="000000" w:themeColor="text1"/>
          <w:sz w:val="18"/>
          <w:szCs w:val="18"/>
        </w:rPr>
        <w:t>on of the First Mass Educatio</w:t>
      </w:r>
      <w:r w:rsidR="00385A33">
        <w:rPr>
          <w:rFonts w:ascii="Arial" w:hAnsi="Arial" w:cs="Arial"/>
          <w:color w:val="000000" w:themeColor="text1"/>
          <w:sz w:val="18"/>
          <w:szCs w:val="18"/>
        </w:rPr>
        <w:t>n</w:t>
      </w:r>
      <w:r w:rsidR="00385A33" w:rsidRPr="00385A33">
        <w:rPr>
          <w:rFonts w:ascii="Arial" w:hAnsi="Arial" w:cs="Arial"/>
          <w:color w:val="000000" w:themeColor="text1"/>
          <w:sz w:val="18"/>
          <w:szCs w:val="18"/>
        </w:rPr>
        <w:t xml:space="preserve"> Systems in Nineteenth-Century Europe” Sociology of Education. 62 (4): 277-288</w:t>
      </w:r>
    </w:p>
    <w:p w14:paraId="40E4DF7D" w14:textId="77777777" w:rsidR="00CD6A6B" w:rsidRPr="00385A33" w:rsidRDefault="00CD6A6B">
      <w:pPr>
        <w:pStyle w:val="FootnoteText"/>
        <w:rPr>
          <w:rFonts w:ascii="Arial" w:hAnsi="Arial" w:cs="Arial"/>
          <w:color w:val="000000" w:themeColor="text1"/>
          <w:sz w:val="18"/>
          <w:szCs w:val="18"/>
        </w:rPr>
      </w:pPr>
    </w:p>
  </w:footnote>
  <w:footnote w:id="3">
    <w:p w14:paraId="35EBEC1C" w14:textId="27980172" w:rsidR="00B67E58" w:rsidRDefault="00B67E58" w:rsidP="00B67E58">
      <w:pPr>
        <w:pStyle w:val="FootnoteText"/>
      </w:pPr>
      <w:r>
        <w:rPr>
          <w:rStyle w:val="FootnoteReference"/>
        </w:rPr>
        <w:footnoteRef/>
      </w:r>
      <w:r>
        <w:t xml:space="preserve"> </w:t>
      </w:r>
      <w:proofErr w:type="spellStart"/>
      <w:r w:rsidRPr="00385A33">
        <w:rPr>
          <w:rFonts w:ascii="Arial" w:hAnsi="Arial" w:cs="Arial"/>
          <w:color w:val="000000" w:themeColor="text1"/>
          <w:sz w:val="18"/>
          <w:szCs w:val="18"/>
        </w:rPr>
        <w:t>Soysal</w:t>
      </w:r>
      <w:proofErr w:type="spellEnd"/>
      <w:r w:rsidRPr="00385A33">
        <w:rPr>
          <w:rFonts w:ascii="Arial" w:hAnsi="Arial" w:cs="Arial"/>
          <w:color w:val="000000" w:themeColor="text1"/>
          <w:sz w:val="18"/>
          <w:szCs w:val="18"/>
        </w:rPr>
        <w:t xml:space="preserve">, </w:t>
      </w:r>
      <w:proofErr w:type="spellStart"/>
      <w:r w:rsidRPr="00385A33">
        <w:rPr>
          <w:rFonts w:ascii="Arial" w:hAnsi="Arial" w:cs="Arial"/>
          <w:color w:val="000000" w:themeColor="text1"/>
          <w:sz w:val="18"/>
          <w:szCs w:val="18"/>
        </w:rPr>
        <w:t>Yasemin</w:t>
      </w:r>
      <w:proofErr w:type="spellEnd"/>
      <w:r w:rsidRPr="00385A33">
        <w:rPr>
          <w:rFonts w:ascii="Arial" w:hAnsi="Arial" w:cs="Arial"/>
          <w:color w:val="000000" w:themeColor="text1"/>
          <w:sz w:val="18"/>
          <w:szCs w:val="18"/>
        </w:rPr>
        <w:t xml:space="preserve"> </w:t>
      </w:r>
      <w:proofErr w:type="spellStart"/>
      <w:r w:rsidRPr="00385A33">
        <w:rPr>
          <w:rFonts w:ascii="Arial" w:hAnsi="Arial" w:cs="Arial"/>
          <w:color w:val="000000" w:themeColor="text1"/>
          <w:sz w:val="18"/>
          <w:szCs w:val="18"/>
        </w:rPr>
        <w:t>Nuhoglu</w:t>
      </w:r>
      <w:proofErr w:type="spellEnd"/>
      <w:r w:rsidRPr="00385A33">
        <w:rPr>
          <w:rFonts w:ascii="Arial" w:hAnsi="Arial" w:cs="Arial"/>
          <w:color w:val="000000" w:themeColor="text1"/>
          <w:sz w:val="18"/>
          <w:szCs w:val="18"/>
        </w:rPr>
        <w:t xml:space="preserve">: </w:t>
      </w:r>
      <w:proofErr w:type="spellStart"/>
      <w:r w:rsidRPr="00385A33">
        <w:rPr>
          <w:rFonts w:ascii="Arial" w:hAnsi="Arial" w:cs="Arial"/>
          <w:color w:val="000000" w:themeColor="text1"/>
          <w:sz w:val="18"/>
          <w:szCs w:val="18"/>
        </w:rPr>
        <w:t>Strang</w:t>
      </w:r>
      <w:proofErr w:type="spellEnd"/>
      <w:r w:rsidRPr="00385A33">
        <w:rPr>
          <w:rFonts w:ascii="Arial" w:hAnsi="Arial" w:cs="Arial"/>
          <w:color w:val="000000" w:themeColor="text1"/>
          <w:sz w:val="18"/>
          <w:szCs w:val="18"/>
        </w:rPr>
        <w:t xml:space="preserve">, David (1989) </w:t>
      </w:r>
      <w:r>
        <w:rPr>
          <w:rFonts w:ascii="Arial" w:hAnsi="Arial" w:cs="Arial"/>
          <w:color w:val="000000" w:themeColor="text1"/>
          <w:sz w:val="18"/>
          <w:szCs w:val="18"/>
        </w:rPr>
        <w:t>“Constructi</w:t>
      </w:r>
      <w:r w:rsidRPr="00385A33">
        <w:rPr>
          <w:rFonts w:ascii="Arial" w:hAnsi="Arial" w:cs="Arial"/>
          <w:color w:val="000000" w:themeColor="text1"/>
          <w:sz w:val="18"/>
          <w:szCs w:val="18"/>
        </w:rPr>
        <w:t>on of the First Mass Educatio</w:t>
      </w:r>
      <w:r>
        <w:rPr>
          <w:rFonts w:ascii="Arial" w:hAnsi="Arial" w:cs="Arial"/>
          <w:color w:val="000000" w:themeColor="text1"/>
          <w:sz w:val="18"/>
          <w:szCs w:val="18"/>
        </w:rPr>
        <w:t>n</w:t>
      </w:r>
      <w:r w:rsidRPr="00385A33">
        <w:rPr>
          <w:rFonts w:ascii="Arial" w:hAnsi="Arial" w:cs="Arial"/>
          <w:color w:val="000000" w:themeColor="text1"/>
          <w:sz w:val="18"/>
          <w:szCs w:val="18"/>
        </w:rPr>
        <w:t xml:space="preserve"> Systems in Nineteenth-Century Europe” Sociology of Education. 62 (4):</w:t>
      </w:r>
      <w:r>
        <w:rPr>
          <w:rFonts w:ascii="Arial" w:hAnsi="Arial" w:cs="Arial"/>
          <w:color w:val="000000" w:themeColor="text1"/>
          <w:sz w:val="18"/>
          <w:szCs w:val="18"/>
        </w:rPr>
        <w:t xml:space="preserve"> 278</w:t>
      </w:r>
    </w:p>
  </w:footnote>
  <w:footnote w:id="4">
    <w:p w14:paraId="61909BDD" w14:textId="77777777" w:rsidR="004C1DED" w:rsidRPr="00385A33" w:rsidRDefault="004C1DED">
      <w:pPr>
        <w:pStyle w:val="FootnoteText"/>
        <w:rPr>
          <w:rFonts w:ascii="Arial" w:hAnsi="Arial" w:cs="Arial"/>
          <w:color w:val="000000" w:themeColor="text1"/>
          <w:sz w:val="18"/>
          <w:szCs w:val="18"/>
        </w:rPr>
      </w:pPr>
      <w:r w:rsidRPr="00385A33">
        <w:rPr>
          <w:rStyle w:val="FootnoteReference"/>
          <w:rFonts w:ascii="Arial" w:hAnsi="Arial" w:cs="Arial"/>
          <w:b/>
          <w:color w:val="000000" w:themeColor="text1"/>
          <w:sz w:val="18"/>
          <w:szCs w:val="18"/>
        </w:rPr>
        <w:footnoteRef/>
      </w:r>
      <w:r w:rsidRPr="00385A33">
        <w:rPr>
          <w:rFonts w:ascii="Arial" w:hAnsi="Arial" w:cs="Arial"/>
          <w:b/>
          <w:color w:val="000000" w:themeColor="text1"/>
          <w:sz w:val="18"/>
          <w:szCs w:val="18"/>
        </w:rPr>
        <w:t xml:space="preserve"> </w:t>
      </w:r>
      <w:r w:rsidR="00385A33" w:rsidRPr="00385A33">
        <w:rPr>
          <w:rFonts w:ascii="Arial" w:hAnsi="Arial" w:cs="Arial"/>
          <w:b/>
          <w:color w:val="000000" w:themeColor="text1"/>
          <w:sz w:val="18"/>
          <w:szCs w:val="18"/>
        </w:rPr>
        <w:t>&lt;</w:t>
      </w:r>
      <w:hyperlink r:id="rId1" w:history="1">
        <w:r w:rsidR="00385A33" w:rsidRPr="00385A33">
          <w:rPr>
            <w:rStyle w:val="Hyperlink"/>
            <w:rFonts w:ascii="Arial" w:hAnsi="Arial" w:cs="Arial"/>
            <w:color w:val="000000" w:themeColor="text1"/>
            <w:sz w:val="18"/>
            <w:szCs w:val="18"/>
            <w:u w:val="none"/>
          </w:rPr>
          <w:t>https://www.legislation.gov.uk/ukpga/1996/56/contents</w:t>
        </w:r>
      </w:hyperlink>
      <w:r w:rsidR="00385A33" w:rsidRPr="00385A33">
        <w:rPr>
          <w:rStyle w:val="Hyperlink"/>
          <w:rFonts w:ascii="Arial" w:hAnsi="Arial" w:cs="Arial"/>
          <w:color w:val="000000" w:themeColor="text1"/>
          <w:sz w:val="18"/>
          <w:szCs w:val="18"/>
          <w:u w:val="none"/>
        </w:rPr>
        <w:t>&gt;</w:t>
      </w:r>
    </w:p>
  </w:footnote>
  <w:footnote w:id="5">
    <w:p w14:paraId="0D01006A" w14:textId="165199CA" w:rsidR="00D41056" w:rsidRPr="00B67E58" w:rsidRDefault="00D41056" w:rsidP="00B67E58">
      <w:pPr>
        <w:rPr>
          <w:rFonts w:ascii="Arial" w:hAnsi="Arial" w:cs="Arial"/>
          <w:sz w:val="18"/>
          <w:szCs w:val="18"/>
        </w:rPr>
      </w:pPr>
      <w:r>
        <w:rPr>
          <w:rStyle w:val="FootnoteReference"/>
        </w:rPr>
        <w:footnoteRef/>
      </w:r>
      <w:r>
        <w:t xml:space="preserve"> </w:t>
      </w:r>
      <w:r w:rsidR="00B67E58" w:rsidRPr="00B67E58">
        <w:rPr>
          <w:rFonts w:ascii="Arial" w:hAnsi="Arial" w:cs="Arial"/>
          <w:sz w:val="18"/>
          <w:szCs w:val="18"/>
        </w:rPr>
        <w:t>Section 19(1) of the Education Act 1996 (as amended by Section 47 of the Education Act 1997)</w:t>
      </w:r>
    </w:p>
  </w:footnote>
  <w:footnote w:id="6">
    <w:p w14:paraId="2687B51D" w14:textId="1C85FA91" w:rsidR="00CD6A6B" w:rsidRPr="00B67E58" w:rsidRDefault="004C1DED" w:rsidP="00B67E58">
      <w:pPr>
        <w:rPr>
          <w:rFonts w:ascii="Arial" w:hAnsi="Arial" w:cs="Arial"/>
          <w:sz w:val="18"/>
          <w:szCs w:val="18"/>
        </w:rPr>
      </w:pPr>
      <w:r w:rsidRPr="000E3E3B">
        <w:rPr>
          <w:rStyle w:val="FootnoteReference"/>
          <w:rFonts w:ascii="Arial" w:hAnsi="Arial" w:cs="Arial"/>
          <w:color w:val="000000" w:themeColor="text1"/>
          <w:sz w:val="18"/>
          <w:szCs w:val="18"/>
        </w:rPr>
        <w:footnoteRef/>
      </w:r>
      <w:r w:rsidRPr="000E3E3B">
        <w:rPr>
          <w:rFonts w:ascii="Arial" w:hAnsi="Arial" w:cs="Arial"/>
          <w:color w:val="000000" w:themeColor="text1"/>
          <w:sz w:val="18"/>
          <w:szCs w:val="18"/>
        </w:rPr>
        <w:t xml:space="preserve"> </w:t>
      </w:r>
      <w:r w:rsidR="000E3E3B" w:rsidRPr="000E3E3B">
        <w:rPr>
          <w:rFonts w:ascii="Arial" w:hAnsi="Arial" w:cs="Arial"/>
          <w:sz w:val="18"/>
          <w:szCs w:val="18"/>
        </w:rPr>
        <w:t>Section 19 (1) of the Education Act 1996 (as amended by Section 47 of the Education Act 1997)</w:t>
      </w:r>
      <w:r w:rsidR="000E3E3B">
        <w:rPr>
          <w:rFonts w:ascii="Arial" w:hAnsi="Arial" w:cs="Arial"/>
          <w:sz w:val="18"/>
          <w:szCs w:val="18"/>
        </w:rPr>
        <w:t xml:space="preserve"> </w:t>
      </w:r>
      <w:r w:rsidR="00385A33" w:rsidRPr="00385A33">
        <w:rPr>
          <w:rFonts w:ascii="Arial" w:hAnsi="Arial" w:cs="Arial"/>
          <w:color w:val="000000" w:themeColor="text1"/>
          <w:sz w:val="18"/>
          <w:szCs w:val="18"/>
        </w:rPr>
        <w:t>&lt;</w:t>
      </w:r>
      <w:hyperlink r:id="rId2" w:history="1">
        <w:r w:rsidR="00385A33" w:rsidRPr="00385A33">
          <w:rPr>
            <w:rStyle w:val="Hyperlink"/>
            <w:rFonts w:ascii="Arial" w:hAnsi="Arial" w:cs="Arial"/>
            <w:color w:val="000000" w:themeColor="text1"/>
            <w:sz w:val="18"/>
            <w:szCs w:val="18"/>
            <w:u w:val="none"/>
          </w:rPr>
          <w:t>https://www.legislation.gov.uk/ukpga/1998/42/contents</w:t>
        </w:r>
      </w:hyperlink>
    </w:p>
  </w:footnote>
  <w:footnote w:id="7">
    <w:p w14:paraId="1502BC2D" w14:textId="1C30769C" w:rsidR="002C03C9" w:rsidRDefault="002C03C9">
      <w:pPr>
        <w:pStyle w:val="FootnoteText"/>
      </w:pPr>
      <w:r>
        <w:rPr>
          <w:rStyle w:val="FootnoteReference"/>
        </w:rPr>
        <w:footnoteRef/>
      </w:r>
      <w:r>
        <w:t xml:space="preserve"> </w:t>
      </w:r>
    </w:p>
  </w:footnote>
  <w:footnote w:id="8">
    <w:p w14:paraId="6A3C744A" w14:textId="77777777" w:rsidR="002C03C9" w:rsidRDefault="002C03C9" w:rsidP="002C03C9">
      <w:pPr>
        <w:pStyle w:val="FootnoteText"/>
      </w:pPr>
      <w:r>
        <w:rPr>
          <w:rStyle w:val="FootnoteReference"/>
        </w:rPr>
        <w:footnoteRef/>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6B27EF" w14:textId="77777777" w:rsidR="00B54F7B" w:rsidRDefault="00B54F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F1153" w14:textId="77777777" w:rsidR="001434BD" w:rsidRPr="001434BD" w:rsidRDefault="001434BD">
    <w:pPr>
      <w:pStyle w:val="Header"/>
    </w:pPr>
    <w:r w:rsidRPr="001434BD">
      <w:t>1200883</w:t>
    </w:r>
    <w:r w:rsidRPr="001434BD">
      <w:ptab w:relativeTo="margin" w:alignment="center" w:leader="none"/>
    </w:r>
    <w:r w:rsidRPr="001434BD">
      <w:t>HPED5001</w:t>
    </w:r>
    <w:r w:rsidRPr="001434BD">
      <w:ptab w:relativeTo="margin" w:alignment="right" w:leader="none"/>
    </w:r>
    <w:r w:rsidRPr="001434BD">
      <w:t>Assignment 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2472A" w14:textId="77777777" w:rsidR="00B54F7B" w:rsidRDefault="00B54F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B71048"/>
    <w:multiLevelType w:val="hybridMultilevel"/>
    <w:tmpl w:val="B3BA6D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A1B"/>
    <w:rsid w:val="00034FEF"/>
    <w:rsid w:val="00070245"/>
    <w:rsid w:val="000A550A"/>
    <w:rsid w:val="000E3E3B"/>
    <w:rsid w:val="001434BD"/>
    <w:rsid w:val="001B7C39"/>
    <w:rsid w:val="001E6462"/>
    <w:rsid w:val="002710CD"/>
    <w:rsid w:val="002C03C9"/>
    <w:rsid w:val="002E6C7D"/>
    <w:rsid w:val="00316D87"/>
    <w:rsid w:val="00384A1B"/>
    <w:rsid w:val="00385A33"/>
    <w:rsid w:val="003B3808"/>
    <w:rsid w:val="00402197"/>
    <w:rsid w:val="00413C5E"/>
    <w:rsid w:val="00427BE8"/>
    <w:rsid w:val="004C1DED"/>
    <w:rsid w:val="00510585"/>
    <w:rsid w:val="00651566"/>
    <w:rsid w:val="006C1F61"/>
    <w:rsid w:val="007061DB"/>
    <w:rsid w:val="007069EE"/>
    <w:rsid w:val="0074284A"/>
    <w:rsid w:val="00841D24"/>
    <w:rsid w:val="00886CD7"/>
    <w:rsid w:val="008C64AC"/>
    <w:rsid w:val="009624A4"/>
    <w:rsid w:val="009D77C8"/>
    <w:rsid w:val="009E73DB"/>
    <w:rsid w:val="00A30E7E"/>
    <w:rsid w:val="00A4418D"/>
    <w:rsid w:val="00A51C0F"/>
    <w:rsid w:val="00AA2D87"/>
    <w:rsid w:val="00AC74D1"/>
    <w:rsid w:val="00AE47A1"/>
    <w:rsid w:val="00B1725E"/>
    <w:rsid w:val="00B54F7B"/>
    <w:rsid w:val="00B67E58"/>
    <w:rsid w:val="00B856BF"/>
    <w:rsid w:val="00BA4107"/>
    <w:rsid w:val="00C10251"/>
    <w:rsid w:val="00C172AD"/>
    <w:rsid w:val="00C43228"/>
    <w:rsid w:val="00C56A92"/>
    <w:rsid w:val="00C85D88"/>
    <w:rsid w:val="00CD6A6B"/>
    <w:rsid w:val="00D41056"/>
    <w:rsid w:val="00DA65D0"/>
    <w:rsid w:val="00DB510E"/>
    <w:rsid w:val="00E0280A"/>
    <w:rsid w:val="00F2053C"/>
    <w:rsid w:val="00F81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9abfe8"/>
    </o:shapedefaults>
    <o:shapelayout v:ext="edit">
      <o:idmap v:ext="edit" data="1"/>
    </o:shapelayout>
  </w:shapeDefaults>
  <w:decimalSymbol w:val="."/>
  <w:listSeparator w:val=","/>
  <w14:docId w14:val="132B0F1E"/>
  <w15:chartTrackingRefBased/>
  <w15:docId w15:val="{D57B41E4-7F67-497D-86AF-E00D09DE6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4A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84A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84A1B"/>
    <w:rPr>
      <w:sz w:val="20"/>
      <w:szCs w:val="20"/>
    </w:rPr>
  </w:style>
  <w:style w:type="character" w:styleId="FootnoteReference">
    <w:name w:val="footnote reference"/>
    <w:basedOn w:val="DefaultParagraphFont"/>
    <w:uiPriority w:val="99"/>
    <w:semiHidden/>
    <w:unhideWhenUsed/>
    <w:rsid w:val="00384A1B"/>
    <w:rPr>
      <w:vertAlign w:val="superscript"/>
    </w:rPr>
  </w:style>
  <w:style w:type="character" w:styleId="Hyperlink">
    <w:name w:val="Hyperlink"/>
    <w:basedOn w:val="DefaultParagraphFont"/>
    <w:uiPriority w:val="99"/>
    <w:unhideWhenUsed/>
    <w:rsid w:val="00384A1B"/>
    <w:rPr>
      <w:color w:val="0000FF"/>
      <w:u w:val="single"/>
    </w:rPr>
  </w:style>
  <w:style w:type="paragraph" w:styleId="NormalWeb">
    <w:name w:val="Normal (Web)"/>
    <w:basedOn w:val="Normal"/>
    <w:uiPriority w:val="99"/>
    <w:semiHidden/>
    <w:unhideWhenUsed/>
    <w:rsid w:val="00C172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434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4BD"/>
  </w:style>
  <w:style w:type="paragraph" w:styleId="Footer">
    <w:name w:val="footer"/>
    <w:basedOn w:val="Normal"/>
    <w:link w:val="FooterChar"/>
    <w:uiPriority w:val="99"/>
    <w:unhideWhenUsed/>
    <w:rsid w:val="001434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4BD"/>
  </w:style>
  <w:style w:type="paragraph" w:styleId="ListParagraph">
    <w:name w:val="List Paragraph"/>
    <w:basedOn w:val="Normal"/>
    <w:uiPriority w:val="34"/>
    <w:qFormat/>
    <w:rsid w:val="001434BD"/>
    <w:pPr>
      <w:ind w:left="720"/>
      <w:contextualSpacing/>
    </w:pPr>
  </w:style>
  <w:style w:type="character" w:styleId="CommentReference">
    <w:name w:val="annotation reference"/>
    <w:basedOn w:val="DefaultParagraphFont"/>
    <w:uiPriority w:val="99"/>
    <w:semiHidden/>
    <w:unhideWhenUsed/>
    <w:rsid w:val="00427BE8"/>
    <w:rPr>
      <w:sz w:val="16"/>
      <w:szCs w:val="16"/>
    </w:rPr>
  </w:style>
  <w:style w:type="paragraph" w:styleId="CommentText">
    <w:name w:val="annotation text"/>
    <w:basedOn w:val="Normal"/>
    <w:link w:val="CommentTextChar"/>
    <w:uiPriority w:val="99"/>
    <w:semiHidden/>
    <w:unhideWhenUsed/>
    <w:rsid w:val="00427BE8"/>
    <w:pPr>
      <w:spacing w:line="240" w:lineRule="auto"/>
    </w:pPr>
    <w:rPr>
      <w:sz w:val="20"/>
      <w:szCs w:val="20"/>
    </w:rPr>
  </w:style>
  <w:style w:type="character" w:customStyle="1" w:styleId="CommentTextChar">
    <w:name w:val="Comment Text Char"/>
    <w:basedOn w:val="DefaultParagraphFont"/>
    <w:link w:val="CommentText"/>
    <w:uiPriority w:val="99"/>
    <w:semiHidden/>
    <w:rsid w:val="00427BE8"/>
    <w:rPr>
      <w:sz w:val="20"/>
      <w:szCs w:val="20"/>
    </w:rPr>
  </w:style>
  <w:style w:type="paragraph" w:styleId="CommentSubject">
    <w:name w:val="annotation subject"/>
    <w:basedOn w:val="CommentText"/>
    <w:next w:val="CommentText"/>
    <w:link w:val="CommentSubjectChar"/>
    <w:uiPriority w:val="99"/>
    <w:semiHidden/>
    <w:unhideWhenUsed/>
    <w:rsid w:val="00427BE8"/>
    <w:rPr>
      <w:b/>
      <w:bCs/>
    </w:rPr>
  </w:style>
  <w:style w:type="character" w:customStyle="1" w:styleId="CommentSubjectChar">
    <w:name w:val="Comment Subject Char"/>
    <w:basedOn w:val="CommentTextChar"/>
    <w:link w:val="CommentSubject"/>
    <w:uiPriority w:val="99"/>
    <w:semiHidden/>
    <w:rsid w:val="00427BE8"/>
    <w:rPr>
      <w:b/>
      <w:bCs/>
      <w:sz w:val="20"/>
      <w:szCs w:val="20"/>
    </w:rPr>
  </w:style>
  <w:style w:type="paragraph" w:styleId="BalloonText">
    <w:name w:val="Balloon Text"/>
    <w:basedOn w:val="Normal"/>
    <w:link w:val="BalloonTextChar"/>
    <w:uiPriority w:val="99"/>
    <w:semiHidden/>
    <w:unhideWhenUsed/>
    <w:rsid w:val="00427B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B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0189">
      <w:bodyDiv w:val="1"/>
      <w:marLeft w:val="0"/>
      <w:marRight w:val="0"/>
      <w:marTop w:val="0"/>
      <w:marBottom w:val="0"/>
      <w:divBdr>
        <w:top w:val="none" w:sz="0" w:space="0" w:color="auto"/>
        <w:left w:val="none" w:sz="0" w:space="0" w:color="auto"/>
        <w:bottom w:val="none" w:sz="0" w:space="0" w:color="auto"/>
        <w:right w:val="none" w:sz="0" w:space="0" w:color="auto"/>
      </w:divBdr>
    </w:div>
    <w:div w:id="529412072">
      <w:bodyDiv w:val="1"/>
      <w:marLeft w:val="0"/>
      <w:marRight w:val="0"/>
      <w:marTop w:val="0"/>
      <w:marBottom w:val="0"/>
      <w:divBdr>
        <w:top w:val="none" w:sz="0" w:space="0" w:color="auto"/>
        <w:left w:val="none" w:sz="0" w:space="0" w:color="auto"/>
        <w:bottom w:val="none" w:sz="0" w:space="0" w:color="auto"/>
        <w:right w:val="none" w:sz="0" w:space="0" w:color="auto"/>
      </w:divBdr>
    </w:div>
    <w:div w:id="1540822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96/56/contents" TargetMode="External"/><Relationship Id="rId13" Type="http://schemas.openxmlformats.org/officeDocument/2006/relationships/hyperlink" Target="https://www.azquotes.com/quote/381578"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awarenessact.com/alan-watts-explains-how-our-education-system-is-flawed-and-brok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revolution.org/wp-content/uploads/2012/02/AERO_EdRev42.pdf%20pgs%2013-19"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libcom.org/library/against-school-john-taylor-gatto"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legislation.gov.uk/ukpga/1998/42/contents" TargetMode="External"/><Relationship Id="rId14" Type="http://schemas.openxmlformats.org/officeDocument/2006/relationships/hyperlink" Target="https://www.azquotes.com/author/15362-Alan_Watts"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legislation.gov.uk/ukpga/1998/42/contents" TargetMode="External"/><Relationship Id="rId1" Type="http://schemas.openxmlformats.org/officeDocument/2006/relationships/hyperlink" Target="https://www.legislation.gov.uk/ukpga/1996/56/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EB7EB-1B71-4676-A778-5DDBDD405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1398</Words>
  <Characters>7969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Willow Kehily</dc:creator>
  <cp:keywords/>
  <dc:description/>
  <cp:lastModifiedBy>Lindsey Roberts</cp:lastModifiedBy>
  <cp:revision>2</cp:revision>
  <cp:lastPrinted>2019-05-15T12:45:00Z</cp:lastPrinted>
  <dcterms:created xsi:type="dcterms:W3CDTF">2019-05-29T11:56:00Z</dcterms:created>
  <dcterms:modified xsi:type="dcterms:W3CDTF">2019-05-29T11:56:00Z</dcterms:modified>
</cp:coreProperties>
</file>