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A71E172" w14:textId="77777777" w:rsidR="00F27192" w:rsidRDefault="00F27192" w:rsidP="005303AB">
      <w:pPr>
        <w:spacing w:before="240" w:after="240"/>
      </w:pPr>
    </w:p>
    <w:p w14:paraId="1A71E176" w14:textId="77777777" w:rsidR="00F27192" w:rsidRDefault="00F27192" w:rsidP="005303AB">
      <w:pPr>
        <w:spacing w:before="240" w:after="240"/>
      </w:pPr>
    </w:p>
    <w:p w14:paraId="1A71E177" w14:textId="77777777" w:rsidR="00F27192" w:rsidRDefault="00F27192" w:rsidP="005303AB">
      <w:pPr>
        <w:spacing w:before="240" w:after="240"/>
      </w:pPr>
    </w:p>
    <w:p w14:paraId="1A71E178" w14:textId="77777777" w:rsidR="00F27192" w:rsidRDefault="005303AB" w:rsidP="005303AB">
      <w:pPr>
        <w:spacing w:before="240" w:after="240"/>
        <w:jc w:val="center"/>
        <w:rPr>
          <w:b/>
          <w:sz w:val="32"/>
          <w:szCs w:val="32"/>
        </w:rPr>
      </w:pPr>
      <w:r>
        <w:rPr>
          <w:b/>
          <w:sz w:val="32"/>
          <w:szCs w:val="32"/>
        </w:rPr>
        <w:t>CRITICALLY EVALUATE A RANGE OF ENTREPRENEURIAL TRAITS, MOTIVATIONS AND CHARACTERISTICS USING APPROPRIATE ACADEMIC MODELS AND THEORIES, FURTHER SUPPORTED BY EXAMPLES OF PROVEN AND SUCCESSFUL ENTREPRENEURS</w:t>
      </w:r>
    </w:p>
    <w:p w14:paraId="1CCAC2B0" w14:textId="77777777" w:rsidR="006A2EC4" w:rsidRDefault="006A2EC4" w:rsidP="005303AB">
      <w:pPr>
        <w:spacing w:before="240" w:after="240"/>
        <w:jc w:val="center"/>
        <w:rPr>
          <w:b/>
          <w:sz w:val="32"/>
          <w:szCs w:val="32"/>
        </w:rPr>
      </w:pPr>
    </w:p>
    <w:p w14:paraId="4F3F50AC" w14:textId="77777777" w:rsidR="006A2EC4" w:rsidRDefault="006A2EC4" w:rsidP="005303AB">
      <w:pPr>
        <w:spacing w:before="240" w:after="240"/>
        <w:jc w:val="center"/>
        <w:rPr>
          <w:b/>
          <w:sz w:val="32"/>
          <w:szCs w:val="32"/>
        </w:rPr>
      </w:pPr>
    </w:p>
    <w:p w14:paraId="11809F09" w14:textId="77777777" w:rsidR="00730C3D" w:rsidRDefault="00730C3D" w:rsidP="005303AB">
      <w:pPr>
        <w:spacing w:before="240" w:after="240"/>
        <w:jc w:val="center"/>
        <w:rPr>
          <w:b/>
          <w:sz w:val="32"/>
          <w:szCs w:val="32"/>
        </w:rPr>
      </w:pPr>
    </w:p>
    <w:p w14:paraId="4F272391" w14:textId="77777777" w:rsidR="00730C3D" w:rsidRDefault="00730C3D" w:rsidP="005303AB">
      <w:pPr>
        <w:spacing w:before="240" w:after="240"/>
        <w:jc w:val="center"/>
        <w:rPr>
          <w:b/>
          <w:sz w:val="32"/>
          <w:szCs w:val="32"/>
        </w:rPr>
      </w:pPr>
    </w:p>
    <w:p w14:paraId="5A035932" w14:textId="77777777" w:rsidR="006A2EC4" w:rsidRDefault="006A2EC4" w:rsidP="005303AB">
      <w:pPr>
        <w:spacing w:before="240" w:after="240"/>
        <w:jc w:val="center"/>
        <w:rPr>
          <w:b/>
          <w:sz w:val="32"/>
          <w:szCs w:val="32"/>
        </w:rPr>
      </w:pPr>
    </w:p>
    <w:p w14:paraId="2E5A6119" w14:textId="1F8C56B9" w:rsidR="009042DF" w:rsidRPr="006A2EC4" w:rsidRDefault="00C23774" w:rsidP="009C4C06">
      <w:pPr>
        <w:spacing w:before="240" w:after="240"/>
        <w:rPr>
          <w:bCs/>
          <w:sz w:val="28"/>
          <w:szCs w:val="28"/>
        </w:rPr>
      </w:pPr>
      <w:r w:rsidRPr="006A2EC4">
        <w:rPr>
          <w:bCs/>
          <w:sz w:val="28"/>
          <w:szCs w:val="28"/>
        </w:rPr>
        <w:t>Name: Oleg Goncear</w:t>
      </w:r>
    </w:p>
    <w:p w14:paraId="5AC4F216" w14:textId="1DA3D862" w:rsidR="00284359" w:rsidRPr="006A2EC4" w:rsidRDefault="00284359" w:rsidP="009C4C06">
      <w:pPr>
        <w:spacing w:before="240" w:after="240"/>
        <w:rPr>
          <w:bCs/>
          <w:sz w:val="28"/>
          <w:szCs w:val="28"/>
        </w:rPr>
      </w:pPr>
      <w:r w:rsidRPr="006A2EC4">
        <w:rPr>
          <w:bCs/>
          <w:sz w:val="28"/>
          <w:szCs w:val="28"/>
        </w:rPr>
        <w:t>Student ID:</w:t>
      </w:r>
      <w:r w:rsidR="00AC6260" w:rsidRPr="006A2EC4">
        <w:rPr>
          <w:bCs/>
          <w:sz w:val="28"/>
          <w:szCs w:val="28"/>
        </w:rPr>
        <w:t xml:space="preserve"> 2231041</w:t>
      </w:r>
    </w:p>
    <w:p w14:paraId="4D261865" w14:textId="4BEED1DD" w:rsidR="008B4B39" w:rsidRPr="006A2EC4" w:rsidRDefault="008B4B39" w:rsidP="009C4C06">
      <w:pPr>
        <w:spacing w:before="240" w:after="240"/>
        <w:rPr>
          <w:bCs/>
          <w:sz w:val="28"/>
          <w:szCs w:val="28"/>
        </w:rPr>
      </w:pPr>
      <w:proofErr w:type="gramStart"/>
      <w:r w:rsidRPr="006A2EC4">
        <w:rPr>
          <w:bCs/>
          <w:sz w:val="28"/>
          <w:szCs w:val="28"/>
        </w:rPr>
        <w:t>Module :</w:t>
      </w:r>
      <w:proofErr w:type="gramEnd"/>
      <w:r w:rsidRPr="006A2EC4">
        <w:rPr>
          <w:bCs/>
          <w:sz w:val="28"/>
          <w:szCs w:val="28"/>
        </w:rPr>
        <w:t xml:space="preserve"> BMIH</w:t>
      </w:r>
      <w:r w:rsidR="00310BE4" w:rsidRPr="006A2EC4">
        <w:rPr>
          <w:bCs/>
          <w:sz w:val="28"/>
          <w:szCs w:val="28"/>
        </w:rPr>
        <w:t xml:space="preserve"> 5001 Entrepreneurship</w:t>
      </w:r>
    </w:p>
    <w:p w14:paraId="29DCDFE3" w14:textId="5FB1E1AB" w:rsidR="00310BE4" w:rsidRPr="006A2EC4" w:rsidRDefault="00310BE4" w:rsidP="009C4C06">
      <w:pPr>
        <w:spacing w:before="240" w:after="240"/>
        <w:rPr>
          <w:bCs/>
          <w:sz w:val="28"/>
          <w:szCs w:val="28"/>
        </w:rPr>
      </w:pPr>
      <w:r w:rsidRPr="006A2EC4">
        <w:rPr>
          <w:bCs/>
          <w:sz w:val="28"/>
          <w:szCs w:val="28"/>
        </w:rPr>
        <w:t>Lecturer</w:t>
      </w:r>
      <w:r w:rsidR="007A4052" w:rsidRPr="006A2EC4">
        <w:rPr>
          <w:bCs/>
          <w:sz w:val="28"/>
          <w:szCs w:val="28"/>
        </w:rPr>
        <w:t>: Neil Dyer</w:t>
      </w:r>
    </w:p>
    <w:p w14:paraId="3B226491" w14:textId="73C7E17E" w:rsidR="00B4287F" w:rsidRDefault="00B4287F" w:rsidP="009C4C06">
      <w:pPr>
        <w:spacing w:before="240" w:after="240"/>
        <w:rPr>
          <w:bCs/>
          <w:sz w:val="28"/>
          <w:szCs w:val="28"/>
        </w:rPr>
      </w:pPr>
      <w:r w:rsidRPr="006A2EC4">
        <w:rPr>
          <w:bCs/>
          <w:sz w:val="28"/>
          <w:szCs w:val="28"/>
        </w:rPr>
        <w:t xml:space="preserve">Wordcount: </w:t>
      </w:r>
      <w:r w:rsidR="00253E63">
        <w:rPr>
          <w:bCs/>
          <w:sz w:val="28"/>
          <w:szCs w:val="28"/>
        </w:rPr>
        <w:t>1885</w:t>
      </w:r>
    </w:p>
    <w:p w14:paraId="59A70804" w14:textId="77777777" w:rsidR="006A2EC4" w:rsidRDefault="006A2EC4" w:rsidP="009C4C06">
      <w:pPr>
        <w:spacing w:before="240" w:after="240"/>
        <w:rPr>
          <w:bCs/>
          <w:sz w:val="28"/>
          <w:szCs w:val="28"/>
        </w:rPr>
      </w:pPr>
    </w:p>
    <w:p w14:paraId="1A71E187" w14:textId="34EE2050" w:rsidR="00F27192" w:rsidRDefault="00BD499F" w:rsidP="005303AB">
      <w:pPr>
        <w:spacing w:before="240" w:after="240"/>
      </w:pPr>
      <w:r>
        <w:t xml:space="preserve">Entrepreneurship is a dynamic and complex field driven by a combination of unique attributes, drives, and characteristics that recognize fruitful business entrepreneurs. This paper involves scholarly models and theories as a system to give an intensive examination of various entrepreneurial characteristics and intentions. Supported by illuminating contextual analyses of successful entrepreneurs, the examination means to get a handle on the intricacies present in enterprising pursuits. Through an investigation of four unmistakable qualities and drivers, this exposition intends to give perusers an exhaustive comprehension of the enterprising scene. Being the groundwork of </w:t>
      </w:r>
      <w:r w:rsidR="005303AB">
        <w:t>imagination</w:t>
      </w:r>
      <w:r>
        <w:t xml:space="preserve"> and monetary development, business venture requires a modern cognizance of the powers that push individuals to make progress (Amabile and Kramer, 2011). This article tries to reveal insight into the many courses that lead to outcomes in the enterprising environment and uncover the basic cycles supporting pioneering attempts using a critical analysis of these essential components.</w:t>
      </w:r>
    </w:p>
    <w:p w14:paraId="3E34AEE5" w14:textId="77777777" w:rsidR="00055E78" w:rsidRDefault="00055E78" w:rsidP="005303AB">
      <w:pPr>
        <w:spacing w:before="240" w:after="240"/>
      </w:pPr>
      <w:bookmarkStart w:id="0" w:name="_wylxcm4qs8ye" w:colFirst="0" w:colLast="0"/>
      <w:bookmarkEnd w:id="0"/>
    </w:p>
    <w:p w14:paraId="1A71E18A" w14:textId="725B9374" w:rsidR="00F27192" w:rsidRDefault="00BD499F" w:rsidP="005303AB">
      <w:pPr>
        <w:spacing w:before="240" w:after="240"/>
      </w:pPr>
      <w:r>
        <w:t>Entrepreneurial achievement is inseparably connected to passion and tenacity, which motivate individuals to conquer difficulties and accomplish optimistic targets with immovable purpose. Because of Deci and Ryan's (1985) explanation of the Self-Determination Theory (SDT), characteristic inspiration explicitly, a powerful urge to take care of one's business competently arises as a driving variable behind the outcome of entrepreneurs. This natural inspiration moves individuals to seek significance persistently and gives them the courage and persistence to overcome obstacles.</w:t>
      </w:r>
    </w:p>
    <w:p w14:paraId="1A71E18C" w14:textId="2E5C2686" w:rsidR="00F27192" w:rsidRDefault="00BD499F" w:rsidP="005303AB">
      <w:pPr>
        <w:spacing w:before="240" w:after="240"/>
      </w:pPr>
      <w:r>
        <w:t>Individuals are innately driven to participate in activities that are reliable with their inclinations and convictions, as per the Self-Determination Theory (SDT). The possibility of characteristic inspiration, which is characterized as a characteristic love for one's work and energizes constant exertion and determination despite trouble, is major to SDT.</w:t>
      </w:r>
    </w:p>
    <w:p w14:paraId="1A71E18D" w14:textId="77777777" w:rsidR="00F27192" w:rsidRDefault="00BD499F" w:rsidP="005303AB">
      <w:pPr>
        <w:spacing w:before="240" w:after="240"/>
      </w:pPr>
      <w:r>
        <w:t xml:space="preserve">Sara Blakely is the visionary founder of Spanx and an ideal illustration of how energy and determination can coincide in business. Blakely's way exemplifies the transformational capability of relentless responsibility and diligently seeking after one's fantasies. </w:t>
      </w:r>
      <w:r>
        <w:lastRenderedPageBreak/>
        <w:t>Notwithstanding a few obstructions, for example, early producer dismissal and lacking industry experience, Blakely continued in her quest to upset the undergarment sector (ARTHUR and HISRICH, 2011). Outfitted with intrinsic energy for innovativeness, she defeated difficulties by working on her plans and strategies until she achieved weighty achievement.</w:t>
      </w:r>
    </w:p>
    <w:p w14:paraId="1A71E18E" w14:textId="77777777" w:rsidR="00F27192" w:rsidRDefault="00BD499F" w:rsidP="005303AB">
      <w:pPr>
        <w:spacing w:before="240" w:after="240"/>
      </w:pPr>
      <w:r>
        <w:t>Under Blakely's direction, Spanx thrived and turned into a billion-dollar business, demonstrating the progressive force of energetic business. Since its unassuming starting points in 2000, the firm has developed dramatically, with yearly incomes of more than $400 million and an overall impression covering more than 50 nations. As well as impelling Spanx to up to this point inconceivable degrees of progress, Blakely's solid commitment to her vision has propelled various other would-be entrepreneurs to follow their interests with steadiness and enthusiasm (Blackwell, 2011).</w:t>
      </w:r>
    </w:p>
    <w:p w14:paraId="1A71E18F" w14:textId="77777777" w:rsidR="00F27192" w:rsidRDefault="00BD499F" w:rsidP="005303AB">
      <w:pPr>
        <w:spacing w:before="240" w:after="240"/>
      </w:pPr>
      <w:r>
        <w:t xml:space="preserve">In conclusion, as shown by Sara Blakely's incredible journey with Spanx, the mix of excitement and perseverance goes about as a strong persuading factor behind enterprising endeavours. </w:t>
      </w:r>
      <w:proofErr w:type="gramStart"/>
      <w:r>
        <w:t>Business people</w:t>
      </w:r>
      <w:proofErr w:type="gramEnd"/>
      <w:r>
        <w:t xml:space="preserve"> might conquer difficulties and make game-changing progress in their separate fields by embracing natural drive and perseverance in the pursuit of their goals.</w:t>
      </w:r>
    </w:p>
    <w:p w14:paraId="63843D3F" w14:textId="77777777" w:rsidR="009331A3" w:rsidRDefault="009331A3" w:rsidP="005303AB">
      <w:pPr>
        <w:spacing w:before="240" w:after="240"/>
      </w:pPr>
      <w:bookmarkStart w:id="1" w:name="_xg2max5wote9" w:colFirst="0" w:colLast="0"/>
      <w:bookmarkEnd w:id="1"/>
    </w:p>
    <w:p w14:paraId="1A71E191" w14:textId="7E50240F" w:rsidR="00F27192" w:rsidRDefault="00BD499F" w:rsidP="005303AB">
      <w:pPr>
        <w:spacing w:before="240" w:after="240"/>
      </w:pPr>
      <w:r>
        <w:t xml:space="preserve">Risk-taking is an important quality for progress in the field of business venture since it implies facing challenges and tolerating vulnerability. Besides, resilience is a critical quality that assists entrepreneurs with enduring terrible times and conquering misfortunes with restored excitement and resolve. Based on Saras </w:t>
      </w:r>
      <w:proofErr w:type="spellStart"/>
      <w:r>
        <w:t>Sarasvathy's</w:t>
      </w:r>
      <w:proofErr w:type="spellEnd"/>
      <w:r>
        <w:t xml:space="preserve"> (2001) Effectuation Theory, financial specialists who are talented in overseeing risks and vulnerabilities utilize as of now existing assets to take advantage of opportunities and keep away from potential risks.</w:t>
      </w:r>
    </w:p>
    <w:p w14:paraId="1A71E193" w14:textId="77777777" w:rsidR="00F27192" w:rsidRDefault="00BD499F" w:rsidP="005303AB">
      <w:pPr>
        <w:spacing w:before="240" w:after="240"/>
      </w:pPr>
      <w:r>
        <w:t>As per the Effectuation Theory, prosperous businesspeople utilize an adaptable and inventive way to deal with direction, focusing on utilizing assets to get around deterrents and offer some benefit. Through a purposeful way of dealing with risk management and opportunity capitalization, business visionaries may successfully explore vulnerability as a basic part of the entrepreneurial journey.</w:t>
      </w:r>
    </w:p>
    <w:p w14:paraId="1A71E194" w14:textId="77777777" w:rsidR="00F27192" w:rsidRDefault="00BD499F" w:rsidP="005303AB">
      <w:pPr>
        <w:spacing w:before="240" w:after="240"/>
      </w:pPr>
      <w:r>
        <w:lastRenderedPageBreak/>
        <w:t>The enterprising virtuoso behind SpaceX and Tesla, Elon Musk, embodies the combination of risk-taking and resiliency even with striking targets. Musk's introductions to the domains of electric cars and space investigation are daring bets on neglected ground, weighed down with intrinsic perils and vulnerabilities. Musk has been amazingly versatile and versatile even with outrageous affliction, for example, practically failing in Tesla's initial years and many rocket launch delays for SpaceX (</w:t>
      </w:r>
      <w:proofErr w:type="spellStart"/>
      <w:r>
        <w:t>Bridgstock</w:t>
      </w:r>
      <w:proofErr w:type="spellEnd"/>
      <w:r>
        <w:t>, 2022). Rather than surrendering to difficulty, Musk has involved disappointments as teaching moments, refining his strategies and innovation to spike creativity and advance his projects.</w:t>
      </w:r>
    </w:p>
    <w:p w14:paraId="1A71E195" w14:textId="77777777" w:rsidR="00F27192" w:rsidRDefault="00BD499F" w:rsidP="005303AB">
      <w:pPr>
        <w:spacing w:before="240" w:after="240"/>
      </w:pPr>
      <w:r>
        <w:t>SpaceX is rethinking space investigation, and Tesla has arisen as a central part of the electric vehicle industry because of Musk's daring undertakings. Tesla became perhaps the most important enterprise in the world in 2021 when its reasonable worth took off to more than $900 billion (Deci and Ryan, 2013). SpaceX has accomplished prominent accomplishments like turning into the primary secretly financed spaceship to arrive at the circle and being quick to utilize reusable rocket innovation, which has prompted an impressive lessening in the expense of space travel.</w:t>
      </w:r>
    </w:p>
    <w:p w14:paraId="1A71E196" w14:textId="77777777" w:rsidR="00F27192" w:rsidRDefault="00BD499F" w:rsidP="005303AB">
      <w:pPr>
        <w:spacing w:before="240" w:after="240"/>
      </w:pPr>
      <w:r>
        <w:t>In conclusion, Elon Musk's ground-breaking accomplishments with Tesla and SpaceX act as a fantastic illustration of how risk-taking and flexibility collaborate to drive entrepreneurial success. Entrepreneurs might produce courses to groundbreaking outcomes in the enterprising scene by embracing capriciousness, imaginatively utilizing assets, and displaying determination even with trouble.</w:t>
      </w:r>
    </w:p>
    <w:p w14:paraId="1A71E198" w14:textId="77777777" w:rsidR="00F27192" w:rsidRDefault="00BD499F" w:rsidP="005303AB">
      <w:pPr>
        <w:spacing w:before="240" w:after="240"/>
      </w:pPr>
      <w:bookmarkStart w:id="2" w:name="_5vmrtbyqxbj0" w:colFirst="0" w:colLast="0"/>
      <w:bookmarkEnd w:id="2"/>
      <w:r>
        <w:t xml:space="preserve">Not only are independence and autonomy valued, but they additionally act as strong impetuses for the enterprising soul, empowering individuals to fashion their pathways and departure the bounds of standard work. Independence, which has its underlying foundations in the Self-Determination Theory, is displayed as a fundamental mental need that is important to advance natural inspiration and general prosperity (Larson and </w:t>
      </w:r>
      <w:proofErr w:type="spellStart"/>
      <w:r>
        <w:t>Vieregger</w:t>
      </w:r>
      <w:proofErr w:type="spellEnd"/>
      <w:r>
        <w:t>, 2019). Focusing on independence in their business is a consequence of a well-established want to assume responsibility for their lives and seek after objectives that are predictable with their beliefs and goals.</w:t>
      </w:r>
    </w:p>
    <w:p w14:paraId="1A71E19A" w14:textId="77777777" w:rsidR="00F27192" w:rsidRDefault="00BD499F" w:rsidP="005303AB">
      <w:pPr>
        <w:spacing w:before="240" w:after="240"/>
      </w:pPr>
      <w:r>
        <w:lastRenderedPageBreak/>
        <w:t>The Self-Determination Theory offers a strong starting point for understanding the job independence plays in advancing psychological health and characteristic inspiration. This hypothesis holds that individuals are normally headed to take part in exercises that give them a feeling of skill, relatedness, and independence. Specifically, independence is fundamental for empowering independent behaviour and keeping up with supported association in troublesome exercises over the long term (Mariotti et al., n.d.). Individuals who have a feeling of independence feel more fulfilled and satisfied in their endeavours since they have a feeling of organization and command over their demonstrations.</w:t>
      </w:r>
    </w:p>
    <w:p w14:paraId="1A71E19B" w14:textId="77777777" w:rsidR="00F27192" w:rsidRDefault="00BD499F" w:rsidP="005303AB">
      <w:pPr>
        <w:spacing w:before="240" w:after="240"/>
      </w:pPr>
      <w:r>
        <w:t>The well-known creator of Facebook, Mark Zuckerberg, represents the enterprising journey for autonomy and artistic expression. Facebook started as an apartment try at Harvard College and immediately developed into a worldwide web-based entertainment domain that changed how individuals associated and conveyed everywhere (Oly, 2013). Facebook's unstable development was made conceivable by and large by Mark Zuckerberg's enduring devotion to independence, which he exhibited by focusing on artistic liberty and opposing outer strain to follow social conventions.</w:t>
      </w:r>
    </w:p>
    <w:p w14:paraId="1A71E19C" w14:textId="77777777" w:rsidR="00F27192" w:rsidRDefault="00BD499F" w:rsidP="005303AB">
      <w:pPr>
        <w:spacing w:before="240" w:after="240"/>
      </w:pPr>
      <w:r>
        <w:t>Zuckerberg's relentless quest for independence paid off, as Facebook became one of the main organizations of the twenty-first century. With more than 2.8 billion monthly dynamic clients starting around 2022, Facebook is the most famous social media network around the world (Read et al., 2016). Besides, Facebook's market valuation flooded to more than $1 trillion, featuring its huge effect on the worldwide economy and digital environment.</w:t>
      </w:r>
    </w:p>
    <w:p w14:paraId="1A71E19D" w14:textId="77777777" w:rsidR="00F27192" w:rsidRDefault="00BD499F" w:rsidP="005303AB">
      <w:pPr>
        <w:spacing w:before="240" w:after="240"/>
      </w:pPr>
      <w:r>
        <w:t>In conclusion, opportunity and confidence are solid motivations for entrepreneurs, empowering them to follow their fantasies and desires immovably. Through stressing autonomy and creative liberty, finance managers, for example, Mark Zuckerberg can get through customary hindrances and flash progressive change on a worldwide level. Independence will keep on being a spurring factor for entrepreneurial activities as society creates, empowering inventiveness, imagination, and dependable impacts across a scope of areas and organizations.</w:t>
      </w:r>
    </w:p>
    <w:p w14:paraId="6D062F8F" w14:textId="77777777" w:rsidR="005F791B" w:rsidRDefault="005F791B" w:rsidP="005303AB">
      <w:pPr>
        <w:spacing w:before="240" w:after="240"/>
      </w:pPr>
      <w:bookmarkStart w:id="3" w:name="_hpknm0wsdcp2" w:colFirst="0" w:colLast="0"/>
      <w:bookmarkEnd w:id="3"/>
    </w:p>
    <w:p w14:paraId="1A71E19F" w14:textId="24806743" w:rsidR="00F27192" w:rsidRDefault="00BD499F" w:rsidP="005303AB">
      <w:pPr>
        <w:spacing w:before="240" w:after="240"/>
      </w:pPr>
      <w:r>
        <w:lastRenderedPageBreak/>
        <w:t>Entrepreneurship is a rich climate for individuals who need to deal with projects that go past delivering cash and have a valuable effect on society. Entrepreneurial attempts spurred by reason and social impact have acquired prevalence as of late. These drives are established in the Social Cognitive Career Theory (SCCT), which holds that individuals are roused by a craving to make a significant commitment and add to everyone's benefit (Roddick and Rickman, 2005). Effect and purpose-driven entrepreneurs are driven by a firmly established enthusiasm to tackle pressing social and natural issues and utilize their imaginative plans to have a decent effect on the world.</w:t>
      </w:r>
    </w:p>
    <w:p w14:paraId="1A71E1A1" w14:textId="77777777" w:rsidR="00F27192" w:rsidRDefault="00BD499F" w:rsidP="005303AB">
      <w:pPr>
        <w:spacing w:before="240" w:after="240"/>
      </w:pPr>
      <w:r>
        <w:t>The Social Cognitive Career Theory (SCCT) stresses what significant social impact and object are in meaning for individuals' choices about their careers and entrepreneurial endeavours. Individuals are intrinsically headed to take part in exercises that help the government assistance of society and are predictable with their standards, claims SCCT (Sinek, n.d.). Through business ventures, individuals might satisfy their fantasies about working for a purpose and having a social impact, which prods development and progressive change.</w:t>
      </w:r>
    </w:p>
    <w:p w14:paraId="1A71E1A2" w14:textId="77777777" w:rsidR="00F27192" w:rsidRDefault="00BD499F" w:rsidP="005303AB">
      <w:pPr>
        <w:spacing w:before="240" w:after="240"/>
      </w:pPr>
      <w:r>
        <w:t>The splendid maker of TOMS Shoes, Blake Mycoskie, is an ideal illustration of how impact and reason can exist together in business. After seeing the far-reaching destitution and absence of admittance to footwear out travelling to Argentina, Mycoskie was persuaded to foster TOMS Shoes to meet this critical need. The "One for One" campaign, which gives a couple of shoes to an individual deprived for each pair sold, is the foundation of TOMS' business strategy (Timmons and Spinelli, 2009). This inventive system empowers social responsibility among clients while also giving oppressed populaces admittance to important footwear.</w:t>
      </w:r>
    </w:p>
    <w:p w14:paraId="1A71E1A3" w14:textId="77777777" w:rsidR="00F27192" w:rsidRDefault="00BD499F" w:rsidP="005303AB">
      <w:pPr>
        <w:spacing w:before="240" w:after="240"/>
      </w:pPr>
      <w:r>
        <w:t>With over 100 million sets of shoes given to date, TOMS Shoes' commitment to social effect has created imperative results. Besides, TOMS is currently engaged with projects including providing clean water, helping with maternal wellbeing, and bringing issues to light of psychological well-being issues notwithstanding its footwear business (Williams, 2021). Mycoskie's solid obligation to social effect has helped TOMS Shoes make business progress as well as started an overall development of a socially cognizant business that has affected organizations in all areas to provide the need to drive with motivation.</w:t>
      </w:r>
    </w:p>
    <w:p w14:paraId="1A71E1A5" w14:textId="3C919920" w:rsidR="00F27192" w:rsidRDefault="00BD499F" w:rsidP="00CF3794">
      <w:pPr>
        <w:spacing w:before="240" w:after="240"/>
      </w:pPr>
      <w:r>
        <w:t xml:space="preserve">In conclusion, impact and purpose-driven entrepreneurship is a powerful power for good, handling earnest social issues and advancing development and monetary extension. Business </w:t>
      </w:r>
      <w:r>
        <w:lastRenderedPageBreak/>
        <w:t>achievement and social effect are not commonly contradictory but instead entwined, as exhibited by business visionaries like Blake Mycoskie. This features the progressive capability of purpose-driven companies in shaping an additional fair and economical future.</w:t>
      </w:r>
      <w:bookmarkStart w:id="4" w:name="_b4g7qkjxma3m" w:colFirst="0" w:colLast="0"/>
      <w:bookmarkEnd w:id="4"/>
    </w:p>
    <w:p w14:paraId="1A71E1A6" w14:textId="77777777" w:rsidR="00F27192" w:rsidRDefault="00BD499F" w:rsidP="005303AB">
      <w:pPr>
        <w:spacing w:before="240" w:after="240"/>
      </w:pPr>
      <w:r>
        <w:t>In conclusion, entrepreneurship is a complex peculiarity that is impacted by a great many qualities, wants, and thought processes. This article has revealed insight into the complex factors that underlie pioneering accomplishment by basically examining innovative qualities including energy and persistence, risk-taking and strength, independence and freedom, and effect and reason. We have acquired significant experiences in the innovative scene on account of the help of model business entrepreneurs like Sara Blakely, Elon Musk, Mark Zuckerberg, and Blake Mycoskie, as well as theoretical frameworks like the Self-Determination Theory, Effectuation Theory, and Social Cognitive Career Theory.</w:t>
      </w:r>
    </w:p>
    <w:p w14:paraId="1A71E1A7" w14:textId="77777777" w:rsidR="00F27192" w:rsidRDefault="00BD499F" w:rsidP="005303AB">
      <w:pPr>
        <w:spacing w:before="240" w:after="240"/>
      </w:pPr>
      <w:r>
        <w:t xml:space="preserve">Development, financial development, and social progression are completely advanced by business, which gives individuals the opportunity to follow their fantasies, question the current quo, and achieve progressive change. Aspiring entrepreneurs may </w:t>
      </w:r>
      <w:proofErr w:type="gramStart"/>
      <w:r>
        <w:t>all the more</w:t>
      </w:r>
      <w:proofErr w:type="gramEnd"/>
      <w:r>
        <w:t xml:space="preserve"> ably arrange the potential outcomes and challenges of the enterprising excursion by grasping and utilizing the cooperation of innovative characteristics and inspirations. It is sure that business will keep on impacting our </w:t>
      </w:r>
      <w:proofErr w:type="gramStart"/>
      <w:r>
        <w:t>general public</w:t>
      </w:r>
      <w:proofErr w:type="gramEnd"/>
      <w:r>
        <w:t>, propelling progression and developing an environment of imaginativeness, strength, and purpose-driven creativity.</w:t>
      </w:r>
    </w:p>
    <w:p w14:paraId="1A71E1A8" w14:textId="77777777" w:rsidR="00F27192" w:rsidRDefault="00F27192" w:rsidP="005303AB">
      <w:pPr>
        <w:spacing w:before="240" w:after="240"/>
      </w:pPr>
    </w:p>
    <w:p w14:paraId="2ADED640" w14:textId="77777777" w:rsidR="00352C6E" w:rsidRDefault="00352C6E" w:rsidP="00CB1D42">
      <w:pPr>
        <w:spacing w:before="240" w:after="240"/>
      </w:pPr>
      <w:bookmarkStart w:id="5" w:name="_gdraino4vmnv" w:colFirst="0" w:colLast="0"/>
      <w:bookmarkStart w:id="6" w:name="_Toc165411632"/>
      <w:bookmarkEnd w:id="5"/>
    </w:p>
    <w:p w14:paraId="4BD85662" w14:textId="77777777" w:rsidR="00352C6E" w:rsidRDefault="00352C6E" w:rsidP="00CB1D42">
      <w:pPr>
        <w:spacing w:before="240" w:after="240"/>
        <w:rPr>
          <w:b/>
          <w:bCs/>
          <w:i/>
          <w:iCs/>
          <w:sz w:val="28"/>
          <w:szCs w:val="28"/>
        </w:rPr>
      </w:pPr>
    </w:p>
    <w:p w14:paraId="0867D816" w14:textId="77777777" w:rsidR="00253E63" w:rsidRDefault="00253E63" w:rsidP="00CB1D42">
      <w:pPr>
        <w:spacing w:before="240" w:after="240"/>
        <w:rPr>
          <w:b/>
          <w:bCs/>
          <w:i/>
          <w:iCs/>
          <w:sz w:val="28"/>
          <w:szCs w:val="28"/>
        </w:rPr>
      </w:pPr>
    </w:p>
    <w:p w14:paraId="3CE59B76" w14:textId="77777777" w:rsidR="00253E63" w:rsidRDefault="00253E63" w:rsidP="00CB1D42">
      <w:pPr>
        <w:spacing w:before="240" w:after="240"/>
        <w:rPr>
          <w:b/>
          <w:bCs/>
          <w:i/>
          <w:iCs/>
          <w:sz w:val="28"/>
          <w:szCs w:val="28"/>
        </w:rPr>
      </w:pPr>
    </w:p>
    <w:p w14:paraId="782D5504" w14:textId="77777777" w:rsidR="00253E63" w:rsidRDefault="00253E63" w:rsidP="00CB1D42">
      <w:pPr>
        <w:spacing w:before="240" w:after="240"/>
        <w:rPr>
          <w:b/>
          <w:bCs/>
          <w:i/>
          <w:iCs/>
          <w:sz w:val="28"/>
          <w:szCs w:val="28"/>
        </w:rPr>
      </w:pPr>
    </w:p>
    <w:p w14:paraId="2F878EFD" w14:textId="77777777" w:rsidR="00253E63" w:rsidRDefault="00253E63" w:rsidP="00CB1D42">
      <w:pPr>
        <w:spacing w:before="240" w:after="240"/>
        <w:rPr>
          <w:b/>
          <w:bCs/>
          <w:i/>
          <w:iCs/>
          <w:sz w:val="28"/>
          <w:szCs w:val="28"/>
        </w:rPr>
      </w:pPr>
    </w:p>
    <w:p w14:paraId="1C4FEBEA" w14:textId="202949ED" w:rsidR="00433B01" w:rsidRDefault="00F75851" w:rsidP="00CB1D42">
      <w:pPr>
        <w:spacing w:before="240" w:after="240"/>
        <w:rPr>
          <w:b/>
          <w:bCs/>
          <w:i/>
          <w:iCs/>
          <w:sz w:val="28"/>
          <w:szCs w:val="28"/>
        </w:rPr>
      </w:pPr>
      <w:r>
        <w:rPr>
          <w:b/>
          <w:bCs/>
          <w:i/>
          <w:iCs/>
          <w:sz w:val="28"/>
          <w:szCs w:val="28"/>
        </w:rPr>
        <w:lastRenderedPageBreak/>
        <w:t xml:space="preserve">  </w:t>
      </w:r>
      <w:r w:rsidR="00BD499F" w:rsidRPr="00433B01">
        <w:rPr>
          <w:b/>
          <w:bCs/>
          <w:i/>
          <w:iCs/>
          <w:sz w:val="28"/>
          <w:szCs w:val="28"/>
        </w:rPr>
        <w:t>Reference list</w:t>
      </w:r>
      <w:bookmarkEnd w:id="6"/>
    </w:p>
    <w:p w14:paraId="79ED7EC9" w14:textId="77777777" w:rsidR="00352C6E" w:rsidRPr="00433B01" w:rsidRDefault="00352C6E" w:rsidP="00CB1D42">
      <w:pPr>
        <w:spacing w:before="240" w:after="240"/>
        <w:rPr>
          <w:b/>
          <w:bCs/>
          <w:i/>
          <w:iCs/>
          <w:sz w:val="28"/>
          <w:szCs w:val="28"/>
        </w:rPr>
      </w:pPr>
    </w:p>
    <w:p w14:paraId="1A71E1AB" w14:textId="670D65A2" w:rsidR="00F27192" w:rsidRDefault="00BD499F" w:rsidP="00901481">
      <w:pPr>
        <w:pStyle w:val="ListParagraph"/>
        <w:numPr>
          <w:ilvl w:val="0"/>
          <w:numId w:val="1"/>
        </w:numPr>
        <w:spacing w:before="240" w:after="240"/>
      </w:pPr>
      <w:r>
        <w:t xml:space="preserve">Amabile, T. and Kramer, S. (2011). </w:t>
      </w:r>
      <w:r w:rsidRPr="00901481">
        <w:rPr>
          <w:i/>
        </w:rPr>
        <w:t>The Progress Principle: Using Small Wins to Ignite Joy, Engagement, and Creativity at Work</w:t>
      </w:r>
      <w:r>
        <w:t xml:space="preserve">. [online] </w:t>
      </w:r>
      <w:r w:rsidRPr="00901481">
        <w:rPr>
          <w:i/>
        </w:rPr>
        <w:t>Google Books</w:t>
      </w:r>
      <w:r>
        <w:t>. Harvard Business Press. Available at: https://books.google.com/books?hl=en&amp;lr=&amp;id=7YgGqk3pD3oC&amp;oi=fnd&amp;pg=PP8&amp;dq=Amabile [Accessed 30 Apr. 2024].</w:t>
      </w:r>
    </w:p>
    <w:p w14:paraId="1A71E1AC" w14:textId="6887C822" w:rsidR="00F27192" w:rsidRDefault="00BD499F" w:rsidP="00901481">
      <w:pPr>
        <w:pStyle w:val="ListParagraph"/>
        <w:numPr>
          <w:ilvl w:val="0"/>
          <w:numId w:val="1"/>
        </w:numPr>
        <w:spacing w:before="240" w:after="240"/>
      </w:pPr>
      <w:r>
        <w:t xml:space="preserve">ARTHUR, S.J. and HISRICH, R.D. (2011). ENTREPRENEURSHIP THROUGH THE AGES: LESSONS LEARNED. </w:t>
      </w:r>
      <w:r w:rsidRPr="00901481">
        <w:rPr>
          <w:i/>
        </w:rPr>
        <w:t>Journal of Enterprising Culture</w:t>
      </w:r>
      <w:r>
        <w:t xml:space="preserve">, 19(01), pp.1–40. </w:t>
      </w:r>
      <w:proofErr w:type="spellStart"/>
      <w:proofErr w:type="gramStart"/>
      <w:r>
        <w:t>doi:https</w:t>
      </w:r>
      <w:proofErr w:type="spellEnd"/>
      <w:r>
        <w:t>://doi.org/10.1142/s0218495811000696</w:t>
      </w:r>
      <w:proofErr w:type="gramEnd"/>
      <w:r>
        <w:t>.</w:t>
      </w:r>
    </w:p>
    <w:p w14:paraId="1A71E1AD" w14:textId="4149EAD8" w:rsidR="00F27192" w:rsidRDefault="00BD499F" w:rsidP="00901481">
      <w:pPr>
        <w:pStyle w:val="ListParagraph"/>
        <w:numPr>
          <w:ilvl w:val="0"/>
          <w:numId w:val="1"/>
        </w:numPr>
        <w:spacing w:before="240" w:after="240"/>
      </w:pPr>
      <w:r>
        <w:t xml:space="preserve">Barringer, B., Ireland, R. and Silvestri, M. (2010). </w:t>
      </w:r>
      <w:r w:rsidRPr="00901481">
        <w:rPr>
          <w:i/>
        </w:rPr>
        <w:t>Entrepreneurship SUCCESSFULLY LAUNCHING NEW VENTURES SIXTH EDITION</w:t>
      </w:r>
      <w:r>
        <w:t>. [online] Available at: https://www.pearsonhighered.com/assets/preface/0/1/3/4/0134891503.pdf.</w:t>
      </w:r>
    </w:p>
    <w:p w14:paraId="1A71E1AE" w14:textId="7ED61F02" w:rsidR="00F27192" w:rsidRDefault="00BD499F" w:rsidP="00901481">
      <w:pPr>
        <w:pStyle w:val="ListParagraph"/>
        <w:numPr>
          <w:ilvl w:val="0"/>
          <w:numId w:val="1"/>
        </w:numPr>
        <w:spacing w:before="240" w:after="240"/>
      </w:pPr>
      <w:r>
        <w:t xml:space="preserve">Blackwell, E. (2011). </w:t>
      </w:r>
      <w:r w:rsidRPr="00901481">
        <w:rPr>
          <w:i/>
        </w:rPr>
        <w:t>How to Prepare a Business Plan: Create Your Strategy; Forecast Your Finances; Produce That Persuasive Plan</w:t>
      </w:r>
      <w:r>
        <w:t xml:space="preserve">. [online] </w:t>
      </w:r>
      <w:r w:rsidRPr="00901481">
        <w:rPr>
          <w:i/>
        </w:rPr>
        <w:t>Google Books</w:t>
      </w:r>
      <w:r>
        <w:t>. Kogan Page Publishers. Available at: https://books.google.com/books?hl=en&amp;lr=&amp;id=2rZe6N8tIJgC&amp;oi=fnd&amp;pg=PR5&amp;dq=Blackwell [Accessed 30 Apr. 2024].</w:t>
      </w:r>
    </w:p>
    <w:p w14:paraId="1A71E1AF" w14:textId="7F669CF6" w:rsidR="00F27192" w:rsidRDefault="00BD499F" w:rsidP="0027160A">
      <w:pPr>
        <w:pStyle w:val="ListParagraph"/>
        <w:numPr>
          <w:ilvl w:val="0"/>
          <w:numId w:val="1"/>
        </w:numPr>
        <w:spacing w:before="240" w:after="240"/>
      </w:pPr>
      <w:proofErr w:type="spellStart"/>
      <w:r>
        <w:t>Bridgstock</w:t>
      </w:r>
      <w:proofErr w:type="spellEnd"/>
      <w:r>
        <w:t xml:space="preserve">, R. (2022). </w:t>
      </w:r>
      <w:r w:rsidRPr="0027160A">
        <w:rPr>
          <w:i/>
        </w:rPr>
        <w:t>Creative entrepreneurship in 2022 and beyond: some implications for higher education</w:t>
      </w:r>
      <w:r>
        <w:t>. [online] www.elgaronline.com. Available at: https://www.elgaronline.com/edcollchap/book/9781789905496/book-part-9781789905496-17.xml [Accessed 30 Apr. 2024].</w:t>
      </w:r>
    </w:p>
    <w:p w14:paraId="1A71E1B0" w14:textId="15EBFF39" w:rsidR="00F27192" w:rsidRDefault="00BD499F" w:rsidP="0027160A">
      <w:pPr>
        <w:pStyle w:val="ListParagraph"/>
        <w:numPr>
          <w:ilvl w:val="0"/>
          <w:numId w:val="1"/>
        </w:numPr>
        <w:spacing w:before="240" w:after="240"/>
      </w:pPr>
      <w:r>
        <w:t xml:space="preserve">Deci, E.L. and Ryan, R.M. (2013). </w:t>
      </w:r>
      <w:r w:rsidRPr="0027160A">
        <w:rPr>
          <w:i/>
        </w:rPr>
        <w:t xml:space="preserve">Intrinsic Motivation and Self-Determination in Human </w:t>
      </w:r>
      <w:proofErr w:type="spellStart"/>
      <w:r w:rsidRPr="0027160A">
        <w:rPr>
          <w:i/>
        </w:rPr>
        <w:t>Behavior</w:t>
      </w:r>
      <w:proofErr w:type="spellEnd"/>
      <w:r>
        <w:t xml:space="preserve">. [online] </w:t>
      </w:r>
      <w:r w:rsidRPr="0027160A">
        <w:rPr>
          <w:i/>
        </w:rPr>
        <w:t>Google Books</w:t>
      </w:r>
      <w:r>
        <w:t xml:space="preserve">. Springer Science &amp; Business Media. Available </w:t>
      </w:r>
      <w:proofErr w:type="gramStart"/>
      <w:r>
        <w:t>at:https://books.google.com/books?hl=en&amp;lr=&amp;id=M3CpBgAAQBAJ&amp;oi=fnd&amp;pg=PA1&amp;dq=Deci</w:t>
      </w:r>
      <w:proofErr w:type="gramEnd"/>
      <w:r>
        <w:t>.</w:t>
      </w:r>
    </w:p>
    <w:p w14:paraId="73040FFF" w14:textId="570F73AF" w:rsidR="00433B01" w:rsidRDefault="00BD499F" w:rsidP="00352C6E">
      <w:pPr>
        <w:pStyle w:val="ListParagraph"/>
        <w:numPr>
          <w:ilvl w:val="0"/>
          <w:numId w:val="1"/>
        </w:numPr>
        <w:spacing w:before="240" w:after="240"/>
      </w:pPr>
      <w:r>
        <w:t xml:space="preserve">Di Stefano, G., Gino, F., Pisano, G.P. and Staats, B.R. (2014). Learning by Thinking: How Reflection Aids Performance. </w:t>
      </w:r>
      <w:r w:rsidRPr="0027160A">
        <w:rPr>
          <w:i/>
        </w:rPr>
        <w:t>SSRN Electronic Journal</w:t>
      </w:r>
      <w:r>
        <w:t xml:space="preserve">, 14(093). </w:t>
      </w:r>
      <w:proofErr w:type="spellStart"/>
      <w:proofErr w:type="gramStart"/>
      <w:r>
        <w:t>doi:https</w:t>
      </w:r>
      <w:proofErr w:type="spellEnd"/>
      <w:r>
        <w:t>://doi.org/10.2139/ssrn.2414478</w:t>
      </w:r>
      <w:proofErr w:type="gramEnd"/>
      <w:r>
        <w:t>.</w:t>
      </w:r>
    </w:p>
    <w:p w14:paraId="1A71E1B2" w14:textId="6692FA7F" w:rsidR="00F27192" w:rsidRDefault="00BD499F" w:rsidP="0027160A">
      <w:pPr>
        <w:pStyle w:val="ListParagraph"/>
        <w:numPr>
          <w:ilvl w:val="0"/>
          <w:numId w:val="1"/>
        </w:numPr>
        <w:spacing w:before="240" w:after="240"/>
      </w:pPr>
      <w:r>
        <w:lastRenderedPageBreak/>
        <w:t xml:space="preserve">Larson, E. and </w:t>
      </w:r>
      <w:proofErr w:type="spellStart"/>
      <w:r>
        <w:t>Vieregger</w:t>
      </w:r>
      <w:proofErr w:type="spellEnd"/>
      <w:r>
        <w:t xml:space="preserve">, C. (2019). Teaching Case: Strategic Actions in a Platform Context: What Should Facebook Do Next. </w:t>
      </w:r>
      <w:r w:rsidRPr="0027160A">
        <w:rPr>
          <w:i/>
        </w:rPr>
        <w:t>Journal of Information Systems Education</w:t>
      </w:r>
      <w:r>
        <w:t>, [online] 30(2), pp.97–105. Available at: http://jise.org/Volume30/n2/JISEv30n2p97.pdf.</w:t>
      </w:r>
    </w:p>
    <w:p w14:paraId="1A71E1B3" w14:textId="5C8A2728" w:rsidR="00F27192" w:rsidRDefault="00BD499F" w:rsidP="0027160A">
      <w:pPr>
        <w:pStyle w:val="ListParagraph"/>
        <w:numPr>
          <w:ilvl w:val="0"/>
          <w:numId w:val="1"/>
        </w:numPr>
        <w:spacing w:before="240" w:after="240"/>
      </w:pPr>
      <w:r>
        <w:t xml:space="preserve">Mariotti, S., Glackin, C., Hall, P., Columbus, B., New, I., San, Y., Upper, F., River, S., Cape, A., Dubai, T., Madrid, L., Munich, M., Montreal, P., Delhi, T., Sao, M., Sydney, P., Kong, H., Singapore, S. and Tokyo, T. (n.d.). </w:t>
      </w:r>
      <w:r w:rsidRPr="0027160A">
        <w:rPr>
          <w:i/>
        </w:rPr>
        <w:t xml:space="preserve">Entrepreneurship: Starting and Operating a Small Business 3 </w:t>
      </w:r>
      <w:proofErr w:type="spellStart"/>
      <w:r w:rsidRPr="0027160A">
        <w:rPr>
          <w:i/>
        </w:rPr>
        <w:t>rd</w:t>
      </w:r>
      <w:proofErr w:type="spellEnd"/>
      <w:r w:rsidRPr="0027160A">
        <w:rPr>
          <w:i/>
        </w:rPr>
        <w:t xml:space="preserve"> Edition Network for Teaching Entrepreneurship</w:t>
      </w:r>
      <w:r>
        <w:t>. [online] Available at: https://testbank4textbook.com/pdf_samples/Test_Bank_for_Entrepreneurship_Starting_and_Operating_a_Small_Business_3rd_Edition_by_Mariotti_sample_chapter.pdf.</w:t>
      </w:r>
    </w:p>
    <w:p w14:paraId="1A71E1B4" w14:textId="06D5DD44" w:rsidR="00F27192" w:rsidRDefault="00BD499F" w:rsidP="0027160A">
      <w:pPr>
        <w:pStyle w:val="ListParagraph"/>
        <w:numPr>
          <w:ilvl w:val="0"/>
          <w:numId w:val="1"/>
        </w:numPr>
        <w:spacing w:before="240" w:after="240"/>
      </w:pPr>
      <w:r>
        <w:t xml:space="preserve">Oly, N., Nelson (2013). </w:t>
      </w:r>
      <w:r w:rsidRPr="0027160A">
        <w:rPr>
          <w:i/>
        </w:rPr>
        <w:t>Enterprise Development in SMEs and Entrepreneurial Firms: Dynamic Processes: Dynamic Processes</w:t>
      </w:r>
      <w:r>
        <w:t xml:space="preserve">. [online] </w:t>
      </w:r>
      <w:r w:rsidRPr="0027160A">
        <w:rPr>
          <w:i/>
        </w:rPr>
        <w:t>Google Books</w:t>
      </w:r>
      <w:r>
        <w:t xml:space="preserve">. IGI Global. Available </w:t>
      </w:r>
      <w:proofErr w:type="gramStart"/>
      <w:r>
        <w:t>at:https://books.google.com/books?hl=en&amp;lr=&amp;id=hsqeBQAAQBAJ&amp;oi=fnd&amp;pg=PR1&amp;dq=Nelson</w:t>
      </w:r>
      <w:proofErr w:type="gramEnd"/>
      <w:r>
        <w:t xml:space="preserve"> [Accessed 30 Apr. 2024].</w:t>
      </w:r>
    </w:p>
    <w:p w14:paraId="1A71E1B5" w14:textId="5B1A839A" w:rsidR="00F27192" w:rsidRDefault="00BD499F" w:rsidP="0027160A">
      <w:pPr>
        <w:pStyle w:val="ListParagraph"/>
        <w:numPr>
          <w:ilvl w:val="0"/>
          <w:numId w:val="1"/>
        </w:numPr>
        <w:spacing w:before="240" w:after="240"/>
      </w:pPr>
      <w:r>
        <w:t xml:space="preserve">Read, S., </w:t>
      </w:r>
      <w:proofErr w:type="spellStart"/>
      <w:r>
        <w:t>Sarasvathy</w:t>
      </w:r>
      <w:proofErr w:type="spellEnd"/>
      <w:r>
        <w:t xml:space="preserve">, S.D., Dew, N. and Wiltbank, R. (2016). Response to Arend, </w:t>
      </w:r>
      <w:proofErr w:type="spellStart"/>
      <w:r>
        <w:t>Sarooghi</w:t>
      </w:r>
      <w:proofErr w:type="spellEnd"/>
      <w:r>
        <w:t xml:space="preserve">, and Burkemper (2015): Cocreating Effectual Entrepreneurship Research. </w:t>
      </w:r>
      <w:r w:rsidRPr="0027160A">
        <w:rPr>
          <w:i/>
        </w:rPr>
        <w:t>Academy of Management Review</w:t>
      </w:r>
      <w:r>
        <w:t xml:space="preserve">, 41(3), pp.528–536. </w:t>
      </w:r>
      <w:proofErr w:type="spellStart"/>
      <w:proofErr w:type="gramStart"/>
      <w:r>
        <w:t>doi:https</w:t>
      </w:r>
      <w:proofErr w:type="spellEnd"/>
      <w:r>
        <w:t>://doi.org/10.5465/amr.2015.0180</w:t>
      </w:r>
      <w:proofErr w:type="gramEnd"/>
      <w:r>
        <w:t>.</w:t>
      </w:r>
    </w:p>
    <w:p w14:paraId="1A71E1B6" w14:textId="4CB7F398" w:rsidR="00F27192" w:rsidRDefault="00BD499F" w:rsidP="0027160A">
      <w:pPr>
        <w:pStyle w:val="ListParagraph"/>
        <w:numPr>
          <w:ilvl w:val="0"/>
          <w:numId w:val="1"/>
        </w:numPr>
        <w:spacing w:before="240" w:after="240"/>
      </w:pPr>
      <w:r>
        <w:t xml:space="preserve">Roddick, A. and Rickman, C. (2005). </w:t>
      </w:r>
      <w:r w:rsidRPr="0027160A">
        <w:rPr>
          <w:i/>
        </w:rPr>
        <w:t>The Small Business Start-up Workbook: A step-by-step guide to starting the business you’ve dreamed of</w:t>
      </w:r>
      <w:r>
        <w:t xml:space="preserve">. [online] </w:t>
      </w:r>
      <w:r w:rsidRPr="0027160A">
        <w:rPr>
          <w:i/>
        </w:rPr>
        <w:t>Google Books</w:t>
      </w:r>
      <w:r>
        <w:t>. Little, Brown Book Group. Available at: https://books.google.com/books?hl=en&amp;lr=&amp;id=HYueBAAAQBAJ&amp;oi=fnd&amp;pg=PT9&amp;dq=Rickman [Accessed 30 Apr. 2024].</w:t>
      </w:r>
    </w:p>
    <w:p w14:paraId="1A71E1B7" w14:textId="33F537DB" w:rsidR="00F27192" w:rsidRDefault="00BD499F" w:rsidP="0027160A">
      <w:pPr>
        <w:pStyle w:val="ListParagraph"/>
        <w:numPr>
          <w:ilvl w:val="0"/>
          <w:numId w:val="1"/>
        </w:numPr>
        <w:spacing w:before="240" w:after="240"/>
      </w:pPr>
      <w:r>
        <w:t xml:space="preserve">Sinek, S. (n.d.). </w:t>
      </w:r>
      <w:r w:rsidRPr="0027160A">
        <w:rPr>
          <w:i/>
        </w:rPr>
        <w:t xml:space="preserve">Start with Why -How Great Leaders Inspire Everyone to </w:t>
      </w:r>
      <w:proofErr w:type="gramStart"/>
      <w:r w:rsidRPr="0027160A">
        <w:rPr>
          <w:i/>
        </w:rPr>
        <w:t>Take Action</w:t>
      </w:r>
      <w:proofErr w:type="gramEnd"/>
      <w:r>
        <w:t>. [online] Available at: https://getinvestable.com/wp-content/uploads/2017/05/Start-with-Why-%E2%80%93-How-Great-Leaders-Inspire-Everyone-to-Take-Action.docx.pdf.</w:t>
      </w:r>
    </w:p>
    <w:p w14:paraId="1A71E1B8" w14:textId="78316466" w:rsidR="00F27192" w:rsidRDefault="00BD499F" w:rsidP="0027160A">
      <w:pPr>
        <w:pStyle w:val="ListParagraph"/>
        <w:numPr>
          <w:ilvl w:val="0"/>
          <w:numId w:val="1"/>
        </w:numPr>
        <w:spacing w:before="240" w:after="240"/>
      </w:pPr>
      <w:r>
        <w:t xml:space="preserve">Timmons, J.A. and Spinelli, S. (2009). </w:t>
      </w:r>
      <w:r w:rsidRPr="0027160A">
        <w:rPr>
          <w:i/>
        </w:rPr>
        <w:t xml:space="preserve">New venture </w:t>
      </w:r>
      <w:proofErr w:type="gramStart"/>
      <w:r w:rsidRPr="0027160A">
        <w:rPr>
          <w:i/>
        </w:rPr>
        <w:t>creation :</w:t>
      </w:r>
      <w:proofErr w:type="gramEnd"/>
      <w:r w:rsidRPr="0027160A">
        <w:rPr>
          <w:i/>
        </w:rPr>
        <w:t xml:space="preserve"> entrepreneurship for the 21st century</w:t>
      </w:r>
      <w:r>
        <w:t xml:space="preserve">. Boston: </w:t>
      </w:r>
      <w:proofErr w:type="spellStart"/>
      <w:r>
        <w:t>Mcgraw-Hill</w:t>
      </w:r>
      <w:proofErr w:type="spellEnd"/>
      <w:r>
        <w:t>/Irwin.</w:t>
      </w:r>
    </w:p>
    <w:p w14:paraId="1A71E1B9" w14:textId="0AC96122" w:rsidR="00F27192" w:rsidRDefault="00BD499F" w:rsidP="0041218A">
      <w:pPr>
        <w:pStyle w:val="ListParagraph"/>
        <w:numPr>
          <w:ilvl w:val="0"/>
          <w:numId w:val="1"/>
        </w:numPr>
        <w:spacing w:before="240" w:after="240"/>
      </w:pPr>
      <w:r>
        <w:t xml:space="preserve">Williams, S. (2021). </w:t>
      </w:r>
      <w:r w:rsidRPr="0041218A">
        <w:rPr>
          <w:i/>
        </w:rPr>
        <w:t>FT Guide to Business Start Up 2021-2023</w:t>
      </w:r>
      <w:r>
        <w:t xml:space="preserve">. [online] </w:t>
      </w:r>
      <w:r w:rsidRPr="0041218A">
        <w:rPr>
          <w:i/>
        </w:rPr>
        <w:t>Google Books</w:t>
      </w:r>
      <w:r>
        <w:t xml:space="preserve">. Pearson UK. Available at: </w:t>
      </w:r>
      <w:r>
        <w:lastRenderedPageBreak/>
        <w:t>https://books.google.com/books?hl=en&amp;lr=&amp;id=xxXQEAAAQBAJ&amp;oi=fnd&amp;pg=PP1&amp;dq=Williams [Accessed 30 Apr. 2024].</w:t>
      </w:r>
    </w:p>
    <w:p w14:paraId="1A71E1BA" w14:textId="77777777" w:rsidR="00F27192" w:rsidRDefault="00F27192" w:rsidP="005303AB">
      <w:pPr>
        <w:spacing w:before="240" w:after="240"/>
      </w:pPr>
    </w:p>
    <w:sectPr w:rsidR="00F27192" w:rsidSect="00984601">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B46686" w14:textId="77777777" w:rsidR="00984601" w:rsidRDefault="00984601" w:rsidP="005303AB">
      <w:pPr>
        <w:spacing w:line="240" w:lineRule="auto"/>
      </w:pPr>
      <w:r>
        <w:separator/>
      </w:r>
    </w:p>
  </w:endnote>
  <w:endnote w:type="continuationSeparator" w:id="0">
    <w:p w14:paraId="22260068" w14:textId="77777777" w:rsidR="00984601" w:rsidRDefault="00984601" w:rsidP="005303A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20392699"/>
      <w:docPartObj>
        <w:docPartGallery w:val="Page Numbers (Bottom of Page)"/>
        <w:docPartUnique/>
      </w:docPartObj>
    </w:sdtPr>
    <w:sdtEndPr>
      <w:rPr>
        <w:noProof/>
      </w:rPr>
    </w:sdtEndPr>
    <w:sdtContent>
      <w:p w14:paraId="1A71E1BF" w14:textId="77777777" w:rsidR="005303AB" w:rsidRDefault="005303AB">
        <w:pPr>
          <w:pStyle w:val="Footer"/>
          <w:jc w:val="right"/>
        </w:pPr>
        <w:r>
          <w:fldChar w:fldCharType="begin"/>
        </w:r>
        <w:r>
          <w:instrText xml:space="preserve"> PAGE   \* MERGEFORMAT </w:instrText>
        </w:r>
        <w:r>
          <w:fldChar w:fldCharType="separate"/>
        </w:r>
        <w:r>
          <w:rPr>
            <w:noProof/>
          </w:rPr>
          <w:t>5</w:t>
        </w:r>
        <w:r>
          <w:rPr>
            <w:noProof/>
          </w:rPr>
          <w:fldChar w:fldCharType="end"/>
        </w:r>
      </w:p>
    </w:sdtContent>
  </w:sdt>
  <w:p w14:paraId="1A71E1C0" w14:textId="77777777" w:rsidR="005303AB" w:rsidRDefault="005303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06FB42A" w14:textId="77777777" w:rsidR="00984601" w:rsidRDefault="00984601" w:rsidP="005303AB">
      <w:pPr>
        <w:spacing w:line="240" w:lineRule="auto"/>
      </w:pPr>
      <w:r>
        <w:separator/>
      </w:r>
    </w:p>
  </w:footnote>
  <w:footnote w:type="continuationSeparator" w:id="0">
    <w:p w14:paraId="32A2C6B2" w14:textId="77777777" w:rsidR="00984601" w:rsidRDefault="00984601" w:rsidP="005303A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27400E"/>
    <w:multiLevelType w:val="hybridMultilevel"/>
    <w:tmpl w:val="226E61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382209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F27192"/>
    <w:rsid w:val="00055E78"/>
    <w:rsid w:val="00253E63"/>
    <w:rsid w:val="0027160A"/>
    <w:rsid w:val="00284359"/>
    <w:rsid w:val="00310BE4"/>
    <w:rsid w:val="00352C6E"/>
    <w:rsid w:val="0041218A"/>
    <w:rsid w:val="00433B01"/>
    <w:rsid w:val="00467FA5"/>
    <w:rsid w:val="005303AB"/>
    <w:rsid w:val="005F791B"/>
    <w:rsid w:val="006A2EC4"/>
    <w:rsid w:val="00730C3D"/>
    <w:rsid w:val="007A4052"/>
    <w:rsid w:val="008B4B39"/>
    <w:rsid w:val="00901481"/>
    <w:rsid w:val="009042DF"/>
    <w:rsid w:val="009331A3"/>
    <w:rsid w:val="00984601"/>
    <w:rsid w:val="009C4C06"/>
    <w:rsid w:val="00AC6260"/>
    <w:rsid w:val="00AF59CE"/>
    <w:rsid w:val="00B4287F"/>
    <w:rsid w:val="00B60811"/>
    <w:rsid w:val="00BD499F"/>
    <w:rsid w:val="00C23774"/>
    <w:rsid w:val="00CB1D42"/>
    <w:rsid w:val="00CF3794"/>
    <w:rsid w:val="00ED0E9F"/>
    <w:rsid w:val="00F27192"/>
    <w:rsid w:val="00F7585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71E172"/>
  <w15:docId w15:val="{73F58839-6C8E-4D59-B96B-0E6250C957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color w:val="222222"/>
        <w:sz w:val="24"/>
        <w:szCs w:val="24"/>
        <w:highlight w:val="white"/>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b/>
      <w:sz w:val="28"/>
      <w:szCs w:val="28"/>
    </w:rPr>
  </w:style>
  <w:style w:type="paragraph" w:styleId="Heading2">
    <w:name w:val="heading 2"/>
    <w:basedOn w:val="Normal"/>
    <w:next w:val="Normal"/>
    <w:pPr>
      <w:keepNext/>
      <w:keepLines/>
      <w:spacing w:before="360" w:after="120"/>
      <w:outlineLvl w:val="1"/>
    </w:pPr>
    <w:rPr>
      <w:b/>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5303AB"/>
    <w:pPr>
      <w:spacing w:before="480" w:after="0" w:line="276" w:lineRule="auto"/>
      <w:jc w:val="left"/>
      <w:outlineLvl w:val="9"/>
    </w:pPr>
    <w:rPr>
      <w:rFonts w:asciiTheme="majorHAnsi" w:eastAsiaTheme="majorEastAsia" w:hAnsiTheme="majorHAnsi" w:cstheme="majorBidi"/>
      <w:bCs/>
      <w:color w:val="365F91" w:themeColor="accent1" w:themeShade="BF"/>
      <w:highlight w:val="none"/>
      <w:lang w:val="en-US" w:eastAsia="ja-JP"/>
    </w:rPr>
  </w:style>
  <w:style w:type="paragraph" w:styleId="TOC1">
    <w:name w:val="toc 1"/>
    <w:basedOn w:val="Normal"/>
    <w:next w:val="Normal"/>
    <w:autoRedefine/>
    <w:uiPriority w:val="39"/>
    <w:unhideWhenUsed/>
    <w:rsid w:val="005303AB"/>
    <w:pPr>
      <w:spacing w:after="100"/>
    </w:pPr>
  </w:style>
  <w:style w:type="paragraph" w:styleId="TOC2">
    <w:name w:val="toc 2"/>
    <w:basedOn w:val="Normal"/>
    <w:next w:val="Normal"/>
    <w:autoRedefine/>
    <w:uiPriority w:val="39"/>
    <w:unhideWhenUsed/>
    <w:rsid w:val="005303AB"/>
    <w:pPr>
      <w:spacing w:after="100"/>
      <w:ind w:left="240"/>
    </w:pPr>
  </w:style>
  <w:style w:type="character" w:styleId="Hyperlink">
    <w:name w:val="Hyperlink"/>
    <w:basedOn w:val="DefaultParagraphFont"/>
    <w:uiPriority w:val="99"/>
    <w:unhideWhenUsed/>
    <w:rsid w:val="005303AB"/>
    <w:rPr>
      <w:color w:val="0000FF" w:themeColor="hyperlink"/>
      <w:u w:val="single"/>
    </w:rPr>
  </w:style>
  <w:style w:type="paragraph" w:styleId="BalloonText">
    <w:name w:val="Balloon Text"/>
    <w:basedOn w:val="Normal"/>
    <w:link w:val="BalloonTextChar"/>
    <w:uiPriority w:val="99"/>
    <w:semiHidden/>
    <w:unhideWhenUsed/>
    <w:rsid w:val="005303A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03AB"/>
    <w:rPr>
      <w:rFonts w:ascii="Tahoma" w:hAnsi="Tahoma" w:cs="Tahoma"/>
      <w:sz w:val="16"/>
      <w:szCs w:val="16"/>
    </w:rPr>
  </w:style>
  <w:style w:type="paragraph" w:styleId="Header">
    <w:name w:val="header"/>
    <w:basedOn w:val="Normal"/>
    <w:link w:val="HeaderChar"/>
    <w:uiPriority w:val="99"/>
    <w:unhideWhenUsed/>
    <w:rsid w:val="005303AB"/>
    <w:pPr>
      <w:tabs>
        <w:tab w:val="center" w:pos="4513"/>
        <w:tab w:val="right" w:pos="9026"/>
      </w:tabs>
      <w:spacing w:line="240" w:lineRule="auto"/>
    </w:pPr>
  </w:style>
  <w:style w:type="character" w:customStyle="1" w:styleId="HeaderChar">
    <w:name w:val="Header Char"/>
    <w:basedOn w:val="DefaultParagraphFont"/>
    <w:link w:val="Header"/>
    <w:uiPriority w:val="99"/>
    <w:rsid w:val="005303AB"/>
  </w:style>
  <w:style w:type="paragraph" w:styleId="Footer">
    <w:name w:val="footer"/>
    <w:basedOn w:val="Normal"/>
    <w:link w:val="FooterChar"/>
    <w:uiPriority w:val="99"/>
    <w:unhideWhenUsed/>
    <w:rsid w:val="005303AB"/>
    <w:pPr>
      <w:tabs>
        <w:tab w:val="center" w:pos="4513"/>
        <w:tab w:val="right" w:pos="9026"/>
      </w:tabs>
      <w:spacing w:line="240" w:lineRule="auto"/>
    </w:pPr>
  </w:style>
  <w:style w:type="character" w:customStyle="1" w:styleId="FooterChar">
    <w:name w:val="Footer Char"/>
    <w:basedOn w:val="DefaultParagraphFont"/>
    <w:link w:val="Footer"/>
    <w:uiPriority w:val="99"/>
    <w:rsid w:val="005303AB"/>
  </w:style>
  <w:style w:type="paragraph" w:styleId="ListParagraph">
    <w:name w:val="List Paragraph"/>
    <w:basedOn w:val="Normal"/>
    <w:uiPriority w:val="34"/>
    <w:qFormat/>
    <w:rsid w:val="0090148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794741-452F-45DE-9492-5889E92865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4257</TotalTime>
  <Pages>10</Pages>
  <Words>2615</Words>
  <Characters>14909</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Divyam Singh</dc:creator>
  <cp:lastModifiedBy>Oleg Goncear</cp:lastModifiedBy>
  <cp:revision>29</cp:revision>
  <dcterms:created xsi:type="dcterms:W3CDTF">2024-04-30T17:51:00Z</dcterms:created>
  <dcterms:modified xsi:type="dcterms:W3CDTF">2024-05-12T22:16:00Z</dcterms:modified>
</cp:coreProperties>
</file>