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80DDF" w14:textId="7DFE0B0C" w:rsidR="000D1B25" w:rsidRPr="00AD7E7E" w:rsidRDefault="00582BBA" w:rsidP="00582BBA">
      <w:pPr>
        <w:jc w:val="center"/>
        <w:rPr>
          <w:rFonts w:ascii="Arial" w:hAnsi="Arial" w:cs="Arial"/>
          <w:sz w:val="28"/>
          <w:szCs w:val="28"/>
        </w:rPr>
      </w:pPr>
      <w:r w:rsidRPr="00AD7E7E">
        <w:rPr>
          <w:rFonts w:ascii="Arial" w:hAnsi="Arial" w:cs="Arial"/>
          <w:sz w:val="28"/>
          <w:szCs w:val="28"/>
        </w:rPr>
        <w:t>Dissertation proposal</w:t>
      </w:r>
      <w:r w:rsidR="001D056B">
        <w:rPr>
          <w:rFonts w:ascii="Arial" w:hAnsi="Arial" w:cs="Arial"/>
          <w:sz w:val="28"/>
          <w:szCs w:val="28"/>
        </w:rPr>
        <w:t xml:space="preserve"> </w:t>
      </w:r>
    </w:p>
    <w:p w14:paraId="02C7EE2E" w14:textId="77777777" w:rsidR="00582BBA" w:rsidRPr="00AD7E7E" w:rsidRDefault="00582BBA" w:rsidP="00582BBA">
      <w:pPr>
        <w:jc w:val="center"/>
        <w:rPr>
          <w:rFonts w:ascii="Arial" w:hAnsi="Arial" w:cs="Arial"/>
          <w:sz w:val="22"/>
          <w:szCs w:val="22"/>
        </w:rPr>
      </w:pPr>
    </w:p>
    <w:p w14:paraId="4A1934B2" w14:textId="11144F9C" w:rsidR="00AD7E7E" w:rsidRPr="00AD7E7E" w:rsidRDefault="00AD7E7E" w:rsidP="00AD7E7E">
      <w:pPr>
        <w:rPr>
          <w:rFonts w:ascii="Arial" w:hAnsi="Arial" w:cs="Arial"/>
          <w:b/>
          <w:bCs/>
          <w:sz w:val="22"/>
          <w:szCs w:val="22"/>
        </w:rPr>
      </w:pPr>
      <w:r w:rsidRPr="00AD7E7E">
        <w:rPr>
          <w:rFonts w:ascii="Arial" w:hAnsi="Arial" w:cs="Arial"/>
          <w:b/>
          <w:bCs/>
          <w:sz w:val="22"/>
          <w:szCs w:val="22"/>
        </w:rPr>
        <w:t>Title</w:t>
      </w:r>
    </w:p>
    <w:p w14:paraId="44076F26" w14:textId="77777777" w:rsidR="00AD7E7E" w:rsidRPr="00AD7E7E" w:rsidRDefault="00AD7E7E" w:rsidP="00AD7E7E">
      <w:pPr>
        <w:rPr>
          <w:rFonts w:ascii="Arial" w:hAnsi="Arial" w:cs="Arial"/>
          <w:sz w:val="22"/>
          <w:szCs w:val="22"/>
        </w:rPr>
      </w:pPr>
      <w:r w:rsidRPr="00AD7E7E">
        <w:rPr>
          <w:rFonts w:ascii="Arial" w:hAnsi="Arial" w:cs="Arial"/>
          <w:sz w:val="22"/>
          <w:szCs w:val="22"/>
        </w:rPr>
        <w:t>Artificial Intelligence Adoption and Operational Efficiency in UK Small and Medium-Sized Enterprises (SMEs): A Systematic Literature Review</w:t>
      </w:r>
    </w:p>
    <w:p w14:paraId="6C3FE084" w14:textId="77777777" w:rsidR="00AD7E7E" w:rsidRPr="00AD7E7E" w:rsidRDefault="00AD7E7E" w:rsidP="00AD7E7E">
      <w:pPr>
        <w:rPr>
          <w:rFonts w:ascii="Arial" w:hAnsi="Arial" w:cs="Arial"/>
          <w:sz w:val="22"/>
          <w:szCs w:val="22"/>
        </w:rPr>
      </w:pPr>
    </w:p>
    <w:p w14:paraId="28BCCF6A" w14:textId="3A5A1BD2" w:rsidR="00744A6D" w:rsidRPr="00744A6D" w:rsidRDefault="00AD7E7E" w:rsidP="00744A6D">
      <w:pPr>
        <w:rPr>
          <w:rFonts w:ascii="Arial" w:hAnsi="Arial" w:cs="Arial"/>
          <w:b/>
          <w:bCs/>
          <w:sz w:val="22"/>
          <w:szCs w:val="22"/>
        </w:rPr>
      </w:pPr>
      <w:r w:rsidRPr="00AD7E7E">
        <w:rPr>
          <w:rFonts w:ascii="Arial" w:hAnsi="Arial" w:cs="Arial"/>
          <w:b/>
          <w:bCs/>
          <w:sz w:val="22"/>
          <w:szCs w:val="22"/>
        </w:rPr>
        <w:t>Introduction / Background / Research Problem</w:t>
      </w:r>
    </w:p>
    <w:p w14:paraId="08C38F2F" w14:textId="2DEA0CC0" w:rsidR="00744A6D" w:rsidRPr="00744A6D" w:rsidRDefault="00744A6D" w:rsidP="00744A6D">
      <w:pPr>
        <w:rPr>
          <w:rFonts w:ascii="Arial" w:hAnsi="Arial" w:cs="Arial"/>
          <w:sz w:val="22"/>
          <w:szCs w:val="22"/>
        </w:rPr>
      </w:pPr>
      <w:r w:rsidRPr="00744A6D">
        <w:rPr>
          <w:rFonts w:ascii="Arial" w:hAnsi="Arial" w:cs="Arial"/>
          <w:sz w:val="22"/>
          <w:szCs w:val="22"/>
        </w:rPr>
        <w:t>Artificial Intelligence (AI) is increasingly being adopted by organisations to automate processes, improve decision-making and enhance productivity (Brynjolfsson, Rock and Syverson, 2017). Recent developments in AI technologies have made these tools more accessible to businesses of all sizes, including small and medium-sized enterprises (SMEs).</w:t>
      </w:r>
    </w:p>
    <w:p w14:paraId="51305073" w14:textId="06F7E3D7" w:rsidR="00744A6D" w:rsidRPr="00744A6D" w:rsidRDefault="00744A6D" w:rsidP="00744A6D">
      <w:pPr>
        <w:rPr>
          <w:rFonts w:ascii="Arial" w:hAnsi="Arial" w:cs="Arial"/>
          <w:sz w:val="22"/>
          <w:szCs w:val="22"/>
        </w:rPr>
      </w:pPr>
      <w:r w:rsidRPr="00744A6D">
        <w:rPr>
          <w:rFonts w:ascii="Arial" w:hAnsi="Arial" w:cs="Arial"/>
          <w:sz w:val="22"/>
          <w:szCs w:val="22"/>
        </w:rPr>
        <w:t>SMEs are a vital part of the UK economy, accounting for 99.8% of the business population (Department for Business and Trade, 2025). However, SMEs often face challenges relating to limited resources, increasing competition and the need to improve operational efficiency. Consequently, many SMEs are exploring AI technologies as a means of improving business performance and supporting growth.</w:t>
      </w:r>
    </w:p>
    <w:p w14:paraId="04ADC167" w14:textId="6EEC6A85" w:rsidR="00744A6D" w:rsidRPr="00744A6D" w:rsidRDefault="00744A6D" w:rsidP="00744A6D">
      <w:pPr>
        <w:rPr>
          <w:rFonts w:ascii="Arial" w:hAnsi="Arial" w:cs="Arial"/>
          <w:sz w:val="22"/>
          <w:szCs w:val="22"/>
        </w:rPr>
      </w:pPr>
      <w:r w:rsidRPr="00744A6D">
        <w:rPr>
          <w:rFonts w:ascii="Arial" w:hAnsi="Arial" w:cs="Arial"/>
          <w:sz w:val="22"/>
          <w:szCs w:val="22"/>
        </w:rPr>
        <w:t>The growing accessibility of AI technologies has created new opportunities for SMEs to improve efficiency and remain competitive in rapidly changing business environments. Applications such as predictive analytics, process automation and AI-powered decision support systems are becoming more widely available through cloud-based platforms, reducing the financial and technical barriers that previously restricted adoption to larger organisations. As a result, SMEs are increasingly able to access advanced technologies that can support operational activities, improve resource utilisation and enhance organisational performance.</w:t>
      </w:r>
    </w:p>
    <w:p w14:paraId="16906C85" w14:textId="7EBF7217" w:rsidR="00744A6D" w:rsidRPr="00744A6D" w:rsidRDefault="00744A6D" w:rsidP="00744A6D">
      <w:pPr>
        <w:rPr>
          <w:rFonts w:ascii="Arial" w:hAnsi="Arial" w:cs="Arial"/>
          <w:sz w:val="22"/>
          <w:szCs w:val="22"/>
        </w:rPr>
      </w:pPr>
      <w:r w:rsidRPr="00744A6D">
        <w:rPr>
          <w:rFonts w:ascii="Arial" w:hAnsi="Arial" w:cs="Arial"/>
          <w:sz w:val="22"/>
          <w:szCs w:val="22"/>
        </w:rPr>
        <w:t>In addition, the increasing importance of digital transformation has encouraged organisations to adopt innovative technologies to respond to changing customer expectations and market conditions. Research suggests that organisations that successfully integrate digital technologies can improve productivity, innovation and long-term value creation (Chaudhuri et al., 2022). However, the successful implementation of AI is not guaranteed and may depend on factors such as organisational readiness, available resources and management support. Therefore, it is important to understand not only the potential benefits of AI adoption but also the challenges that may limit its effectiveness within SMEs.</w:t>
      </w:r>
    </w:p>
    <w:p w14:paraId="2495334C" w14:textId="3D9FDB3F" w:rsidR="00AD7E7E" w:rsidRDefault="00744A6D" w:rsidP="00744A6D">
      <w:pPr>
        <w:rPr>
          <w:rFonts w:ascii="Arial" w:hAnsi="Arial" w:cs="Arial"/>
          <w:sz w:val="22"/>
          <w:szCs w:val="22"/>
        </w:rPr>
      </w:pPr>
      <w:r w:rsidRPr="00744A6D">
        <w:rPr>
          <w:rFonts w:ascii="Arial" w:hAnsi="Arial" w:cs="Arial"/>
          <w:sz w:val="22"/>
          <w:szCs w:val="22"/>
        </w:rPr>
        <w:t xml:space="preserve">Although research suggests that AI can provide benefits such as improved productivity, innovation and value creation, SMEs continue to face barriers to adoption, including limited expertise, financial constraints and organisational readiness (Chaudhuri et al., 2022; </w:t>
      </w:r>
      <w:proofErr w:type="spellStart"/>
      <w:r w:rsidRPr="00744A6D">
        <w:rPr>
          <w:rFonts w:ascii="Arial" w:hAnsi="Arial" w:cs="Arial"/>
          <w:sz w:val="22"/>
          <w:szCs w:val="22"/>
        </w:rPr>
        <w:t>Vrontis</w:t>
      </w:r>
      <w:proofErr w:type="spellEnd"/>
      <w:r w:rsidRPr="00744A6D">
        <w:rPr>
          <w:rFonts w:ascii="Arial" w:hAnsi="Arial" w:cs="Arial"/>
          <w:sz w:val="22"/>
          <w:szCs w:val="22"/>
        </w:rPr>
        <w:t>, Chaudhuri and Chatterjee, 2022). Furthermore, much of the existing literature focuses on larger organisations, creating a need to better understand the impact of AI adoption on operational efficiency within UK SMEs. This study therefore seeks to evaluate the benefits, challenges and outcomes associated with AI adoption through a systematic review of existing literature.</w:t>
      </w:r>
    </w:p>
    <w:p w14:paraId="0A564955" w14:textId="77777777" w:rsidR="00744A6D" w:rsidRPr="00AD7E7E" w:rsidRDefault="00744A6D" w:rsidP="00744A6D">
      <w:pPr>
        <w:rPr>
          <w:rFonts w:ascii="Arial" w:hAnsi="Arial" w:cs="Arial"/>
          <w:sz w:val="22"/>
          <w:szCs w:val="22"/>
        </w:rPr>
      </w:pPr>
    </w:p>
    <w:p w14:paraId="7484D276" w14:textId="43DDDDA6" w:rsidR="00AD7E7E" w:rsidRDefault="00AD7E7E" w:rsidP="00AD7E7E">
      <w:pPr>
        <w:rPr>
          <w:rFonts w:ascii="Arial" w:hAnsi="Arial" w:cs="Arial"/>
          <w:b/>
          <w:bCs/>
          <w:sz w:val="22"/>
          <w:szCs w:val="22"/>
        </w:rPr>
      </w:pPr>
      <w:r w:rsidRPr="00AD7E7E">
        <w:rPr>
          <w:rFonts w:ascii="Arial" w:hAnsi="Arial" w:cs="Arial"/>
          <w:b/>
          <w:bCs/>
          <w:sz w:val="22"/>
          <w:szCs w:val="22"/>
        </w:rPr>
        <w:lastRenderedPageBreak/>
        <w:t>Research Aim, Objectives and Questions</w:t>
      </w:r>
    </w:p>
    <w:p w14:paraId="24743B72" w14:textId="5F982B0F" w:rsidR="00744A6D" w:rsidRPr="00744A6D" w:rsidRDefault="00744A6D" w:rsidP="00AD7E7E">
      <w:pPr>
        <w:rPr>
          <w:rFonts w:ascii="Arial" w:hAnsi="Arial" w:cs="Arial"/>
          <w:sz w:val="22"/>
          <w:szCs w:val="22"/>
        </w:rPr>
      </w:pPr>
      <w:r w:rsidRPr="00744A6D">
        <w:rPr>
          <w:rFonts w:ascii="Arial" w:hAnsi="Arial" w:cs="Arial"/>
          <w:sz w:val="22"/>
          <w:szCs w:val="22"/>
        </w:rPr>
        <w:t>This study seeks to investigate the relationship between artificial intelligence adoption and operational efficiency within UK SMEs. Through a systematic review of existing literature, the research will examine the potential benefits, challenges and outcomes associated with AI implementation and identify factors that influence successful adoption.</w:t>
      </w:r>
    </w:p>
    <w:p w14:paraId="3ACA2D26" w14:textId="318D0611" w:rsidR="00AD7E7E" w:rsidRPr="00AD7E7E" w:rsidRDefault="00AD7E7E" w:rsidP="00AD7E7E">
      <w:pPr>
        <w:rPr>
          <w:rFonts w:ascii="Arial" w:hAnsi="Arial" w:cs="Arial"/>
          <w:b/>
          <w:bCs/>
          <w:sz w:val="22"/>
          <w:szCs w:val="22"/>
        </w:rPr>
      </w:pPr>
      <w:r w:rsidRPr="00AD7E7E">
        <w:rPr>
          <w:rFonts w:ascii="Arial" w:hAnsi="Arial" w:cs="Arial"/>
          <w:b/>
          <w:bCs/>
          <w:sz w:val="22"/>
          <w:szCs w:val="22"/>
        </w:rPr>
        <w:t>Aim</w:t>
      </w:r>
    </w:p>
    <w:p w14:paraId="688F7073" w14:textId="77777777" w:rsidR="00744A6D" w:rsidRDefault="00744A6D" w:rsidP="00AD7E7E">
      <w:pPr>
        <w:rPr>
          <w:rFonts w:ascii="Arial" w:hAnsi="Arial" w:cs="Arial"/>
          <w:sz w:val="22"/>
          <w:szCs w:val="22"/>
        </w:rPr>
      </w:pPr>
      <w:r w:rsidRPr="00744A6D">
        <w:rPr>
          <w:rFonts w:ascii="Arial" w:hAnsi="Arial" w:cs="Arial"/>
          <w:sz w:val="22"/>
          <w:szCs w:val="22"/>
        </w:rPr>
        <w:t>To critically evaluate the impact of artificial intelligence adoption on operational efficiency within UK SMEs and assess the factors that influence successful implementation.</w:t>
      </w:r>
    </w:p>
    <w:p w14:paraId="7E44E49D" w14:textId="77777777" w:rsidR="00744A6D" w:rsidRDefault="00744A6D" w:rsidP="00AD7E7E">
      <w:pPr>
        <w:rPr>
          <w:rFonts w:ascii="Arial" w:hAnsi="Arial" w:cs="Arial"/>
          <w:sz w:val="22"/>
          <w:szCs w:val="22"/>
        </w:rPr>
      </w:pPr>
    </w:p>
    <w:p w14:paraId="3F505498" w14:textId="7D029EB5" w:rsidR="00AD7E7E" w:rsidRPr="00AD7E7E" w:rsidRDefault="00AD7E7E" w:rsidP="00AD7E7E">
      <w:pPr>
        <w:rPr>
          <w:rFonts w:ascii="Arial" w:hAnsi="Arial" w:cs="Arial"/>
          <w:b/>
          <w:bCs/>
          <w:sz w:val="22"/>
          <w:szCs w:val="22"/>
        </w:rPr>
      </w:pPr>
      <w:r w:rsidRPr="00AD7E7E">
        <w:rPr>
          <w:rFonts w:ascii="Arial" w:hAnsi="Arial" w:cs="Arial"/>
          <w:b/>
          <w:bCs/>
          <w:sz w:val="22"/>
          <w:szCs w:val="22"/>
        </w:rPr>
        <w:t>Objectives</w:t>
      </w:r>
    </w:p>
    <w:p w14:paraId="07CA1314" w14:textId="77777777" w:rsidR="00AD7E7E" w:rsidRPr="00AD7E7E" w:rsidRDefault="00AD7E7E" w:rsidP="00AD7E7E">
      <w:pPr>
        <w:rPr>
          <w:rFonts w:ascii="Arial" w:hAnsi="Arial" w:cs="Arial"/>
          <w:sz w:val="22"/>
          <w:szCs w:val="22"/>
        </w:rPr>
      </w:pPr>
      <w:r w:rsidRPr="00AD7E7E">
        <w:rPr>
          <w:rFonts w:ascii="Arial" w:hAnsi="Arial" w:cs="Arial"/>
          <w:sz w:val="22"/>
          <w:szCs w:val="22"/>
        </w:rPr>
        <w:t>1. To examine how AI technologies are being adopted within SMEs.</w:t>
      </w:r>
    </w:p>
    <w:p w14:paraId="6E4AA128" w14:textId="77777777" w:rsidR="00AD7E7E" w:rsidRPr="00AD7E7E" w:rsidRDefault="00AD7E7E" w:rsidP="00AD7E7E">
      <w:pPr>
        <w:rPr>
          <w:rFonts w:ascii="Arial" w:hAnsi="Arial" w:cs="Arial"/>
          <w:sz w:val="22"/>
          <w:szCs w:val="22"/>
        </w:rPr>
      </w:pPr>
      <w:r w:rsidRPr="00AD7E7E">
        <w:rPr>
          <w:rFonts w:ascii="Arial" w:hAnsi="Arial" w:cs="Arial"/>
          <w:sz w:val="22"/>
          <w:szCs w:val="22"/>
        </w:rPr>
        <w:t>2. To identify the operational benefits associated with AI adoption.</w:t>
      </w:r>
    </w:p>
    <w:p w14:paraId="401572E4" w14:textId="77777777" w:rsidR="00AD7E7E" w:rsidRPr="00AD7E7E" w:rsidRDefault="00AD7E7E" w:rsidP="00AD7E7E">
      <w:pPr>
        <w:rPr>
          <w:rFonts w:ascii="Arial" w:hAnsi="Arial" w:cs="Arial"/>
          <w:sz w:val="22"/>
          <w:szCs w:val="22"/>
        </w:rPr>
      </w:pPr>
      <w:r w:rsidRPr="00AD7E7E">
        <w:rPr>
          <w:rFonts w:ascii="Arial" w:hAnsi="Arial" w:cs="Arial"/>
          <w:sz w:val="22"/>
          <w:szCs w:val="22"/>
        </w:rPr>
        <w:t>3. To explore the barriers affecting AI implementation within SMEs.</w:t>
      </w:r>
    </w:p>
    <w:p w14:paraId="11E57C4F" w14:textId="77777777" w:rsidR="00AD7E7E" w:rsidRPr="00AD7E7E" w:rsidRDefault="00AD7E7E" w:rsidP="00AD7E7E">
      <w:pPr>
        <w:rPr>
          <w:rFonts w:ascii="Arial" w:hAnsi="Arial" w:cs="Arial"/>
          <w:sz w:val="22"/>
          <w:szCs w:val="22"/>
        </w:rPr>
      </w:pPr>
      <w:r w:rsidRPr="00AD7E7E">
        <w:rPr>
          <w:rFonts w:ascii="Arial" w:hAnsi="Arial" w:cs="Arial"/>
          <w:sz w:val="22"/>
          <w:szCs w:val="22"/>
        </w:rPr>
        <w:t>4. To evaluate the impact of AI adoption on operational efficiency.</w:t>
      </w:r>
    </w:p>
    <w:p w14:paraId="2BDE9042" w14:textId="77777777" w:rsidR="00AD7E7E" w:rsidRPr="00AD7E7E" w:rsidRDefault="00AD7E7E" w:rsidP="00AD7E7E">
      <w:pPr>
        <w:rPr>
          <w:rFonts w:ascii="Arial" w:hAnsi="Arial" w:cs="Arial"/>
          <w:sz w:val="22"/>
          <w:szCs w:val="22"/>
        </w:rPr>
      </w:pPr>
      <w:r w:rsidRPr="00AD7E7E">
        <w:rPr>
          <w:rFonts w:ascii="Arial" w:hAnsi="Arial" w:cs="Arial"/>
          <w:sz w:val="22"/>
          <w:szCs w:val="22"/>
        </w:rPr>
        <w:t>5. To provide recommendations for SMEs considering AI implementation.</w:t>
      </w:r>
    </w:p>
    <w:p w14:paraId="1450F83D" w14:textId="77777777" w:rsidR="00AD7E7E" w:rsidRPr="00AD7E7E" w:rsidRDefault="00AD7E7E" w:rsidP="00AD7E7E">
      <w:pPr>
        <w:rPr>
          <w:rFonts w:ascii="Arial" w:hAnsi="Arial" w:cs="Arial"/>
          <w:sz w:val="22"/>
          <w:szCs w:val="22"/>
        </w:rPr>
      </w:pPr>
    </w:p>
    <w:p w14:paraId="75639275" w14:textId="5AF13B9C" w:rsidR="00AD7E7E" w:rsidRPr="00AD7E7E" w:rsidRDefault="00AD7E7E" w:rsidP="00AD7E7E">
      <w:pPr>
        <w:rPr>
          <w:rFonts w:ascii="Arial" w:hAnsi="Arial" w:cs="Arial"/>
          <w:b/>
          <w:bCs/>
          <w:sz w:val="22"/>
          <w:szCs w:val="22"/>
        </w:rPr>
      </w:pPr>
      <w:r w:rsidRPr="00AD7E7E">
        <w:rPr>
          <w:rFonts w:ascii="Arial" w:hAnsi="Arial" w:cs="Arial"/>
          <w:b/>
          <w:bCs/>
          <w:sz w:val="22"/>
          <w:szCs w:val="22"/>
        </w:rPr>
        <w:t>Research Questions</w:t>
      </w:r>
    </w:p>
    <w:p w14:paraId="07F68E4A" w14:textId="77777777" w:rsidR="00AD7E7E" w:rsidRPr="00AD7E7E" w:rsidRDefault="00AD7E7E" w:rsidP="00AD7E7E">
      <w:pPr>
        <w:rPr>
          <w:rFonts w:ascii="Arial" w:hAnsi="Arial" w:cs="Arial"/>
          <w:sz w:val="22"/>
          <w:szCs w:val="22"/>
        </w:rPr>
      </w:pPr>
      <w:r w:rsidRPr="00AD7E7E">
        <w:rPr>
          <w:rFonts w:ascii="Arial" w:hAnsi="Arial" w:cs="Arial"/>
          <w:sz w:val="22"/>
          <w:szCs w:val="22"/>
        </w:rPr>
        <w:t>1. How are AI technologies being adopted within SMEs?</w:t>
      </w:r>
    </w:p>
    <w:p w14:paraId="18BD6E99" w14:textId="77777777" w:rsidR="00AD7E7E" w:rsidRPr="00AD7E7E" w:rsidRDefault="00AD7E7E" w:rsidP="00AD7E7E">
      <w:pPr>
        <w:rPr>
          <w:rFonts w:ascii="Arial" w:hAnsi="Arial" w:cs="Arial"/>
          <w:sz w:val="22"/>
          <w:szCs w:val="22"/>
        </w:rPr>
      </w:pPr>
      <w:r w:rsidRPr="00AD7E7E">
        <w:rPr>
          <w:rFonts w:ascii="Arial" w:hAnsi="Arial" w:cs="Arial"/>
          <w:sz w:val="22"/>
          <w:szCs w:val="22"/>
        </w:rPr>
        <w:t>2. What operational benefits are associated with AI adoption?</w:t>
      </w:r>
    </w:p>
    <w:p w14:paraId="3648A286" w14:textId="77777777" w:rsidR="00AD7E7E" w:rsidRPr="00AD7E7E" w:rsidRDefault="00AD7E7E" w:rsidP="00AD7E7E">
      <w:pPr>
        <w:rPr>
          <w:rFonts w:ascii="Arial" w:hAnsi="Arial" w:cs="Arial"/>
          <w:sz w:val="22"/>
          <w:szCs w:val="22"/>
        </w:rPr>
      </w:pPr>
      <w:r w:rsidRPr="00AD7E7E">
        <w:rPr>
          <w:rFonts w:ascii="Arial" w:hAnsi="Arial" w:cs="Arial"/>
          <w:sz w:val="22"/>
          <w:szCs w:val="22"/>
        </w:rPr>
        <w:t>3. What barriers affect AI implementation within SMEs?</w:t>
      </w:r>
    </w:p>
    <w:p w14:paraId="739F83EB" w14:textId="7388ACE1" w:rsidR="00AD7E7E" w:rsidRDefault="00AD7E7E" w:rsidP="00AD7E7E">
      <w:pPr>
        <w:rPr>
          <w:rFonts w:ascii="Arial" w:hAnsi="Arial" w:cs="Arial"/>
          <w:sz w:val="22"/>
          <w:szCs w:val="22"/>
        </w:rPr>
      </w:pPr>
      <w:r w:rsidRPr="00AD7E7E">
        <w:rPr>
          <w:rFonts w:ascii="Arial" w:hAnsi="Arial" w:cs="Arial"/>
          <w:sz w:val="22"/>
          <w:szCs w:val="22"/>
        </w:rPr>
        <w:t>4. How does AI adoption influence operational efficiency within UK SMEs?</w:t>
      </w:r>
    </w:p>
    <w:p w14:paraId="202964FF" w14:textId="77777777" w:rsidR="00C0647C" w:rsidRPr="00AD7E7E" w:rsidRDefault="00C0647C" w:rsidP="00AD7E7E">
      <w:pPr>
        <w:rPr>
          <w:rFonts w:ascii="Arial" w:hAnsi="Arial" w:cs="Arial"/>
          <w:sz w:val="22"/>
          <w:szCs w:val="22"/>
        </w:rPr>
      </w:pPr>
    </w:p>
    <w:p w14:paraId="1040421B" w14:textId="6ABB8577" w:rsidR="00744A6D" w:rsidRPr="00744A6D" w:rsidRDefault="00AD7E7E" w:rsidP="00744A6D">
      <w:pPr>
        <w:rPr>
          <w:rFonts w:ascii="Arial" w:hAnsi="Arial" w:cs="Arial"/>
          <w:b/>
          <w:bCs/>
          <w:sz w:val="22"/>
          <w:szCs w:val="22"/>
        </w:rPr>
      </w:pPr>
      <w:r w:rsidRPr="00AD7E7E">
        <w:rPr>
          <w:rFonts w:ascii="Arial" w:hAnsi="Arial" w:cs="Arial"/>
          <w:b/>
          <w:bCs/>
          <w:sz w:val="22"/>
          <w:szCs w:val="22"/>
        </w:rPr>
        <w:t>Preliminary Literature Search</w:t>
      </w:r>
    </w:p>
    <w:p w14:paraId="5FB1C04D" w14:textId="36FC1EDE" w:rsidR="00744A6D" w:rsidRPr="00744A6D" w:rsidRDefault="00744A6D" w:rsidP="00744A6D">
      <w:pPr>
        <w:rPr>
          <w:rFonts w:ascii="Arial" w:hAnsi="Arial" w:cs="Arial"/>
          <w:sz w:val="22"/>
          <w:szCs w:val="22"/>
        </w:rPr>
      </w:pPr>
      <w:r w:rsidRPr="00744A6D">
        <w:rPr>
          <w:rFonts w:ascii="Arial" w:hAnsi="Arial" w:cs="Arial"/>
          <w:sz w:val="22"/>
          <w:szCs w:val="22"/>
        </w:rPr>
        <w:t>A preliminary review of the literature indicates that AI adoption is becoming an increasingly important area of business and management research. AI technologies have been linked to improved productivity, automation and enhanced organisational performance (Brynjolfsson, Rock and Syverson, 2017).</w:t>
      </w:r>
    </w:p>
    <w:p w14:paraId="412B22D6" w14:textId="77777777" w:rsidR="00744A6D" w:rsidRPr="00744A6D" w:rsidRDefault="00744A6D" w:rsidP="00744A6D">
      <w:pPr>
        <w:rPr>
          <w:rFonts w:ascii="Arial" w:hAnsi="Arial" w:cs="Arial"/>
          <w:sz w:val="22"/>
          <w:szCs w:val="22"/>
        </w:rPr>
      </w:pPr>
      <w:r w:rsidRPr="00744A6D">
        <w:rPr>
          <w:rFonts w:ascii="Arial" w:hAnsi="Arial" w:cs="Arial"/>
          <w:sz w:val="22"/>
          <w:szCs w:val="22"/>
        </w:rPr>
        <w:t>The Technology-Organisation-Environment (TOE) Framework suggests that technology adoption is influenced by technological, organisational and environmental factors (Baker, 2011). This framework may provide a useful lens through which to understand AI adoption within SMEs. The TOE framework has been widely used to explain technology adoption within organisations and therefore provides an appropriate theoretical lens for this study.</w:t>
      </w:r>
    </w:p>
    <w:p w14:paraId="2EE455EB" w14:textId="77777777" w:rsidR="00744A6D" w:rsidRPr="00744A6D" w:rsidRDefault="00744A6D" w:rsidP="00744A6D">
      <w:pPr>
        <w:rPr>
          <w:rFonts w:ascii="Arial" w:hAnsi="Arial" w:cs="Arial"/>
          <w:sz w:val="22"/>
          <w:szCs w:val="22"/>
        </w:rPr>
      </w:pPr>
    </w:p>
    <w:p w14:paraId="698F5C06" w14:textId="0138EF10" w:rsidR="00744A6D" w:rsidRPr="00744A6D" w:rsidRDefault="00744A6D" w:rsidP="00744A6D">
      <w:pPr>
        <w:rPr>
          <w:rFonts w:ascii="Arial" w:hAnsi="Arial" w:cs="Arial"/>
          <w:sz w:val="22"/>
          <w:szCs w:val="22"/>
        </w:rPr>
      </w:pPr>
      <w:r w:rsidRPr="00744A6D">
        <w:rPr>
          <w:rFonts w:ascii="Arial" w:hAnsi="Arial" w:cs="Arial"/>
          <w:sz w:val="22"/>
          <w:szCs w:val="22"/>
        </w:rPr>
        <w:t xml:space="preserve">Existing research suggests that AI can support innovation, sustainability and value creation within SMEs (Chaudhuri et al., 2022; </w:t>
      </w:r>
      <w:proofErr w:type="spellStart"/>
      <w:r w:rsidRPr="00744A6D">
        <w:rPr>
          <w:rFonts w:ascii="Arial" w:hAnsi="Arial" w:cs="Arial"/>
          <w:sz w:val="22"/>
          <w:szCs w:val="22"/>
        </w:rPr>
        <w:t>Vrontis</w:t>
      </w:r>
      <w:proofErr w:type="spellEnd"/>
      <w:r w:rsidRPr="00744A6D">
        <w:rPr>
          <w:rFonts w:ascii="Arial" w:hAnsi="Arial" w:cs="Arial"/>
          <w:sz w:val="22"/>
          <w:szCs w:val="22"/>
        </w:rPr>
        <w:t xml:space="preserve">, Chaudhuri and Chatterjee, 2022). However, </w:t>
      </w:r>
      <w:r w:rsidRPr="00744A6D">
        <w:rPr>
          <w:rFonts w:ascii="Arial" w:hAnsi="Arial" w:cs="Arial"/>
          <w:sz w:val="22"/>
          <w:szCs w:val="22"/>
        </w:rPr>
        <w:lastRenderedPageBreak/>
        <w:t>barriers such as limited resources, skills shortages and implementation costs continue to affect adoption. While AI is widely recognised as a potential driver of business performance, there appears to be limited research specifically examining the impact of AI adoption on operational efficiency within UK SMEs. This represents the gap that the proposed research seeks to address.</w:t>
      </w:r>
    </w:p>
    <w:p w14:paraId="5AC776C8" w14:textId="5BDABFBA" w:rsidR="00744A6D" w:rsidRPr="00744A6D" w:rsidRDefault="00744A6D" w:rsidP="00744A6D">
      <w:pPr>
        <w:rPr>
          <w:rFonts w:ascii="Arial" w:hAnsi="Arial" w:cs="Arial"/>
          <w:sz w:val="22"/>
          <w:szCs w:val="22"/>
        </w:rPr>
      </w:pPr>
      <w:r w:rsidRPr="00744A6D">
        <w:rPr>
          <w:rFonts w:ascii="Arial" w:hAnsi="Arial" w:cs="Arial"/>
          <w:sz w:val="22"/>
          <w:szCs w:val="22"/>
        </w:rPr>
        <w:t>The literature also highlights the increasing importance of digital transformation within modern organisations. AI is frequently identified as a key technology capable of supporting process optimisation, improving decision-making and enhancing organisational competitiveness. For SMEs, these benefits may be particularly significant due to the need to maximise efficiency while operating with limited resources. However, the extent to which these benefits are realised often varies depending on organisational capabilities, technological readiness and external market conditions.</w:t>
      </w:r>
    </w:p>
    <w:p w14:paraId="74F80CDD" w14:textId="3124C58D" w:rsidR="00AD7E7E" w:rsidRDefault="00744A6D" w:rsidP="00744A6D">
      <w:pPr>
        <w:rPr>
          <w:rFonts w:ascii="Arial" w:hAnsi="Arial" w:cs="Arial"/>
          <w:sz w:val="22"/>
          <w:szCs w:val="22"/>
        </w:rPr>
      </w:pPr>
      <w:r w:rsidRPr="00744A6D">
        <w:rPr>
          <w:rFonts w:ascii="Arial" w:hAnsi="Arial" w:cs="Arial"/>
          <w:sz w:val="22"/>
          <w:szCs w:val="22"/>
        </w:rPr>
        <w:t>Furthermore, much of the existing literature focuses on the general adoption of digital technologies rather than specifically evaluating operational efficiency outcomes. As a result, there remains a need for greater understanding of how AI adoption influences operational performance within SMEs and whether the benefits reported in the wider literature can be replicated within the UK business environment. This study therefore aims to contribute to the existing body of knowledge by synthesising current evidence and identifying key themes, opportunities and challenges associated with AI adoption in UK SMEs.</w:t>
      </w:r>
    </w:p>
    <w:p w14:paraId="262BB6C5" w14:textId="77777777" w:rsidR="00744A6D" w:rsidRDefault="00744A6D" w:rsidP="00744A6D">
      <w:pPr>
        <w:rPr>
          <w:rFonts w:ascii="Arial" w:hAnsi="Arial" w:cs="Arial"/>
          <w:sz w:val="22"/>
          <w:szCs w:val="22"/>
        </w:rPr>
      </w:pPr>
    </w:p>
    <w:p w14:paraId="58C6D548" w14:textId="5F4F9BF1" w:rsidR="00744A6D" w:rsidRPr="00744A6D" w:rsidRDefault="00744A6D" w:rsidP="00744A6D">
      <w:pPr>
        <w:rPr>
          <w:rFonts w:ascii="Arial" w:hAnsi="Arial" w:cs="Arial"/>
          <w:b/>
          <w:bCs/>
          <w:sz w:val="22"/>
          <w:szCs w:val="22"/>
        </w:rPr>
      </w:pPr>
      <w:r w:rsidRPr="00744A6D">
        <w:rPr>
          <w:rFonts w:ascii="Arial" w:hAnsi="Arial" w:cs="Arial"/>
          <w:b/>
          <w:bCs/>
          <w:sz w:val="22"/>
          <w:szCs w:val="22"/>
        </w:rPr>
        <w:t>Theoretical Framework</w:t>
      </w:r>
    </w:p>
    <w:p w14:paraId="60D4EB3C" w14:textId="0C1E493E" w:rsidR="00744A6D" w:rsidRPr="00744A6D" w:rsidRDefault="00744A6D" w:rsidP="00744A6D">
      <w:pPr>
        <w:rPr>
          <w:rFonts w:ascii="Arial" w:hAnsi="Arial" w:cs="Arial"/>
          <w:sz w:val="22"/>
          <w:szCs w:val="22"/>
        </w:rPr>
      </w:pPr>
      <w:r w:rsidRPr="00744A6D">
        <w:rPr>
          <w:rFonts w:ascii="Arial" w:hAnsi="Arial" w:cs="Arial"/>
          <w:sz w:val="22"/>
          <w:szCs w:val="22"/>
        </w:rPr>
        <w:t>This study will be guided by the Technology-Organisation-Environment (TOE) Framework, which is widely used to explain the adoption of technological innovations within organisations (Baker, 2011). The framework suggests that technology adoption is influenced by three key dimensions: technological factors, organisational factors and environmental factors.</w:t>
      </w:r>
    </w:p>
    <w:p w14:paraId="424FE759" w14:textId="00EC7717" w:rsidR="00744A6D" w:rsidRPr="00744A6D" w:rsidRDefault="00744A6D" w:rsidP="00744A6D">
      <w:pPr>
        <w:rPr>
          <w:rFonts w:ascii="Arial" w:hAnsi="Arial" w:cs="Arial"/>
          <w:sz w:val="22"/>
          <w:szCs w:val="22"/>
        </w:rPr>
      </w:pPr>
      <w:r w:rsidRPr="00744A6D">
        <w:rPr>
          <w:rFonts w:ascii="Arial" w:hAnsi="Arial" w:cs="Arial"/>
          <w:sz w:val="22"/>
          <w:szCs w:val="22"/>
        </w:rPr>
        <w:t>The technological dimension considers the characteristics of the technology itself, including its perceived benefits, complexity and compatibility with existing systems. Within the context of AI adoption, SMEs may evaluate technologies based on their ability to improve operational efficiency, reduce costs and enhance decision-making processes.</w:t>
      </w:r>
    </w:p>
    <w:p w14:paraId="3B3558BB" w14:textId="0AA15D3D" w:rsidR="00744A6D" w:rsidRPr="00744A6D" w:rsidRDefault="00744A6D" w:rsidP="00744A6D">
      <w:pPr>
        <w:rPr>
          <w:rFonts w:ascii="Arial" w:hAnsi="Arial" w:cs="Arial"/>
          <w:sz w:val="22"/>
          <w:szCs w:val="22"/>
        </w:rPr>
      </w:pPr>
      <w:r w:rsidRPr="00744A6D">
        <w:rPr>
          <w:rFonts w:ascii="Arial" w:hAnsi="Arial" w:cs="Arial"/>
          <w:sz w:val="22"/>
          <w:szCs w:val="22"/>
        </w:rPr>
        <w:t>The organisational dimension focuses on internal factors that influence adoption decisions. These factors include organisational size, management support, available resources, employee skills and technological readiness. SMEs often operate with limited financial and human resources, making organisational readiness a particularly important consideration when implementing AI technologies.</w:t>
      </w:r>
    </w:p>
    <w:p w14:paraId="0ED5712D" w14:textId="6B82A342" w:rsidR="00744A6D" w:rsidRPr="00744A6D" w:rsidRDefault="00744A6D" w:rsidP="00744A6D">
      <w:pPr>
        <w:rPr>
          <w:rFonts w:ascii="Arial" w:hAnsi="Arial" w:cs="Arial"/>
          <w:sz w:val="22"/>
          <w:szCs w:val="22"/>
        </w:rPr>
      </w:pPr>
      <w:r w:rsidRPr="00744A6D">
        <w:rPr>
          <w:rFonts w:ascii="Arial" w:hAnsi="Arial" w:cs="Arial"/>
          <w:sz w:val="22"/>
          <w:szCs w:val="22"/>
        </w:rPr>
        <w:t xml:space="preserve">The environmental dimension relates to external influences such as competitive pressure, customer expectations, government policies and broader market conditions. Increasing competition and the growing importance of digital transformation may encourage SMEs to adopt AI technologies </w:t>
      </w:r>
      <w:proofErr w:type="gramStart"/>
      <w:r w:rsidRPr="00744A6D">
        <w:rPr>
          <w:rFonts w:ascii="Arial" w:hAnsi="Arial" w:cs="Arial"/>
          <w:sz w:val="22"/>
          <w:szCs w:val="22"/>
        </w:rPr>
        <w:t>in order to</w:t>
      </w:r>
      <w:proofErr w:type="gramEnd"/>
      <w:r w:rsidRPr="00744A6D">
        <w:rPr>
          <w:rFonts w:ascii="Arial" w:hAnsi="Arial" w:cs="Arial"/>
          <w:sz w:val="22"/>
          <w:szCs w:val="22"/>
        </w:rPr>
        <w:t xml:space="preserve"> maintain competitiveness and improve performance.</w:t>
      </w:r>
    </w:p>
    <w:p w14:paraId="0F98033D" w14:textId="2D638E1C" w:rsidR="00744A6D" w:rsidRDefault="00744A6D" w:rsidP="00744A6D">
      <w:pPr>
        <w:rPr>
          <w:rFonts w:ascii="Arial" w:hAnsi="Arial" w:cs="Arial"/>
          <w:sz w:val="22"/>
          <w:szCs w:val="22"/>
        </w:rPr>
      </w:pPr>
      <w:r w:rsidRPr="00744A6D">
        <w:rPr>
          <w:rFonts w:ascii="Arial" w:hAnsi="Arial" w:cs="Arial"/>
          <w:sz w:val="22"/>
          <w:szCs w:val="22"/>
        </w:rPr>
        <w:t xml:space="preserve">The TOE framework is particularly relevant to this study because it provides a structured approach for examining both the drivers and barriers associated with AI adoption. By considering technological, organisational and environmental influences, the framework enables a comprehensive understanding of the factors that affect implementation decisions </w:t>
      </w:r>
      <w:r w:rsidRPr="00744A6D">
        <w:rPr>
          <w:rFonts w:ascii="Arial" w:hAnsi="Arial" w:cs="Arial"/>
          <w:sz w:val="22"/>
          <w:szCs w:val="22"/>
        </w:rPr>
        <w:lastRenderedPageBreak/>
        <w:t>and operational outcomes. Consequently, the TOE framework will be used as the primary theoretical lens through which the findings of the literature review will be interpreted and analysed.</w:t>
      </w:r>
    </w:p>
    <w:p w14:paraId="522CA4C3" w14:textId="77777777" w:rsidR="00744A6D" w:rsidRPr="00AD7E7E" w:rsidRDefault="00744A6D" w:rsidP="00744A6D">
      <w:pPr>
        <w:rPr>
          <w:rFonts w:ascii="Arial" w:hAnsi="Arial" w:cs="Arial"/>
          <w:sz w:val="22"/>
          <w:szCs w:val="22"/>
        </w:rPr>
      </w:pPr>
    </w:p>
    <w:p w14:paraId="17ABAC48" w14:textId="5B4705C6" w:rsidR="00744A6D" w:rsidRPr="00744A6D" w:rsidRDefault="00AD7E7E" w:rsidP="00744A6D">
      <w:pPr>
        <w:rPr>
          <w:rFonts w:ascii="Arial" w:hAnsi="Arial" w:cs="Arial"/>
          <w:b/>
          <w:bCs/>
          <w:sz w:val="22"/>
          <w:szCs w:val="22"/>
        </w:rPr>
      </w:pPr>
      <w:r w:rsidRPr="00AD7E7E">
        <w:rPr>
          <w:rFonts w:ascii="Arial" w:hAnsi="Arial" w:cs="Arial"/>
          <w:b/>
          <w:bCs/>
          <w:sz w:val="22"/>
          <w:szCs w:val="22"/>
        </w:rPr>
        <w:t>Research Methodology</w:t>
      </w:r>
      <w:r>
        <w:rPr>
          <w:rFonts w:ascii="Arial" w:hAnsi="Arial" w:cs="Arial"/>
          <w:b/>
          <w:bCs/>
          <w:sz w:val="22"/>
          <w:szCs w:val="22"/>
        </w:rPr>
        <w:t xml:space="preserve"> (Including Ethics)</w:t>
      </w:r>
    </w:p>
    <w:p w14:paraId="18C1F95A" w14:textId="0E34ACC6" w:rsidR="00744A6D" w:rsidRPr="00744A6D" w:rsidRDefault="00744A6D" w:rsidP="00744A6D">
      <w:pPr>
        <w:rPr>
          <w:rFonts w:ascii="Arial" w:hAnsi="Arial" w:cs="Arial"/>
          <w:sz w:val="22"/>
          <w:szCs w:val="22"/>
        </w:rPr>
      </w:pPr>
      <w:r w:rsidRPr="00744A6D">
        <w:rPr>
          <w:rFonts w:ascii="Arial" w:hAnsi="Arial" w:cs="Arial"/>
          <w:sz w:val="22"/>
          <w:szCs w:val="22"/>
        </w:rPr>
        <w:t>This study will adopt a secondary research approach using a systematic literature review. Relevant academic journals, books, government publications and industry reports will be identified and analysed to evaluate the relationship between AI adoption and operational efficiency within SMEs.</w:t>
      </w:r>
    </w:p>
    <w:p w14:paraId="442B8B65" w14:textId="15D4F256" w:rsidR="00744A6D" w:rsidRPr="00744A6D" w:rsidRDefault="00744A6D" w:rsidP="00744A6D">
      <w:pPr>
        <w:rPr>
          <w:rFonts w:ascii="Arial" w:hAnsi="Arial" w:cs="Arial"/>
          <w:sz w:val="22"/>
          <w:szCs w:val="22"/>
        </w:rPr>
      </w:pPr>
      <w:r w:rsidRPr="00744A6D">
        <w:rPr>
          <w:rFonts w:ascii="Arial" w:hAnsi="Arial" w:cs="Arial"/>
          <w:sz w:val="22"/>
          <w:szCs w:val="22"/>
        </w:rPr>
        <w:t xml:space="preserve">Literature will be sourced through academic databases such as Google Scholar, Emerald Insight and the university library. Inclusion criteria will focus on peer-reviewed and credible sources relating to AI adoption, SMEs and operational efficiency. Sources will be selected based on their relevance, quality and contribution to the research objectives. </w:t>
      </w:r>
      <w:proofErr w:type="gramStart"/>
      <w:r w:rsidRPr="00744A6D">
        <w:rPr>
          <w:rFonts w:ascii="Arial" w:hAnsi="Arial" w:cs="Arial"/>
          <w:sz w:val="22"/>
          <w:szCs w:val="22"/>
        </w:rPr>
        <w:t>Particular emphasis</w:t>
      </w:r>
      <w:proofErr w:type="gramEnd"/>
      <w:r w:rsidRPr="00744A6D">
        <w:rPr>
          <w:rFonts w:ascii="Arial" w:hAnsi="Arial" w:cs="Arial"/>
          <w:sz w:val="22"/>
          <w:szCs w:val="22"/>
        </w:rPr>
        <w:t xml:space="preserve"> will be placed on recent literature to ensure that the findings reflect current developments in AI technologies and their application within business environments.</w:t>
      </w:r>
    </w:p>
    <w:p w14:paraId="7E4ECD62" w14:textId="25618EE2" w:rsidR="00744A6D" w:rsidRPr="00744A6D" w:rsidRDefault="00744A6D" w:rsidP="00744A6D">
      <w:pPr>
        <w:rPr>
          <w:rFonts w:ascii="Arial" w:hAnsi="Arial" w:cs="Arial"/>
          <w:sz w:val="22"/>
          <w:szCs w:val="22"/>
        </w:rPr>
      </w:pPr>
      <w:r w:rsidRPr="00744A6D">
        <w:rPr>
          <w:rFonts w:ascii="Arial" w:hAnsi="Arial" w:cs="Arial"/>
          <w:sz w:val="22"/>
          <w:szCs w:val="22"/>
        </w:rPr>
        <w:t>A systematic literature review has been chosen because it provides a structured and transparent method for identifying, evaluating and synthesising existing research evidence (Saunders, Lewis and Thornhill, 2023). This approach is considered appropriate as it enables the researcher to examine a broad range of studies, identify common themes and draw conclusions regarding the impact of AI adoption on operational efficiency within SMEs. The review will focus on identifying patterns relating to the benefits, challenges and outcomes of AI implementation while also highlighting areas where further research may be required.</w:t>
      </w:r>
    </w:p>
    <w:p w14:paraId="06FB4E7E" w14:textId="302A212A" w:rsidR="00AD7E7E" w:rsidRDefault="00744A6D" w:rsidP="00744A6D">
      <w:pPr>
        <w:rPr>
          <w:rFonts w:ascii="Arial" w:hAnsi="Arial" w:cs="Arial"/>
          <w:sz w:val="22"/>
          <w:szCs w:val="22"/>
        </w:rPr>
      </w:pPr>
      <w:r w:rsidRPr="00744A6D">
        <w:rPr>
          <w:rFonts w:ascii="Arial" w:hAnsi="Arial" w:cs="Arial"/>
          <w:sz w:val="22"/>
          <w:szCs w:val="22"/>
        </w:rPr>
        <w:t xml:space="preserve">As this research will involve secondary data only, no human participants will be </w:t>
      </w:r>
      <w:proofErr w:type="gramStart"/>
      <w:r w:rsidRPr="00744A6D">
        <w:rPr>
          <w:rFonts w:ascii="Arial" w:hAnsi="Arial" w:cs="Arial"/>
          <w:sz w:val="22"/>
          <w:szCs w:val="22"/>
        </w:rPr>
        <w:t>recruited</w:t>
      </w:r>
      <w:proofErr w:type="gramEnd"/>
      <w:r w:rsidRPr="00744A6D">
        <w:rPr>
          <w:rFonts w:ascii="Arial" w:hAnsi="Arial" w:cs="Arial"/>
          <w:sz w:val="22"/>
          <w:szCs w:val="22"/>
        </w:rPr>
        <w:t xml:space="preserve"> and no personal data will be collected. Ethical considerations will therefore focus on accurate referencing, academic integrity, avoidance of plagiarism and the use of credible sources. The study will comply with university ethical requirements throughout the research process. In addition, all sources will be critically evaluated to ensure reliability and relevance, and findings will be reported objectively to minimise researcher bias. The research will also comply with university policies relating to research ethics, data management and academic conduct throughout the duration of the study.</w:t>
      </w:r>
    </w:p>
    <w:p w14:paraId="36AEA2AE" w14:textId="77777777" w:rsidR="00744A6D" w:rsidRPr="00AD7E7E" w:rsidRDefault="00744A6D" w:rsidP="00744A6D">
      <w:pPr>
        <w:rPr>
          <w:rFonts w:ascii="Arial" w:hAnsi="Arial" w:cs="Arial"/>
          <w:sz w:val="22"/>
          <w:szCs w:val="22"/>
        </w:rPr>
      </w:pPr>
    </w:p>
    <w:p w14:paraId="716A6EE0" w14:textId="1C955C85" w:rsidR="00744A6D" w:rsidRPr="00744A6D" w:rsidRDefault="00AD7E7E" w:rsidP="00744A6D">
      <w:pPr>
        <w:rPr>
          <w:rFonts w:ascii="Arial" w:hAnsi="Arial" w:cs="Arial"/>
          <w:b/>
          <w:bCs/>
          <w:sz w:val="22"/>
          <w:szCs w:val="22"/>
        </w:rPr>
      </w:pPr>
      <w:r w:rsidRPr="00AD7E7E">
        <w:rPr>
          <w:rFonts w:ascii="Arial" w:hAnsi="Arial" w:cs="Arial"/>
          <w:b/>
          <w:bCs/>
          <w:sz w:val="22"/>
          <w:szCs w:val="22"/>
        </w:rPr>
        <w:t>Risks</w:t>
      </w:r>
    </w:p>
    <w:p w14:paraId="14184496" w14:textId="290B11C4" w:rsidR="00744A6D" w:rsidRPr="00744A6D" w:rsidRDefault="00744A6D" w:rsidP="00744A6D">
      <w:pPr>
        <w:rPr>
          <w:rFonts w:ascii="Arial" w:hAnsi="Arial" w:cs="Arial"/>
          <w:sz w:val="22"/>
          <w:szCs w:val="22"/>
        </w:rPr>
      </w:pPr>
      <w:r w:rsidRPr="00744A6D">
        <w:rPr>
          <w:rFonts w:ascii="Arial" w:hAnsi="Arial" w:cs="Arial"/>
          <w:sz w:val="22"/>
          <w:szCs w:val="22"/>
        </w:rPr>
        <w:t>A potential risk is that the topic may be too broad. This will be mitigated by focusing specifically on AI adoption and operational efficiency within SMEs. Another risk is the limited availability of UK-specific studies, which may require the inclusion of relevant international literature. There is also a risk of rapidly evolving AI developments making some sources outdated; therefore, recent literature will be prioritised where possible.</w:t>
      </w:r>
    </w:p>
    <w:p w14:paraId="4C64F770" w14:textId="020BDFCD" w:rsidR="00AD7E7E" w:rsidRDefault="00744A6D" w:rsidP="00744A6D">
      <w:pPr>
        <w:rPr>
          <w:rFonts w:ascii="Arial" w:hAnsi="Arial" w:cs="Arial"/>
          <w:sz w:val="22"/>
          <w:szCs w:val="22"/>
        </w:rPr>
      </w:pPr>
      <w:r w:rsidRPr="00744A6D">
        <w:rPr>
          <w:rFonts w:ascii="Arial" w:hAnsi="Arial" w:cs="Arial"/>
          <w:sz w:val="22"/>
          <w:szCs w:val="22"/>
        </w:rPr>
        <w:t xml:space="preserve">A further risk is the large volume of literature relating to AI and digital transformation, which may make it difficult to identify the most relevant sources. This will be addressed </w:t>
      </w:r>
      <w:proofErr w:type="gramStart"/>
      <w:r w:rsidRPr="00744A6D">
        <w:rPr>
          <w:rFonts w:ascii="Arial" w:hAnsi="Arial" w:cs="Arial"/>
          <w:sz w:val="22"/>
          <w:szCs w:val="22"/>
        </w:rPr>
        <w:t>through the use of</w:t>
      </w:r>
      <w:proofErr w:type="gramEnd"/>
      <w:r w:rsidRPr="00744A6D">
        <w:rPr>
          <w:rFonts w:ascii="Arial" w:hAnsi="Arial" w:cs="Arial"/>
          <w:sz w:val="22"/>
          <w:szCs w:val="22"/>
        </w:rPr>
        <w:t xml:space="preserve"> clear inclusion and exclusion criteria. There is also a risk of publication bias, whereby studies reporting positive outcomes are more likely to be published than those reporting </w:t>
      </w:r>
      <w:r w:rsidRPr="00744A6D">
        <w:rPr>
          <w:rFonts w:ascii="Arial" w:hAnsi="Arial" w:cs="Arial"/>
          <w:sz w:val="22"/>
          <w:szCs w:val="22"/>
        </w:rPr>
        <w:lastRenderedPageBreak/>
        <w:t>unsuccessful implementations. To minimise this risk, the review will seek to include a balanced range of sources and perspectives. Finally, researcher bias may influence the interpretation of findings; therefore, a systematic and transparent review process will be followed throughout the study.</w:t>
      </w:r>
    </w:p>
    <w:p w14:paraId="19CD9D25" w14:textId="456A1D56" w:rsidR="003B2102" w:rsidRDefault="003B2102" w:rsidP="00AD7E7E">
      <w:pPr>
        <w:rPr>
          <w:rFonts w:ascii="Arial" w:hAnsi="Arial" w:cs="Arial"/>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16"/>
        <w:gridCol w:w="65"/>
        <w:gridCol w:w="65"/>
        <w:gridCol w:w="80"/>
      </w:tblGrid>
      <w:tr w:rsidR="002A72DD" w:rsidRPr="002A72DD" w14:paraId="2C5F1691" w14:textId="77777777">
        <w:trPr>
          <w:tblCellSpacing w:w="15" w:type="dxa"/>
        </w:trPr>
        <w:tc>
          <w:tcPr>
            <w:tcW w:w="0" w:type="auto"/>
            <w:vAlign w:val="center"/>
          </w:tcPr>
          <w:p w14:paraId="4BC5A042" w14:textId="77777777" w:rsidR="00C93FA1" w:rsidRPr="00C93FA1" w:rsidRDefault="00C93FA1" w:rsidP="00C93FA1">
            <w:pPr>
              <w:rPr>
                <w:rFonts w:ascii="Arial" w:hAnsi="Arial" w:cs="Arial"/>
                <w:b/>
                <w:bCs/>
                <w:sz w:val="22"/>
                <w:szCs w:val="22"/>
              </w:rPr>
            </w:pPr>
            <w:r w:rsidRPr="00C93FA1">
              <w:rPr>
                <w:rFonts w:ascii="Arial" w:hAnsi="Arial" w:cs="Arial"/>
                <w:b/>
                <w:bCs/>
                <w:sz w:val="22"/>
                <w:szCs w:val="22"/>
              </w:rPr>
              <w:t>Timeline (Gantt Chart)</w:t>
            </w:r>
          </w:p>
          <w:tbl>
            <w:tblPr>
              <w:tblStyle w:val="TableGrid"/>
              <w:tblW w:w="0" w:type="auto"/>
              <w:tblLook w:val="04A0" w:firstRow="1" w:lastRow="0" w:firstColumn="1" w:lastColumn="0" w:noHBand="0" w:noVBand="1"/>
            </w:tblPr>
            <w:tblGrid>
              <w:gridCol w:w="3653"/>
              <w:gridCol w:w="608"/>
              <w:gridCol w:w="534"/>
              <w:gridCol w:w="644"/>
            </w:tblGrid>
            <w:tr w:rsidR="00C93FA1" w:rsidRPr="00C93FA1" w14:paraId="355350A9" w14:textId="77777777" w:rsidTr="00063D63">
              <w:tc>
                <w:tcPr>
                  <w:tcW w:w="0" w:type="auto"/>
                  <w:hideMark/>
                </w:tcPr>
                <w:p w14:paraId="77A1D9D7" w14:textId="77777777" w:rsidR="00C93FA1" w:rsidRPr="00C93FA1" w:rsidRDefault="00C93FA1" w:rsidP="00C93FA1">
                  <w:pPr>
                    <w:rPr>
                      <w:rFonts w:ascii="Arial" w:hAnsi="Arial" w:cs="Arial"/>
                      <w:b/>
                      <w:bCs/>
                      <w:sz w:val="22"/>
                      <w:szCs w:val="22"/>
                    </w:rPr>
                  </w:pPr>
                  <w:r w:rsidRPr="00C93FA1">
                    <w:rPr>
                      <w:rFonts w:ascii="Arial" w:hAnsi="Arial" w:cs="Arial"/>
                      <w:b/>
                      <w:bCs/>
                      <w:sz w:val="22"/>
                      <w:szCs w:val="22"/>
                    </w:rPr>
                    <w:t>Activity</w:t>
                  </w:r>
                </w:p>
              </w:tc>
              <w:tc>
                <w:tcPr>
                  <w:tcW w:w="0" w:type="auto"/>
                  <w:hideMark/>
                </w:tcPr>
                <w:p w14:paraId="172F1374" w14:textId="77777777" w:rsidR="00C93FA1" w:rsidRPr="00C93FA1" w:rsidRDefault="00C93FA1" w:rsidP="00C93FA1">
                  <w:pPr>
                    <w:rPr>
                      <w:rFonts w:ascii="Arial" w:hAnsi="Arial" w:cs="Arial"/>
                      <w:b/>
                      <w:bCs/>
                      <w:sz w:val="22"/>
                      <w:szCs w:val="22"/>
                    </w:rPr>
                  </w:pPr>
                  <w:r w:rsidRPr="00C93FA1">
                    <w:rPr>
                      <w:rFonts w:ascii="Arial" w:hAnsi="Arial" w:cs="Arial"/>
                      <w:b/>
                      <w:bCs/>
                      <w:sz w:val="22"/>
                      <w:szCs w:val="22"/>
                    </w:rPr>
                    <w:t>Jun</w:t>
                  </w:r>
                </w:p>
              </w:tc>
              <w:tc>
                <w:tcPr>
                  <w:tcW w:w="0" w:type="auto"/>
                  <w:hideMark/>
                </w:tcPr>
                <w:p w14:paraId="040A16D8" w14:textId="77777777" w:rsidR="00C93FA1" w:rsidRPr="00C93FA1" w:rsidRDefault="00C93FA1" w:rsidP="00C93FA1">
                  <w:pPr>
                    <w:rPr>
                      <w:rFonts w:ascii="Arial" w:hAnsi="Arial" w:cs="Arial"/>
                      <w:b/>
                      <w:bCs/>
                      <w:sz w:val="22"/>
                      <w:szCs w:val="22"/>
                    </w:rPr>
                  </w:pPr>
                  <w:r w:rsidRPr="00C93FA1">
                    <w:rPr>
                      <w:rFonts w:ascii="Arial" w:hAnsi="Arial" w:cs="Arial"/>
                      <w:b/>
                      <w:bCs/>
                      <w:sz w:val="22"/>
                      <w:szCs w:val="22"/>
                    </w:rPr>
                    <w:t>Jul</w:t>
                  </w:r>
                </w:p>
              </w:tc>
              <w:tc>
                <w:tcPr>
                  <w:tcW w:w="0" w:type="auto"/>
                  <w:hideMark/>
                </w:tcPr>
                <w:p w14:paraId="121B1DCF" w14:textId="77777777" w:rsidR="00C93FA1" w:rsidRPr="00C93FA1" w:rsidRDefault="00C93FA1" w:rsidP="00C93FA1">
                  <w:pPr>
                    <w:rPr>
                      <w:rFonts w:ascii="Arial" w:hAnsi="Arial" w:cs="Arial"/>
                      <w:b/>
                      <w:bCs/>
                      <w:sz w:val="22"/>
                      <w:szCs w:val="22"/>
                    </w:rPr>
                  </w:pPr>
                  <w:r w:rsidRPr="00C93FA1">
                    <w:rPr>
                      <w:rFonts w:ascii="Arial" w:hAnsi="Arial" w:cs="Arial"/>
                      <w:b/>
                      <w:bCs/>
                      <w:sz w:val="22"/>
                      <w:szCs w:val="22"/>
                    </w:rPr>
                    <w:t>Aug</w:t>
                  </w:r>
                </w:p>
              </w:tc>
            </w:tr>
            <w:tr w:rsidR="00C93FA1" w:rsidRPr="00C93FA1" w14:paraId="00251375" w14:textId="77777777" w:rsidTr="00063D63">
              <w:tc>
                <w:tcPr>
                  <w:tcW w:w="0" w:type="auto"/>
                  <w:hideMark/>
                </w:tcPr>
                <w:p w14:paraId="584A41A7" w14:textId="77777777" w:rsidR="00C93FA1" w:rsidRPr="00C93FA1" w:rsidRDefault="00C93FA1" w:rsidP="00C93FA1">
                  <w:pPr>
                    <w:rPr>
                      <w:rFonts w:ascii="Arial" w:hAnsi="Arial" w:cs="Arial"/>
                      <w:sz w:val="22"/>
                      <w:szCs w:val="22"/>
                    </w:rPr>
                  </w:pPr>
                  <w:r w:rsidRPr="00C93FA1">
                    <w:rPr>
                      <w:rFonts w:ascii="Arial" w:hAnsi="Arial" w:cs="Arial"/>
                      <w:sz w:val="22"/>
                      <w:szCs w:val="22"/>
                    </w:rPr>
                    <w:t>Dissertation proposal</w:t>
                  </w:r>
                </w:p>
              </w:tc>
              <w:tc>
                <w:tcPr>
                  <w:tcW w:w="0" w:type="auto"/>
                  <w:hideMark/>
                </w:tcPr>
                <w:p w14:paraId="33C590D7" w14:textId="77777777" w:rsidR="00C93FA1" w:rsidRPr="00C93FA1" w:rsidRDefault="00C93FA1" w:rsidP="00C93FA1">
                  <w:pPr>
                    <w:rPr>
                      <w:rFonts w:ascii="Arial" w:hAnsi="Arial" w:cs="Arial"/>
                      <w:sz w:val="22"/>
                      <w:szCs w:val="22"/>
                    </w:rPr>
                  </w:pPr>
                  <w:r w:rsidRPr="00C93FA1">
                    <w:rPr>
                      <w:rFonts w:ascii="Arial" w:hAnsi="Arial" w:cs="Arial"/>
                      <w:sz w:val="22"/>
                      <w:szCs w:val="22"/>
                    </w:rPr>
                    <w:t>X</w:t>
                  </w:r>
                </w:p>
              </w:tc>
              <w:tc>
                <w:tcPr>
                  <w:tcW w:w="0" w:type="auto"/>
                  <w:hideMark/>
                </w:tcPr>
                <w:p w14:paraId="3D525488" w14:textId="77777777" w:rsidR="00C93FA1" w:rsidRPr="00C93FA1" w:rsidRDefault="00C93FA1" w:rsidP="00C93FA1">
                  <w:pPr>
                    <w:rPr>
                      <w:rFonts w:ascii="Arial" w:hAnsi="Arial" w:cs="Arial"/>
                      <w:sz w:val="22"/>
                      <w:szCs w:val="22"/>
                    </w:rPr>
                  </w:pPr>
                </w:p>
              </w:tc>
              <w:tc>
                <w:tcPr>
                  <w:tcW w:w="0" w:type="auto"/>
                  <w:hideMark/>
                </w:tcPr>
                <w:p w14:paraId="1A81C9BD" w14:textId="77777777" w:rsidR="00C93FA1" w:rsidRPr="00C93FA1" w:rsidRDefault="00C93FA1" w:rsidP="00C93FA1">
                  <w:pPr>
                    <w:rPr>
                      <w:rFonts w:ascii="Arial" w:hAnsi="Arial" w:cs="Arial"/>
                      <w:sz w:val="22"/>
                      <w:szCs w:val="22"/>
                    </w:rPr>
                  </w:pPr>
                </w:p>
              </w:tc>
            </w:tr>
            <w:tr w:rsidR="00C93FA1" w:rsidRPr="00C93FA1" w14:paraId="41C56608" w14:textId="77777777" w:rsidTr="00063D63">
              <w:tc>
                <w:tcPr>
                  <w:tcW w:w="0" w:type="auto"/>
                  <w:hideMark/>
                </w:tcPr>
                <w:p w14:paraId="29682109" w14:textId="77777777" w:rsidR="00C93FA1" w:rsidRPr="00C93FA1" w:rsidRDefault="00C93FA1" w:rsidP="00C93FA1">
                  <w:pPr>
                    <w:rPr>
                      <w:rFonts w:ascii="Arial" w:hAnsi="Arial" w:cs="Arial"/>
                      <w:sz w:val="22"/>
                      <w:szCs w:val="22"/>
                    </w:rPr>
                  </w:pPr>
                  <w:r w:rsidRPr="00C93FA1">
                    <w:rPr>
                      <w:rFonts w:ascii="Arial" w:hAnsi="Arial" w:cs="Arial"/>
                      <w:sz w:val="22"/>
                      <w:szCs w:val="22"/>
                    </w:rPr>
                    <w:t>Ethics application</w:t>
                  </w:r>
                </w:p>
              </w:tc>
              <w:tc>
                <w:tcPr>
                  <w:tcW w:w="0" w:type="auto"/>
                  <w:hideMark/>
                </w:tcPr>
                <w:p w14:paraId="1AC80C39" w14:textId="77777777" w:rsidR="00C93FA1" w:rsidRPr="00C93FA1" w:rsidRDefault="00C93FA1" w:rsidP="00C93FA1">
                  <w:pPr>
                    <w:rPr>
                      <w:rFonts w:ascii="Arial" w:hAnsi="Arial" w:cs="Arial"/>
                      <w:sz w:val="22"/>
                      <w:szCs w:val="22"/>
                    </w:rPr>
                  </w:pPr>
                  <w:r w:rsidRPr="00C93FA1">
                    <w:rPr>
                      <w:rFonts w:ascii="Arial" w:hAnsi="Arial" w:cs="Arial"/>
                      <w:sz w:val="22"/>
                      <w:szCs w:val="22"/>
                    </w:rPr>
                    <w:t>X</w:t>
                  </w:r>
                </w:p>
              </w:tc>
              <w:tc>
                <w:tcPr>
                  <w:tcW w:w="0" w:type="auto"/>
                  <w:hideMark/>
                </w:tcPr>
                <w:p w14:paraId="0789A02E" w14:textId="77777777" w:rsidR="00C93FA1" w:rsidRPr="00C93FA1" w:rsidRDefault="00C93FA1" w:rsidP="00C93FA1">
                  <w:pPr>
                    <w:rPr>
                      <w:rFonts w:ascii="Arial" w:hAnsi="Arial" w:cs="Arial"/>
                      <w:sz w:val="22"/>
                      <w:szCs w:val="22"/>
                    </w:rPr>
                  </w:pPr>
                </w:p>
              </w:tc>
              <w:tc>
                <w:tcPr>
                  <w:tcW w:w="0" w:type="auto"/>
                  <w:hideMark/>
                </w:tcPr>
                <w:p w14:paraId="45D2C466" w14:textId="77777777" w:rsidR="00C93FA1" w:rsidRPr="00C93FA1" w:rsidRDefault="00C93FA1" w:rsidP="00C93FA1">
                  <w:pPr>
                    <w:rPr>
                      <w:rFonts w:ascii="Arial" w:hAnsi="Arial" w:cs="Arial"/>
                      <w:sz w:val="22"/>
                      <w:szCs w:val="22"/>
                    </w:rPr>
                  </w:pPr>
                </w:p>
              </w:tc>
            </w:tr>
            <w:tr w:rsidR="00C93FA1" w:rsidRPr="00C93FA1" w14:paraId="023A1DDB" w14:textId="77777777" w:rsidTr="00063D63">
              <w:tc>
                <w:tcPr>
                  <w:tcW w:w="0" w:type="auto"/>
                  <w:hideMark/>
                </w:tcPr>
                <w:p w14:paraId="4CE806BD" w14:textId="77777777" w:rsidR="00C93FA1" w:rsidRPr="00C93FA1" w:rsidRDefault="00C93FA1" w:rsidP="00C93FA1">
                  <w:pPr>
                    <w:rPr>
                      <w:rFonts w:ascii="Arial" w:hAnsi="Arial" w:cs="Arial"/>
                      <w:sz w:val="22"/>
                      <w:szCs w:val="22"/>
                    </w:rPr>
                  </w:pPr>
                  <w:r w:rsidRPr="00C93FA1">
                    <w:rPr>
                      <w:rFonts w:ascii="Arial" w:hAnsi="Arial" w:cs="Arial"/>
                      <w:sz w:val="22"/>
                      <w:szCs w:val="22"/>
                    </w:rPr>
                    <w:t>Literature search</w:t>
                  </w:r>
                </w:p>
              </w:tc>
              <w:tc>
                <w:tcPr>
                  <w:tcW w:w="0" w:type="auto"/>
                  <w:hideMark/>
                </w:tcPr>
                <w:p w14:paraId="7C576596" w14:textId="77777777" w:rsidR="00C93FA1" w:rsidRPr="00C93FA1" w:rsidRDefault="00C93FA1" w:rsidP="00C93FA1">
                  <w:pPr>
                    <w:rPr>
                      <w:rFonts w:ascii="Arial" w:hAnsi="Arial" w:cs="Arial"/>
                      <w:sz w:val="22"/>
                      <w:szCs w:val="22"/>
                    </w:rPr>
                  </w:pPr>
                  <w:r w:rsidRPr="00C93FA1">
                    <w:rPr>
                      <w:rFonts w:ascii="Arial" w:hAnsi="Arial" w:cs="Arial"/>
                      <w:sz w:val="22"/>
                      <w:szCs w:val="22"/>
                    </w:rPr>
                    <w:t>X</w:t>
                  </w:r>
                </w:p>
              </w:tc>
              <w:tc>
                <w:tcPr>
                  <w:tcW w:w="0" w:type="auto"/>
                  <w:hideMark/>
                </w:tcPr>
                <w:p w14:paraId="3FE11F08" w14:textId="77777777" w:rsidR="00C93FA1" w:rsidRPr="00C93FA1" w:rsidRDefault="00C93FA1" w:rsidP="00C93FA1">
                  <w:pPr>
                    <w:rPr>
                      <w:rFonts w:ascii="Arial" w:hAnsi="Arial" w:cs="Arial"/>
                      <w:sz w:val="22"/>
                      <w:szCs w:val="22"/>
                    </w:rPr>
                  </w:pPr>
                  <w:r w:rsidRPr="00C93FA1">
                    <w:rPr>
                      <w:rFonts w:ascii="Arial" w:hAnsi="Arial" w:cs="Arial"/>
                      <w:sz w:val="22"/>
                      <w:szCs w:val="22"/>
                    </w:rPr>
                    <w:t>X</w:t>
                  </w:r>
                </w:p>
              </w:tc>
              <w:tc>
                <w:tcPr>
                  <w:tcW w:w="0" w:type="auto"/>
                  <w:hideMark/>
                </w:tcPr>
                <w:p w14:paraId="3A705358" w14:textId="77777777" w:rsidR="00C93FA1" w:rsidRPr="00C93FA1" w:rsidRDefault="00C93FA1" w:rsidP="00C93FA1">
                  <w:pPr>
                    <w:rPr>
                      <w:rFonts w:ascii="Arial" w:hAnsi="Arial" w:cs="Arial"/>
                      <w:sz w:val="22"/>
                      <w:szCs w:val="22"/>
                    </w:rPr>
                  </w:pPr>
                </w:p>
              </w:tc>
            </w:tr>
            <w:tr w:rsidR="00C93FA1" w:rsidRPr="00C93FA1" w14:paraId="085D3883" w14:textId="77777777" w:rsidTr="00063D63">
              <w:tc>
                <w:tcPr>
                  <w:tcW w:w="0" w:type="auto"/>
                  <w:hideMark/>
                </w:tcPr>
                <w:p w14:paraId="0A980798" w14:textId="77777777" w:rsidR="00C93FA1" w:rsidRPr="00C93FA1" w:rsidRDefault="00C93FA1" w:rsidP="00C93FA1">
                  <w:pPr>
                    <w:rPr>
                      <w:rFonts w:ascii="Arial" w:hAnsi="Arial" w:cs="Arial"/>
                      <w:sz w:val="22"/>
                      <w:szCs w:val="22"/>
                    </w:rPr>
                  </w:pPr>
                  <w:r w:rsidRPr="00C93FA1">
                    <w:rPr>
                      <w:rFonts w:ascii="Arial" w:hAnsi="Arial" w:cs="Arial"/>
                      <w:sz w:val="22"/>
                      <w:szCs w:val="22"/>
                    </w:rPr>
                    <w:t>Literature review</w:t>
                  </w:r>
                </w:p>
              </w:tc>
              <w:tc>
                <w:tcPr>
                  <w:tcW w:w="0" w:type="auto"/>
                  <w:hideMark/>
                </w:tcPr>
                <w:p w14:paraId="05680C12" w14:textId="77777777" w:rsidR="00C93FA1" w:rsidRPr="00C93FA1" w:rsidRDefault="00C93FA1" w:rsidP="00C93FA1">
                  <w:pPr>
                    <w:rPr>
                      <w:rFonts w:ascii="Arial" w:hAnsi="Arial" w:cs="Arial"/>
                      <w:sz w:val="22"/>
                      <w:szCs w:val="22"/>
                    </w:rPr>
                  </w:pPr>
                </w:p>
              </w:tc>
              <w:tc>
                <w:tcPr>
                  <w:tcW w:w="0" w:type="auto"/>
                  <w:hideMark/>
                </w:tcPr>
                <w:p w14:paraId="03A3BB57" w14:textId="77777777" w:rsidR="00C93FA1" w:rsidRPr="00C93FA1" w:rsidRDefault="00C93FA1" w:rsidP="00C93FA1">
                  <w:pPr>
                    <w:rPr>
                      <w:rFonts w:ascii="Arial" w:hAnsi="Arial" w:cs="Arial"/>
                      <w:sz w:val="22"/>
                      <w:szCs w:val="22"/>
                    </w:rPr>
                  </w:pPr>
                  <w:r w:rsidRPr="00C93FA1">
                    <w:rPr>
                      <w:rFonts w:ascii="Arial" w:hAnsi="Arial" w:cs="Arial"/>
                      <w:sz w:val="22"/>
                      <w:szCs w:val="22"/>
                    </w:rPr>
                    <w:t>X</w:t>
                  </w:r>
                </w:p>
              </w:tc>
              <w:tc>
                <w:tcPr>
                  <w:tcW w:w="0" w:type="auto"/>
                  <w:hideMark/>
                </w:tcPr>
                <w:p w14:paraId="3B56B4A7" w14:textId="77777777" w:rsidR="00C93FA1" w:rsidRPr="00C93FA1" w:rsidRDefault="00C93FA1" w:rsidP="00C93FA1">
                  <w:pPr>
                    <w:rPr>
                      <w:rFonts w:ascii="Arial" w:hAnsi="Arial" w:cs="Arial"/>
                      <w:sz w:val="22"/>
                      <w:szCs w:val="22"/>
                    </w:rPr>
                  </w:pPr>
                </w:p>
              </w:tc>
            </w:tr>
            <w:tr w:rsidR="00C93FA1" w:rsidRPr="00C93FA1" w14:paraId="0F3638F7" w14:textId="77777777" w:rsidTr="00063D63">
              <w:tc>
                <w:tcPr>
                  <w:tcW w:w="0" w:type="auto"/>
                  <w:hideMark/>
                </w:tcPr>
                <w:p w14:paraId="7B4DB993" w14:textId="77777777" w:rsidR="00C93FA1" w:rsidRPr="00C93FA1" w:rsidRDefault="00C93FA1" w:rsidP="00C93FA1">
                  <w:pPr>
                    <w:rPr>
                      <w:rFonts w:ascii="Arial" w:hAnsi="Arial" w:cs="Arial"/>
                      <w:sz w:val="22"/>
                      <w:szCs w:val="22"/>
                    </w:rPr>
                  </w:pPr>
                  <w:r w:rsidRPr="00C93FA1">
                    <w:rPr>
                      <w:rFonts w:ascii="Arial" w:hAnsi="Arial" w:cs="Arial"/>
                      <w:sz w:val="22"/>
                      <w:szCs w:val="22"/>
                    </w:rPr>
                    <w:t>Theoretical framework</w:t>
                  </w:r>
                </w:p>
              </w:tc>
              <w:tc>
                <w:tcPr>
                  <w:tcW w:w="0" w:type="auto"/>
                  <w:hideMark/>
                </w:tcPr>
                <w:p w14:paraId="6FD5413F" w14:textId="77777777" w:rsidR="00C93FA1" w:rsidRPr="00C93FA1" w:rsidRDefault="00C93FA1" w:rsidP="00C93FA1">
                  <w:pPr>
                    <w:rPr>
                      <w:rFonts w:ascii="Arial" w:hAnsi="Arial" w:cs="Arial"/>
                      <w:sz w:val="22"/>
                      <w:szCs w:val="22"/>
                    </w:rPr>
                  </w:pPr>
                </w:p>
              </w:tc>
              <w:tc>
                <w:tcPr>
                  <w:tcW w:w="0" w:type="auto"/>
                  <w:hideMark/>
                </w:tcPr>
                <w:p w14:paraId="63351009" w14:textId="77777777" w:rsidR="00C93FA1" w:rsidRPr="00C93FA1" w:rsidRDefault="00C93FA1" w:rsidP="00C93FA1">
                  <w:pPr>
                    <w:rPr>
                      <w:rFonts w:ascii="Arial" w:hAnsi="Arial" w:cs="Arial"/>
                      <w:sz w:val="22"/>
                      <w:szCs w:val="22"/>
                    </w:rPr>
                  </w:pPr>
                  <w:r w:rsidRPr="00C93FA1">
                    <w:rPr>
                      <w:rFonts w:ascii="Arial" w:hAnsi="Arial" w:cs="Arial"/>
                      <w:sz w:val="22"/>
                      <w:szCs w:val="22"/>
                    </w:rPr>
                    <w:t>X</w:t>
                  </w:r>
                </w:p>
              </w:tc>
              <w:tc>
                <w:tcPr>
                  <w:tcW w:w="0" w:type="auto"/>
                  <w:hideMark/>
                </w:tcPr>
                <w:p w14:paraId="05B516BE" w14:textId="77777777" w:rsidR="00C93FA1" w:rsidRPr="00C93FA1" w:rsidRDefault="00C93FA1" w:rsidP="00C93FA1">
                  <w:pPr>
                    <w:rPr>
                      <w:rFonts w:ascii="Arial" w:hAnsi="Arial" w:cs="Arial"/>
                      <w:sz w:val="22"/>
                      <w:szCs w:val="22"/>
                    </w:rPr>
                  </w:pPr>
                </w:p>
              </w:tc>
            </w:tr>
            <w:tr w:rsidR="00C93FA1" w:rsidRPr="00C93FA1" w14:paraId="31CFBE73" w14:textId="77777777" w:rsidTr="00063D63">
              <w:tc>
                <w:tcPr>
                  <w:tcW w:w="0" w:type="auto"/>
                  <w:hideMark/>
                </w:tcPr>
                <w:p w14:paraId="2E340937" w14:textId="77777777" w:rsidR="00C93FA1" w:rsidRPr="00C93FA1" w:rsidRDefault="00C93FA1" w:rsidP="00C93FA1">
                  <w:pPr>
                    <w:rPr>
                      <w:rFonts w:ascii="Arial" w:hAnsi="Arial" w:cs="Arial"/>
                      <w:sz w:val="22"/>
                      <w:szCs w:val="22"/>
                    </w:rPr>
                  </w:pPr>
                  <w:r w:rsidRPr="00C93FA1">
                    <w:rPr>
                      <w:rFonts w:ascii="Arial" w:hAnsi="Arial" w:cs="Arial"/>
                      <w:sz w:val="22"/>
                      <w:szCs w:val="22"/>
                    </w:rPr>
                    <w:t>Methodology chapter</w:t>
                  </w:r>
                </w:p>
              </w:tc>
              <w:tc>
                <w:tcPr>
                  <w:tcW w:w="0" w:type="auto"/>
                  <w:hideMark/>
                </w:tcPr>
                <w:p w14:paraId="1D524046" w14:textId="77777777" w:rsidR="00C93FA1" w:rsidRPr="00C93FA1" w:rsidRDefault="00C93FA1" w:rsidP="00C93FA1">
                  <w:pPr>
                    <w:rPr>
                      <w:rFonts w:ascii="Arial" w:hAnsi="Arial" w:cs="Arial"/>
                      <w:sz w:val="22"/>
                      <w:szCs w:val="22"/>
                    </w:rPr>
                  </w:pPr>
                </w:p>
              </w:tc>
              <w:tc>
                <w:tcPr>
                  <w:tcW w:w="0" w:type="auto"/>
                  <w:hideMark/>
                </w:tcPr>
                <w:p w14:paraId="7778873B" w14:textId="77777777" w:rsidR="00C93FA1" w:rsidRPr="00C93FA1" w:rsidRDefault="00C93FA1" w:rsidP="00C93FA1">
                  <w:pPr>
                    <w:rPr>
                      <w:rFonts w:ascii="Arial" w:hAnsi="Arial" w:cs="Arial"/>
                      <w:sz w:val="22"/>
                      <w:szCs w:val="22"/>
                    </w:rPr>
                  </w:pPr>
                  <w:r w:rsidRPr="00C93FA1">
                    <w:rPr>
                      <w:rFonts w:ascii="Arial" w:hAnsi="Arial" w:cs="Arial"/>
                      <w:sz w:val="22"/>
                      <w:szCs w:val="22"/>
                    </w:rPr>
                    <w:t>X</w:t>
                  </w:r>
                </w:p>
              </w:tc>
              <w:tc>
                <w:tcPr>
                  <w:tcW w:w="0" w:type="auto"/>
                  <w:hideMark/>
                </w:tcPr>
                <w:p w14:paraId="65E8DF69" w14:textId="77777777" w:rsidR="00C93FA1" w:rsidRPr="00C93FA1" w:rsidRDefault="00C93FA1" w:rsidP="00C93FA1">
                  <w:pPr>
                    <w:rPr>
                      <w:rFonts w:ascii="Arial" w:hAnsi="Arial" w:cs="Arial"/>
                      <w:sz w:val="22"/>
                      <w:szCs w:val="22"/>
                    </w:rPr>
                  </w:pPr>
                </w:p>
              </w:tc>
            </w:tr>
            <w:tr w:rsidR="00C93FA1" w:rsidRPr="00C93FA1" w14:paraId="4DE85385" w14:textId="77777777" w:rsidTr="00063D63">
              <w:tc>
                <w:tcPr>
                  <w:tcW w:w="0" w:type="auto"/>
                  <w:hideMark/>
                </w:tcPr>
                <w:p w14:paraId="09CA0C8F" w14:textId="77777777" w:rsidR="00C93FA1" w:rsidRPr="00C93FA1" w:rsidRDefault="00C93FA1" w:rsidP="00C93FA1">
                  <w:pPr>
                    <w:rPr>
                      <w:rFonts w:ascii="Arial" w:hAnsi="Arial" w:cs="Arial"/>
                      <w:sz w:val="22"/>
                      <w:szCs w:val="22"/>
                    </w:rPr>
                  </w:pPr>
                  <w:r w:rsidRPr="00C93FA1">
                    <w:rPr>
                      <w:rFonts w:ascii="Arial" w:hAnsi="Arial" w:cs="Arial"/>
                      <w:sz w:val="22"/>
                      <w:szCs w:val="22"/>
                    </w:rPr>
                    <w:t>Literature analysis</w:t>
                  </w:r>
                </w:p>
              </w:tc>
              <w:tc>
                <w:tcPr>
                  <w:tcW w:w="0" w:type="auto"/>
                  <w:hideMark/>
                </w:tcPr>
                <w:p w14:paraId="27508811" w14:textId="77777777" w:rsidR="00C93FA1" w:rsidRPr="00C93FA1" w:rsidRDefault="00C93FA1" w:rsidP="00C93FA1">
                  <w:pPr>
                    <w:rPr>
                      <w:rFonts w:ascii="Arial" w:hAnsi="Arial" w:cs="Arial"/>
                      <w:sz w:val="22"/>
                      <w:szCs w:val="22"/>
                    </w:rPr>
                  </w:pPr>
                </w:p>
              </w:tc>
              <w:tc>
                <w:tcPr>
                  <w:tcW w:w="0" w:type="auto"/>
                  <w:hideMark/>
                </w:tcPr>
                <w:p w14:paraId="5780BDE7" w14:textId="77777777" w:rsidR="00C93FA1" w:rsidRPr="00C93FA1" w:rsidRDefault="00C93FA1" w:rsidP="00C93FA1">
                  <w:pPr>
                    <w:rPr>
                      <w:rFonts w:ascii="Arial" w:hAnsi="Arial" w:cs="Arial"/>
                      <w:sz w:val="22"/>
                      <w:szCs w:val="22"/>
                    </w:rPr>
                  </w:pPr>
                  <w:r w:rsidRPr="00C93FA1">
                    <w:rPr>
                      <w:rFonts w:ascii="Arial" w:hAnsi="Arial" w:cs="Arial"/>
                      <w:sz w:val="22"/>
                      <w:szCs w:val="22"/>
                    </w:rPr>
                    <w:t>X</w:t>
                  </w:r>
                </w:p>
              </w:tc>
              <w:tc>
                <w:tcPr>
                  <w:tcW w:w="0" w:type="auto"/>
                  <w:hideMark/>
                </w:tcPr>
                <w:p w14:paraId="01023CEF" w14:textId="77777777" w:rsidR="00C93FA1" w:rsidRPr="00C93FA1" w:rsidRDefault="00C93FA1" w:rsidP="00C93FA1">
                  <w:pPr>
                    <w:rPr>
                      <w:rFonts w:ascii="Arial" w:hAnsi="Arial" w:cs="Arial"/>
                      <w:sz w:val="22"/>
                      <w:szCs w:val="22"/>
                    </w:rPr>
                  </w:pPr>
                  <w:r w:rsidRPr="00C93FA1">
                    <w:rPr>
                      <w:rFonts w:ascii="Arial" w:hAnsi="Arial" w:cs="Arial"/>
                      <w:sz w:val="22"/>
                      <w:szCs w:val="22"/>
                    </w:rPr>
                    <w:t>X</w:t>
                  </w:r>
                </w:p>
              </w:tc>
            </w:tr>
            <w:tr w:rsidR="00C93FA1" w:rsidRPr="00C93FA1" w14:paraId="5B86044A" w14:textId="77777777" w:rsidTr="00063D63">
              <w:tc>
                <w:tcPr>
                  <w:tcW w:w="0" w:type="auto"/>
                  <w:hideMark/>
                </w:tcPr>
                <w:p w14:paraId="64D90615" w14:textId="77777777" w:rsidR="00C93FA1" w:rsidRPr="00C93FA1" w:rsidRDefault="00C93FA1" w:rsidP="00C93FA1">
                  <w:pPr>
                    <w:rPr>
                      <w:rFonts w:ascii="Arial" w:hAnsi="Arial" w:cs="Arial"/>
                      <w:sz w:val="22"/>
                      <w:szCs w:val="22"/>
                    </w:rPr>
                  </w:pPr>
                  <w:r w:rsidRPr="00C93FA1">
                    <w:rPr>
                      <w:rFonts w:ascii="Arial" w:hAnsi="Arial" w:cs="Arial"/>
                      <w:sz w:val="22"/>
                      <w:szCs w:val="22"/>
                    </w:rPr>
                    <w:t>Findings and discussion</w:t>
                  </w:r>
                </w:p>
              </w:tc>
              <w:tc>
                <w:tcPr>
                  <w:tcW w:w="0" w:type="auto"/>
                  <w:hideMark/>
                </w:tcPr>
                <w:p w14:paraId="74CB4717" w14:textId="77777777" w:rsidR="00C93FA1" w:rsidRPr="00C93FA1" w:rsidRDefault="00C93FA1" w:rsidP="00C93FA1">
                  <w:pPr>
                    <w:rPr>
                      <w:rFonts w:ascii="Arial" w:hAnsi="Arial" w:cs="Arial"/>
                      <w:sz w:val="22"/>
                      <w:szCs w:val="22"/>
                    </w:rPr>
                  </w:pPr>
                </w:p>
              </w:tc>
              <w:tc>
                <w:tcPr>
                  <w:tcW w:w="0" w:type="auto"/>
                  <w:hideMark/>
                </w:tcPr>
                <w:p w14:paraId="35733A0A" w14:textId="77777777" w:rsidR="00C93FA1" w:rsidRPr="00C93FA1" w:rsidRDefault="00C93FA1" w:rsidP="00C93FA1">
                  <w:pPr>
                    <w:rPr>
                      <w:rFonts w:ascii="Arial" w:hAnsi="Arial" w:cs="Arial"/>
                      <w:sz w:val="22"/>
                      <w:szCs w:val="22"/>
                    </w:rPr>
                  </w:pPr>
                </w:p>
              </w:tc>
              <w:tc>
                <w:tcPr>
                  <w:tcW w:w="0" w:type="auto"/>
                  <w:hideMark/>
                </w:tcPr>
                <w:p w14:paraId="20864EB4" w14:textId="77777777" w:rsidR="00C93FA1" w:rsidRPr="00C93FA1" w:rsidRDefault="00C93FA1" w:rsidP="00C93FA1">
                  <w:pPr>
                    <w:rPr>
                      <w:rFonts w:ascii="Arial" w:hAnsi="Arial" w:cs="Arial"/>
                      <w:sz w:val="22"/>
                      <w:szCs w:val="22"/>
                    </w:rPr>
                  </w:pPr>
                  <w:r w:rsidRPr="00C93FA1">
                    <w:rPr>
                      <w:rFonts w:ascii="Arial" w:hAnsi="Arial" w:cs="Arial"/>
                      <w:sz w:val="22"/>
                      <w:szCs w:val="22"/>
                    </w:rPr>
                    <w:t>X</w:t>
                  </w:r>
                </w:p>
              </w:tc>
            </w:tr>
            <w:tr w:rsidR="00C93FA1" w:rsidRPr="00C93FA1" w14:paraId="33029BC0" w14:textId="77777777" w:rsidTr="00063D63">
              <w:tc>
                <w:tcPr>
                  <w:tcW w:w="0" w:type="auto"/>
                  <w:hideMark/>
                </w:tcPr>
                <w:p w14:paraId="3F5F6DDD" w14:textId="77777777" w:rsidR="00C93FA1" w:rsidRPr="00C93FA1" w:rsidRDefault="00C93FA1" w:rsidP="00C93FA1">
                  <w:pPr>
                    <w:rPr>
                      <w:rFonts w:ascii="Arial" w:hAnsi="Arial" w:cs="Arial"/>
                      <w:sz w:val="22"/>
                      <w:szCs w:val="22"/>
                    </w:rPr>
                  </w:pPr>
                  <w:r w:rsidRPr="00C93FA1">
                    <w:rPr>
                      <w:rFonts w:ascii="Arial" w:hAnsi="Arial" w:cs="Arial"/>
                      <w:sz w:val="22"/>
                      <w:szCs w:val="22"/>
                    </w:rPr>
                    <w:t>Conclusions and recommendations</w:t>
                  </w:r>
                </w:p>
              </w:tc>
              <w:tc>
                <w:tcPr>
                  <w:tcW w:w="0" w:type="auto"/>
                  <w:hideMark/>
                </w:tcPr>
                <w:p w14:paraId="4B068F1A" w14:textId="77777777" w:rsidR="00C93FA1" w:rsidRPr="00C93FA1" w:rsidRDefault="00C93FA1" w:rsidP="00C93FA1">
                  <w:pPr>
                    <w:rPr>
                      <w:rFonts w:ascii="Arial" w:hAnsi="Arial" w:cs="Arial"/>
                      <w:sz w:val="22"/>
                      <w:szCs w:val="22"/>
                    </w:rPr>
                  </w:pPr>
                </w:p>
              </w:tc>
              <w:tc>
                <w:tcPr>
                  <w:tcW w:w="0" w:type="auto"/>
                  <w:hideMark/>
                </w:tcPr>
                <w:p w14:paraId="55ACADCA" w14:textId="77777777" w:rsidR="00C93FA1" w:rsidRPr="00C93FA1" w:rsidRDefault="00C93FA1" w:rsidP="00C93FA1">
                  <w:pPr>
                    <w:rPr>
                      <w:rFonts w:ascii="Arial" w:hAnsi="Arial" w:cs="Arial"/>
                      <w:sz w:val="22"/>
                      <w:szCs w:val="22"/>
                    </w:rPr>
                  </w:pPr>
                </w:p>
              </w:tc>
              <w:tc>
                <w:tcPr>
                  <w:tcW w:w="0" w:type="auto"/>
                  <w:hideMark/>
                </w:tcPr>
                <w:p w14:paraId="5C93F3F3" w14:textId="77777777" w:rsidR="00C93FA1" w:rsidRPr="00C93FA1" w:rsidRDefault="00C93FA1" w:rsidP="00C93FA1">
                  <w:pPr>
                    <w:rPr>
                      <w:rFonts w:ascii="Arial" w:hAnsi="Arial" w:cs="Arial"/>
                      <w:sz w:val="22"/>
                      <w:szCs w:val="22"/>
                    </w:rPr>
                  </w:pPr>
                  <w:r w:rsidRPr="00C93FA1">
                    <w:rPr>
                      <w:rFonts w:ascii="Arial" w:hAnsi="Arial" w:cs="Arial"/>
                      <w:sz w:val="22"/>
                      <w:szCs w:val="22"/>
                    </w:rPr>
                    <w:t>X</w:t>
                  </w:r>
                </w:p>
              </w:tc>
            </w:tr>
            <w:tr w:rsidR="00C93FA1" w:rsidRPr="00C93FA1" w14:paraId="69F2CD01" w14:textId="77777777" w:rsidTr="00063D63">
              <w:tc>
                <w:tcPr>
                  <w:tcW w:w="0" w:type="auto"/>
                  <w:hideMark/>
                </w:tcPr>
                <w:p w14:paraId="061DF2DD" w14:textId="77777777" w:rsidR="00C93FA1" w:rsidRPr="00C93FA1" w:rsidRDefault="00C93FA1" w:rsidP="00C93FA1">
                  <w:pPr>
                    <w:rPr>
                      <w:rFonts w:ascii="Arial" w:hAnsi="Arial" w:cs="Arial"/>
                      <w:sz w:val="22"/>
                      <w:szCs w:val="22"/>
                    </w:rPr>
                  </w:pPr>
                  <w:r w:rsidRPr="00C93FA1">
                    <w:rPr>
                      <w:rFonts w:ascii="Arial" w:hAnsi="Arial" w:cs="Arial"/>
                      <w:sz w:val="22"/>
                      <w:szCs w:val="22"/>
                    </w:rPr>
                    <w:t>Proofreading and editing</w:t>
                  </w:r>
                </w:p>
              </w:tc>
              <w:tc>
                <w:tcPr>
                  <w:tcW w:w="0" w:type="auto"/>
                  <w:hideMark/>
                </w:tcPr>
                <w:p w14:paraId="45FAC128" w14:textId="77777777" w:rsidR="00C93FA1" w:rsidRPr="00C93FA1" w:rsidRDefault="00C93FA1" w:rsidP="00C93FA1">
                  <w:pPr>
                    <w:rPr>
                      <w:rFonts w:ascii="Arial" w:hAnsi="Arial" w:cs="Arial"/>
                      <w:sz w:val="22"/>
                      <w:szCs w:val="22"/>
                    </w:rPr>
                  </w:pPr>
                </w:p>
              </w:tc>
              <w:tc>
                <w:tcPr>
                  <w:tcW w:w="0" w:type="auto"/>
                  <w:hideMark/>
                </w:tcPr>
                <w:p w14:paraId="3FD0F033" w14:textId="77777777" w:rsidR="00C93FA1" w:rsidRPr="00C93FA1" w:rsidRDefault="00C93FA1" w:rsidP="00C93FA1">
                  <w:pPr>
                    <w:rPr>
                      <w:rFonts w:ascii="Arial" w:hAnsi="Arial" w:cs="Arial"/>
                      <w:sz w:val="22"/>
                      <w:szCs w:val="22"/>
                    </w:rPr>
                  </w:pPr>
                </w:p>
              </w:tc>
              <w:tc>
                <w:tcPr>
                  <w:tcW w:w="0" w:type="auto"/>
                  <w:hideMark/>
                </w:tcPr>
                <w:p w14:paraId="4D9BB81B" w14:textId="77777777" w:rsidR="00C93FA1" w:rsidRPr="00C93FA1" w:rsidRDefault="00C93FA1" w:rsidP="00C93FA1">
                  <w:pPr>
                    <w:rPr>
                      <w:rFonts w:ascii="Arial" w:hAnsi="Arial" w:cs="Arial"/>
                      <w:sz w:val="22"/>
                      <w:szCs w:val="22"/>
                    </w:rPr>
                  </w:pPr>
                  <w:r w:rsidRPr="00C93FA1">
                    <w:rPr>
                      <w:rFonts w:ascii="Arial" w:hAnsi="Arial" w:cs="Arial"/>
                      <w:sz w:val="22"/>
                      <w:szCs w:val="22"/>
                    </w:rPr>
                    <w:t>X</w:t>
                  </w:r>
                </w:p>
              </w:tc>
            </w:tr>
            <w:tr w:rsidR="00C93FA1" w:rsidRPr="00C93FA1" w14:paraId="3D130381" w14:textId="77777777" w:rsidTr="00063D63">
              <w:tc>
                <w:tcPr>
                  <w:tcW w:w="0" w:type="auto"/>
                  <w:hideMark/>
                </w:tcPr>
                <w:p w14:paraId="22AFA078" w14:textId="4D5DF967" w:rsidR="00C93FA1" w:rsidRPr="00C93FA1" w:rsidRDefault="00C93FA1" w:rsidP="00C93FA1">
                  <w:pPr>
                    <w:rPr>
                      <w:rFonts w:ascii="Arial" w:hAnsi="Arial" w:cs="Arial"/>
                      <w:sz w:val="22"/>
                      <w:szCs w:val="22"/>
                    </w:rPr>
                  </w:pPr>
                  <w:r w:rsidRPr="00C93FA1">
                    <w:rPr>
                      <w:rFonts w:ascii="Arial" w:hAnsi="Arial" w:cs="Arial"/>
                      <w:sz w:val="22"/>
                      <w:szCs w:val="22"/>
                    </w:rPr>
                    <w:t xml:space="preserve">Final submission </w:t>
                  </w:r>
                </w:p>
              </w:tc>
              <w:tc>
                <w:tcPr>
                  <w:tcW w:w="0" w:type="auto"/>
                  <w:hideMark/>
                </w:tcPr>
                <w:p w14:paraId="46ABCDCC" w14:textId="77777777" w:rsidR="00C93FA1" w:rsidRPr="00C93FA1" w:rsidRDefault="00C93FA1" w:rsidP="00C93FA1">
                  <w:pPr>
                    <w:rPr>
                      <w:rFonts w:ascii="Arial" w:hAnsi="Arial" w:cs="Arial"/>
                      <w:sz w:val="22"/>
                      <w:szCs w:val="22"/>
                    </w:rPr>
                  </w:pPr>
                </w:p>
              </w:tc>
              <w:tc>
                <w:tcPr>
                  <w:tcW w:w="0" w:type="auto"/>
                  <w:hideMark/>
                </w:tcPr>
                <w:p w14:paraId="4802D969" w14:textId="77777777" w:rsidR="00C93FA1" w:rsidRPr="00C93FA1" w:rsidRDefault="00C93FA1" w:rsidP="00C93FA1">
                  <w:pPr>
                    <w:rPr>
                      <w:rFonts w:ascii="Arial" w:hAnsi="Arial" w:cs="Arial"/>
                      <w:sz w:val="22"/>
                      <w:szCs w:val="22"/>
                    </w:rPr>
                  </w:pPr>
                </w:p>
              </w:tc>
              <w:tc>
                <w:tcPr>
                  <w:tcW w:w="0" w:type="auto"/>
                  <w:hideMark/>
                </w:tcPr>
                <w:p w14:paraId="305B63DE" w14:textId="77777777" w:rsidR="00C93FA1" w:rsidRPr="00C93FA1" w:rsidRDefault="00C93FA1" w:rsidP="00C93FA1">
                  <w:pPr>
                    <w:rPr>
                      <w:rFonts w:ascii="Arial" w:hAnsi="Arial" w:cs="Arial"/>
                      <w:sz w:val="22"/>
                      <w:szCs w:val="22"/>
                    </w:rPr>
                  </w:pPr>
                  <w:r w:rsidRPr="00C93FA1">
                    <w:rPr>
                      <w:rFonts w:ascii="Arial" w:hAnsi="Arial" w:cs="Arial"/>
                      <w:sz w:val="22"/>
                      <w:szCs w:val="22"/>
                    </w:rPr>
                    <w:t>X</w:t>
                  </w:r>
                </w:p>
              </w:tc>
            </w:tr>
          </w:tbl>
          <w:p w14:paraId="09FC613F" w14:textId="77777777" w:rsidR="002A72DD" w:rsidRDefault="002A72DD" w:rsidP="00AD7E7E">
            <w:pPr>
              <w:rPr>
                <w:rFonts w:ascii="Arial" w:hAnsi="Arial" w:cs="Arial"/>
                <w:sz w:val="22"/>
                <w:szCs w:val="22"/>
              </w:rPr>
            </w:pPr>
          </w:p>
          <w:p w14:paraId="007F635F" w14:textId="77777777" w:rsidR="002A72DD" w:rsidRDefault="002A72DD" w:rsidP="00AD7E7E">
            <w:pPr>
              <w:rPr>
                <w:rFonts w:ascii="Arial" w:hAnsi="Arial" w:cs="Arial"/>
                <w:sz w:val="22"/>
                <w:szCs w:val="22"/>
              </w:rPr>
            </w:pPr>
          </w:p>
          <w:p w14:paraId="4015AF25" w14:textId="77777777" w:rsidR="002A72DD" w:rsidRDefault="002A72DD" w:rsidP="00AD7E7E">
            <w:pPr>
              <w:rPr>
                <w:rFonts w:ascii="Arial" w:hAnsi="Arial" w:cs="Arial"/>
                <w:sz w:val="22"/>
                <w:szCs w:val="22"/>
              </w:rPr>
            </w:pPr>
          </w:p>
          <w:p w14:paraId="0F7529F0" w14:textId="77777777" w:rsidR="002A72DD" w:rsidRDefault="002A72DD" w:rsidP="00AD7E7E">
            <w:pPr>
              <w:rPr>
                <w:rFonts w:ascii="Arial" w:hAnsi="Arial" w:cs="Arial"/>
                <w:sz w:val="22"/>
                <w:szCs w:val="22"/>
              </w:rPr>
            </w:pPr>
          </w:p>
          <w:p w14:paraId="6E523E6D" w14:textId="77777777" w:rsidR="002A72DD" w:rsidRDefault="002A72DD" w:rsidP="00AD7E7E">
            <w:pPr>
              <w:rPr>
                <w:rFonts w:ascii="Arial" w:hAnsi="Arial" w:cs="Arial"/>
                <w:sz w:val="22"/>
                <w:szCs w:val="22"/>
              </w:rPr>
            </w:pPr>
          </w:p>
          <w:p w14:paraId="67B8D9FE" w14:textId="77777777" w:rsidR="002A72DD" w:rsidRDefault="002A72DD" w:rsidP="00AD7E7E">
            <w:pPr>
              <w:rPr>
                <w:rFonts w:ascii="Arial" w:hAnsi="Arial" w:cs="Arial"/>
                <w:sz w:val="22"/>
                <w:szCs w:val="22"/>
              </w:rPr>
            </w:pPr>
          </w:p>
          <w:p w14:paraId="753CB741" w14:textId="77777777" w:rsidR="00C21182" w:rsidRDefault="00C21182" w:rsidP="00AD7E7E">
            <w:pPr>
              <w:rPr>
                <w:rFonts w:ascii="Arial" w:hAnsi="Arial" w:cs="Arial"/>
                <w:sz w:val="22"/>
                <w:szCs w:val="22"/>
              </w:rPr>
            </w:pPr>
          </w:p>
          <w:p w14:paraId="3832BF0E" w14:textId="77777777" w:rsidR="00C21182" w:rsidRDefault="00C21182" w:rsidP="00AD7E7E">
            <w:pPr>
              <w:rPr>
                <w:rFonts w:ascii="Arial" w:hAnsi="Arial" w:cs="Arial"/>
                <w:sz w:val="22"/>
                <w:szCs w:val="22"/>
              </w:rPr>
            </w:pPr>
          </w:p>
          <w:p w14:paraId="4DF3BA4A" w14:textId="77777777" w:rsidR="00744A6D" w:rsidRDefault="00744A6D" w:rsidP="00AD7E7E">
            <w:pPr>
              <w:rPr>
                <w:rFonts w:ascii="Arial" w:hAnsi="Arial" w:cs="Arial"/>
                <w:sz w:val="22"/>
                <w:szCs w:val="22"/>
              </w:rPr>
            </w:pPr>
          </w:p>
          <w:p w14:paraId="6A2430A5" w14:textId="77777777" w:rsidR="00744A6D" w:rsidRDefault="00744A6D" w:rsidP="00AD7E7E">
            <w:pPr>
              <w:rPr>
                <w:rFonts w:ascii="Arial" w:hAnsi="Arial" w:cs="Arial"/>
                <w:sz w:val="22"/>
                <w:szCs w:val="22"/>
              </w:rPr>
            </w:pPr>
          </w:p>
          <w:p w14:paraId="6DE0CEC2" w14:textId="77777777" w:rsidR="00744A6D" w:rsidRDefault="00744A6D" w:rsidP="00AD7E7E">
            <w:pPr>
              <w:rPr>
                <w:rFonts w:ascii="Arial" w:hAnsi="Arial" w:cs="Arial"/>
                <w:sz w:val="22"/>
                <w:szCs w:val="22"/>
              </w:rPr>
            </w:pPr>
          </w:p>
          <w:p w14:paraId="279F0DCA" w14:textId="77777777" w:rsidR="00744A6D" w:rsidRDefault="00744A6D" w:rsidP="00AD7E7E">
            <w:pPr>
              <w:rPr>
                <w:rFonts w:ascii="Arial" w:hAnsi="Arial" w:cs="Arial"/>
                <w:sz w:val="22"/>
                <w:szCs w:val="22"/>
              </w:rPr>
            </w:pPr>
          </w:p>
          <w:p w14:paraId="1A558595" w14:textId="77777777" w:rsidR="00744A6D" w:rsidRDefault="00744A6D" w:rsidP="00AD7E7E">
            <w:pPr>
              <w:rPr>
                <w:rFonts w:ascii="Arial" w:hAnsi="Arial" w:cs="Arial"/>
                <w:sz w:val="22"/>
                <w:szCs w:val="22"/>
              </w:rPr>
            </w:pPr>
          </w:p>
          <w:p w14:paraId="36D351BF" w14:textId="77777777" w:rsidR="00744A6D" w:rsidRDefault="00744A6D" w:rsidP="00AD7E7E">
            <w:pPr>
              <w:rPr>
                <w:rFonts w:ascii="Arial" w:hAnsi="Arial" w:cs="Arial"/>
                <w:sz w:val="22"/>
                <w:szCs w:val="22"/>
              </w:rPr>
            </w:pPr>
          </w:p>
          <w:p w14:paraId="1DEB3B38" w14:textId="77777777" w:rsidR="00744A6D" w:rsidRDefault="00744A6D" w:rsidP="00AD7E7E">
            <w:pPr>
              <w:rPr>
                <w:rFonts w:ascii="Arial" w:hAnsi="Arial" w:cs="Arial"/>
                <w:sz w:val="22"/>
                <w:szCs w:val="22"/>
              </w:rPr>
            </w:pPr>
          </w:p>
          <w:p w14:paraId="4476AA4F" w14:textId="77777777" w:rsidR="00744A6D" w:rsidRDefault="00744A6D" w:rsidP="00AD7E7E">
            <w:pPr>
              <w:rPr>
                <w:rFonts w:ascii="Arial" w:hAnsi="Arial" w:cs="Arial"/>
                <w:sz w:val="22"/>
                <w:szCs w:val="22"/>
              </w:rPr>
            </w:pPr>
          </w:p>
          <w:p w14:paraId="504B8547" w14:textId="77777777" w:rsidR="00744A6D" w:rsidRDefault="00744A6D" w:rsidP="00AD7E7E">
            <w:pPr>
              <w:rPr>
                <w:rFonts w:ascii="Arial" w:hAnsi="Arial" w:cs="Arial"/>
                <w:sz w:val="22"/>
                <w:szCs w:val="22"/>
              </w:rPr>
            </w:pPr>
          </w:p>
          <w:p w14:paraId="78083F64" w14:textId="77777777" w:rsidR="00744A6D" w:rsidRPr="002A72DD" w:rsidRDefault="00744A6D" w:rsidP="00AD7E7E">
            <w:pPr>
              <w:rPr>
                <w:rFonts w:ascii="Arial" w:hAnsi="Arial" w:cs="Arial"/>
                <w:sz w:val="22"/>
                <w:szCs w:val="22"/>
              </w:rPr>
            </w:pPr>
          </w:p>
          <w:p w14:paraId="3EC20A37" w14:textId="77777777" w:rsidR="002A72DD" w:rsidRPr="002A72DD" w:rsidRDefault="002A72DD" w:rsidP="002A72DD">
            <w:pPr>
              <w:rPr>
                <w:rFonts w:ascii="Arial" w:hAnsi="Arial" w:cs="Arial"/>
                <w:b/>
                <w:bCs/>
                <w:sz w:val="22"/>
                <w:szCs w:val="22"/>
              </w:rPr>
            </w:pPr>
            <w:r w:rsidRPr="002A72DD">
              <w:rPr>
                <w:rFonts w:ascii="Arial" w:hAnsi="Arial" w:cs="Arial"/>
                <w:b/>
                <w:bCs/>
                <w:sz w:val="22"/>
                <w:szCs w:val="22"/>
              </w:rPr>
              <w:lastRenderedPageBreak/>
              <w:t>Reference list</w:t>
            </w:r>
          </w:p>
          <w:p w14:paraId="350EC2A9" w14:textId="77777777" w:rsidR="002A72DD" w:rsidRPr="002A72DD" w:rsidRDefault="002A72DD" w:rsidP="002A72DD">
            <w:pPr>
              <w:rPr>
                <w:rFonts w:ascii="Arial" w:hAnsi="Arial" w:cs="Arial"/>
                <w:sz w:val="22"/>
                <w:szCs w:val="22"/>
              </w:rPr>
            </w:pPr>
            <w:r w:rsidRPr="002A72DD">
              <w:rPr>
                <w:rFonts w:ascii="Arial" w:hAnsi="Arial" w:cs="Arial"/>
                <w:sz w:val="22"/>
                <w:szCs w:val="22"/>
              </w:rPr>
              <w:t xml:space="preserve">Baker, J. (2011). </w:t>
            </w:r>
            <w:r w:rsidRPr="002A72DD">
              <w:rPr>
                <w:rFonts w:ascii="Arial" w:hAnsi="Arial" w:cs="Arial"/>
                <w:i/>
                <w:iCs/>
                <w:sz w:val="22"/>
                <w:szCs w:val="22"/>
              </w:rPr>
              <w:t>The Technology–Organization–Environment Framework</w:t>
            </w:r>
            <w:r w:rsidRPr="002A72DD">
              <w:rPr>
                <w:rFonts w:ascii="Arial" w:hAnsi="Arial" w:cs="Arial"/>
                <w:sz w:val="22"/>
                <w:szCs w:val="22"/>
              </w:rPr>
              <w:t>. [online] ResearchGate. Available at: https://www.researchgate.net/publication/226145805_The_Technology-Organization-Environment_Framework [Accessed 5 Jun. 2026].</w:t>
            </w:r>
          </w:p>
          <w:p w14:paraId="124EAFB4" w14:textId="77777777" w:rsidR="002A72DD" w:rsidRPr="002A72DD" w:rsidRDefault="002A72DD" w:rsidP="002A72DD">
            <w:pPr>
              <w:rPr>
                <w:rFonts w:ascii="Arial" w:hAnsi="Arial" w:cs="Arial"/>
                <w:sz w:val="22"/>
                <w:szCs w:val="22"/>
              </w:rPr>
            </w:pPr>
            <w:r w:rsidRPr="002A72DD">
              <w:rPr>
                <w:rFonts w:ascii="Arial" w:hAnsi="Arial" w:cs="Arial"/>
                <w:sz w:val="22"/>
                <w:szCs w:val="22"/>
              </w:rPr>
              <w:t xml:space="preserve">Brynjolfsson, E., Rock, D. and Syverson, C. (2017). Chapter Title: Artificial Intelligence and the Modern Productivity Paradox: A Clash of Expectations and Statistics. </w:t>
            </w:r>
            <w:r w:rsidRPr="002A72DD">
              <w:rPr>
                <w:rFonts w:ascii="Arial" w:hAnsi="Arial" w:cs="Arial"/>
                <w:i/>
                <w:iCs/>
                <w:sz w:val="22"/>
                <w:szCs w:val="22"/>
              </w:rPr>
              <w:t>The Economics of Artificial Intelligence: An Agenda</w:t>
            </w:r>
            <w:r w:rsidRPr="002A72DD">
              <w:rPr>
                <w:rFonts w:ascii="Arial" w:hAnsi="Arial" w:cs="Arial"/>
                <w:sz w:val="22"/>
                <w:szCs w:val="22"/>
              </w:rPr>
              <w:t>, [online] ISBNs, pp.978–978. Available at: https://www.nber.org/system/files/chapters/c14007/c14007.pdf [Accessed 9 Jun. 2026].</w:t>
            </w:r>
          </w:p>
          <w:p w14:paraId="6FB74BDA" w14:textId="77777777" w:rsidR="002A72DD" w:rsidRPr="002A72DD" w:rsidRDefault="002A72DD" w:rsidP="002A72DD">
            <w:pPr>
              <w:rPr>
                <w:rFonts w:ascii="Arial" w:hAnsi="Arial" w:cs="Arial"/>
                <w:sz w:val="22"/>
                <w:szCs w:val="22"/>
              </w:rPr>
            </w:pPr>
            <w:r w:rsidRPr="002A72DD">
              <w:rPr>
                <w:rFonts w:ascii="Arial" w:hAnsi="Arial" w:cs="Arial"/>
                <w:sz w:val="22"/>
                <w:szCs w:val="22"/>
              </w:rPr>
              <w:t xml:space="preserve">Chaudhuri, R., Chatterjee, S., </w:t>
            </w:r>
            <w:proofErr w:type="spellStart"/>
            <w:r w:rsidRPr="002A72DD">
              <w:rPr>
                <w:rFonts w:ascii="Arial" w:hAnsi="Arial" w:cs="Arial"/>
                <w:sz w:val="22"/>
                <w:szCs w:val="22"/>
              </w:rPr>
              <w:t>Vrontis</w:t>
            </w:r>
            <w:proofErr w:type="spellEnd"/>
            <w:r w:rsidRPr="002A72DD">
              <w:rPr>
                <w:rFonts w:ascii="Arial" w:hAnsi="Arial" w:cs="Arial"/>
                <w:sz w:val="22"/>
                <w:szCs w:val="22"/>
              </w:rPr>
              <w:t xml:space="preserve">, D. and Chaudhuri, S. (2022). Innovation in SMEs, AI Dynamism, and Sustainability: The Current Situation and Way Forward. </w:t>
            </w:r>
            <w:r w:rsidRPr="002A72DD">
              <w:rPr>
                <w:rFonts w:ascii="Arial" w:hAnsi="Arial" w:cs="Arial"/>
                <w:i/>
                <w:iCs/>
                <w:sz w:val="22"/>
                <w:szCs w:val="22"/>
              </w:rPr>
              <w:t>Sustainability</w:t>
            </w:r>
            <w:r w:rsidRPr="002A72DD">
              <w:rPr>
                <w:rFonts w:ascii="Arial" w:hAnsi="Arial" w:cs="Arial"/>
                <w:sz w:val="22"/>
                <w:szCs w:val="22"/>
              </w:rPr>
              <w:t xml:space="preserve">, 14(19), p.12760. </w:t>
            </w:r>
            <w:proofErr w:type="spellStart"/>
            <w:proofErr w:type="gramStart"/>
            <w:r w:rsidRPr="002A72DD">
              <w:rPr>
                <w:rFonts w:ascii="Arial" w:hAnsi="Arial" w:cs="Arial"/>
                <w:sz w:val="22"/>
                <w:szCs w:val="22"/>
              </w:rPr>
              <w:t>doi:https</w:t>
            </w:r>
            <w:proofErr w:type="spellEnd"/>
            <w:r w:rsidRPr="002A72DD">
              <w:rPr>
                <w:rFonts w:ascii="Arial" w:hAnsi="Arial" w:cs="Arial"/>
                <w:sz w:val="22"/>
                <w:szCs w:val="22"/>
              </w:rPr>
              <w:t>://doi.org/10.3390/su141912760</w:t>
            </w:r>
            <w:proofErr w:type="gramEnd"/>
            <w:r w:rsidRPr="002A72DD">
              <w:rPr>
                <w:rFonts w:ascii="Arial" w:hAnsi="Arial" w:cs="Arial"/>
                <w:sz w:val="22"/>
                <w:szCs w:val="22"/>
              </w:rPr>
              <w:t>.</w:t>
            </w:r>
          </w:p>
          <w:p w14:paraId="65E5E4A0" w14:textId="676E2FB0" w:rsidR="002A72DD" w:rsidRPr="002A72DD" w:rsidRDefault="00063D63" w:rsidP="002A72DD">
            <w:pPr>
              <w:rPr>
                <w:rFonts w:ascii="Arial" w:hAnsi="Arial" w:cs="Arial"/>
                <w:sz w:val="22"/>
                <w:szCs w:val="22"/>
              </w:rPr>
            </w:pPr>
            <w:r w:rsidRPr="00063D63">
              <w:rPr>
                <w:rFonts w:ascii="Arial" w:hAnsi="Arial" w:cs="Arial"/>
                <w:sz w:val="22"/>
                <w:szCs w:val="22"/>
              </w:rPr>
              <w:t xml:space="preserve">Department for Business and Trade </w:t>
            </w:r>
            <w:r w:rsidR="002A72DD" w:rsidRPr="002A72DD">
              <w:rPr>
                <w:rFonts w:ascii="Arial" w:hAnsi="Arial" w:cs="Arial"/>
                <w:sz w:val="22"/>
                <w:szCs w:val="22"/>
              </w:rPr>
              <w:t xml:space="preserve">(2025). </w:t>
            </w:r>
            <w:r w:rsidR="002A72DD" w:rsidRPr="002A72DD">
              <w:rPr>
                <w:rFonts w:ascii="Arial" w:hAnsi="Arial" w:cs="Arial"/>
                <w:i/>
                <w:iCs/>
                <w:sz w:val="22"/>
                <w:szCs w:val="22"/>
              </w:rPr>
              <w:t>Business population estimates for the UK and regions 2025: statistical release</w:t>
            </w:r>
            <w:r w:rsidR="002A72DD" w:rsidRPr="002A72DD">
              <w:rPr>
                <w:rFonts w:ascii="Arial" w:hAnsi="Arial" w:cs="Arial"/>
                <w:sz w:val="22"/>
                <w:szCs w:val="22"/>
              </w:rPr>
              <w:t>. [online] GOV.UK. Available at: https://www.gov.uk/government/statistics/business-population-estimates-2025/business-population-estimates-for-the-uk-and-regions-2025-statistical-release [Accessed 7 Jun. 2026].</w:t>
            </w:r>
          </w:p>
          <w:p w14:paraId="3F80C6D6" w14:textId="77777777" w:rsidR="002A72DD" w:rsidRPr="002A72DD" w:rsidRDefault="002A72DD" w:rsidP="002A72DD">
            <w:pPr>
              <w:rPr>
                <w:rFonts w:ascii="Arial" w:hAnsi="Arial" w:cs="Arial"/>
                <w:sz w:val="22"/>
                <w:szCs w:val="22"/>
              </w:rPr>
            </w:pPr>
            <w:r w:rsidRPr="002A72DD">
              <w:rPr>
                <w:rFonts w:ascii="Arial" w:hAnsi="Arial" w:cs="Arial"/>
                <w:sz w:val="22"/>
                <w:szCs w:val="22"/>
              </w:rPr>
              <w:t xml:space="preserve">Saunders, M.N., Lewis, P. and Thornhill, A. (2023). </w:t>
            </w:r>
            <w:r w:rsidRPr="002A72DD">
              <w:rPr>
                <w:rFonts w:ascii="Arial" w:hAnsi="Arial" w:cs="Arial"/>
                <w:i/>
                <w:iCs/>
                <w:sz w:val="22"/>
                <w:szCs w:val="22"/>
              </w:rPr>
              <w:t>Research Methods for Business Students</w:t>
            </w:r>
            <w:r w:rsidRPr="002A72DD">
              <w:rPr>
                <w:rFonts w:ascii="Arial" w:hAnsi="Arial" w:cs="Arial"/>
                <w:sz w:val="22"/>
                <w:szCs w:val="22"/>
              </w:rPr>
              <w:t>. [online] ResearchGate. Available at: https://www.researchgate.net/publication/240218229_Research_Methods_for_Business_Students [Accessed 8 Jun. 2026].</w:t>
            </w:r>
          </w:p>
          <w:p w14:paraId="4A58CB1F" w14:textId="77777777" w:rsidR="002A72DD" w:rsidRPr="002A72DD" w:rsidRDefault="002A72DD" w:rsidP="002A72DD">
            <w:pPr>
              <w:rPr>
                <w:rFonts w:ascii="Arial" w:hAnsi="Arial" w:cs="Arial"/>
                <w:sz w:val="22"/>
                <w:szCs w:val="22"/>
              </w:rPr>
            </w:pPr>
            <w:proofErr w:type="spellStart"/>
            <w:r w:rsidRPr="002A72DD">
              <w:rPr>
                <w:rFonts w:ascii="Arial" w:hAnsi="Arial" w:cs="Arial"/>
                <w:sz w:val="22"/>
                <w:szCs w:val="22"/>
              </w:rPr>
              <w:t>Vrontis</w:t>
            </w:r>
            <w:proofErr w:type="spellEnd"/>
            <w:r w:rsidRPr="002A72DD">
              <w:rPr>
                <w:rFonts w:ascii="Arial" w:hAnsi="Arial" w:cs="Arial"/>
                <w:sz w:val="22"/>
                <w:szCs w:val="22"/>
              </w:rPr>
              <w:t xml:space="preserve">, D., Chaudhuri, R. and Chatterjee, S. (2022). Adoption of Digital Technologies by SMEs for Sustainability and Value Creation: Moderating Role of Entrepreneurial Orientation. </w:t>
            </w:r>
            <w:r w:rsidRPr="002A72DD">
              <w:rPr>
                <w:rFonts w:ascii="Arial" w:hAnsi="Arial" w:cs="Arial"/>
                <w:i/>
                <w:iCs/>
                <w:sz w:val="22"/>
                <w:szCs w:val="22"/>
              </w:rPr>
              <w:t>Sustainability</w:t>
            </w:r>
            <w:r w:rsidRPr="002A72DD">
              <w:rPr>
                <w:rFonts w:ascii="Arial" w:hAnsi="Arial" w:cs="Arial"/>
                <w:sz w:val="22"/>
                <w:szCs w:val="22"/>
              </w:rPr>
              <w:t xml:space="preserve">, 14(13), pp.1–19. </w:t>
            </w:r>
            <w:proofErr w:type="spellStart"/>
            <w:proofErr w:type="gramStart"/>
            <w:r w:rsidRPr="002A72DD">
              <w:rPr>
                <w:rFonts w:ascii="Arial" w:hAnsi="Arial" w:cs="Arial"/>
                <w:sz w:val="22"/>
                <w:szCs w:val="22"/>
              </w:rPr>
              <w:t>doi:https</w:t>
            </w:r>
            <w:proofErr w:type="spellEnd"/>
            <w:r w:rsidRPr="002A72DD">
              <w:rPr>
                <w:rFonts w:ascii="Arial" w:hAnsi="Arial" w:cs="Arial"/>
                <w:sz w:val="22"/>
                <w:szCs w:val="22"/>
              </w:rPr>
              <w:t>://doi.org/10.3390/su14137949</w:t>
            </w:r>
            <w:proofErr w:type="gramEnd"/>
            <w:r w:rsidRPr="002A72DD">
              <w:rPr>
                <w:rFonts w:ascii="Arial" w:hAnsi="Arial" w:cs="Arial"/>
                <w:sz w:val="22"/>
                <w:szCs w:val="22"/>
              </w:rPr>
              <w:t>.</w:t>
            </w:r>
          </w:p>
          <w:p w14:paraId="46D13684" w14:textId="77777777" w:rsidR="002A72DD" w:rsidRPr="002A72DD" w:rsidRDefault="002A72DD" w:rsidP="00AD7E7E">
            <w:pPr>
              <w:rPr>
                <w:rFonts w:ascii="Arial" w:hAnsi="Arial" w:cs="Arial"/>
                <w:sz w:val="22"/>
                <w:szCs w:val="22"/>
              </w:rPr>
            </w:pPr>
          </w:p>
        </w:tc>
        <w:tc>
          <w:tcPr>
            <w:tcW w:w="0" w:type="auto"/>
            <w:vAlign w:val="center"/>
          </w:tcPr>
          <w:p w14:paraId="63252F88" w14:textId="77777777" w:rsidR="002A72DD" w:rsidRPr="002A72DD" w:rsidRDefault="002A72DD" w:rsidP="00AD7E7E">
            <w:pPr>
              <w:rPr>
                <w:rFonts w:ascii="Arial" w:hAnsi="Arial" w:cs="Arial"/>
                <w:sz w:val="22"/>
                <w:szCs w:val="22"/>
              </w:rPr>
            </w:pPr>
          </w:p>
        </w:tc>
        <w:tc>
          <w:tcPr>
            <w:tcW w:w="0" w:type="auto"/>
            <w:vAlign w:val="center"/>
          </w:tcPr>
          <w:p w14:paraId="249D5C7C" w14:textId="77777777" w:rsidR="002A72DD" w:rsidRPr="002A72DD" w:rsidRDefault="002A72DD" w:rsidP="00AD7E7E">
            <w:pPr>
              <w:rPr>
                <w:rFonts w:ascii="Arial" w:hAnsi="Arial" w:cs="Arial"/>
                <w:sz w:val="22"/>
                <w:szCs w:val="22"/>
              </w:rPr>
            </w:pPr>
          </w:p>
        </w:tc>
        <w:tc>
          <w:tcPr>
            <w:tcW w:w="0" w:type="auto"/>
            <w:vAlign w:val="center"/>
          </w:tcPr>
          <w:p w14:paraId="43F1BFFD" w14:textId="77777777" w:rsidR="002A72DD" w:rsidRPr="002A72DD" w:rsidRDefault="002A72DD" w:rsidP="00AD7E7E">
            <w:pPr>
              <w:rPr>
                <w:rFonts w:ascii="Arial" w:hAnsi="Arial" w:cs="Arial"/>
                <w:sz w:val="22"/>
                <w:szCs w:val="22"/>
              </w:rPr>
            </w:pPr>
          </w:p>
        </w:tc>
      </w:tr>
    </w:tbl>
    <w:p w14:paraId="3E87F871" w14:textId="77777777" w:rsidR="00AD7E7E" w:rsidRPr="002A72DD" w:rsidRDefault="00AD7E7E" w:rsidP="00AD7E7E">
      <w:pPr>
        <w:rPr>
          <w:rFonts w:ascii="Arial" w:hAnsi="Arial" w:cs="Arial"/>
          <w:sz w:val="22"/>
          <w:szCs w:val="22"/>
        </w:rPr>
      </w:pPr>
    </w:p>
    <w:sectPr w:rsidR="00AD7E7E" w:rsidRPr="002A72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220AEE"/>
    <w:multiLevelType w:val="multilevel"/>
    <w:tmpl w:val="E70E9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C93EE7"/>
    <w:multiLevelType w:val="multilevel"/>
    <w:tmpl w:val="B266A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D307FB7"/>
    <w:multiLevelType w:val="hybridMultilevel"/>
    <w:tmpl w:val="E8EAD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5139283">
    <w:abstractNumId w:val="2"/>
  </w:num>
  <w:num w:numId="2" w16cid:durableId="1889609475">
    <w:abstractNumId w:val="0"/>
  </w:num>
  <w:num w:numId="3" w16cid:durableId="8712604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CC9"/>
    <w:rsid w:val="00063D63"/>
    <w:rsid w:val="000D1B25"/>
    <w:rsid w:val="000D3820"/>
    <w:rsid w:val="001D056B"/>
    <w:rsid w:val="002A72DD"/>
    <w:rsid w:val="002D2CC9"/>
    <w:rsid w:val="003A5BAE"/>
    <w:rsid w:val="003B2102"/>
    <w:rsid w:val="00582BBA"/>
    <w:rsid w:val="0069640B"/>
    <w:rsid w:val="00744A6D"/>
    <w:rsid w:val="00775F47"/>
    <w:rsid w:val="008A52F6"/>
    <w:rsid w:val="00935FDE"/>
    <w:rsid w:val="00A346CB"/>
    <w:rsid w:val="00AD7E7E"/>
    <w:rsid w:val="00B92D11"/>
    <w:rsid w:val="00C0647C"/>
    <w:rsid w:val="00C21182"/>
    <w:rsid w:val="00C6048F"/>
    <w:rsid w:val="00C642A9"/>
    <w:rsid w:val="00C93FA1"/>
    <w:rsid w:val="00D94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A87EA"/>
  <w15:chartTrackingRefBased/>
  <w15:docId w15:val="{DE404326-5187-4E33-995E-81DA5AB3F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C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2C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2C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2C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2C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2C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2C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2C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2C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C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2C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2C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2C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2C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2C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2C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2C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2CC9"/>
    <w:rPr>
      <w:rFonts w:eastAsiaTheme="majorEastAsia" w:cstheme="majorBidi"/>
      <w:color w:val="272727" w:themeColor="text1" w:themeTint="D8"/>
    </w:rPr>
  </w:style>
  <w:style w:type="paragraph" w:styleId="Title">
    <w:name w:val="Title"/>
    <w:basedOn w:val="Normal"/>
    <w:next w:val="Normal"/>
    <w:link w:val="TitleChar"/>
    <w:uiPriority w:val="10"/>
    <w:qFormat/>
    <w:rsid w:val="002D2C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2C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2C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2C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2CC9"/>
    <w:pPr>
      <w:spacing w:before="160"/>
      <w:jc w:val="center"/>
    </w:pPr>
    <w:rPr>
      <w:i/>
      <w:iCs/>
      <w:color w:val="404040" w:themeColor="text1" w:themeTint="BF"/>
    </w:rPr>
  </w:style>
  <w:style w:type="character" w:customStyle="1" w:styleId="QuoteChar">
    <w:name w:val="Quote Char"/>
    <w:basedOn w:val="DefaultParagraphFont"/>
    <w:link w:val="Quote"/>
    <w:uiPriority w:val="29"/>
    <w:rsid w:val="002D2CC9"/>
    <w:rPr>
      <w:i/>
      <w:iCs/>
      <w:color w:val="404040" w:themeColor="text1" w:themeTint="BF"/>
    </w:rPr>
  </w:style>
  <w:style w:type="paragraph" w:styleId="ListParagraph">
    <w:name w:val="List Paragraph"/>
    <w:basedOn w:val="Normal"/>
    <w:uiPriority w:val="34"/>
    <w:qFormat/>
    <w:rsid w:val="002D2CC9"/>
    <w:pPr>
      <w:ind w:left="720"/>
      <w:contextualSpacing/>
    </w:pPr>
  </w:style>
  <w:style w:type="character" w:styleId="IntenseEmphasis">
    <w:name w:val="Intense Emphasis"/>
    <w:basedOn w:val="DefaultParagraphFont"/>
    <w:uiPriority w:val="21"/>
    <w:qFormat/>
    <w:rsid w:val="002D2CC9"/>
    <w:rPr>
      <w:i/>
      <w:iCs/>
      <w:color w:val="0F4761" w:themeColor="accent1" w:themeShade="BF"/>
    </w:rPr>
  </w:style>
  <w:style w:type="paragraph" w:styleId="IntenseQuote">
    <w:name w:val="Intense Quote"/>
    <w:basedOn w:val="Normal"/>
    <w:next w:val="Normal"/>
    <w:link w:val="IntenseQuoteChar"/>
    <w:uiPriority w:val="30"/>
    <w:qFormat/>
    <w:rsid w:val="002D2C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2CC9"/>
    <w:rPr>
      <w:i/>
      <w:iCs/>
      <w:color w:val="0F4761" w:themeColor="accent1" w:themeShade="BF"/>
    </w:rPr>
  </w:style>
  <w:style w:type="character" w:styleId="IntenseReference">
    <w:name w:val="Intense Reference"/>
    <w:basedOn w:val="DefaultParagraphFont"/>
    <w:uiPriority w:val="32"/>
    <w:qFormat/>
    <w:rsid w:val="002D2CC9"/>
    <w:rPr>
      <w:b/>
      <w:bCs/>
      <w:smallCaps/>
      <w:color w:val="0F4761" w:themeColor="accent1" w:themeShade="BF"/>
      <w:spacing w:val="5"/>
    </w:rPr>
  </w:style>
  <w:style w:type="table" w:styleId="TableGrid">
    <w:name w:val="Table Grid"/>
    <w:basedOn w:val="TableNormal"/>
    <w:uiPriority w:val="39"/>
    <w:rsid w:val="00063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69</TotalTime>
  <Pages>6</Pages>
  <Words>1804</Words>
  <Characters>12163</Characters>
  <Application>Microsoft Office Word</Application>
  <DocSecurity>0</DocSecurity>
  <Lines>337</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Rosu</dc:creator>
  <cp:keywords/>
  <dc:description/>
  <cp:lastModifiedBy>Dragos Rosu</cp:lastModifiedBy>
  <cp:revision>20</cp:revision>
  <dcterms:created xsi:type="dcterms:W3CDTF">2026-06-10T09:15:00Z</dcterms:created>
  <dcterms:modified xsi:type="dcterms:W3CDTF">2026-06-10T12:01:00Z</dcterms:modified>
</cp:coreProperties>
</file>