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41FF3" w14:textId="054ED919" w:rsidR="00830052" w:rsidRPr="00FE6867" w:rsidRDefault="00830052" w:rsidP="00FE6867">
      <w:pPr>
        <w:pStyle w:val="NormalWeb"/>
        <w:spacing w:before="0" w:beforeAutospacing="0" w:after="0" w:afterAutospacing="0" w:line="360" w:lineRule="auto"/>
        <w:ind w:left="-180" w:right="-334"/>
        <w:rPr>
          <w:rFonts w:asciiTheme="minorHAnsi" w:hAnsiTheme="minorHAnsi" w:cstheme="minorHAnsi"/>
        </w:rPr>
      </w:pPr>
      <w:r w:rsidRPr="00FE6867">
        <w:rPr>
          <w:rFonts w:asciiTheme="minorHAnsi" w:hAnsiTheme="minorHAnsi" w:cstheme="minorHAnsi"/>
          <w:noProof/>
        </w:rPr>
        <w:drawing>
          <wp:inline distT="0" distB="0" distL="0" distR="0" wp14:anchorId="48F96352" wp14:editId="51F0288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62A7AFA" w14:textId="77777777" w:rsidR="00830052" w:rsidRPr="00FE6867" w:rsidRDefault="00830052" w:rsidP="00FE6867">
      <w:pPr>
        <w:pStyle w:val="Heading1"/>
        <w:spacing w:line="360" w:lineRule="auto"/>
        <w:jc w:val="center"/>
        <w:rPr>
          <w:rFonts w:asciiTheme="minorHAnsi" w:eastAsia="SimSun" w:hAnsiTheme="minorHAnsi" w:cstheme="minorHAnsi"/>
          <w:color w:val="auto"/>
          <w:sz w:val="24"/>
          <w:szCs w:val="24"/>
          <w:lang w:val="cy-GB"/>
        </w:rPr>
      </w:pPr>
      <w:r w:rsidRPr="00FE6867">
        <w:rPr>
          <w:rFonts w:asciiTheme="minorHAnsi" w:eastAsia="SimSun" w:hAnsiTheme="minorHAnsi" w:cstheme="minorHAnsi"/>
          <w:color w:val="auto"/>
          <w:sz w:val="24"/>
          <w:szCs w:val="24"/>
          <w:lang w:val="cy-GB"/>
        </w:rPr>
        <w:t>Undergraduate assignment feedback form</w:t>
      </w:r>
    </w:p>
    <w:p w14:paraId="56BCB085" w14:textId="77777777" w:rsidR="00830052" w:rsidRPr="00FE6867" w:rsidRDefault="00830052" w:rsidP="00FE6867">
      <w:pPr>
        <w:spacing w:line="360" w:lineRule="auto"/>
        <w:jc w:val="center"/>
        <w:rPr>
          <w:rFonts w:asciiTheme="minorHAnsi" w:eastAsia="SimSun" w:hAnsiTheme="minorHAnsi" w:cstheme="minorHAnsi"/>
          <w:b/>
          <w:color w:val="auto"/>
          <w:sz w:val="24"/>
          <w:szCs w:val="24"/>
          <w:lang w:val="cy-GB"/>
        </w:rPr>
      </w:pPr>
      <w:r w:rsidRPr="00FE6867">
        <w:rPr>
          <w:rFonts w:asciiTheme="minorHAnsi" w:hAnsiTheme="minorHAnsi" w:cstheme="minorHAnsi"/>
          <w:b/>
          <w:color w:val="auto"/>
          <w:sz w:val="24"/>
          <w:szCs w:val="24"/>
          <w:lang w:val="cy-GB"/>
        </w:rPr>
        <w:t>(to be completed by marker)</w:t>
      </w:r>
    </w:p>
    <w:p w14:paraId="1FCCC725" w14:textId="77777777" w:rsidR="00830052" w:rsidRPr="00FE6867" w:rsidRDefault="00830052" w:rsidP="00FE6867">
      <w:pPr>
        <w:spacing w:line="360" w:lineRule="auto"/>
        <w:jc w:val="center"/>
        <w:rPr>
          <w:rFonts w:asciiTheme="minorHAnsi" w:hAnsiTheme="minorHAnsi" w:cstheme="minorHAnsi"/>
          <w:b/>
          <w:color w:val="auto"/>
          <w:sz w:val="24"/>
          <w:szCs w:val="24"/>
          <w:lang w:val="cy-GB"/>
        </w:rPr>
      </w:pPr>
    </w:p>
    <w:p w14:paraId="0E008E57" w14:textId="77777777" w:rsidR="00830052" w:rsidRPr="00FE6867" w:rsidRDefault="00830052" w:rsidP="00FE6867">
      <w:pPr>
        <w:pStyle w:val="Heading3"/>
        <w:spacing w:line="360" w:lineRule="auto"/>
        <w:rPr>
          <w:rFonts w:asciiTheme="minorHAnsi" w:eastAsia="SimSun" w:hAnsiTheme="minorHAnsi" w:cstheme="minorHAnsi"/>
          <w:b/>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E6867" w:rsidRPr="00FE6867" w14:paraId="7B370126" w14:textId="77777777" w:rsidTr="0083005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1A2BCF0" w14:textId="66E7D4DA" w:rsidR="00830052" w:rsidRPr="00FE6867" w:rsidRDefault="00830052" w:rsidP="00FE6867">
            <w:pPr>
              <w:pStyle w:val="NormalWeb"/>
              <w:spacing w:before="0" w:beforeAutospacing="0" w:after="0" w:afterAutospacing="0" w:line="360" w:lineRule="auto"/>
              <w:ind w:right="34"/>
              <w:rPr>
                <w:rFonts w:asciiTheme="minorHAnsi" w:eastAsia="SimSun" w:hAnsiTheme="minorHAnsi" w:cstheme="minorHAnsi"/>
                <w:i/>
              </w:rPr>
            </w:pPr>
            <w:r w:rsidRPr="00FE6867">
              <w:rPr>
                <w:rFonts w:asciiTheme="minorHAnsi" w:hAnsiTheme="minorHAnsi" w:cstheme="minorHAnsi"/>
                <w:i/>
              </w:rPr>
              <w:t>Student Name:</w:t>
            </w:r>
            <w:r w:rsidRPr="00FE6867">
              <w:rPr>
                <w:rFonts w:asciiTheme="minorHAnsi" w:hAnsiTheme="minorHAnsi" w:cstheme="minorHAnsi"/>
                <w:i/>
              </w:rPr>
              <w:t xml:space="preserve"> Kourtney McKenzy</w:t>
            </w:r>
          </w:p>
        </w:tc>
      </w:tr>
      <w:tr w:rsidR="00FE6867" w:rsidRPr="00FE6867" w14:paraId="57880335" w14:textId="77777777" w:rsidTr="0083005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8341754" w14:textId="59CD38DD" w:rsidR="00830052" w:rsidRPr="00FE6867" w:rsidRDefault="00830052" w:rsidP="00FE6867">
            <w:pPr>
              <w:pStyle w:val="NormalWeb"/>
              <w:spacing w:before="0" w:beforeAutospacing="0" w:after="0" w:afterAutospacing="0" w:line="360" w:lineRule="auto"/>
              <w:ind w:right="34"/>
              <w:rPr>
                <w:rFonts w:asciiTheme="minorHAnsi" w:hAnsiTheme="minorHAnsi" w:cstheme="minorHAnsi"/>
                <w:i/>
              </w:rPr>
            </w:pPr>
            <w:r w:rsidRPr="00FE6867">
              <w:rPr>
                <w:rFonts w:asciiTheme="minorHAnsi" w:hAnsiTheme="minorHAnsi" w:cstheme="minorHAnsi"/>
                <w:i/>
              </w:rPr>
              <w:t xml:space="preserve">Module Code: </w:t>
            </w:r>
            <w:r w:rsidR="00FE6867" w:rsidRPr="00FE6867">
              <w:rPr>
                <w:rFonts w:asciiTheme="minorHAnsi" w:hAnsiTheme="minorHAnsi" w:cstheme="minorHAnsi"/>
                <w:i/>
              </w:rPr>
              <w:t>CSPB4001</w:t>
            </w:r>
          </w:p>
          <w:p w14:paraId="516FA331" w14:textId="77777777" w:rsidR="00830052" w:rsidRPr="00FE6867" w:rsidRDefault="00830052" w:rsidP="00FE6867">
            <w:pPr>
              <w:pStyle w:val="NormalWeb"/>
              <w:spacing w:before="0" w:beforeAutospacing="0" w:after="0" w:afterAutospacing="0" w:line="360" w:lineRule="auto"/>
              <w:ind w:right="34"/>
              <w:rPr>
                <w:rFonts w:asciiTheme="minorHAnsi" w:hAnsiTheme="minorHAnsi" w:cstheme="minorHAnsi"/>
                <w:i/>
              </w:rPr>
            </w:pPr>
          </w:p>
          <w:p w14:paraId="42D4790D" w14:textId="135DAD6C" w:rsidR="00830052" w:rsidRPr="00FE6867" w:rsidRDefault="00830052" w:rsidP="00FE6867">
            <w:pPr>
              <w:pStyle w:val="NormalWeb"/>
              <w:spacing w:before="0" w:beforeAutospacing="0" w:after="0" w:afterAutospacing="0" w:line="360" w:lineRule="auto"/>
              <w:ind w:right="34"/>
              <w:rPr>
                <w:rFonts w:asciiTheme="minorHAnsi" w:hAnsiTheme="minorHAnsi" w:cstheme="minorHAnsi"/>
                <w:i/>
              </w:rPr>
            </w:pPr>
            <w:r w:rsidRPr="00FE6867">
              <w:rPr>
                <w:rFonts w:asciiTheme="minorHAnsi" w:hAnsiTheme="minorHAnsi" w:cstheme="minorHAnsi"/>
                <w:i/>
              </w:rPr>
              <w:t xml:space="preserve">Module title: </w:t>
            </w:r>
            <w:r w:rsidR="00FE6867" w:rsidRPr="00FE6867">
              <w:rPr>
                <w:rFonts w:asciiTheme="minorHAnsi" w:hAnsiTheme="minorHAnsi" w:cstheme="minorHAnsi"/>
                <w:i/>
              </w:rPr>
              <w:t>Persuasive Language: Creativity, Copywriting and Text Editing</w:t>
            </w:r>
          </w:p>
          <w:p w14:paraId="6C34B0ED" w14:textId="77777777" w:rsidR="00830052" w:rsidRPr="00FE6867" w:rsidRDefault="00830052" w:rsidP="00FE6867">
            <w:pPr>
              <w:pStyle w:val="NormalWeb"/>
              <w:spacing w:before="0" w:beforeAutospacing="0" w:after="0" w:afterAutospacing="0" w:line="360" w:lineRule="auto"/>
              <w:ind w:right="34"/>
              <w:rPr>
                <w:rFonts w:asciiTheme="minorHAnsi" w:hAnsiTheme="minorHAnsi" w:cstheme="minorHAnsi"/>
                <w:i/>
              </w:rPr>
            </w:pPr>
          </w:p>
        </w:tc>
        <w:tc>
          <w:tcPr>
            <w:tcW w:w="3967" w:type="dxa"/>
            <w:gridSpan w:val="2"/>
            <w:tcBorders>
              <w:top w:val="single" w:sz="4" w:space="0" w:color="auto"/>
              <w:left w:val="single" w:sz="4" w:space="0" w:color="auto"/>
              <w:bottom w:val="single" w:sz="4" w:space="0" w:color="auto"/>
              <w:right w:val="single" w:sz="4" w:space="0" w:color="auto"/>
            </w:tcBorders>
            <w:hideMark/>
          </w:tcPr>
          <w:p w14:paraId="3C745FB2" w14:textId="6CA6C410" w:rsidR="00830052" w:rsidRPr="00FE6867" w:rsidRDefault="00830052" w:rsidP="00FE6867">
            <w:pPr>
              <w:pStyle w:val="NormalWeb"/>
              <w:spacing w:before="0" w:beforeAutospacing="0" w:after="0" w:afterAutospacing="0" w:line="360" w:lineRule="auto"/>
              <w:ind w:right="34"/>
              <w:rPr>
                <w:rFonts w:asciiTheme="minorHAnsi" w:hAnsiTheme="minorHAnsi" w:cstheme="minorHAnsi"/>
                <w:i/>
              </w:rPr>
            </w:pPr>
            <w:r w:rsidRPr="00FE6867">
              <w:rPr>
                <w:rFonts w:asciiTheme="minorHAnsi" w:hAnsiTheme="minorHAnsi" w:cstheme="minorHAnsi"/>
                <w:i/>
              </w:rPr>
              <w:t>Student number:</w:t>
            </w:r>
            <w:r w:rsidR="00FE6867" w:rsidRPr="00FE6867">
              <w:rPr>
                <w:rFonts w:asciiTheme="minorHAnsi" w:hAnsiTheme="minorHAnsi" w:cstheme="minorHAnsi"/>
                <w:i/>
              </w:rPr>
              <w:t xml:space="preserve"> 1701719</w:t>
            </w:r>
          </w:p>
        </w:tc>
      </w:tr>
      <w:tr w:rsidR="00FE6867" w:rsidRPr="00FE6867" w14:paraId="4AA9D948" w14:textId="77777777" w:rsidTr="0083005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7EFF667" w14:textId="77777777" w:rsidR="00830052" w:rsidRPr="00FE6867" w:rsidRDefault="00830052" w:rsidP="00FE6867">
            <w:pPr>
              <w:pStyle w:val="NormalWeb"/>
              <w:spacing w:before="0" w:beforeAutospacing="0" w:after="0" w:afterAutospacing="0" w:line="360" w:lineRule="auto"/>
              <w:rPr>
                <w:rFonts w:asciiTheme="minorHAnsi" w:hAnsiTheme="minorHAnsi" w:cstheme="minorHAnsi"/>
                <w:i/>
              </w:rPr>
            </w:pPr>
            <w:r w:rsidRPr="00FE6867">
              <w:rPr>
                <w:rFonts w:asciiTheme="minorHAnsi" w:hAnsiTheme="minorHAnsi" w:cstheme="minorHAnsi"/>
                <w:i/>
              </w:rPr>
              <w:t>For completion by marker:</w:t>
            </w:r>
          </w:p>
          <w:p w14:paraId="6BCC8157" w14:textId="77777777" w:rsidR="00830052" w:rsidRPr="00FE6867" w:rsidRDefault="00830052" w:rsidP="00FE6867">
            <w:pPr>
              <w:pStyle w:val="NormalWeb"/>
              <w:spacing w:line="360" w:lineRule="auto"/>
              <w:rPr>
                <w:rFonts w:asciiTheme="minorHAnsi" w:hAnsiTheme="minorHAnsi" w:cstheme="minorHAnsi"/>
                <w:i/>
              </w:rPr>
            </w:pPr>
            <w:r w:rsidRPr="00FE6867">
              <w:rPr>
                <w:rFonts w:asciiTheme="minorHAnsi" w:hAnsiTheme="minorHAnsi" w:cstheme="minorHAnsi"/>
                <w:i/>
              </w:rPr>
              <w:t>Comments:</w:t>
            </w:r>
          </w:p>
          <w:p w14:paraId="1F8AE217" w14:textId="77777777" w:rsidR="00830052" w:rsidRPr="00FE6867" w:rsidRDefault="00830052" w:rsidP="00FE6867">
            <w:pPr>
              <w:pStyle w:val="NormalWeb"/>
              <w:spacing w:line="360" w:lineRule="auto"/>
              <w:rPr>
                <w:rFonts w:asciiTheme="minorHAnsi" w:hAnsiTheme="minorHAnsi" w:cstheme="minorHAnsi"/>
                <w:i/>
              </w:rPr>
            </w:pPr>
          </w:p>
          <w:p w14:paraId="2E104D05" w14:textId="77777777" w:rsidR="00830052" w:rsidRPr="00FE6867" w:rsidRDefault="00830052" w:rsidP="00FE6867">
            <w:pPr>
              <w:pStyle w:val="NormalWeb"/>
              <w:spacing w:line="360" w:lineRule="auto"/>
              <w:rPr>
                <w:rFonts w:asciiTheme="minorHAnsi" w:hAnsiTheme="minorHAnsi" w:cstheme="minorHAnsi"/>
                <w:i/>
              </w:rPr>
            </w:pPr>
          </w:p>
          <w:p w14:paraId="4267894A" w14:textId="77777777" w:rsidR="00830052" w:rsidRPr="00FE6867" w:rsidRDefault="00830052" w:rsidP="00FE6867">
            <w:pPr>
              <w:pStyle w:val="NormalWeb"/>
              <w:spacing w:line="360" w:lineRule="auto"/>
              <w:rPr>
                <w:rFonts w:asciiTheme="minorHAnsi" w:hAnsiTheme="minorHAnsi" w:cstheme="minorHAnsi"/>
                <w:i/>
              </w:rPr>
            </w:pPr>
          </w:p>
          <w:p w14:paraId="190AB8DF" w14:textId="77777777" w:rsidR="00830052" w:rsidRPr="00FE6867" w:rsidRDefault="00830052" w:rsidP="00FE6867">
            <w:pPr>
              <w:pStyle w:val="NormalWeb"/>
              <w:spacing w:line="360" w:lineRule="auto"/>
              <w:rPr>
                <w:rFonts w:asciiTheme="minorHAnsi" w:hAnsiTheme="minorHAnsi" w:cstheme="minorHAnsi"/>
                <w:i/>
              </w:rPr>
            </w:pPr>
          </w:p>
          <w:p w14:paraId="4B630672" w14:textId="77777777" w:rsidR="00830052" w:rsidRPr="00FE6867" w:rsidRDefault="00830052" w:rsidP="00FE6867">
            <w:pPr>
              <w:pStyle w:val="NormalWeb"/>
              <w:spacing w:line="360" w:lineRule="auto"/>
              <w:rPr>
                <w:rFonts w:asciiTheme="minorHAnsi" w:hAnsiTheme="minorHAnsi" w:cstheme="minorHAnsi"/>
                <w:i/>
              </w:rPr>
            </w:pPr>
          </w:p>
          <w:p w14:paraId="30FB2F89" w14:textId="77777777" w:rsidR="00830052" w:rsidRPr="00FE6867" w:rsidRDefault="00830052" w:rsidP="00FE6867">
            <w:pPr>
              <w:pStyle w:val="NormalWeb"/>
              <w:spacing w:line="360" w:lineRule="auto"/>
              <w:rPr>
                <w:rFonts w:asciiTheme="minorHAnsi" w:hAnsiTheme="minorHAnsi" w:cstheme="minorHAnsi"/>
                <w:i/>
              </w:rPr>
            </w:pPr>
          </w:p>
          <w:p w14:paraId="2F5B78BB" w14:textId="77777777" w:rsidR="00830052" w:rsidRPr="00FE6867" w:rsidRDefault="00830052" w:rsidP="00FE6867">
            <w:pPr>
              <w:pStyle w:val="NormalWeb"/>
              <w:spacing w:line="360" w:lineRule="auto"/>
              <w:rPr>
                <w:rFonts w:asciiTheme="minorHAnsi" w:hAnsiTheme="minorHAnsi" w:cstheme="minorHAnsi"/>
                <w:i/>
              </w:rPr>
            </w:pPr>
          </w:p>
          <w:p w14:paraId="63336F3B" w14:textId="77777777" w:rsidR="00830052" w:rsidRPr="00FE6867" w:rsidRDefault="00830052" w:rsidP="00FE6867">
            <w:pPr>
              <w:pStyle w:val="NormalWeb"/>
              <w:spacing w:line="360" w:lineRule="auto"/>
              <w:rPr>
                <w:rFonts w:asciiTheme="minorHAnsi" w:hAnsiTheme="minorHAnsi" w:cstheme="minorHAnsi"/>
                <w:i/>
              </w:rPr>
            </w:pPr>
          </w:p>
          <w:p w14:paraId="473F0758" w14:textId="77777777" w:rsidR="00830052" w:rsidRPr="00FE6867" w:rsidRDefault="00830052" w:rsidP="00FE6867">
            <w:pPr>
              <w:pStyle w:val="NormalWeb"/>
              <w:spacing w:line="360" w:lineRule="auto"/>
              <w:rPr>
                <w:rFonts w:asciiTheme="minorHAnsi" w:hAnsiTheme="minorHAnsi" w:cstheme="minorHAnsi"/>
                <w:i/>
              </w:rPr>
            </w:pPr>
          </w:p>
          <w:p w14:paraId="58099DCC" w14:textId="77777777" w:rsidR="00830052" w:rsidRPr="00FE6867" w:rsidRDefault="00830052" w:rsidP="00FE6867">
            <w:pPr>
              <w:pStyle w:val="NormalWeb"/>
              <w:spacing w:line="360" w:lineRule="auto"/>
              <w:rPr>
                <w:rFonts w:asciiTheme="minorHAnsi" w:hAnsiTheme="minorHAnsi" w:cstheme="minorHAnsi"/>
                <w:i/>
              </w:rPr>
            </w:pPr>
          </w:p>
          <w:p w14:paraId="03F78B5B" w14:textId="77777777" w:rsidR="00830052" w:rsidRPr="00FE6867" w:rsidRDefault="00830052" w:rsidP="00FE6867">
            <w:pPr>
              <w:pStyle w:val="NormalWeb"/>
              <w:spacing w:line="360" w:lineRule="auto"/>
              <w:rPr>
                <w:rFonts w:asciiTheme="minorHAnsi" w:hAnsiTheme="minorHAnsi" w:cstheme="minorHAnsi"/>
                <w:i/>
              </w:rPr>
            </w:pPr>
          </w:p>
        </w:tc>
      </w:tr>
      <w:tr w:rsidR="00FE6867" w:rsidRPr="00FE6867" w14:paraId="0B24197E" w14:textId="77777777" w:rsidTr="00830052">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710173F9" w14:textId="77777777" w:rsidR="00830052" w:rsidRPr="00FE6867" w:rsidRDefault="00830052" w:rsidP="00FE6867">
            <w:pPr>
              <w:pStyle w:val="NormalWeb"/>
              <w:spacing w:beforeAutospacing="0" w:afterAutospacing="0" w:line="360" w:lineRule="auto"/>
              <w:ind w:left="142" w:right="34"/>
              <w:rPr>
                <w:rFonts w:asciiTheme="minorHAnsi" w:hAnsiTheme="minorHAnsi" w:cstheme="minorHAnsi"/>
                <w:i/>
              </w:rPr>
            </w:pPr>
            <w:r w:rsidRPr="00FE6867">
              <w:rPr>
                <w:rFonts w:asciiTheme="minorHAnsi" w:hAnsiTheme="minorHAnsi" w:cstheme="minorHAnsi"/>
                <w:i/>
              </w:rPr>
              <w:lastRenderedPageBreak/>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5FCB08F9" w14:textId="77777777" w:rsidR="00830052" w:rsidRPr="00FE6867" w:rsidRDefault="00830052" w:rsidP="00FE6867">
            <w:pPr>
              <w:pStyle w:val="NormalWeb"/>
              <w:spacing w:beforeAutospacing="0" w:after="0" w:afterAutospacing="0" w:line="360" w:lineRule="auto"/>
              <w:ind w:left="142" w:right="34"/>
              <w:rPr>
                <w:rFonts w:asciiTheme="minorHAnsi" w:hAnsiTheme="minorHAnsi" w:cstheme="minorHAnsi"/>
                <w:i/>
              </w:rPr>
            </w:pPr>
            <w:r w:rsidRPr="00FE6867">
              <w:rPr>
                <w:rFonts w:asciiTheme="minorHAnsi" w:hAnsiTheme="minorHAnsi" w:cstheme="minorHAnsi"/>
                <w:i/>
              </w:rPr>
              <w:t>Date:</w:t>
            </w:r>
          </w:p>
        </w:tc>
      </w:tr>
      <w:tr w:rsidR="00FE6867" w:rsidRPr="00FE6867" w14:paraId="1D6F0A8E" w14:textId="77777777" w:rsidTr="00830052">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02F2B2DF" w14:textId="77777777" w:rsidR="00830052" w:rsidRPr="00FE6867" w:rsidRDefault="00830052" w:rsidP="00FE6867">
            <w:pPr>
              <w:pStyle w:val="NormalWeb"/>
              <w:spacing w:before="0" w:beforeAutospacing="0" w:after="0" w:afterAutospacing="0" w:line="360" w:lineRule="auto"/>
              <w:ind w:left="142" w:right="34"/>
              <w:rPr>
                <w:rFonts w:asciiTheme="minorHAnsi" w:hAnsiTheme="minorHAnsi" w:cstheme="minorHAnsi"/>
                <w:i/>
              </w:rPr>
            </w:pPr>
            <w:r w:rsidRPr="00FE6867">
              <w:rPr>
                <w:rFonts w:asciiTheme="minorHAnsi" w:hAnsiTheme="minorHAnsi" w:cstheme="minorHAnsi"/>
                <w:i/>
              </w:rPr>
              <w:t xml:space="preserve">Provisional mark: </w:t>
            </w:r>
          </w:p>
          <w:p w14:paraId="33C4BC0D" w14:textId="77777777" w:rsidR="00830052" w:rsidRPr="00FE6867" w:rsidRDefault="00830052" w:rsidP="00FE6867">
            <w:pPr>
              <w:pStyle w:val="NormalWeb"/>
              <w:spacing w:before="0" w:beforeAutospacing="0" w:after="0" w:afterAutospacing="0" w:line="360" w:lineRule="auto"/>
              <w:ind w:left="142" w:right="34"/>
              <w:rPr>
                <w:rFonts w:asciiTheme="minorHAnsi" w:hAnsiTheme="minorHAnsi" w:cstheme="minorHAnsi"/>
                <w:i/>
              </w:rPr>
            </w:pPr>
            <w:r w:rsidRPr="00FE6867">
              <w:rPr>
                <w:rFonts w:asciiTheme="minorHAnsi" w:hAnsiTheme="minorHAnsi" w:cstheme="minorHAnsi"/>
                <w:b/>
                <w:i/>
              </w:rPr>
              <w:t>NB.</w:t>
            </w:r>
            <w:r w:rsidRPr="00FE6867">
              <w:rPr>
                <w:rFonts w:asciiTheme="minorHAnsi" w:hAnsiTheme="minorHAnsi" w:cstheme="minorHAnsi"/>
                <w:i/>
              </w:rPr>
              <w:t xml:space="preserve">  All marks are provisional until confirmed by the final examination board. </w:t>
            </w:r>
          </w:p>
        </w:tc>
      </w:tr>
    </w:tbl>
    <w:p w14:paraId="4EE19D50" w14:textId="77777777" w:rsidR="00BD18B2" w:rsidRPr="00FE6867" w:rsidRDefault="00BD18B2" w:rsidP="00FE6867">
      <w:pPr>
        <w:spacing w:line="360" w:lineRule="auto"/>
        <w:rPr>
          <w:rFonts w:asciiTheme="minorHAnsi" w:hAnsiTheme="minorHAnsi" w:cstheme="minorHAnsi"/>
          <w:color w:val="auto"/>
          <w:sz w:val="24"/>
          <w:szCs w:val="24"/>
        </w:rPr>
      </w:pPr>
    </w:p>
    <w:p w14:paraId="4714A66F" w14:textId="77777777" w:rsidR="00BD18B2" w:rsidRPr="00FE6867" w:rsidRDefault="00BD18B2"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br w:type="page"/>
      </w:r>
    </w:p>
    <w:p w14:paraId="675D2336" w14:textId="405CE6F2" w:rsidR="000D26DA" w:rsidRPr="00FE6867" w:rsidRDefault="000D26DA"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lastRenderedPageBreak/>
        <w:t xml:space="preserve">In recent years, gender neutral parenting has become a widely debated topic, with many people unsure of the benefits or drawbacks </w:t>
      </w:r>
      <w:r w:rsidR="000F6964" w:rsidRPr="00FE6867">
        <w:rPr>
          <w:rFonts w:asciiTheme="minorHAnsi" w:hAnsiTheme="minorHAnsi" w:cstheme="minorHAnsi"/>
          <w:color w:val="auto"/>
          <w:sz w:val="24"/>
          <w:szCs w:val="24"/>
        </w:rPr>
        <w:t>that come from it. With this parenting style being used by average families and celebrities alike, it is becoming increasingly popular in practice, not just in theory</w:t>
      </w:r>
      <w:r w:rsidR="00F15ADA" w:rsidRPr="00FE6867">
        <w:rPr>
          <w:rFonts w:asciiTheme="minorHAnsi" w:hAnsiTheme="minorHAnsi" w:cstheme="minorHAnsi"/>
          <w:color w:val="auto"/>
          <w:sz w:val="24"/>
          <w:szCs w:val="24"/>
        </w:rPr>
        <w:t xml:space="preserve">, despite some controversy and criticisms. Although </w:t>
      </w:r>
      <w:r w:rsidR="004D1BB2" w:rsidRPr="00FE6867">
        <w:rPr>
          <w:rFonts w:asciiTheme="minorHAnsi" w:hAnsiTheme="minorHAnsi" w:cstheme="minorHAnsi"/>
          <w:color w:val="auto"/>
          <w:sz w:val="24"/>
          <w:szCs w:val="24"/>
        </w:rPr>
        <w:t>gender neutral parenting</w:t>
      </w:r>
      <w:r w:rsidR="00F15ADA" w:rsidRPr="00FE6867">
        <w:rPr>
          <w:rFonts w:asciiTheme="minorHAnsi" w:hAnsiTheme="minorHAnsi" w:cstheme="minorHAnsi"/>
          <w:color w:val="auto"/>
          <w:sz w:val="24"/>
          <w:szCs w:val="24"/>
        </w:rPr>
        <w:t xml:space="preserve"> comes with less criticisms than free</w:t>
      </w:r>
      <w:r w:rsidR="004D1BB2" w:rsidRPr="00FE6867">
        <w:rPr>
          <w:rFonts w:asciiTheme="minorHAnsi" w:hAnsiTheme="minorHAnsi" w:cstheme="minorHAnsi"/>
          <w:color w:val="auto"/>
          <w:sz w:val="24"/>
          <w:szCs w:val="24"/>
        </w:rPr>
        <w:t xml:space="preserve"> </w:t>
      </w:r>
      <w:r w:rsidR="00F15ADA" w:rsidRPr="00FE6867">
        <w:rPr>
          <w:rFonts w:asciiTheme="minorHAnsi" w:hAnsiTheme="minorHAnsi" w:cstheme="minorHAnsi"/>
          <w:color w:val="auto"/>
          <w:sz w:val="24"/>
          <w:szCs w:val="24"/>
        </w:rPr>
        <w:t xml:space="preserve">range parenting, many still oppose it, </w:t>
      </w:r>
      <w:r w:rsidR="004D1BB2" w:rsidRPr="00FE6867">
        <w:rPr>
          <w:rFonts w:asciiTheme="minorHAnsi" w:hAnsiTheme="minorHAnsi" w:cstheme="minorHAnsi"/>
          <w:color w:val="auto"/>
          <w:sz w:val="24"/>
          <w:szCs w:val="24"/>
        </w:rPr>
        <w:t xml:space="preserve">some simply remain indifferent towards this style of parenting whilst others strongly believe that this is the way forward. Like any parenting style, there are advantages and disadvantages; it is largely a matter of </w:t>
      </w:r>
      <w:r w:rsidR="00A86320" w:rsidRPr="00FE6867">
        <w:rPr>
          <w:rFonts w:asciiTheme="minorHAnsi" w:hAnsiTheme="minorHAnsi" w:cstheme="minorHAnsi"/>
          <w:color w:val="auto"/>
          <w:sz w:val="24"/>
          <w:szCs w:val="24"/>
        </w:rPr>
        <w:t xml:space="preserve">deciding whether the good outweighs the bad, not just for the parents but for the wellbeing of the children. Most children are currently raised in line with longstanding stereotypes of how boys and girls should be. Gender neutral parenting challenges these stereotypes and aims to allow children to grow up without restrictions based on their sex and presumed gender. </w:t>
      </w:r>
    </w:p>
    <w:p w14:paraId="40ACAD2D" w14:textId="32BA4888" w:rsidR="005F6CA1" w:rsidRPr="00FE6867" w:rsidRDefault="00943B8E"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Gender and sex are two words that are often used interchange</w:t>
      </w:r>
      <w:r w:rsidR="00E71E65" w:rsidRPr="00FE6867">
        <w:rPr>
          <w:rFonts w:asciiTheme="minorHAnsi" w:hAnsiTheme="minorHAnsi" w:cstheme="minorHAnsi"/>
          <w:color w:val="auto"/>
          <w:sz w:val="24"/>
          <w:szCs w:val="24"/>
        </w:rPr>
        <w:t xml:space="preserve">ably, usually </w:t>
      </w:r>
      <w:proofErr w:type="gramStart"/>
      <w:r w:rsidR="00E71E65" w:rsidRPr="00FE6867">
        <w:rPr>
          <w:rFonts w:asciiTheme="minorHAnsi" w:hAnsiTheme="minorHAnsi" w:cstheme="minorHAnsi"/>
          <w:color w:val="auto"/>
          <w:sz w:val="24"/>
          <w:szCs w:val="24"/>
        </w:rPr>
        <w:t>in regards to</w:t>
      </w:r>
      <w:proofErr w:type="gramEnd"/>
      <w:r w:rsidR="00E71E65" w:rsidRPr="00FE6867">
        <w:rPr>
          <w:rFonts w:asciiTheme="minorHAnsi" w:hAnsiTheme="minorHAnsi" w:cstheme="minorHAnsi"/>
          <w:color w:val="auto"/>
          <w:sz w:val="24"/>
          <w:szCs w:val="24"/>
        </w:rPr>
        <w:t xml:space="preserve"> </w:t>
      </w:r>
      <w:r w:rsidRPr="00FE6867">
        <w:rPr>
          <w:rFonts w:asciiTheme="minorHAnsi" w:hAnsiTheme="minorHAnsi" w:cstheme="minorHAnsi"/>
          <w:color w:val="auto"/>
          <w:sz w:val="24"/>
          <w:szCs w:val="24"/>
        </w:rPr>
        <w:t xml:space="preserve">whether someone was born as male </w:t>
      </w:r>
      <w:r w:rsidR="00343940" w:rsidRPr="00FE6867">
        <w:rPr>
          <w:rFonts w:asciiTheme="minorHAnsi" w:hAnsiTheme="minorHAnsi" w:cstheme="minorHAnsi"/>
          <w:color w:val="auto"/>
          <w:sz w:val="24"/>
          <w:szCs w:val="24"/>
        </w:rPr>
        <w:t>or</w:t>
      </w:r>
      <w:r w:rsidRPr="00FE6867">
        <w:rPr>
          <w:rFonts w:asciiTheme="minorHAnsi" w:hAnsiTheme="minorHAnsi" w:cstheme="minorHAnsi"/>
          <w:color w:val="auto"/>
          <w:sz w:val="24"/>
          <w:szCs w:val="24"/>
        </w:rPr>
        <w:t xml:space="preserve"> female. However, the two are not the same. </w:t>
      </w:r>
      <w:r w:rsidR="00E71E65" w:rsidRPr="00FE6867">
        <w:rPr>
          <w:rFonts w:asciiTheme="minorHAnsi" w:hAnsiTheme="minorHAnsi" w:cstheme="minorHAnsi"/>
          <w:color w:val="auto"/>
          <w:sz w:val="24"/>
          <w:szCs w:val="24"/>
        </w:rPr>
        <w:t>Sex is mo</w:t>
      </w:r>
      <w:r w:rsidR="00EA07AC" w:rsidRPr="00FE6867">
        <w:rPr>
          <w:rFonts w:asciiTheme="minorHAnsi" w:hAnsiTheme="minorHAnsi" w:cstheme="minorHAnsi"/>
          <w:color w:val="auto"/>
          <w:sz w:val="24"/>
          <w:szCs w:val="24"/>
        </w:rPr>
        <w:t xml:space="preserve">st simply the biological aspect, </w:t>
      </w:r>
      <w:r w:rsidR="00E71E65" w:rsidRPr="00FE6867">
        <w:rPr>
          <w:rFonts w:asciiTheme="minorHAnsi" w:hAnsiTheme="minorHAnsi" w:cstheme="minorHAnsi"/>
          <w:color w:val="auto"/>
          <w:sz w:val="24"/>
          <w:szCs w:val="24"/>
        </w:rPr>
        <w:t>is based on genitals and chromosomes</w:t>
      </w:r>
      <w:r w:rsidR="000C7F19" w:rsidRPr="00FE6867">
        <w:rPr>
          <w:rFonts w:asciiTheme="minorHAnsi" w:hAnsiTheme="minorHAnsi" w:cstheme="minorHAnsi"/>
          <w:color w:val="auto"/>
          <w:sz w:val="24"/>
          <w:szCs w:val="24"/>
        </w:rPr>
        <w:t>, and applies to two main categories: male and female</w:t>
      </w:r>
      <w:r w:rsidR="00E71E65" w:rsidRPr="00FE6867">
        <w:rPr>
          <w:rStyle w:val="FootnoteReference"/>
          <w:rFonts w:asciiTheme="minorHAnsi" w:hAnsiTheme="minorHAnsi" w:cstheme="minorHAnsi"/>
          <w:color w:val="auto"/>
          <w:sz w:val="24"/>
          <w:szCs w:val="24"/>
        </w:rPr>
        <w:footnoteReference w:id="1"/>
      </w:r>
      <w:r w:rsidR="000C7F19" w:rsidRPr="00FE6867">
        <w:rPr>
          <w:rFonts w:asciiTheme="minorHAnsi" w:hAnsiTheme="minorHAnsi" w:cstheme="minorHAnsi"/>
          <w:color w:val="auto"/>
          <w:sz w:val="24"/>
          <w:szCs w:val="24"/>
        </w:rPr>
        <w:t xml:space="preserve">. Gender on the </w:t>
      </w:r>
      <w:r w:rsidR="000C7F19" w:rsidRPr="00FE6867">
        <w:rPr>
          <w:rFonts w:asciiTheme="minorHAnsi" w:hAnsiTheme="minorHAnsi" w:cstheme="minorHAnsi"/>
          <w:noProof/>
          <w:color w:val="auto"/>
          <w:sz w:val="24"/>
          <w:szCs w:val="24"/>
        </w:rPr>
        <w:t>other</w:t>
      </w:r>
      <w:r w:rsidR="009253D9" w:rsidRPr="00FE6867">
        <w:rPr>
          <w:rFonts w:asciiTheme="minorHAnsi" w:hAnsiTheme="minorHAnsi" w:cstheme="minorHAnsi"/>
          <w:noProof/>
          <w:color w:val="auto"/>
          <w:sz w:val="24"/>
          <w:szCs w:val="24"/>
        </w:rPr>
        <w:t xml:space="preserve"> </w:t>
      </w:r>
      <w:r w:rsidR="000C7F19" w:rsidRPr="00FE6867">
        <w:rPr>
          <w:rFonts w:asciiTheme="minorHAnsi" w:hAnsiTheme="minorHAnsi" w:cstheme="minorHAnsi"/>
          <w:noProof/>
          <w:color w:val="auto"/>
          <w:sz w:val="24"/>
          <w:szCs w:val="24"/>
        </w:rPr>
        <w:t>hand</w:t>
      </w:r>
      <w:r w:rsidR="000C7F19" w:rsidRPr="00FE6867">
        <w:rPr>
          <w:rFonts w:asciiTheme="minorHAnsi" w:hAnsiTheme="minorHAnsi" w:cstheme="minorHAnsi"/>
          <w:color w:val="auto"/>
          <w:sz w:val="24"/>
          <w:szCs w:val="24"/>
        </w:rPr>
        <w:t xml:space="preserve">, </w:t>
      </w:r>
      <w:r w:rsidR="00C221BF" w:rsidRPr="00FE6867">
        <w:rPr>
          <w:rFonts w:asciiTheme="minorHAnsi" w:hAnsiTheme="minorHAnsi" w:cstheme="minorHAnsi"/>
          <w:color w:val="auto"/>
          <w:sz w:val="24"/>
          <w:szCs w:val="24"/>
        </w:rPr>
        <w:t>is how a</w:t>
      </w:r>
      <w:r w:rsidR="00EA07AC" w:rsidRPr="00FE6867">
        <w:rPr>
          <w:rFonts w:asciiTheme="minorHAnsi" w:hAnsiTheme="minorHAnsi" w:cstheme="minorHAnsi"/>
          <w:color w:val="auto"/>
          <w:sz w:val="24"/>
          <w:szCs w:val="24"/>
        </w:rPr>
        <w:t>n</w:t>
      </w:r>
      <w:r w:rsidR="00C221BF" w:rsidRPr="00FE6867">
        <w:rPr>
          <w:rFonts w:asciiTheme="minorHAnsi" w:hAnsiTheme="minorHAnsi" w:cstheme="minorHAnsi"/>
          <w:color w:val="auto"/>
          <w:sz w:val="24"/>
          <w:szCs w:val="24"/>
        </w:rPr>
        <w:t xml:space="preserve"> </w:t>
      </w:r>
      <w:r w:rsidR="00A01628" w:rsidRPr="00FE6867">
        <w:rPr>
          <w:rFonts w:asciiTheme="minorHAnsi" w:hAnsiTheme="minorHAnsi" w:cstheme="minorHAnsi"/>
          <w:color w:val="auto"/>
          <w:sz w:val="24"/>
          <w:szCs w:val="24"/>
        </w:rPr>
        <w:t>individual</w:t>
      </w:r>
      <w:r w:rsidR="00C221BF" w:rsidRPr="00FE6867">
        <w:rPr>
          <w:rFonts w:asciiTheme="minorHAnsi" w:hAnsiTheme="minorHAnsi" w:cstheme="minorHAnsi"/>
          <w:color w:val="auto"/>
          <w:sz w:val="24"/>
          <w:szCs w:val="24"/>
        </w:rPr>
        <w:t xml:space="preserve"> personally identifies and is more social and cultural than biological</w:t>
      </w:r>
      <w:r w:rsidR="00B428DF" w:rsidRPr="00FE6867">
        <w:rPr>
          <w:rStyle w:val="FootnoteReference"/>
          <w:rFonts w:asciiTheme="minorHAnsi" w:hAnsiTheme="minorHAnsi" w:cstheme="minorHAnsi"/>
          <w:color w:val="auto"/>
          <w:sz w:val="24"/>
          <w:szCs w:val="24"/>
        </w:rPr>
        <w:footnoteReference w:id="2"/>
      </w:r>
      <w:r w:rsidR="00C221BF" w:rsidRPr="00FE6867">
        <w:rPr>
          <w:rFonts w:asciiTheme="minorHAnsi" w:hAnsiTheme="minorHAnsi" w:cstheme="minorHAnsi"/>
          <w:color w:val="auto"/>
          <w:sz w:val="24"/>
          <w:szCs w:val="24"/>
        </w:rPr>
        <w:t>.</w:t>
      </w:r>
      <w:r w:rsidR="00977B93" w:rsidRPr="00FE6867">
        <w:rPr>
          <w:rFonts w:asciiTheme="minorHAnsi" w:hAnsiTheme="minorHAnsi" w:cstheme="minorHAnsi"/>
          <w:color w:val="auto"/>
          <w:sz w:val="24"/>
          <w:szCs w:val="24"/>
        </w:rPr>
        <w:t xml:space="preserve"> Furthermore, gender is a spectrum and can also be fluid, and so a person may not wholly</w:t>
      </w:r>
      <w:r w:rsidR="001A5271" w:rsidRPr="00FE6867">
        <w:rPr>
          <w:rFonts w:asciiTheme="minorHAnsi" w:hAnsiTheme="minorHAnsi" w:cstheme="minorHAnsi"/>
          <w:color w:val="auto"/>
          <w:sz w:val="24"/>
          <w:szCs w:val="24"/>
        </w:rPr>
        <w:t xml:space="preserve"> identify</w:t>
      </w:r>
      <w:r w:rsidR="00977B93" w:rsidRPr="00FE6867">
        <w:rPr>
          <w:rFonts w:asciiTheme="minorHAnsi" w:hAnsiTheme="minorHAnsi" w:cstheme="minorHAnsi"/>
          <w:color w:val="auto"/>
          <w:sz w:val="24"/>
          <w:szCs w:val="24"/>
        </w:rPr>
        <w:t xml:space="preserve"> as being either male or female</w:t>
      </w:r>
      <w:r w:rsidR="00DB44BA" w:rsidRPr="00FE6867">
        <w:rPr>
          <w:rFonts w:asciiTheme="minorHAnsi" w:hAnsiTheme="minorHAnsi" w:cstheme="minorHAnsi"/>
          <w:color w:val="auto"/>
          <w:sz w:val="24"/>
          <w:szCs w:val="24"/>
        </w:rPr>
        <w:t xml:space="preserve">, and </w:t>
      </w:r>
      <w:r w:rsidR="001A5271" w:rsidRPr="00FE6867">
        <w:rPr>
          <w:rFonts w:asciiTheme="minorHAnsi" w:hAnsiTheme="minorHAnsi" w:cstheme="minorHAnsi"/>
          <w:color w:val="auto"/>
          <w:sz w:val="24"/>
          <w:szCs w:val="24"/>
        </w:rPr>
        <w:t xml:space="preserve">instead </w:t>
      </w:r>
      <w:r w:rsidR="00EA07AC" w:rsidRPr="00FE6867">
        <w:rPr>
          <w:rFonts w:asciiTheme="minorHAnsi" w:hAnsiTheme="minorHAnsi" w:cstheme="minorHAnsi"/>
          <w:color w:val="auto"/>
          <w:sz w:val="24"/>
          <w:szCs w:val="24"/>
        </w:rPr>
        <w:t>may choose</w:t>
      </w:r>
      <w:r w:rsidR="001A5271" w:rsidRPr="00FE6867">
        <w:rPr>
          <w:rFonts w:asciiTheme="minorHAnsi" w:hAnsiTheme="minorHAnsi" w:cstheme="minorHAnsi"/>
          <w:color w:val="auto"/>
          <w:sz w:val="24"/>
          <w:szCs w:val="24"/>
        </w:rPr>
        <w:t xml:space="preserve"> to identify</w:t>
      </w:r>
      <w:r w:rsidR="00DB44BA" w:rsidRPr="00FE6867">
        <w:rPr>
          <w:rFonts w:asciiTheme="minorHAnsi" w:hAnsiTheme="minorHAnsi" w:cstheme="minorHAnsi"/>
          <w:color w:val="auto"/>
          <w:sz w:val="24"/>
          <w:szCs w:val="24"/>
        </w:rPr>
        <w:t xml:space="preserve"> as non-binary</w:t>
      </w:r>
      <w:r w:rsidR="00C4001E" w:rsidRPr="00FE6867">
        <w:rPr>
          <w:rFonts w:asciiTheme="minorHAnsi" w:hAnsiTheme="minorHAnsi" w:cstheme="minorHAnsi"/>
          <w:color w:val="auto"/>
          <w:sz w:val="24"/>
          <w:szCs w:val="24"/>
        </w:rPr>
        <w:t xml:space="preserve"> or </w:t>
      </w:r>
      <w:r w:rsidR="00C4001E" w:rsidRPr="00FE6867">
        <w:rPr>
          <w:rFonts w:asciiTheme="minorHAnsi" w:hAnsiTheme="minorHAnsi" w:cstheme="minorHAnsi"/>
          <w:noProof/>
          <w:color w:val="auto"/>
          <w:sz w:val="24"/>
          <w:szCs w:val="24"/>
        </w:rPr>
        <w:t>agender</w:t>
      </w:r>
      <w:r w:rsidR="00DB44BA" w:rsidRPr="00FE6867">
        <w:rPr>
          <w:rFonts w:asciiTheme="minorHAnsi" w:hAnsiTheme="minorHAnsi" w:cstheme="minorHAnsi"/>
          <w:color w:val="auto"/>
          <w:sz w:val="24"/>
          <w:szCs w:val="24"/>
        </w:rPr>
        <w:t>.</w:t>
      </w:r>
      <w:r w:rsidR="005D685B" w:rsidRPr="00FE6867">
        <w:rPr>
          <w:rFonts w:asciiTheme="minorHAnsi" w:hAnsiTheme="minorHAnsi" w:cstheme="minorHAnsi"/>
          <w:color w:val="auto"/>
          <w:sz w:val="24"/>
          <w:szCs w:val="24"/>
        </w:rPr>
        <w:t xml:space="preserve"> A person’s gender identity </w:t>
      </w:r>
      <w:r w:rsidR="004F6B28" w:rsidRPr="00FE6867">
        <w:rPr>
          <w:rFonts w:asciiTheme="minorHAnsi" w:hAnsiTheme="minorHAnsi" w:cstheme="minorHAnsi"/>
          <w:color w:val="auto"/>
          <w:sz w:val="24"/>
          <w:szCs w:val="24"/>
        </w:rPr>
        <w:t xml:space="preserve">isn’t defined by their conformity to </w:t>
      </w:r>
      <w:r w:rsidR="001C287F" w:rsidRPr="00FE6867">
        <w:rPr>
          <w:rFonts w:asciiTheme="minorHAnsi" w:hAnsiTheme="minorHAnsi" w:cstheme="minorHAnsi"/>
          <w:color w:val="auto"/>
          <w:sz w:val="24"/>
          <w:szCs w:val="24"/>
        </w:rPr>
        <w:t xml:space="preserve">socially constructed </w:t>
      </w:r>
      <w:r w:rsidR="004F6B28" w:rsidRPr="00FE6867">
        <w:rPr>
          <w:rFonts w:asciiTheme="minorHAnsi" w:hAnsiTheme="minorHAnsi" w:cstheme="minorHAnsi"/>
          <w:color w:val="auto"/>
          <w:sz w:val="24"/>
          <w:szCs w:val="24"/>
        </w:rPr>
        <w:t>gender roles</w:t>
      </w:r>
      <w:r w:rsidR="001C287F" w:rsidRPr="00FE6867">
        <w:rPr>
          <w:rFonts w:asciiTheme="minorHAnsi" w:hAnsiTheme="minorHAnsi" w:cstheme="minorHAnsi"/>
          <w:color w:val="auto"/>
          <w:sz w:val="24"/>
          <w:szCs w:val="24"/>
        </w:rPr>
        <w:t xml:space="preserve"> and norms</w:t>
      </w:r>
      <w:r w:rsidR="004F6B28" w:rsidRPr="00FE6867">
        <w:rPr>
          <w:rFonts w:asciiTheme="minorHAnsi" w:hAnsiTheme="minorHAnsi" w:cstheme="minorHAnsi"/>
          <w:color w:val="auto"/>
          <w:sz w:val="24"/>
          <w:szCs w:val="24"/>
        </w:rPr>
        <w:t xml:space="preserve"> but rather by how they feel internally and how they perceive themselves.</w:t>
      </w:r>
      <w:r w:rsidR="00086E03" w:rsidRPr="00FE6867">
        <w:rPr>
          <w:rFonts w:asciiTheme="minorHAnsi" w:hAnsiTheme="minorHAnsi" w:cstheme="minorHAnsi"/>
          <w:color w:val="auto"/>
          <w:sz w:val="24"/>
          <w:szCs w:val="24"/>
        </w:rPr>
        <w:t xml:space="preserve"> </w:t>
      </w:r>
      <w:r w:rsidR="005E28C7" w:rsidRPr="00FE6867">
        <w:rPr>
          <w:rFonts w:asciiTheme="minorHAnsi" w:hAnsiTheme="minorHAnsi" w:cstheme="minorHAnsi"/>
          <w:color w:val="auto"/>
          <w:sz w:val="24"/>
          <w:szCs w:val="24"/>
        </w:rPr>
        <w:t>Some</w:t>
      </w:r>
      <w:r w:rsidR="00086E03" w:rsidRPr="00FE6867">
        <w:rPr>
          <w:rFonts w:asciiTheme="minorHAnsi" w:hAnsiTheme="minorHAnsi" w:cstheme="minorHAnsi"/>
          <w:color w:val="auto"/>
          <w:sz w:val="24"/>
          <w:szCs w:val="24"/>
        </w:rPr>
        <w:t xml:space="preserve"> people</w:t>
      </w:r>
      <w:r w:rsidR="00977B93" w:rsidRPr="00FE6867">
        <w:rPr>
          <w:rFonts w:asciiTheme="minorHAnsi" w:hAnsiTheme="minorHAnsi" w:cstheme="minorHAnsi"/>
          <w:color w:val="auto"/>
          <w:sz w:val="24"/>
          <w:szCs w:val="24"/>
        </w:rPr>
        <w:t xml:space="preserve"> </w:t>
      </w:r>
      <w:r w:rsidR="00412187" w:rsidRPr="00FE6867">
        <w:rPr>
          <w:rFonts w:asciiTheme="minorHAnsi" w:hAnsiTheme="minorHAnsi" w:cstheme="minorHAnsi"/>
          <w:color w:val="auto"/>
          <w:sz w:val="24"/>
          <w:szCs w:val="24"/>
        </w:rPr>
        <w:t>experience</w:t>
      </w:r>
      <w:r w:rsidR="006E1570" w:rsidRPr="00FE6867">
        <w:rPr>
          <w:rFonts w:asciiTheme="minorHAnsi" w:hAnsiTheme="minorHAnsi" w:cstheme="minorHAnsi"/>
          <w:color w:val="auto"/>
          <w:sz w:val="24"/>
          <w:szCs w:val="24"/>
        </w:rPr>
        <w:t xml:space="preserve"> a</w:t>
      </w:r>
      <w:r w:rsidR="00412187" w:rsidRPr="00FE6867">
        <w:rPr>
          <w:rFonts w:asciiTheme="minorHAnsi" w:hAnsiTheme="minorHAnsi" w:cstheme="minorHAnsi"/>
          <w:color w:val="auto"/>
          <w:sz w:val="24"/>
          <w:szCs w:val="24"/>
        </w:rPr>
        <w:t xml:space="preserve"> gender dysphoria,</w:t>
      </w:r>
      <w:r w:rsidR="006E1570" w:rsidRPr="00FE6867">
        <w:rPr>
          <w:rFonts w:asciiTheme="minorHAnsi" w:hAnsiTheme="minorHAnsi" w:cstheme="minorHAnsi"/>
          <w:color w:val="auto"/>
          <w:sz w:val="24"/>
          <w:szCs w:val="24"/>
        </w:rPr>
        <w:t xml:space="preserve"> a recognised medical condition</w:t>
      </w:r>
      <w:r w:rsidR="00EA07AC" w:rsidRPr="00FE6867">
        <w:rPr>
          <w:rFonts w:asciiTheme="minorHAnsi" w:hAnsiTheme="minorHAnsi" w:cstheme="minorHAnsi"/>
          <w:color w:val="auto"/>
          <w:sz w:val="24"/>
          <w:szCs w:val="24"/>
        </w:rPr>
        <w:t>,</w:t>
      </w:r>
      <w:r w:rsidR="00412187" w:rsidRPr="00FE6867">
        <w:rPr>
          <w:rFonts w:asciiTheme="minorHAnsi" w:hAnsiTheme="minorHAnsi" w:cstheme="minorHAnsi"/>
          <w:color w:val="auto"/>
          <w:sz w:val="24"/>
          <w:szCs w:val="24"/>
        </w:rPr>
        <w:t xml:space="preserve"> which is where their biological</w:t>
      </w:r>
      <w:r w:rsidR="00EA07AC" w:rsidRPr="00FE6867">
        <w:rPr>
          <w:rFonts w:asciiTheme="minorHAnsi" w:hAnsiTheme="minorHAnsi" w:cstheme="minorHAnsi"/>
          <w:color w:val="auto"/>
          <w:sz w:val="24"/>
          <w:szCs w:val="24"/>
        </w:rPr>
        <w:t xml:space="preserve"> sex</w:t>
      </w:r>
      <w:r w:rsidR="00412187" w:rsidRPr="00FE6867">
        <w:rPr>
          <w:rFonts w:asciiTheme="minorHAnsi" w:hAnsiTheme="minorHAnsi" w:cstheme="minorHAnsi"/>
          <w:color w:val="auto"/>
          <w:sz w:val="24"/>
          <w:szCs w:val="24"/>
        </w:rPr>
        <w:t xml:space="preserve"> does not match their </w:t>
      </w:r>
      <w:r w:rsidR="005E28C7" w:rsidRPr="00FE6867">
        <w:rPr>
          <w:rFonts w:asciiTheme="minorHAnsi" w:hAnsiTheme="minorHAnsi" w:cstheme="minorHAnsi"/>
          <w:color w:val="auto"/>
          <w:sz w:val="24"/>
          <w:szCs w:val="24"/>
        </w:rPr>
        <w:t xml:space="preserve">gender </w:t>
      </w:r>
      <w:r w:rsidR="00A01628" w:rsidRPr="00FE6867">
        <w:rPr>
          <w:rFonts w:asciiTheme="minorHAnsi" w:hAnsiTheme="minorHAnsi" w:cstheme="minorHAnsi"/>
          <w:color w:val="auto"/>
          <w:sz w:val="24"/>
          <w:szCs w:val="24"/>
        </w:rPr>
        <w:t>identity,</w:t>
      </w:r>
      <w:r w:rsidR="005E28C7" w:rsidRPr="00FE6867">
        <w:rPr>
          <w:rFonts w:asciiTheme="minorHAnsi" w:hAnsiTheme="minorHAnsi" w:cstheme="minorHAnsi"/>
          <w:color w:val="auto"/>
          <w:sz w:val="24"/>
          <w:szCs w:val="24"/>
        </w:rPr>
        <w:t xml:space="preserve"> and</w:t>
      </w:r>
      <w:r w:rsidR="00EA07AC" w:rsidRPr="00FE6867">
        <w:rPr>
          <w:rFonts w:asciiTheme="minorHAnsi" w:hAnsiTheme="minorHAnsi" w:cstheme="minorHAnsi"/>
          <w:color w:val="auto"/>
          <w:sz w:val="24"/>
          <w:szCs w:val="24"/>
        </w:rPr>
        <w:t xml:space="preserve"> this</w:t>
      </w:r>
      <w:r w:rsidR="005E28C7" w:rsidRPr="00FE6867">
        <w:rPr>
          <w:rFonts w:asciiTheme="minorHAnsi" w:hAnsiTheme="minorHAnsi" w:cstheme="minorHAnsi"/>
          <w:color w:val="auto"/>
          <w:sz w:val="24"/>
          <w:szCs w:val="24"/>
        </w:rPr>
        <w:t xml:space="preserve"> causes them to feel uncomfortable or distressed</w:t>
      </w:r>
      <w:bookmarkStart w:id="0" w:name="_Ref512891010"/>
      <w:r w:rsidR="006E1570" w:rsidRPr="00FE6867">
        <w:rPr>
          <w:rStyle w:val="FootnoteReference"/>
          <w:rFonts w:asciiTheme="minorHAnsi" w:hAnsiTheme="minorHAnsi" w:cstheme="minorHAnsi"/>
          <w:color w:val="auto"/>
          <w:sz w:val="24"/>
          <w:szCs w:val="24"/>
        </w:rPr>
        <w:footnoteReference w:id="3"/>
      </w:r>
      <w:bookmarkEnd w:id="0"/>
      <w:r w:rsidR="005E28C7" w:rsidRPr="00FE6867">
        <w:rPr>
          <w:rFonts w:asciiTheme="minorHAnsi" w:hAnsiTheme="minorHAnsi" w:cstheme="minorHAnsi"/>
          <w:color w:val="auto"/>
          <w:sz w:val="24"/>
          <w:szCs w:val="24"/>
        </w:rPr>
        <w:t xml:space="preserve">. Whilst some </w:t>
      </w:r>
      <w:r w:rsidR="001A5271" w:rsidRPr="00FE6867">
        <w:rPr>
          <w:rFonts w:asciiTheme="minorHAnsi" w:hAnsiTheme="minorHAnsi" w:cstheme="minorHAnsi"/>
          <w:color w:val="auto"/>
          <w:sz w:val="24"/>
          <w:szCs w:val="24"/>
        </w:rPr>
        <w:t>of these people choose to</w:t>
      </w:r>
      <w:r w:rsidR="00CB4628" w:rsidRPr="00FE6867">
        <w:rPr>
          <w:rFonts w:asciiTheme="minorHAnsi" w:hAnsiTheme="minorHAnsi" w:cstheme="minorHAnsi"/>
          <w:color w:val="auto"/>
          <w:sz w:val="24"/>
          <w:szCs w:val="24"/>
        </w:rPr>
        <w:t xml:space="preserve"> take hormones, </w:t>
      </w:r>
      <w:r w:rsidR="001A5271" w:rsidRPr="00FE6867">
        <w:rPr>
          <w:rFonts w:asciiTheme="minorHAnsi" w:hAnsiTheme="minorHAnsi" w:cstheme="minorHAnsi"/>
          <w:color w:val="auto"/>
          <w:sz w:val="24"/>
          <w:szCs w:val="24"/>
        </w:rPr>
        <w:t>have gender reassignment surgery</w:t>
      </w:r>
      <w:r w:rsidR="00CB4628" w:rsidRPr="00FE6867">
        <w:rPr>
          <w:rFonts w:asciiTheme="minorHAnsi" w:hAnsiTheme="minorHAnsi" w:cstheme="minorHAnsi"/>
          <w:color w:val="auto"/>
          <w:sz w:val="24"/>
          <w:szCs w:val="24"/>
        </w:rPr>
        <w:t xml:space="preserve"> or a combination of both to transition to their preferred gender</w:t>
      </w:r>
      <w:r w:rsidR="009253D9" w:rsidRPr="00FE6867">
        <w:rPr>
          <w:rFonts w:asciiTheme="minorHAnsi" w:hAnsiTheme="minorHAnsi" w:cstheme="minorHAnsi"/>
          <w:color w:val="auto"/>
          <w:sz w:val="24"/>
          <w:szCs w:val="24"/>
        </w:rPr>
        <w:t xml:space="preserve"> (</w:t>
      </w:r>
      <w:r w:rsidR="001A5271" w:rsidRPr="00FE6867">
        <w:rPr>
          <w:rFonts w:asciiTheme="minorHAnsi" w:hAnsiTheme="minorHAnsi" w:cstheme="minorHAnsi"/>
          <w:color w:val="auto"/>
          <w:sz w:val="24"/>
          <w:szCs w:val="24"/>
        </w:rPr>
        <w:t xml:space="preserve">transsexual men </w:t>
      </w:r>
      <w:r w:rsidR="00EA07AC" w:rsidRPr="00FE6867">
        <w:rPr>
          <w:rFonts w:asciiTheme="minorHAnsi" w:hAnsiTheme="minorHAnsi" w:cstheme="minorHAnsi"/>
          <w:color w:val="auto"/>
          <w:sz w:val="24"/>
          <w:szCs w:val="24"/>
        </w:rPr>
        <w:t>and women), others may choose</w:t>
      </w:r>
      <w:r w:rsidR="001A5271" w:rsidRPr="00FE6867">
        <w:rPr>
          <w:rFonts w:asciiTheme="minorHAnsi" w:hAnsiTheme="minorHAnsi" w:cstheme="minorHAnsi"/>
          <w:color w:val="auto"/>
          <w:sz w:val="24"/>
          <w:szCs w:val="24"/>
        </w:rPr>
        <w:t xml:space="preserve"> simply to live as their preferred gender without undergoing surgery (transge</w:t>
      </w:r>
      <w:r w:rsidR="00CB4628" w:rsidRPr="00FE6867">
        <w:rPr>
          <w:rFonts w:asciiTheme="minorHAnsi" w:hAnsiTheme="minorHAnsi" w:cstheme="minorHAnsi"/>
          <w:color w:val="auto"/>
          <w:sz w:val="24"/>
          <w:szCs w:val="24"/>
        </w:rPr>
        <w:t>nder men and women)</w:t>
      </w:r>
      <w:r w:rsidR="00BE0E3F" w:rsidRPr="00FE6867">
        <w:rPr>
          <w:rFonts w:asciiTheme="minorHAnsi" w:hAnsiTheme="minorHAnsi" w:cstheme="minorHAnsi"/>
          <w:color w:val="auto"/>
          <w:sz w:val="24"/>
          <w:szCs w:val="24"/>
        </w:rPr>
        <w:fldChar w:fldCharType="begin"/>
      </w:r>
      <w:r w:rsidR="00BE0E3F" w:rsidRPr="00FE6867">
        <w:rPr>
          <w:rFonts w:asciiTheme="minorHAnsi" w:hAnsiTheme="minorHAnsi" w:cstheme="minorHAnsi"/>
          <w:color w:val="auto"/>
          <w:sz w:val="24"/>
          <w:szCs w:val="24"/>
        </w:rPr>
        <w:instrText xml:space="preserve"> NOTEREF _Ref512891010 \f \h </w:instrText>
      </w:r>
      <w:r w:rsidR="00BE0E3F" w:rsidRPr="00FE6867">
        <w:rPr>
          <w:rFonts w:asciiTheme="minorHAnsi" w:hAnsiTheme="minorHAnsi" w:cstheme="minorHAnsi"/>
          <w:color w:val="auto"/>
          <w:sz w:val="24"/>
          <w:szCs w:val="24"/>
        </w:rPr>
      </w:r>
      <w:r w:rsidR="00FE6867" w:rsidRPr="00FE6867">
        <w:rPr>
          <w:rFonts w:asciiTheme="minorHAnsi" w:hAnsiTheme="minorHAnsi" w:cstheme="minorHAnsi"/>
          <w:color w:val="auto"/>
          <w:sz w:val="24"/>
          <w:szCs w:val="24"/>
        </w:rPr>
        <w:instrText xml:space="preserve"> \* MERGEFORMAT </w:instrText>
      </w:r>
      <w:r w:rsidR="00BE0E3F" w:rsidRPr="00FE6867">
        <w:rPr>
          <w:rFonts w:asciiTheme="minorHAnsi" w:hAnsiTheme="minorHAnsi" w:cstheme="minorHAnsi"/>
          <w:color w:val="auto"/>
          <w:sz w:val="24"/>
          <w:szCs w:val="24"/>
        </w:rPr>
        <w:fldChar w:fldCharType="separate"/>
      </w:r>
      <w:r w:rsidR="00BE0E3F" w:rsidRPr="00FE6867">
        <w:rPr>
          <w:rStyle w:val="FootnoteReference"/>
          <w:rFonts w:asciiTheme="minorHAnsi" w:hAnsiTheme="minorHAnsi" w:cstheme="minorHAnsi"/>
          <w:color w:val="auto"/>
          <w:sz w:val="24"/>
          <w:szCs w:val="24"/>
        </w:rPr>
        <w:t>3</w:t>
      </w:r>
      <w:r w:rsidR="00BE0E3F" w:rsidRPr="00FE6867">
        <w:rPr>
          <w:rFonts w:asciiTheme="minorHAnsi" w:hAnsiTheme="minorHAnsi" w:cstheme="minorHAnsi"/>
          <w:color w:val="auto"/>
          <w:sz w:val="24"/>
          <w:szCs w:val="24"/>
        </w:rPr>
        <w:fldChar w:fldCharType="end"/>
      </w:r>
      <w:r w:rsidR="00CB4628" w:rsidRPr="00FE6867">
        <w:rPr>
          <w:rFonts w:asciiTheme="minorHAnsi" w:hAnsiTheme="minorHAnsi" w:cstheme="minorHAnsi"/>
          <w:color w:val="auto"/>
          <w:sz w:val="24"/>
          <w:szCs w:val="24"/>
        </w:rPr>
        <w:t xml:space="preserve">. </w:t>
      </w:r>
      <w:r w:rsidR="00A57263" w:rsidRPr="00FE6867">
        <w:rPr>
          <w:rFonts w:asciiTheme="minorHAnsi" w:hAnsiTheme="minorHAnsi" w:cstheme="minorHAnsi"/>
          <w:color w:val="auto"/>
          <w:sz w:val="24"/>
          <w:szCs w:val="24"/>
        </w:rPr>
        <w:t xml:space="preserve">Cisgender refers to </w:t>
      </w:r>
      <w:r w:rsidR="00A57263" w:rsidRPr="00FE6867">
        <w:rPr>
          <w:rFonts w:asciiTheme="minorHAnsi" w:hAnsiTheme="minorHAnsi" w:cstheme="minorHAnsi"/>
          <w:color w:val="auto"/>
          <w:sz w:val="24"/>
          <w:szCs w:val="24"/>
        </w:rPr>
        <w:lastRenderedPageBreak/>
        <w:t xml:space="preserve">people </w:t>
      </w:r>
      <w:r w:rsidR="00A57263" w:rsidRPr="00FE6867">
        <w:rPr>
          <w:rFonts w:asciiTheme="minorHAnsi" w:hAnsiTheme="minorHAnsi" w:cstheme="minorHAnsi"/>
          <w:noProof/>
          <w:color w:val="auto"/>
          <w:sz w:val="24"/>
          <w:szCs w:val="24"/>
        </w:rPr>
        <w:t>who</w:t>
      </w:r>
      <w:r w:rsidR="009253D9" w:rsidRPr="00FE6867">
        <w:rPr>
          <w:rFonts w:asciiTheme="minorHAnsi" w:hAnsiTheme="minorHAnsi" w:cstheme="minorHAnsi"/>
          <w:noProof/>
          <w:color w:val="auto"/>
          <w:sz w:val="24"/>
          <w:szCs w:val="24"/>
        </w:rPr>
        <w:t xml:space="preserve"> </w:t>
      </w:r>
      <w:r w:rsidR="00A57263" w:rsidRPr="00FE6867">
        <w:rPr>
          <w:rFonts w:asciiTheme="minorHAnsi" w:hAnsiTheme="minorHAnsi" w:cstheme="minorHAnsi"/>
          <w:noProof/>
          <w:color w:val="auto"/>
          <w:sz w:val="24"/>
          <w:szCs w:val="24"/>
        </w:rPr>
        <w:t>do</w:t>
      </w:r>
      <w:r w:rsidR="00A57263" w:rsidRPr="00FE6867">
        <w:rPr>
          <w:rFonts w:asciiTheme="minorHAnsi" w:hAnsiTheme="minorHAnsi" w:cstheme="minorHAnsi"/>
          <w:color w:val="auto"/>
          <w:sz w:val="24"/>
          <w:szCs w:val="24"/>
        </w:rPr>
        <w:t xml:space="preserve"> not experience gender dysphoria and feel like </w:t>
      </w:r>
      <w:r w:rsidR="00A57263" w:rsidRPr="00FE6867">
        <w:rPr>
          <w:rFonts w:asciiTheme="minorHAnsi" w:hAnsiTheme="minorHAnsi" w:cstheme="minorHAnsi"/>
          <w:noProof/>
          <w:color w:val="auto"/>
          <w:sz w:val="24"/>
          <w:szCs w:val="24"/>
        </w:rPr>
        <w:t>thei</w:t>
      </w:r>
      <w:r w:rsidR="009253D9" w:rsidRPr="00FE6867">
        <w:rPr>
          <w:rFonts w:asciiTheme="minorHAnsi" w:hAnsiTheme="minorHAnsi" w:cstheme="minorHAnsi"/>
          <w:noProof/>
          <w:color w:val="auto"/>
          <w:sz w:val="24"/>
          <w:szCs w:val="24"/>
        </w:rPr>
        <w:t>r</w:t>
      </w:r>
      <w:r w:rsidR="00A57263" w:rsidRPr="00FE6867">
        <w:rPr>
          <w:rFonts w:asciiTheme="minorHAnsi" w:hAnsiTheme="minorHAnsi" w:cstheme="minorHAnsi"/>
          <w:color w:val="auto"/>
          <w:sz w:val="24"/>
          <w:szCs w:val="24"/>
        </w:rPr>
        <w:t xml:space="preserve"> sex matches their gender, and largely conform to the gender norms for their gender.</w:t>
      </w:r>
    </w:p>
    <w:p w14:paraId="3AECE6EC" w14:textId="1B654009" w:rsidR="00A545F2" w:rsidRPr="00FE6867" w:rsidRDefault="00930970"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Gender norms</w:t>
      </w:r>
      <w:r w:rsidR="00987AAC" w:rsidRPr="00FE6867">
        <w:rPr>
          <w:rFonts w:asciiTheme="minorHAnsi" w:hAnsiTheme="minorHAnsi" w:cstheme="minorHAnsi"/>
          <w:color w:val="auto"/>
          <w:sz w:val="24"/>
          <w:szCs w:val="24"/>
        </w:rPr>
        <w:t xml:space="preserve"> and expectations</w:t>
      </w:r>
      <w:r w:rsidR="00A57263" w:rsidRPr="00FE6867">
        <w:rPr>
          <w:rFonts w:asciiTheme="minorHAnsi" w:hAnsiTheme="minorHAnsi" w:cstheme="minorHAnsi"/>
          <w:color w:val="auto"/>
          <w:sz w:val="24"/>
          <w:szCs w:val="24"/>
        </w:rPr>
        <w:t xml:space="preserve"> can</w:t>
      </w:r>
      <w:r w:rsidRPr="00FE6867">
        <w:rPr>
          <w:rFonts w:asciiTheme="minorHAnsi" w:hAnsiTheme="minorHAnsi" w:cstheme="minorHAnsi"/>
          <w:color w:val="auto"/>
          <w:sz w:val="24"/>
          <w:szCs w:val="24"/>
        </w:rPr>
        <w:t xml:space="preserve"> limit</w:t>
      </w:r>
      <w:r w:rsidR="00987AAC" w:rsidRPr="00FE6867">
        <w:rPr>
          <w:rFonts w:asciiTheme="minorHAnsi" w:hAnsiTheme="minorHAnsi" w:cstheme="minorHAnsi"/>
          <w:color w:val="auto"/>
          <w:sz w:val="24"/>
          <w:szCs w:val="24"/>
        </w:rPr>
        <w:t xml:space="preserve"> and harm</w:t>
      </w:r>
      <w:r w:rsidRPr="00FE6867">
        <w:rPr>
          <w:rFonts w:asciiTheme="minorHAnsi" w:hAnsiTheme="minorHAnsi" w:cstheme="minorHAnsi"/>
          <w:color w:val="auto"/>
          <w:sz w:val="24"/>
          <w:szCs w:val="24"/>
        </w:rPr>
        <w:t xml:space="preserve"> </w:t>
      </w:r>
      <w:r w:rsidR="00987AAC" w:rsidRPr="00FE6867">
        <w:rPr>
          <w:rFonts w:asciiTheme="minorHAnsi" w:hAnsiTheme="minorHAnsi" w:cstheme="minorHAnsi"/>
          <w:color w:val="auto"/>
          <w:sz w:val="24"/>
          <w:szCs w:val="24"/>
        </w:rPr>
        <w:t xml:space="preserve">not only </w:t>
      </w:r>
      <w:r w:rsidRPr="00FE6867">
        <w:rPr>
          <w:rFonts w:asciiTheme="minorHAnsi" w:hAnsiTheme="minorHAnsi" w:cstheme="minorHAnsi"/>
          <w:color w:val="auto"/>
          <w:sz w:val="24"/>
          <w:szCs w:val="24"/>
        </w:rPr>
        <w:t>adolescents and adults but also young children</w:t>
      </w:r>
      <w:r w:rsidR="00987AAC" w:rsidRPr="00FE6867">
        <w:rPr>
          <w:rStyle w:val="FootnoteReference"/>
          <w:rFonts w:asciiTheme="minorHAnsi" w:hAnsiTheme="minorHAnsi" w:cstheme="minorHAnsi"/>
          <w:color w:val="auto"/>
          <w:sz w:val="24"/>
          <w:szCs w:val="24"/>
        </w:rPr>
        <w:footnoteReference w:id="4"/>
      </w:r>
      <w:r w:rsidR="00EA07AC" w:rsidRPr="00FE6867">
        <w:rPr>
          <w:rFonts w:asciiTheme="minorHAnsi" w:hAnsiTheme="minorHAnsi" w:cstheme="minorHAnsi"/>
          <w:color w:val="auto"/>
          <w:sz w:val="24"/>
          <w:szCs w:val="24"/>
        </w:rPr>
        <w:t>.</w:t>
      </w:r>
      <w:r w:rsidR="00D41E71" w:rsidRPr="00FE6867">
        <w:rPr>
          <w:rFonts w:asciiTheme="minorHAnsi" w:hAnsiTheme="minorHAnsi" w:cstheme="minorHAnsi"/>
          <w:color w:val="auto"/>
          <w:sz w:val="24"/>
          <w:szCs w:val="24"/>
        </w:rPr>
        <w:t xml:space="preserve"> </w:t>
      </w:r>
      <w:r w:rsidR="00EA07AC" w:rsidRPr="00FE6867">
        <w:rPr>
          <w:rFonts w:asciiTheme="minorHAnsi" w:hAnsiTheme="minorHAnsi" w:cstheme="minorHAnsi"/>
          <w:color w:val="auto"/>
          <w:sz w:val="24"/>
          <w:szCs w:val="24"/>
        </w:rPr>
        <w:t>Th</w:t>
      </w:r>
      <w:r w:rsidR="00A01628" w:rsidRPr="00FE6867">
        <w:rPr>
          <w:rFonts w:asciiTheme="minorHAnsi" w:hAnsiTheme="minorHAnsi" w:cstheme="minorHAnsi"/>
          <w:color w:val="auto"/>
          <w:sz w:val="24"/>
          <w:szCs w:val="24"/>
        </w:rPr>
        <w:t>is</w:t>
      </w:r>
      <w:r w:rsidR="00D41E71" w:rsidRPr="00FE6867">
        <w:rPr>
          <w:rFonts w:asciiTheme="minorHAnsi" w:hAnsiTheme="minorHAnsi" w:cstheme="minorHAnsi"/>
          <w:color w:val="auto"/>
          <w:sz w:val="24"/>
          <w:szCs w:val="24"/>
        </w:rPr>
        <w:t xml:space="preserve"> could make them feel they have to behave</w:t>
      </w:r>
      <w:r w:rsidR="000E3FE5" w:rsidRPr="00FE6867">
        <w:rPr>
          <w:rFonts w:asciiTheme="minorHAnsi" w:hAnsiTheme="minorHAnsi" w:cstheme="minorHAnsi"/>
          <w:color w:val="auto"/>
          <w:sz w:val="24"/>
          <w:szCs w:val="24"/>
        </w:rPr>
        <w:t xml:space="preserve"> or dress</w:t>
      </w:r>
      <w:r w:rsidR="00D41E71" w:rsidRPr="00FE6867">
        <w:rPr>
          <w:rFonts w:asciiTheme="minorHAnsi" w:hAnsiTheme="minorHAnsi" w:cstheme="minorHAnsi"/>
          <w:color w:val="auto"/>
          <w:sz w:val="24"/>
          <w:szCs w:val="24"/>
        </w:rPr>
        <w:t xml:space="preserve"> in a certain way</w:t>
      </w:r>
      <w:r w:rsidR="000E3FE5" w:rsidRPr="00FE6867">
        <w:rPr>
          <w:rFonts w:asciiTheme="minorHAnsi" w:hAnsiTheme="minorHAnsi" w:cstheme="minorHAnsi"/>
          <w:color w:val="auto"/>
          <w:sz w:val="24"/>
          <w:szCs w:val="24"/>
        </w:rPr>
        <w:t>, even if they don’t feel comfortable</w:t>
      </w:r>
      <w:r w:rsidR="00805153" w:rsidRPr="00FE6867">
        <w:rPr>
          <w:rFonts w:asciiTheme="minorHAnsi" w:hAnsiTheme="minorHAnsi" w:cstheme="minorHAnsi"/>
          <w:color w:val="auto"/>
          <w:sz w:val="24"/>
          <w:szCs w:val="24"/>
        </w:rPr>
        <w:t>, potentially leading to experiences of gender dysphoria or insecurities in later life</w:t>
      </w:r>
      <w:r w:rsidRPr="00FE6867">
        <w:rPr>
          <w:rFonts w:asciiTheme="minorHAnsi" w:hAnsiTheme="minorHAnsi" w:cstheme="minorHAnsi"/>
          <w:color w:val="auto"/>
          <w:sz w:val="24"/>
          <w:szCs w:val="24"/>
        </w:rPr>
        <w:t>.</w:t>
      </w:r>
      <w:r w:rsidR="00F11D0C" w:rsidRPr="00FE6867">
        <w:rPr>
          <w:rFonts w:asciiTheme="minorHAnsi" w:hAnsiTheme="minorHAnsi" w:cstheme="minorHAnsi"/>
          <w:color w:val="auto"/>
          <w:sz w:val="24"/>
          <w:szCs w:val="24"/>
        </w:rPr>
        <w:t xml:space="preserve"> </w:t>
      </w:r>
      <w:r w:rsidR="00987AAC" w:rsidRPr="00FE6867">
        <w:rPr>
          <w:rFonts w:asciiTheme="minorHAnsi" w:hAnsiTheme="minorHAnsi" w:cstheme="minorHAnsi"/>
          <w:color w:val="auto"/>
          <w:sz w:val="24"/>
          <w:szCs w:val="24"/>
        </w:rPr>
        <w:t xml:space="preserve">Gender neutral </w:t>
      </w:r>
      <w:r w:rsidR="00CD6BE3" w:rsidRPr="00FE6867">
        <w:rPr>
          <w:rFonts w:asciiTheme="minorHAnsi" w:hAnsiTheme="minorHAnsi" w:cstheme="minorHAnsi"/>
          <w:color w:val="auto"/>
          <w:sz w:val="24"/>
          <w:szCs w:val="24"/>
        </w:rPr>
        <w:t>parenting does</w:t>
      </w:r>
      <w:r w:rsidR="00A01628" w:rsidRPr="00FE6867">
        <w:rPr>
          <w:rFonts w:asciiTheme="minorHAnsi" w:hAnsiTheme="minorHAnsi" w:cstheme="minorHAnsi"/>
          <w:color w:val="auto"/>
          <w:sz w:val="24"/>
          <w:szCs w:val="24"/>
        </w:rPr>
        <w:t xml:space="preserve"> not</w:t>
      </w:r>
      <w:r w:rsidR="00CD6BE3" w:rsidRPr="00FE6867">
        <w:rPr>
          <w:rFonts w:asciiTheme="minorHAnsi" w:hAnsiTheme="minorHAnsi" w:cstheme="minorHAnsi"/>
          <w:color w:val="auto"/>
          <w:sz w:val="24"/>
          <w:szCs w:val="24"/>
        </w:rPr>
        <w:t xml:space="preserve"> mean that children grow up blind to gender; it simply allows them the freedom to explore gender and find their true selves, as well as encouraging the idea of gender equality.</w:t>
      </w:r>
      <w:r w:rsidR="000E3FE5" w:rsidRPr="00FE6867">
        <w:rPr>
          <w:rFonts w:asciiTheme="minorHAnsi" w:hAnsiTheme="minorHAnsi" w:cstheme="minorHAnsi"/>
          <w:color w:val="auto"/>
          <w:sz w:val="24"/>
          <w:szCs w:val="24"/>
        </w:rPr>
        <w:t xml:space="preserve"> By removing the artificial </w:t>
      </w:r>
      <w:r w:rsidR="009253D9" w:rsidRPr="00FE6867">
        <w:rPr>
          <w:rFonts w:asciiTheme="minorHAnsi" w:hAnsiTheme="minorHAnsi" w:cstheme="minorHAnsi"/>
          <w:color w:val="auto"/>
          <w:sz w:val="24"/>
          <w:szCs w:val="24"/>
        </w:rPr>
        <w:t>l</w:t>
      </w:r>
      <w:r w:rsidR="000E3FE5" w:rsidRPr="00FE6867">
        <w:rPr>
          <w:rFonts w:asciiTheme="minorHAnsi" w:hAnsiTheme="minorHAnsi" w:cstheme="minorHAnsi"/>
          <w:noProof/>
          <w:color w:val="auto"/>
          <w:sz w:val="24"/>
          <w:szCs w:val="24"/>
        </w:rPr>
        <w:t>imitations</w:t>
      </w:r>
      <w:r w:rsidR="000E3FE5" w:rsidRPr="00FE6867">
        <w:rPr>
          <w:rFonts w:asciiTheme="minorHAnsi" w:hAnsiTheme="minorHAnsi" w:cstheme="minorHAnsi"/>
          <w:color w:val="auto"/>
          <w:sz w:val="24"/>
          <w:szCs w:val="24"/>
        </w:rPr>
        <w:t xml:space="preserve"> placed on gender, </w:t>
      </w:r>
      <w:r w:rsidR="00A01628" w:rsidRPr="00FE6867">
        <w:rPr>
          <w:rFonts w:asciiTheme="minorHAnsi" w:hAnsiTheme="minorHAnsi" w:cstheme="minorHAnsi"/>
          <w:color w:val="auto"/>
          <w:sz w:val="24"/>
          <w:szCs w:val="24"/>
        </w:rPr>
        <w:t>as the restriction of one object being for boys and another being for girls, such as choosing toys or clothing, is remove</w:t>
      </w:r>
      <w:r w:rsidR="0061649E" w:rsidRPr="00FE6867">
        <w:rPr>
          <w:rFonts w:asciiTheme="minorHAnsi" w:hAnsiTheme="minorHAnsi" w:cstheme="minorHAnsi"/>
          <w:color w:val="auto"/>
          <w:sz w:val="24"/>
          <w:szCs w:val="24"/>
        </w:rPr>
        <w:t>d</w:t>
      </w:r>
      <w:r w:rsidR="000E3FE5" w:rsidRPr="00FE6867">
        <w:rPr>
          <w:rFonts w:asciiTheme="minorHAnsi" w:hAnsiTheme="minorHAnsi" w:cstheme="minorHAnsi"/>
          <w:color w:val="auto"/>
          <w:sz w:val="24"/>
          <w:szCs w:val="24"/>
        </w:rPr>
        <w:t>.</w:t>
      </w:r>
      <w:r w:rsidR="00380983" w:rsidRPr="00FE6867">
        <w:rPr>
          <w:rFonts w:asciiTheme="minorHAnsi" w:hAnsiTheme="minorHAnsi" w:cstheme="minorHAnsi"/>
          <w:color w:val="auto"/>
          <w:sz w:val="24"/>
          <w:szCs w:val="24"/>
        </w:rPr>
        <w:t xml:space="preserve"> </w:t>
      </w:r>
      <w:r w:rsidR="00D2497E" w:rsidRPr="00FE6867">
        <w:rPr>
          <w:rFonts w:asciiTheme="minorHAnsi" w:hAnsiTheme="minorHAnsi" w:cstheme="minorHAnsi"/>
          <w:color w:val="auto"/>
          <w:sz w:val="24"/>
          <w:szCs w:val="24"/>
        </w:rPr>
        <w:t xml:space="preserve">Research has shown that toy catalogues still use stereotypes when advertising </w:t>
      </w:r>
      <w:r w:rsidR="00D16777" w:rsidRPr="00FE6867">
        <w:rPr>
          <w:rFonts w:asciiTheme="minorHAnsi" w:hAnsiTheme="minorHAnsi" w:cstheme="minorHAnsi"/>
          <w:color w:val="auto"/>
          <w:sz w:val="24"/>
          <w:szCs w:val="24"/>
        </w:rPr>
        <w:t>products, with images primarily showing boys playing with cars and construction toys, while girls were pictured with dolls and craft toys,</w:t>
      </w:r>
      <w:r w:rsidR="00EA07AC" w:rsidRPr="00FE6867">
        <w:rPr>
          <w:rFonts w:asciiTheme="minorHAnsi" w:hAnsiTheme="minorHAnsi" w:cstheme="minorHAnsi"/>
          <w:color w:val="auto"/>
          <w:sz w:val="24"/>
          <w:szCs w:val="24"/>
        </w:rPr>
        <w:t xml:space="preserve"> both of which enforce</w:t>
      </w:r>
      <w:r w:rsidR="00D16777" w:rsidRPr="00FE6867">
        <w:rPr>
          <w:rFonts w:asciiTheme="minorHAnsi" w:hAnsiTheme="minorHAnsi" w:cstheme="minorHAnsi"/>
          <w:color w:val="auto"/>
          <w:sz w:val="24"/>
          <w:szCs w:val="24"/>
        </w:rPr>
        <w:t xml:space="preserve"> stereotypes </w:t>
      </w:r>
      <w:r w:rsidR="00EA07AC" w:rsidRPr="00FE6867">
        <w:rPr>
          <w:rFonts w:asciiTheme="minorHAnsi" w:hAnsiTheme="minorHAnsi" w:cstheme="minorHAnsi"/>
          <w:color w:val="auto"/>
          <w:sz w:val="24"/>
          <w:szCs w:val="24"/>
        </w:rPr>
        <w:t>where boys’ and girls’ interests should focus</w:t>
      </w:r>
      <w:r w:rsidR="00D16777" w:rsidRPr="00FE6867">
        <w:rPr>
          <w:rStyle w:val="FootnoteReference"/>
          <w:rFonts w:asciiTheme="minorHAnsi" w:hAnsiTheme="minorHAnsi" w:cstheme="minorHAnsi"/>
          <w:color w:val="auto"/>
          <w:sz w:val="24"/>
          <w:szCs w:val="24"/>
        </w:rPr>
        <w:footnoteReference w:id="5"/>
      </w:r>
      <w:r w:rsidR="00D16777" w:rsidRPr="00FE6867">
        <w:rPr>
          <w:rFonts w:asciiTheme="minorHAnsi" w:hAnsiTheme="minorHAnsi" w:cstheme="minorHAnsi"/>
          <w:color w:val="auto"/>
          <w:sz w:val="24"/>
          <w:szCs w:val="24"/>
        </w:rPr>
        <w:t xml:space="preserve">. </w:t>
      </w:r>
      <w:r w:rsidR="00805153" w:rsidRPr="00FE6867">
        <w:rPr>
          <w:rFonts w:asciiTheme="minorHAnsi" w:hAnsiTheme="minorHAnsi" w:cstheme="minorHAnsi"/>
          <w:color w:val="auto"/>
          <w:sz w:val="24"/>
          <w:szCs w:val="24"/>
        </w:rPr>
        <w:t>Additionally, the words and topics discussed w</w:t>
      </w:r>
      <w:r w:rsidR="00EA07AC" w:rsidRPr="00FE6867">
        <w:rPr>
          <w:rFonts w:asciiTheme="minorHAnsi" w:hAnsiTheme="minorHAnsi" w:cstheme="minorHAnsi"/>
          <w:color w:val="auto"/>
          <w:sz w:val="24"/>
          <w:szCs w:val="24"/>
        </w:rPr>
        <w:t>ith girls and boys often differ</w:t>
      </w:r>
      <w:r w:rsidR="00805153" w:rsidRPr="00FE6867">
        <w:rPr>
          <w:rFonts w:asciiTheme="minorHAnsi" w:hAnsiTheme="minorHAnsi" w:cstheme="minorHAnsi"/>
          <w:color w:val="auto"/>
          <w:sz w:val="24"/>
          <w:szCs w:val="24"/>
        </w:rPr>
        <w:t xml:space="preserve">, with </w:t>
      </w:r>
      <w:r w:rsidR="00B824AD" w:rsidRPr="00FE6867">
        <w:rPr>
          <w:rFonts w:asciiTheme="minorHAnsi" w:hAnsiTheme="minorHAnsi" w:cstheme="minorHAnsi"/>
          <w:color w:val="auto"/>
          <w:sz w:val="24"/>
          <w:szCs w:val="24"/>
        </w:rPr>
        <w:t xml:space="preserve">appearance </w:t>
      </w:r>
      <w:r w:rsidR="00A01628" w:rsidRPr="00FE6867">
        <w:rPr>
          <w:rFonts w:asciiTheme="minorHAnsi" w:hAnsiTheme="minorHAnsi" w:cstheme="minorHAnsi"/>
          <w:color w:val="auto"/>
          <w:sz w:val="24"/>
          <w:szCs w:val="24"/>
        </w:rPr>
        <w:t>often initiating conversation</w:t>
      </w:r>
      <w:r w:rsidR="00B824AD" w:rsidRPr="00FE6867">
        <w:rPr>
          <w:rFonts w:asciiTheme="minorHAnsi" w:hAnsiTheme="minorHAnsi" w:cstheme="minorHAnsi"/>
          <w:color w:val="auto"/>
          <w:sz w:val="24"/>
          <w:szCs w:val="24"/>
        </w:rPr>
        <w:t xml:space="preserve"> with girls and </w:t>
      </w:r>
      <w:r w:rsidR="00350A6C" w:rsidRPr="00FE6867">
        <w:rPr>
          <w:rFonts w:asciiTheme="minorHAnsi" w:hAnsiTheme="minorHAnsi" w:cstheme="minorHAnsi"/>
          <w:color w:val="auto"/>
          <w:sz w:val="24"/>
          <w:szCs w:val="24"/>
        </w:rPr>
        <w:t xml:space="preserve">maths and science-based </w:t>
      </w:r>
      <w:r w:rsidR="003575EB" w:rsidRPr="00FE6867">
        <w:rPr>
          <w:rFonts w:asciiTheme="minorHAnsi" w:hAnsiTheme="minorHAnsi" w:cstheme="minorHAnsi"/>
          <w:color w:val="auto"/>
          <w:sz w:val="24"/>
          <w:szCs w:val="24"/>
        </w:rPr>
        <w:t>conversation being</w:t>
      </w:r>
      <w:r w:rsidR="00EA07AC" w:rsidRPr="00FE6867">
        <w:rPr>
          <w:rFonts w:asciiTheme="minorHAnsi" w:hAnsiTheme="minorHAnsi" w:cstheme="minorHAnsi"/>
          <w:color w:val="auto"/>
          <w:sz w:val="24"/>
          <w:szCs w:val="24"/>
        </w:rPr>
        <w:t xml:space="preserve"> offered to</w:t>
      </w:r>
      <w:r w:rsidR="00350A6C" w:rsidRPr="00FE6867">
        <w:rPr>
          <w:rFonts w:asciiTheme="minorHAnsi" w:hAnsiTheme="minorHAnsi" w:cstheme="minorHAnsi"/>
          <w:color w:val="auto"/>
          <w:sz w:val="24"/>
          <w:szCs w:val="24"/>
        </w:rPr>
        <w:t xml:space="preserve"> boys</w:t>
      </w:r>
      <w:r w:rsidR="00350A6C" w:rsidRPr="00FE6867">
        <w:rPr>
          <w:rStyle w:val="FootnoteReference"/>
          <w:rFonts w:asciiTheme="minorHAnsi" w:hAnsiTheme="minorHAnsi" w:cstheme="minorHAnsi"/>
          <w:color w:val="auto"/>
          <w:sz w:val="24"/>
          <w:szCs w:val="24"/>
        </w:rPr>
        <w:footnoteReference w:id="6"/>
      </w:r>
      <w:r w:rsidR="00350A6C" w:rsidRPr="00FE6867">
        <w:rPr>
          <w:rFonts w:asciiTheme="minorHAnsi" w:hAnsiTheme="minorHAnsi" w:cstheme="minorHAnsi"/>
          <w:color w:val="auto"/>
          <w:sz w:val="24"/>
          <w:szCs w:val="24"/>
        </w:rPr>
        <w:t>. This can lead to girls believing that appearance is the most important factor and they shouldn’t be interested in subjects</w:t>
      </w:r>
      <w:r w:rsidR="00EA07AC" w:rsidRPr="00FE6867">
        <w:rPr>
          <w:rFonts w:asciiTheme="minorHAnsi" w:hAnsiTheme="minorHAnsi" w:cstheme="minorHAnsi"/>
          <w:color w:val="auto"/>
          <w:sz w:val="24"/>
          <w:szCs w:val="24"/>
        </w:rPr>
        <w:t xml:space="preserve"> such as science, maths, technology or engineering</w:t>
      </w:r>
      <w:r w:rsidR="00EB4367" w:rsidRPr="00FE6867">
        <w:rPr>
          <w:rFonts w:asciiTheme="minorHAnsi" w:hAnsiTheme="minorHAnsi" w:cstheme="minorHAnsi"/>
          <w:color w:val="auto"/>
          <w:sz w:val="24"/>
          <w:szCs w:val="24"/>
        </w:rPr>
        <w:t xml:space="preserve"> </w:t>
      </w:r>
      <w:r w:rsidR="00EA07AC" w:rsidRPr="00FE6867">
        <w:rPr>
          <w:rFonts w:asciiTheme="minorHAnsi" w:hAnsiTheme="minorHAnsi" w:cstheme="minorHAnsi"/>
          <w:color w:val="auto"/>
          <w:sz w:val="24"/>
          <w:szCs w:val="24"/>
        </w:rPr>
        <w:t>(often referred to as STEM)</w:t>
      </w:r>
      <w:r w:rsidR="00350A6C" w:rsidRPr="00FE6867">
        <w:rPr>
          <w:rFonts w:asciiTheme="minorHAnsi" w:hAnsiTheme="minorHAnsi" w:cstheme="minorHAnsi"/>
          <w:color w:val="auto"/>
          <w:sz w:val="24"/>
          <w:szCs w:val="24"/>
        </w:rPr>
        <w:t xml:space="preserve"> or careers, whilst boys are given the impression that enjoying things such as nail painting and dress up are</w:t>
      </w:r>
      <w:r w:rsidR="00EA07AC" w:rsidRPr="00FE6867">
        <w:rPr>
          <w:rFonts w:asciiTheme="minorHAnsi" w:hAnsiTheme="minorHAnsi" w:cstheme="minorHAnsi"/>
          <w:color w:val="auto"/>
          <w:sz w:val="24"/>
          <w:szCs w:val="24"/>
        </w:rPr>
        <w:t xml:space="preserve"> exclusively</w:t>
      </w:r>
      <w:r w:rsidR="00350A6C" w:rsidRPr="00FE6867">
        <w:rPr>
          <w:rFonts w:asciiTheme="minorHAnsi" w:hAnsiTheme="minorHAnsi" w:cstheme="minorHAnsi"/>
          <w:color w:val="auto"/>
          <w:sz w:val="24"/>
          <w:szCs w:val="24"/>
        </w:rPr>
        <w:t xml:space="preserve"> for girls</w:t>
      </w:r>
      <w:r w:rsidR="0054588D" w:rsidRPr="00FE6867">
        <w:rPr>
          <w:rStyle w:val="FootnoteReference"/>
          <w:rFonts w:asciiTheme="minorHAnsi" w:hAnsiTheme="minorHAnsi" w:cstheme="minorHAnsi"/>
          <w:color w:val="auto"/>
          <w:sz w:val="24"/>
          <w:szCs w:val="24"/>
        </w:rPr>
        <w:footnoteReference w:id="7"/>
      </w:r>
      <w:r w:rsidR="00350A6C" w:rsidRPr="00FE6867">
        <w:rPr>
          <w:rFonts w:asciiTheme="minorHAnsi" w:hAnsiTheme="minorHAnsi" w:cstheme="minorHAnsi"/>
          <w:color w:val="auto"/>
          <w:sz w:val="24"/>
          <w:szCs w:val="24"/>
        </w:rPr>
        <w:t>. As children grow up, they may maintain these beliefs and feel insecure about</w:t>
      </w:r>
      <w:r w:rsidR="00AD060B" w:rsidRPr="00FE6867">
        <w:rPr>
          <w:rFonts w:asciiTheme="minorHAnsi" w:hAnsiTheme="minorHAnsi" w:cstheme="minorHAnsi"/>
          <w:color w:val="auto"/>
          <w:sz w:val="24"/>
          <w:szCs w:val="24"/>
        </w:rPr>
        <w:t xml:space="preserve"> expressing</w:t>
      </w:r>
      <w:r w:rsidR="00350A6C" w:rsidRPr="00FE6867">
        <w:rPr>
          <w:rFonts w:asciiTheme="minorHAnsi" w:hAnsiTheme="minorHAnsi" w:cstheme="minorHAnsi"/>
          <w:color w:val="auto"/>
          <w:sz w:val="24"/>
          <w:szCs w:val="24"/>
        </w:rPr>
        <w:t xml:space="preserve"> something that may be considered “too feminine” or “too masculine” for their gender.</w:t>
      </w:r>
      <w:r w:rsidR="00AD060B" w:rsidRPr="00FE6867">
        <w:rPr>
          <w:rFonts w:asciiTheme="minorHAnsi" w:hAnsiTheme="minorHAnsi" w:cstheme="minorHAnsi"/>
          <w:color w:val="auto"/>
          <w:sz w:val="24"/>
          <w:szCs w:val="24"/>
        </w:rPr>
        <w:t xml:space="preserve"> Over one hundred</w:t>
      </w:r>
      <w:r w:rsidR="0054588D" w:rsidRPr="00FE6867">
        <w:rPr>
          <w:rFonts w:asciiTheme="minorHAnsi" w:hAnsiTheme="minorHAnsi" w:cstheme="minorHAnsi"/>
          <w:color w:val="auto"/>
          <w:sz w:val="24"/>
          <w:szCs w:val="24"/>
        </w:rPr>
        <w:t xml:space="preserve"> British schools have altered uniform policies to be gender-neutral, allowing students to feel comfortable regardless of their gender</w:t>
      </w:r>
      <w:r w:rsidR="0054588D" w:rsidRPr="00FE6867">
        <w:rPr>
          <w:rStyle w:val="FootnoteReference"/>
          <w:rFonts w:asciiTheme="minorHAnsi" w:hAnsiTheme="minorHAnsi" w:cstheme="minorHAnsi"/>
          <w:color w:val="auto"/>
          <w:sz w:val="24"/>
          <w:szCs w:val="24"/>
        </w:rPr>
        <w:footnoteReference w:id="8"/>
      </w:r>
      <w:r w:rsidR="00AD060B" w:rsidRPr="00FE6867">
        <w:rPr>
          <w:rFonts w:asciiTheme="minorHAnsi" w:hAnsiTheme="minorHAnsi" w:cstheme="minorHAnsi"/>
          <w:color w:val="auto"/>
          <w:sz w:val="24"/>
          <w:szCs w:val="24"/>
        </w:rPr>
        <w:t xml:space="preserve">. </w:t>
      </w:r>
      <w:proofErr w:type="gramStart"/>
      <w:r w:rsidR="00AD060B" w:rsidRPr="00FE6867">
        <w:rPr>
          <w:rFonts w:asciiTheme="minorHAnsi" w:hAnsiTheme="minorHAnsi" w:cstheme="minorHAnsi"/>
          <w:color w:val="auto"/>
          <w:sz w:val="24"/>
          <w:szCs w:val="24"/>
        </w:rPr>
        <w:t>H</w:t>
      </w:r>
      <w:r w:rsidR="0054588D" w:rsidRPr="00FE6867">
        <w:rPr>
          <w:rFonts w:asciiTheme="minorHAnsi" w:hAnsiTheme="minorHAnsi" w:cstheme="minorHAnsi"/>
          <w:color w:val="auto"/>
          <w:sz w:val="24"/>
          <w:szCs w:val="24"/>
        </w:rPr>
        <w:t>owever</w:t>
      </w:r>
      <w:proofErr w:type="gramEnd"/>
      <w:r w:rsidR="0054588D" w:rsidRPr="00FE6867">
        <w:rPr>
          <w:rFonts w:asciiTheme="minorHAnsi" w:hAnsiTheme="minorHAnsi" w:cstheme="minorHAnsi"/>
          <w:color w:val="auto"/>
          <w:sz w:val="24"/>
          <w:szCs w:val="24"/>
        </w:rPr>
        <w:t xml:space="preserve"> if children are</w:t>
      </w:r>
      <w:r w:rsidR="00AD060B" w:rsidRPr="00FE6867">
        <w:rPr>
          <w:rFonts w:asciiTheme="minorHAnsi" w:hAnsiTheme="minorHAnsi" w:cstheme="minorHAnsi"/>
          <w:color w:val="auto"/>
          <w:sz w:val="24"/>
          <w:szCs w:val="24"/>
        </w:rPr>
        <w:t xml:space="preserve"> no</w:t>
      </w:r>
      <w:r w:rsidR="0054588D" w:rsidRPr="00FE6867">
        <w:rPr>
          <w:rFonts w:asciiTheme="minorHAnsi" w:hAnsiTheme="minorHAnsi" w:cstheme="minorHAnsi"/>
          <w:color w:val="auto"/>
          <w:sz w:val="24"/>
          <w:szCs w:val="24"/>
        </w:rPr>
        <w:t xml:space="preserve">t raised </w:t>
      </w:r>
      <w:r w:rsidR="0054588D" w:rsidRPr="00FE6867">
        <w:rPr>
          <w:rFonts w:asciiTheme="minorHAnsi" w:hAnsiTheme="minorHAnsi" w:cstheme="minorHAnsi"/>
          <w:color w:val="auto"/>
          <w:sz w:val="24"/>
          <w:szCs w:val="24"/>
        </w:rPr>
        <w:lastRenderedPageBreak/>
        <w:t>with the belief that it</w:t>
      </w:r>
      <w:r w:rsidR="007937A4" w:rsidRPr="00FE6867">
        <w:rPr>
          <w:rFonts w:asciiTheme="minorHAnsi" w:hAnsiTheme="minorHAnsi" w:cstheme="minorHAnsi"/>
          <w:color w:val="auto"/>
          <w:sz w:val="24"/>
          <w:szCs w:val="24"/>
        </w:rPr>
        <w:t xml:space="preserve"> i</w:t>
      </w:r>
      <w:r w:rsidR="0054588D" w:rsidRPr="00FE6867">
        <w:rPr>
          <w:rFonts w:asciiTheme="minorHAnsi" w:hAnsiTheme="minorHAnsi" w:cstheme="minorHAnsi"/>
          <w:color w:val="auto"/>
          <w:sz w:val="24"/>
          <w:szCs w:val="24"/>
        </w:rPr>
        <w:t>s acceptable for boys to wear skirts</w:t>
      </w:r>
      <w:r w:rsidR="009A6DA2" w:rsidRPr="00FE6867">
        <w:rPr>
          <w:rFonts w:asciiTheme="minorHAnsi" w:hAnsiTheme="minorHAnsi" w:cstheme="minorHAnsi"/>
          <w:color w:val="auto"/>
          <w:sz w:val="24"/>
          <w:szCs w:val="24"/>
        </w:rPr>
        <w:t>, even though</w:t>
      </w:r>
      <w:r w:rsidR="0054588D" w:rsidRPr="00FE6867">
        <w:rPr>
          <w:rFonts w:asciiTheme="minorHAnsi" w:hAnsiTheme="minorHAnsi" w:cstheme="minorHAnsi"/>
          <w:color w:val="auto"/>
          <w:sz w:val="24"/>
          <w:szCs w:val="24"/>
        </w:rPr>
        <w:t xml:space="preserve"> girls do</w:t>
      </w:r>
      <w:r w:rsidR="009A6DA2" w:rsidRPr="00FE6867">
        <w:rPr>
          <w:rFonts w:asciiTheme="minorHAnsi" w:hAnsiTheme="minorHAnsi" w:cstheme="minorHAnsi"/>
          <w:color w:val="auto"/>
          <w:sz w:val="24"/>
          <w:szCs w:val="24"/>
        </w:rPr>
        <w:t xml:space="preserve"> not</w:t>
      </w:r>
      <w:r w:rsidR="0054588D" w:rsidRPr="00FE6867">
        <w:rPr>
          <w:rFonts w:asciiTheme="minorHAnsi" w:hAnsiTheme="minorHAnsi" w:cstheme="minorHAnsi"/>
          <w:color w:val="auto"/>
          <w:sz w:val="24"/>
          <w:szCs w:val="24"/>
        </w:rPr>
        <w:t xml:space="preserve"> have to wear skirts (</w:t>
      </w:r>
      <w:r w:rsidR="009A6DA2" w:rsidRPr="00FE6867">
        <w:rPr>
          <w:rFonts w:asciiTheme="minorHAnsi" w:hAnsiTheme="minorHAnsi" w:cstheme="minorHAnsi"/>
          <w:color w:val="auto"/>
          <w:sz w:val="24"/>
          <w:szCs w:val="24"/>
        </w:rPr>
        <w:t>as</w:t>
      </w:r>
      <w:r w:rsidR="0054588D" w:rsidRPr="00FE6867">
        <w:rPr>
          <w:rFonts w:asciiTheme="minorHAnsi" w:hAnsiTheme="minorHAnsi" w:cstheme="minorHAnsi"/>
          <w:color w:val="auto"/>
          <w:sz w:val="24"/>
          <w:szCs w:val="24"/>
        </w:rPr>
        <w:t xml:space="preserve"> latter is already widely accepted), then the gender-neutral policies will make no difference. Whilst school is a place for educating children about many issues, the learning begins at home with the parenting. Gender-neutral parenting educates children in subtle ways; the range of toys, clothes and conversations they are exposed to </w:t>
      </w:r>
      <w:r w:rsidR="009A6DA2" w:rsidRPr="00FE6867">
        <w:rPr>
          <w:rFonts w:asciiTheme="minorHAnsi" w:hAnsiTheme="minorHAnsi" w:cstheme="minorHAnsi"/>
          <w:color w:val="auto"/>
          <w:sz w:val="24"/>
          <w:szCs w:val="24"/>
        </w:rPr>
        <w:t>can be</w:t>
      </w:r>
      <w:r w:rsidR="0054588D" w:rsidRPr="00FE6867">
        <w:rPr>
          <w:rFonts w:asciiTheme="minorHAnsi" w:hAnsiTheme="minorHAnsi" w:cstheme="minorHAnsi"/>
          <w:color w:val="auto"/>
          <w:sz w:val="24"/>
          <w:szCs w:val="24"/>
        </w:rPr>
        <w:t xml:space="preserve"> based o</w:t>
      </w:r>
      <w:r w:rsidR="009A6DA2" w:rsidRPr="00FE6867">
        <w:rPr>
          <w:rFonts w:asciiTheme="minorHAnsi" w:hAnsiTheme="minorHAnsi" w:cstheme="minorHAnsi"/>
          <w:color w:val="auto"/>
          <w:sz w:val="24"/>
          <w:szCs w:val="24"/>
        </w:rPr>
        <w:t>n</w:t>
      </w:r>
      <w:r w:rsidR="0054588D" w:rsidRPr="00FE6867">
        <w:rPr>
          <w:rFonts w:asciiTheme="minorHAnsi" w:hAnsiTheme="minorHAnsi" w:cstheme="minorHAnsi"/>
          <w:color w:val="auto"/>
          <w:sz w:val="24"/>
          <w:szCs w:val="24"/>
        </w:rPr>
        <w:t xml:space="preserve"> their interests, </w:t>
      </w:r>
      <w:r w:rsidR="009A6DA2" w:rsidRPr="00FE6867">
        <w:rPr>
          <w:rFonts w:asciiTheme="minorHAnsi" w:hAnsiTheme="minorHAnsi" w:cstheme="minorHAnsi"/>
          <w:color w:val="auto"/>
          <w:sz w:val="24"/>
          <w:szCs w:val="24"/>
        </w:rPr>
        <w:t>rather than on</w:t>
      </w:r>
      <w:r w:rsidR="0054588D" w:rsidRPr="00FE6867">
        <w:rPr>
          <w:rFonts w:asciiTheme="minorHAnsi" w:hAnsiTheme="minorHAnsi" w:cstheme="minorHAnsi"/>
          <w:color w:val="auto"/>
          <w:sz w:val="24"/>
          <w:szCs w:val="24"/>
        </w:rPr>
        <w:t xml:space="preserve"> socially constructed beliefs of what a child </w:t>
      </w:r>
      <w:r w:rsidR="009A6DA2" w:rsidRPr="00FE6867">
        <w:rPr>
          <w:rFonts w:asciiTheme="minorHAnsi" w:hAnsiTheme="minorHAnsi" w:cstheme="minorHAnsi"/>
          <w:color w:val="auto"/>
          <w:sz w:val="24"/>
          <w:szCs w:val="24"/>
        </w:rPr>
        <w:t>of that sex</w:t>
      </w:r>
      <w:r w:rsidR="00487FC4" w:rsidRPr="00FE6867">
        <w:rPr>
          <w:rFonts w:asciiTheme="minorHAnsi" w:hAnsiTheme="minorHAnsi" w:cstheme="minorHAnsi"/>
          <w:color w:val="auto"/>
          <w:sz w:val="24"/>
          <w:szCs w:val="24"/>
        </w:rPr>
        <w:t xml:space="preserve"> s</w:t>
      </w:r>
      <w:r w:rsidR="0054588D" w:rsidRPr="00FE6867">
        <w:rPr>
          <w:rFonts w:asciiTheme="minorHAnsi" w:hAnsiTheme="minorHAnsi" w:cstheme="minorHAnsi"/>
          <w:color w:val="auto"/>
          <w:sz w:val="24"/>
          <w:szCs w:val="24"/>
        </w:rPr>
        <w:t xml:space="preserve">hould like. Many parents decorate nurseries in either pink or blue based on the sex of their child, although studies have found that some colours are </w:t>
      </w:r>
      <w:proofErr w:type="gramStart"/>
      <w:r w:rsidR="0054588D" w:rsidRPr="00FE6867">
        <w:rPr>
          <w:rFonts w:asciiTheme="minorHAnsi" w:hAnsiTheme="minorHAnsi" w:cstheme="minorHAnsi"/>
          <w:color w:val="auto"/>
          <w:sz w:val="24"/>
          <w:szCs w:val="24"/>
        </w:rPr>
        <w:t>actually more</w:t>
      </w:r>
      <w:proofErr w:type="gramEnd"/>
      <w:r w:rsidR="0054588D" w:rsidRPr="00FE6867">
        <w:rPr>
          <w:rFonts w:asciiTheme="minorHAnsi" w:hAnsiTheme="minorHAnsi" w:cstheme="minorHAnsi"/>
          <w:color w:val="auto"/>
          <w:sz w:val="24"/>
          <w:szCs w:val="24"/>
        </w:rPr>
        <w:t xml:space="preserve"> beneficial for child development</w:t>
      </w:r>
      <w:r w:rsidR="0054588D" w:rsidRPr="00FE6867">
        <w:rPr>
          <w:rStyle w:val="FootnoteReference"/>
          <w:rFonts w:asciiTheme="minorHAnsi" w:hAnsiTheme="minorHAnsi" w:cstheme="minorHAnsi"/>
          <w:color w:val="auto"/>
          <w:sz w:val="24"/>
          <w:szCs w:val="24"/>
        </w:rPr>
        <w:footnoteReference w:id="9"/>
      </w:r>
      <w:r w:rsidR="0054588D" w:rsidRPr="00FE6867">
        <w:rPr>
          <w:rFonts w:asciiTheme="minorHAnsi" w:hAnsiTheme="minorHAnsi" w:cstheme="minorHAnsi"/>
          <w:color w:val="auto"/>
          <w:sz w:val="24"/>
          <w:szCs w:val="24"/>
        </w:rPr>
        <w:t>. It has also been suggested that colour-coding children with pink or blue could be harmful to a child’s future and leads to different choices in toys and books and in careers</w:t>
      </w:r>
      <w:r w:rsidR="0054588D" w:rsidRPr="00FE6867">
        <w:rPr>
          <w:rStyle w:val="FootnoteReference"/>
          <w:rFonts w:asciiTheme="minorHAnsi" w:hAnsiTheme="minorHAnsi" w:cstheme="minorHAnsi"/>
          <w:color w:val="auto"/>
          <w:sz w:val="24"/>
          <w:szCs w:val="24"/>
        </w:rPr>
        <w:footnoteReference w:id="10"/>
      </w:r>
      <w:r w:rsidR="0054588D" w:rsidRPr="00FE6867">
        <w:rPr>
          <w:rFonts w:asciiTheme="minorHAnsi" w:hAnsiTheme="minorHAnsi" w:cstheme="minorHAnsi"/>
          <w:color w:val="auto"/>
          <w:sz w:val="24"/>
          <w:szCs w:val="24"/>
        </w:rPr>
        <w:t xml:space="preserve">. It has also been noted that until the 1950s, pink </w:t>
      </w:r>
      <w:proofErr w:type="gramStart"/>
      <w:r w:rsidR="0054588D" w:rsidRPr="00FE6867">
        <w:rPr>
          <w:rFonts w:asciiTheme="minorHAnsi" w:hAnsiTheme="minorHAnsi" w:cstheme="minorHAnsi"/>
          <w:color w:val="auto"/>
          <w:sz w:val="24"/>
          <w:szCs w:val="24"/>
        </w:rPr>
        <w:t>was considered to be</w:t>
      </w:r>
      <w:proofErr w:type="gramEnd"/>
      <w:r w:rsidR="0054588D" w:rsidRPr="00FE6867">
        <w:rPr>
          <w:rFonts w:asciiTheme="minorHAnsi" w:hAnsiTheme="minorHAnsi" w:cstheme="minorHAnsi"/>
          <w:color w:val="auto"/>
          <w:sz w:val="24"/>
          <w:szCs w:val="24"/>
        </w:rPr>
        <w:t xml:space="preserve"> a masculine colour and blue was believed to be a feminine colour</w:t>
      </w:r>
      <w:r w:rsidR="009A6DA2" w:rsidRPr="00FE6867">
        <w:rPr>
          <w:rFonts w:asciiTheme="minorHAnsi" w:hAnsiTheme="minorHAnsi" w:cstheme="minorHAnsi"/>
          <w:color w:val="auto"/>
          <w:sz w:val="24"/>
          <w:szCs w:val="24"/>
        </w:rPr>
        <w:t>,</w:t>
      </w:r>
      <w:r w:rsidR="0054588D" w:rsidRPr="00FE6867">
        <w:rPr>
          <w:rFonts w:asciiTheme="minorHAnsi" w:hAnsiTheme="minorHAnsi" w:cstheme="minorHAnsi"/>
          <w:color w:val="auto"/>
          <w:sz w:val="24"/>
          <w:szCs w:val="24"/>
        </w:rPr>
        <w:t xml:space="preserve"> showing that the stereotypes and the beliefs that children </w:t>
      </w:r>
      <w:r w:rsidR="009A6DA2" w:rsidRPr="00FE6867">
        <w:rPr>
          <w:rFonts w:asciiTheme="minorHAnsi" w:hAnsiTheme="minorHAnsi" w:cstheme="minorHAnsi"/>
          <w:color w:val="auto"/>
          <w:sz w:val="24"/>
          <w:szCs w:val="24"/>
        </w:rPr>
        <w:t>have</w:t>
      </w:r>
      <w:r w:rsidR="0054588D" w:rsidRPr="00FE6867">
        <w:rPr>
          <w:rFonts w:asciiTheme="minorHAnsi" w:hAnsiTheme="minorHAnsi" w:cstheme="minorHAnsi"/>
          <w:color w:val="auto"/>
          <w:sz w:val="24"/>
          <w:szCs w:val="24"/>
        </w:rPr>
        <w:t xml:space="preserve"> evolved to favour pink or blue based on their sex are not true, and are in fact, another social construction</w:t>
      </w:r>
      <w:r w:rsidR="0054588D" w:rsidRPr="00FE6867">
        <w:rPr>
          <w:rStyle w:val="FootnoteReference"/>
          <w:rFonts w:asciiTheme="minorHAnsi" w:hAnsiTheme="minorHAnsi" w:cstheme="minorHAnsi"/>
          <w:color w:val="auto"/>
          <w:sz w:val="24"/>
          <w:szCs w:val="24"/>
        </w:rPr>
        <w:footnoteReference w:id="11"/>
      </w:r>
      <w:r w:rsidR="0054588D" w:rsidRPr="00FE6867">
        <w:rPr>
          <w:rFonts w:asciiTheme="minorHAnsi" w:hAnsiTheme="minorHAnsi" w:cstheme="minorHAnsi"/>
          <w:color w:val="auto"/>
          <w:sz w:val="24"/>
          <w:szCs w:val="24"/>
        </w:rPr>
        <w:t xml:space="preserve">. </w:t>
      </w:r>
      <w:r w:rsidR="00770817" w:rsidRPr="00FE6867">
        <w:rPr>
          <w:rFonts w:asciiTheme="minorHAnsi" w:hAnsiTheme="minorHAnsi" w:cstheme="minorHAnsi"/>
          <w:color w:val="auto"/>
          <w:sz w:val="24"/>
          <w:szCs w:val="24"/>
        </w:rPr>
        <w:t>By the age of three, most children have an idea of what society considers to</w:t>
      </w:r>
      <w:r w:rsidR="009A6DA2" w:rsidRPr="00FE6867">
        <w:rPr>
          <w:rFonts w:asciiTheme="minorHAnsi" w:hAnsiTheme="minorHAnsi" w:cstheme="minorHAnsi"/>
          <w:color w:val="auto"/>
          <w:sz w:val="24"/>
          <w:szCs w:val="24"/>
        </w:rPr>
        <w:t xml:space="preserve"> be acceptable</w:t>
      </w:r>
      <w:r w:rsidR="00770817" w:rsidRPr="00FE6867">
        <w:rPr>
          <w:rFonts w:asciiTheme="minorHAnsi" w:hAnsiTheme="minorHAnsi" w:cstheme="minorHAnsi"/>
          <w:color w:val="auto"/>
          <w:sz w:val="24"/>
          <w:szCs w:val="24"/>
        </w:rPr>
        <w:t xml:space="preserve"> boy or girl activities and clothes</w:t>
      </w:r>
      <w:r w:rsidR="00A57263" w:rsidRPr="00FE6867">
        <w:rPr>
          <w:rFonts w:asciiTheme="minorHAnsi" w:hAnsiTheme="minorHAnsi" w:cstheme="minorHAnsi"/>
          <w:color w:val="auto"/>
          <w:sz w:val="24"/>
          <w:szCs w:val="24"/>
        </w:rPr>
        <w:t>, and children with gender dysphoria typically start to express that by playing with toys and wearing clothes that are typically associated with the opposite sex</w:t>
      </w:r>
      <w:r w:rsidR="00A57263" w:rsidRPr="00FE6867">
        <w:rPr>
          <w:rStyle w:val="FootnoteReference"/>
          <w:rFonts w:asciiTheme="minorHAnsi" w:hAnsiTheme="minorHAnsi" w:cstheme="minorHAnsi"/>
          <w:color w:val="auto"/>
          <w:sz w:val="24"/>
          <w:szCs w:val="24"/>
        </w:rPr>
        <w:footnoteReference w:id="12"/>
      </w:r>
      <w:r w:rsidR="00A57263" w:rsidRPr="00FE6867">
        <w:rPr>
          <w:rFonts w:asciiTheme="minorHAnsi" w:hAnsiTheme="minorHAnsi" w:cstheme="minorHAnsi"/>
          <w:color w:val="auto"/>
          <w:sz w:val="24"/>
          <w:szCs w:val="24"/>
        </w:rPr>
        <w:t>.</w:t>
      </w:r>
      <w:r w:rsidR="009253D9" w:rsidRPr="00FE6867">
        <w:rPr>
          <w:rFonts w:asciiTheme="minorHAnsi" w:hAnsiTheme="minorHAnsi" w:cstheme="minorHAnsi"/>
          <w:color w:val="auto"/>
          <w:sz w:val="24"/>
          <w:szCs w:val="24"/>
        </w:rPr>
        <w:t xml:space="preserve"> Gen</w:t>
      </w:r>
      <w:r w:rsidR="00A72060" w:rsidRPr="00FE6867">
        <w:rPr>
          <w:rFonts w:asciiTheme="minorHAnsi" w:hAnsiTheme="minorHAnsi" w:cstheme="minorHAnsi"/>
          <w:color w:val="auto"/>
          <w:sz w:val="24"/>
          <w:szCs w:val="24"/>
        </w:rPr>
        <w:t xml:space="preserve">der </w:t>
      </w:r>
      <w:r w:rsidR="009253D9" w:rsidRPr="00FE6867">
        <w:rPr>
          <w:rFonts w:asciiTheme="minorHAnsi" w:hAnsiTheme="minorHAnsi" w:cstheme="minorHAnsi"/>
          <w:color w:val="auto"/>
          <w:sz w:val="24"/>
          <w:szCs w:val="24"/>
        </w:rPr>
        <w:t>neutral parenting would lessen the expectation for children to act in a certain way,</w:t>
      </w:r>
      <w:r w:rsidR="00A545F2" w:rsidRPr="00FE6867">
        <w:rPr>
          <w:rFonts w:asciiTheme="minorHAnsi" w:hAnsiTheme="minorHAnsi" w:cstheme="minorHAnsi"/>
          <w:color w:val="auto"/>
          <w:sz w:val="24"/>
          <w:szCs w:val="24"/>
        </w:rPr>
        <w:t xml:space="preserve"> or wear clothes that are labelled as being for a certain gender</w:t>
      </w:r>
      <w:r w:rsidR="009A6DA2" w:rsidRPr="00FE6867">
        <w:rPr>
          <w:rFonts w:asciiTheme="minorHAnsi" w:hAnsiTheme="minorHAnsi" w:cstheme="minorHAnsi"/>
          <w:color w:val="auto"/>
          <w:sz w:val="24"/>
          <w:szCs w:val="24"/>
        </w:rPr>
        <w:t>. This</w:t>
      </w:r>
      <w:r w:rsidR="009253D9" w:rsidRPr="00FE6867">
        <w:rPr>
          <w:rFonts w:asciiTheme="minorHAnsi" w:hAnsiTheme="minorHAnsi" w:cstheme="minorHAnsi"/>
          <w:color w:val="auto"/>
          <w:sz w:val="24"/>
          <w:szCs w:val="24"/>
        </w:rPr>
        <w:t xml:space="preserve"> may lead to less severe incongruence between their gender and sex as they wouldn’t feel the pressure to conform with stereotypes</w:t>
      </w:r>
      <w:r w:rsidR="006E1570" w:rsidRPr="00FE6867">
        <w:rPr>
          <w:rFonts w:asciiTheme="minorHAnsi" w:hAnsiTheme="minorHAnsi" w:cstheme="minorHAnsi"/>
          <w:color w:val="auto"/>
          <w:sz w:val="24"/>
          <w:szCs w:val="24"/>
        </w:rPr>
        <w:t>, particularly as they get older</w:t>
      </w:r>
      <w:r w:rsidR="009253D9" w:rsidRPr="00FE6867">
        <w:rPr>
          <w:rFonts w:asciiTheme="minorHAnsi" w:hAnsiTheme="minorHAnsi" w:cstheme="minorHAnsi"/>
          <w:color w:val="auto"/>
          <w:sz w:val="24"/>
          <w:szCs w:val="24"/>
        </w:rPr>
        <w:t>.</w:t>
      </w:r>
      <w:r w:rsidR="00A72060" w:rsidRPr="00FE6867">
        <w:rPr>
          <w:rFonts w:asciiTheme="minorHAnsi" w:hAnsiTheme="minorHAnsi" w:cstheme="minorHAnsi"/>
          <w:color w:val="auto"/>
          <w:sz w:val="24"/>
          <w:szCs w:val="24"/>
        </w:rPr>
        <w:t xml:space="preserve"> Gender </w:t>
      </w:r>
      <w:r w:rsidR="009253D9" w:rsidRPr="00FE6867">
        <w:rPr>
          <w:rFonts w:asciiTheme="minorHAnsi" w:hAnsiTheme="minorHAnsi" w:cstheme="minorHAnsi"/>
          <w:color w:val="auto"/>
          <w:sz w:val="24"/>
          <w:szCs w:val="24"/>
        </w:rPr>
        <w:t>neutral parenting would not completely prevent gender dysphori</w:t>
      </w:r>
      <w:r w:rsidR="006E1570" w:rsidRPr="00FE6867">
        <w:rPr>
          <w:rFonts w:asciiTheme="minorHAnsi" w:hAnsiTheme="minorHAnsi" w:cstheme="minorHAnsi"/>
          <w:color w:val="auto"/>
          <w:sz w:val="24"/>
          <w:szCs w:val="24"/>
        </w:rPr>
        <w:t xml:space="preserve">a </w:t>
      </w:r>
      <w:r w:rsidR="00A545F2" w:rsidRPr="00FE6867">
        <w:rPr>
          <w:rFonts w:asciiTheme="minorHAnsi" w:hAnsiTheme="minorHAnsi" w:cstheme="minorHAnsi"/>
          <w:color w:val="auto"/>
          <w:sz w:val="24"/>
          <w:szCs w:val="24"/>
        </w:rPr>
        <w:t>as th</w:t>
      </w:r>
      <w:r w:rsidR="009A6DA2" w:rsidRPr="00FE6867">
        <w:rPr>
          <w:rFonts w:asciiTheme="minorHAnsi" w:hAnsiTheme="minorHAnsi" w:cstheme="minorHAnsi"/>
          <w:color w:val="auto"/>
          <w:sz w:val="24"/>
          <w:szCs w:val="24"/>
        </w:rPr>
        <w:t>e child’s</w:t>
      </w:r>
      <w:r w:rsidR="00A545F2" w:rsidRPr="00FE6867">
        <w:rPr>
          <w:rFonts w:asciiTheme="minorHAnsi" w:hAnsiTheme="minorHAnsi" w:cstheme="minorHAnsi"/>
          <w:color w:val="auto"/>
          <w:sz w:val="24"/>
          <w:szCs w:val="24"/>
        </w:rPr>
        <w:t xml:space="preserve"> physical appearance would still not match their preferred gender, and they may grow up wanting to transition. </w:t>
      </w:r>
      <w:proofErr w:type="gramStart"/>
      <w:r w:rsidR="00A545F2" w:rsidRPr="00FE6867">
        <w:rPr>
          <w:rFonts w:asciiTheme="minorHAnsi" w:hAnsiTheme="minorHAnsi" w:cstheme="minorHAnsi"/>
          <w:color w:val="auto"/>
          <w:sz w:val="24"/>
          <w:szCs w:val="24"/>
        </w:rPr>
        <w:t>On the whole</w:t>
      </w:r>
      <w:proofErr w:type="gramEnd"/>
      <w:r w:rsidR="00A545F2" w:rsidRPr="00FE6867">
        <w:rPr>
          <w:rFonts w:asciiTheme="minorHAnsi" w:hAnsiTheme="minorHAnsi" w:cstheme="minorHAnsi"/>
          <w:color w:val="auto"/>
          <w:sz w:val="24"/>
          <w:szCs w:val="24"/>
        </w:rPr>
        <w:t xml:space="preserve">, </w:t>
      </w:r>
      <w:r w:rsidR="00A545F2" w:rsidRPr="00FE6867">
        <w:rPr>
          <w:rFonts w:asciiTheme="minorHAnsi" w:hAnsiTheme="minorHAnsi" w:cstheme="minorHAnsi"/>
          <w:noProof/>
          <w:color w:val="auto"/>
          <w:sz w:val="24"/>
          <w:szCs w:val="24"/>
        </w:rPr>
        <w:t>gender neutral</w:t>
      </w:r>
      <w:r w:rsidR="00A545F2" w:rsidRPr="00FE6867">
        <w:rPr>
          <w:rFonts w:asciiTheme="minorHAnsi" w:hAnsiTheme="minorHAnsi" w:cstheme="minorHAnsi"/>
          <w:color w:val="auto"/>
          <w:sz w:val="24"/>
          <w:szCs w:val="24"/>
        </w:rPr>
        <w:t xml:space="preserve"> parenting would relieve a lot of the pressure on children to act </w:t>
      </w:r>
      <w:r w:rsidR="00A72060" w:rsidRPr="00FE6867">
        <w:rPr>
          <w:rFonts w:asciiTheme="minorHAnsi" w:hAnsiTheme="minorHAnsi" w:cstheme="minorHAnsi"/>
          <w:color w:val="auto"/>
          <w:sz w:val="24"/>
          <w:szCs w:val="24"/>
        </w:rPr>
        <w:t xml:space="preserve">a certain way and would instead allow them to be their authentic self. Parents would also benefit from gender-neutral parenting as their child </w:t>
      </w:r>
      <w:r w:rsidR="00A72060" w:rsidRPr="00FE6867">
        <w:rPr>
          <w:rFonts w:asciiTheme="minorHAnsi" w:hAnsiTheme="minorHAnsi" w:cstheme="minorHAnsi"/>
          <w:color w:val="auto"/>
          <w:sz w:val="24"/>
          <w:szCs w:val="24"/>
        </w:rPr>
        <w:lastRenderedPageBreak/>
        <w:t xml:space="preserve">would less be likely to feel like an outcast for liking certain activities or wearing certain clothes and instead would largely feel comfortable and happy within themselves, </w:t>
      </w:r>
      <w:proofErr w:type="gramStart"/>
      <w:r w:rsidR="00A72060" w:rsidRPr="00FE6867">
        <w:rPr>
          <w:rFonts w:asciiTheme="minorHAnsi" w:hAnsiTheme="minorHAnsi" w:cstheme="minorHAnsi"/>
          <w:color w:val="auto"/>
          <w:sz w:val="24"/>
          <w:szCs w:val="24"/>
        </w:rPr>
        <w:t>in regards to</w:t>
      </w:r>
      <w:proofErr w:type="gramEnd"/>
      <w:r w:rsidR="00A72060" w:rsidRPr="00FE6867">
        <w:rPr>
          <w:rFonts w:asciiTheme="minorHAnsi" w:hAnsiTheme="minorHAnsi" w:cstheme="minorHAnsi"/>
          <w:color w:val="auto"/>
          <w:sz w:val="24"/>
          <w:szCs w:val="24"/>
        </w:rPr>
        <w:t xml:space="preserve"> their gender expression.</w:t>
      </w:r>
    </w:p>
    <w:p w14:paraId="3FD92190" w14:textId="14F89A3E" w:rsidR="00A72060" w:rsidRPr="00FE6867" w:rsidRDefault="00403E45"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As with many ideas and concepts, </w:t>
      </w:r>
      <w:r w:rsidRPr="00FE6867">
        <w:rPr>
          <w:rFonts w:asciiTheme="minorHAnsi" w:hAnsiTheme="minorHAnsi" w:cstheme="minorHAnsi"/>
          <w:noProof/>
          <w:color w:val="auto"/>
          <w:sz w:val="24"/>
          <w:szCs w:val="24"/>
        </w:rPr>
        <w:t>gender neutral</w:t>
      </w:r>
      <w:r w:rsidRPr="00FE6867">
        <w:rPr>
          <w:rFonts w:asciiTheme="minorHAnsi" w:hAnsiTheme="minorHAnsi" w:cstheme="minorHAnsi"/>
          <w:color w:val="auto"/>
          <w:sz w:val="24"/>
          <w:szCs w:val="24"/>
        </w:rPr>
        <w:t xml:space="preserve"> parenting does face criticism. Some people believe that this parenting style is a method of </w:t>
      </w:r>
      <w:r w:rsidR="00BE3BFF" w:rsidRPr="00FE6867">
        <w:rPr>
          <w:rFonts w:asciiTheme="minorHAnsi" w:hAnsiTheme="minorHAnsi" w:cstheme="minorHAnsi"/>
          <w:color w:val="auto"/>
          <w:sz w:val="24"/>
          <w:szCs w:val="24"/>
        </w:rPr>
        <w:t>making society ‘brainwashed into pretending that the differences between male and female don’t exist’</w:t>
      </w:r>
      <w:r w:rsidR="00A044C0" w:rsidRPr="00FE6867">
        <w:rPr>
          <w:rStyle w:val="FootnoteReference"/>
          <w:rFonts w:asciiTheme="minorHAnsi" w:hAnsiTheme="minorHAnsi" w:cstheme="minorHAnsi"/>
          <w:color w:val="auto"/>
          <w:sz w:val="24"/>
          <w:szCs w:val="24"/>
        </w:rPr>
        <w:footnoteReference w:id="13"/>
      </w:r>
      <w:r w:rsidR="00BE3BFF" w:rsidRPr="00FE6867">
        <w:rPr>
          <w:rFonts w:asciiTheme="minorHAnsi" w:hAnsiTheme="minorHAnsi" w:cstheme="minorHAnsi"/>
          <w:color w:val="auto"/>
          <w:sz w:val="24"/>
          <w:szCs w:val="24"/>
        </w:rPr>
        <w:t>, and forces children to wear clothes and play with toys they aren’t comfortable with</w:t>
      </w:r>
      <w:r w:rsidR="000E6A06" w:rsidRPr="00FE6867">
        <w:rPr>
          <w:rFonts w:asciiTheme="minorHAnsi" w:hAnsiTheme="minorHAnsi" w:cstheme="minorHAnsi"/>
          <w:color w:val="auto"/>
          <w:sz w:val="24"/>
          <w:szCs w:val="24"/>
        </w:rPr>
        <w:t>, and it is simply a way for parents to impose their views and beliefs onto children</w:t>
      </w:r>
      <w:r w:rsidR="00BE3BFF" w:rsidRPr="00FE6867">
        <w:rPr>
          <w:rFonts w:asciiTheme="minorHAnsi" w:hAnsiTheme="minorHAnsi" w:cstheme="minorHAnsi"/>
          <w:color w:val="auto"/>
          <w:sz w:val="24"/>
          <w:szCs w:val="24"/>
        </w:rPr>
        <w:t>.</w:t>
      </w:r>
      <w:r w:rsidR="00821230" w:rsidRPr="00FE6867">
        <w:rPr>
          <w:rFonts w:asciiTheme="minorHAnsi" w:hAnsiTheme="minorHAnsi" w:cstheme="minorHAnsi"/>
          <w:color w:val="auto"/>
          <w:sz w:val="24"/>
          <w:szCs w:val="24"/>
        </w:rPr>
        <w:t xml:space="preserve"> Others simply believe the ‘idea is dumb’</w:t>
      </w:r>
      <w:r w:rsidR="00821230" w:rsidRPr="00FE6867">
        <w:rPr>
          <w:rStyle w:val="FootnoteReference"/>
          <w:rFonts w:asciiTheme="minorHAnsi" w:hAnsiTheme="minorHAnsi" w:cstheme="minorHAnsi"/>
          <w:color w:val="auto"/>
          <w:sz w:val="24"/>
          <w:szCs w:val="24"/>
        </w:rPr>
        <w:footnoteReference w:id="14"/>
      </w:r>
      <w:r w:rsidR="00A61759" w:rsidRPr="00FE6867">
        <w:rPr>
          <w:rFonts w:asciiTheme="minorHAnsi" w:hAnsiTheme="minorHAnsi" w:cstheme="minorHAnsi"/>
          <w:color w:val="auto"/>
          <w:sz w:val="24"/>
          <w:szCs w:val="24"/>
        </w:rPr>
        <w:t xml:space="preserve">. </w:t>
      </w:r>
      <w:r w:rsidR="005D79FC" w:rsidRPr="00FE6867">
        <w:rPr>
          <w:rFonts w:asciiTheme="minorHAnsi" w:hAnsiTheme="minorHAnsi" w:cstheme="minorHAnsi"/>
          <w:color w:val="auto"/>
          <w:sz w:val="24"/>
          <w:szCs w:val="24"/>
        </w:rPr>
        <w:t xml:space="preserve">Several of </w:t>
      </w:r>
      <w:r w:rsidR="004D1A64" w:rsidRPr="00FE6867">
        <w:rPr>
          <w:rFonts w:asciiTheme="minorHAnsi" w:hAnsiTheme="minorHAnsi" w:cstheme="minorHAnsi"/>
          <w:color w:val="auto"/>
          <w:sz w:val="24"/>
          <w:szCs w:val="24"/>
        </w:rPr>
        <w:t>those who speak</w:t>
      </w:r>
      <w:r w:rsidR="005D79FC" w:rsidRPr="00FE6867">
        <w:rPr>
          <w:rFonts w:asciiTheme="minorHAnsi" w:hAnsiTheme="minorHAnsi" w:cstheme="minorHAnsi"/>
          <w:color w:val="auto"/>
          <w:sz w:val="24"/>
          <w:szCs w:val="24"/>
        </w:rPr>
        <w:t xml:space="preserve"> against </w:t>
      </w:r>
      <w:r w:rsidR="005D79FC" w:rsidRPr="00FE6867">
        <w:rPr>
          <w:rFonts w:asciiTheme="minorHAnsi" w:hAnsiTheme="minorHAnsi" w:cstheme="minorHAnsi"/>
          <w:noProof/>
          <w:color w:val="auto"/>
          <w:sz w:val="24"/>
          <w:szCs w:val="24"/>
        </w:rPr>
        <w:t>gender neutral</w:t>
      </w:r>
      <w:r w:rsidR="005D79FC" w:rsidRPr="00FE6867">
        <w:rPr>
          <w:rFonts w:asciiTheme="minorHAnsi" w:hAnsiTheme="minorHAnsi" w:cstheme="minorHAnsi"/>
          <w:color w:val="auto"/>
          <w:sz w:val="24"/>
          <w:szCs w:val="24"/>
        </w:rPr>
        <w:t xml:space="preserve"> parenting refer to </w:t>
      </w:r>
      <w:r w:rsidR="00EE0137" w:rsidRPr="00FE6867">
        <w:rPr>
          <w:rFonts w:asciiTheme="minorHAnsi" w:hAnsiTheme="minorHAnsi" w:cstheme="minorHAnsi"/>
          <w:color w:val="auto"/>
          <w:sz w:val="24"/>
          <w:szCs w:val="24"/>
        </w:rPr>
        <w:t>one</w:t>
      </w:r>
      <w:r w:rsidR="005D79FC" w:rsidRPr="00FE6867">
        <w:rPr>
          <w:rFonts w:asciiTheme="minorHAnsi" w:hAnsiTheme="minorHAnsi" w:cstheme="minorHAnsi"/>
          <w:color w:val="auto"/>
          <w:sz w:val="24"/>
          <w:szCs w:val="24"/>
        </w:rPr>
        <w:t xml:space="preserve"> </w:t>
      </w:r>
      <w:proofErr w:type="gramStart"/>
      <w:r w:rsidR="005D79FC" w:rsidRPr="00FE6867">
        <w:rPr>
          <w:rFonts w:asciiTheme="minorHAnsi" w:hAnsiTheme="minorHAnsi" w:cstheme="minorHAnsi"/>
          <w:color w:val="auto"/>
          <w:sz w:val="24"/>
          <w:szCs w:val="24"/>
        </w:rPr>
        <w:t>particular family</w:t>
      </w:r>
      <w:proofErr w:type="gramEnd"/>
      <w:r w:rsidR="005D79FC" w:rsidRPr="00FE6867">
        <w:rPr>
          <w:rFonts w:asciiTheme="minorHAnsi" w:hAnsiTheme="minorHAnsi" w:cstheme="minorHAnsi"/>
          <w:color w:val="auto"/>
          <w:sz w:val="24"/>
          <w:szCs w:val="24"/>
        </w:rPr>
        <w:t>, in which one parent admitted that they tried to get their son to wear tutus even though he didn’t want to and that they were ‘constantly like trying to queer my relationship with him</w:t>
      </w:r>
      <w:r w:rsidR="004D4186" w:rsidRPr="00FE6867">
        <w:rPr>
          <w:rFonts w:asciiTheme="minorHAnsi" w:hAnsiTheme="minorHAnsi" w:cstheme="minorHAnsi"/>
          <w:color w:val="auto"/>
          <w:sz w:val="24"/>
          <w:szCs w:val="24"/>
        </w:rPr>
        <w:t>’</w:t>
      </w:r>
      <w:r w:rsidR="004D4186" w:rsidRPr="00FE6867">
        <w:rPr>
          <w:rStyle w:val="FootnoteReference"/>
          <w:rFonts w:asciiTheme="minorHAnsi" w:hAnsiTheme="minorHAnsi" w:cstheme="minorHAnsi"/>
          <w:color w:val="auto"/>
          <w:sz w:val="24"/>
          <w:szCs w:val="24"/>
        </w:rPr>
        <w:footnoteReference w:id="15"/>
      </w:r>
      <w:r w:rsidR="004D4186" w:rsidRPr="00FE6867">
        <w:rPr>
          <w:rFonts w:asciiTheme="minorHAnsi" w:hAnsiTheme="minorHAnsi" w:cstheme="minorHAnsi"/>
          <w:color w:val="auto"/>
          <w:sz w:val="24"/>
          <w:szCs w:val="24"/>
        </w:rPr>
        <w:t xml:space="preserve">. A common argument against </w:t>
      </w:r>
      <w:r w:rsidR="004D4186" w:rsidRPr="00FE6867">
        <w:rPr>
          <w:rFonts w:asciiTheme="minorHAnsi" w:hAnsiTheme="minorHAnsi" w:cstheme="minorHAnsi"/>
          <w:noProof/>
          <w:color w:val="auto"/>
          <w:sz w:val="24"/>
          <w:szCs w:val="24"/>
        </w:rPr>
        <w:t>gender neutral</w:t>
      </w:r>
      <w:r w:rsidR="004D4186" w:rsidRPr="00FE6867">
        <w:rPr>
          <w:rFonts w:asciiTheme="minorHAnsi" w:hAnsiTheme="minorHAnsi" w:cstheme="minorHAnsi"/>
          <w:color w:val="auto"/>
          <w:sz w:val="24"/>
          <w:szCs w:val="24"/>
        </w:rPr>
        <w:t xml:space="preserve"> parenting is the potential for bullying, as other children will not understand it and in later life, not everyone will</w:t>
      </w:r>
      <w:r w:rsidR="00526498" w:rsidRPr="00FE6867">
        <w:rPr>
          <w:rFonts w:asciiTheme="minorHAnsi" w:hAnsiTheme="minorHAnsi" w:cstheme="minorHAnsi"/>
          <w:color w:val="auto"/>
          <w:sz w:val="24"/>
          <w:szCs w:val="24"/>
        </w:rPr>
        <w:t xml:space="preserve"> be</w:t>
      </w:r>
      <w:r w:rsidR="004D4186" w:rsidRPr="00FE6867">
        <w:rPr>
          <w:rFonts w:asciiTheme="minorHAnsi" w:hAnsiTheme="minorHAnsi" w:cstheme="minorHAnsi"/>
          <w:color w:val="auto"/>
          <w:sz w:val="24"/>
          <w:szCs w:val="24"/>
        </w:rPr>
        <w:t xml:space="preserve"> accept</w:t>
      </w:r>
      <w:r w:rsidR="00526498" w:rsidRPr="00FE6867">
        <w:rPr>
          <w:rFonts w:asciiTheme="minorHAnsi" w:hAnsiTheme="minorHAnsi" w:cstheme="minorHAnsi"/>
          <w:color w:val="auto"/>
          <w:sz w:val="24"/>
          <w:szCs w:val="24"/>
        </w:rPr>
        <w:t xml:space="preserve">ing of gender non-conformity. Few </w:t>
      </w:r>
      <w:r w:rsidR="00B801C3" w:rsidRPr="00FE6867">
        <w:rPr>
          <w:rFonts w:asciiTheme="minorHAnsi" w:hAnsiTheme="minorHAnsi" w:cstheme="minorHAnsi"/>
          <w:color w:val="auto"/>
          <w:sz w:val="24"/>
          <w:szCs w:val="24"/>
        </w:rPr>
        <w:t>critics</w:t>
      </w:r>
      <w:r w:rsidR="00526498" w:rsidRPr="00FE6867">
        <w:rPr>
          <w:rFonts w:asciiTheme="minorHAnsi" w:hAnsiTheme="minorHAnsi" w:cstheme="minorHAnsi"/>
          <w:color w:val="auto"/>
          <w:sz w:val="24"/>
          <w:szCs w:val="24"/>
        </w:rPr>
        <w:t xml:space="preserve"> of this parenting style use scientific </w:t>
      </w:r>
      <w:proofErr w:type="gramStart"/>
      <w:r w:rsidR="00526498" w:rsidRPr="00FE6867">
        <w:rPr>
          <w:rFonts w:asciiTheme="minorHAnsi" w:hAnsiTheme="minorHAnsi" w:cstheme="minorHAnsi"/>
          <w:color w:val="auto"/>
          <w:sz w:val="24"/>
          <w:szCs w:val="24"/>
        </w:rPr>
        <w:t>basis,</w:t>
      </w:r>
      <w:proofErr w:type="gramEnd"/>
      <w:r w:rsidR="00B801C3" w:rsidRPr="00FE6867">
        <w:rPr>
          <w:rFonts w:asciiTheme="minorHAnsi" w:hAnsiTheme="minorHAnsi" w:cstheme="minorHAnsi"/>
          <w:color w:val="auto"/>
          <w:sz w:val="24"/>
          <w:szCs w:val="24"/>
        </w:rPr>
        <w:t xml:space="preserve"> however some do. Those who do state</w:t>
      </w:r>
      <w:r w:rsidR="00526498" w:rsidRPr="00FE6867">
        <w:rPr>
          <w:rFonts w:asciiTheme="minorHAnsi" w:hAnsiTheme="minorHAnsi" w:cstheme="minorHAnsi"/>
          <w:color w:val="auto"/>
          <w:sz w:val="24"/>
          <w:szCs w:val="24"/>
        </w:rPr>
        <w:t xml:space="preserve"> that as children grow older they may take interest in</w:t>
      </w:r>
      <w:r w:rsidR="00B801C3" w:rsidRPr="00FE6867">
        <w:rPr>
          <w:rFonts w:asciiTheme="minorHAnsi" w:hAnsiTheme="minorHAnsi" w:cstheme="minorHAnsi"/>
          <w:color w:val="auto"/>
          <w:sz w:val="24"/>
          <w:szCs w:val="24"/>
        </w:rPr>
        <w:t xml:space="preserve"> toys that are typically considered to be for their sex due to hormones, regardless of whether they were exposed to toys for both sexes</w:t>
      </w:r>
      <w:r w:rsidR="00EE0137" w:rsidRPr="00FE6867">
        <w:rPr>
          <w:rFonts w:asciiTheme="minorHAnsi" w:hAnsiTheme="minorHAnsi" w:cstheme="minorHAnsi"/>
          <w:color w:val="auto"/>
          <w:sz w:val="24"/>
          <w:szCs w:val="24"/>
        </w:rPr>
        <w:t>. They further state</w:t>
      </w:r>
      <w:r w:rsidR="00B801C3" w:rsidRPr="00FE6867">
        <w:rPr>
          <w:rFonts w:asciiTheme="minorHAnsi" w:hAnsiTheme="minorHAnsi" w:cstheme="minorHAnsi"/>
          <w:color w:val="auto"/>
          <w:sz w:val="24"/>
          <w:szCs w:val="24"/>
        </w:rPr>
        <w:t xml:space="preserve"> that these preferences become apparent by the age of 9 months</w:t>
      </w:r>
      <w:r w:rsidR="00B801C3" w:rsidRPr="00FE6867">
        <w:rPr>
          <w:rStyle w:val="FootnoteReference"/>
          <w:rFonts w:asciiTheme="minorHAnsi" w:hAnsiTheme="minorHAnsi" w:cstheme="minorHAnsi"/>
          <w:color w:val="auto"/>
          <w:sz w:val="24"/>
          <w:szCs w:val="24"/>
        </w:rPr>
        <w:footnoteReference w:id="16"/>
      </w:r>
      <w:r w:rsidR="00B801C3" w:rsidRPr="00FE6867">
        <w:rPr>
          <w:rFonts w:asciiTheme="minorHAnsi" w:hAnsiTheme="minorHAnsi" w:cstheme="minorHAnsi"/>
          <w:color w:val="auto"/>
          <w:sz w:val="24"/>
          <w:szCs w:val="24"/>
        </w:rPr>
        <w:t>.</w:t>
      </w:r>
      <w:r w:rsidR="00F30FC5" w:rsidRPr="00FE6867">
        <w:rPr>
          <w:rFonts w:asciiTheme="minorHAnsi" w:hAnsiTheme="minorHAnsi" w:cstheme="minorHAnsi"/>
          <w:color w:val="auto"/>
          <w:sz w:val="24"/>
          <w:szCs w:val="24"/>
        </w:rPr>
        <w:t xml:space="preserve"> They </w:t>
      </w:r>
      <w:r w:rsidR="00EE0137" w:rsidRPr="00FE6867">
        <w:rPr>
          <w:rFonts w:asciiTheme="minorHAnsi" w:hAnsiTheme="minorHAnsi" w:cstheme="minorHAnsi"/>
          <w:color w:val="auto"/>
          <w:sz w:val="24"/>
          <w:szCs w:val="24"/>
        </w:rPr>
        <w:t>support this statement</w:t>
      </w:r>
      <w:r w:rsidR="00F30FC5" w:rsidRPr="00FE6867">
        <w:rPr>
          <w:rFonts w:asciiTheme="minorHAnsi" w:hAnsiTheme="minorHAnsi" w:cstheme="minorHAnsi"/>
          <w:color w:val="auto"/>
          <w:sz w:val="24"/>
          <w:szCs w:val="24"/>
        </w:rPr>
        <w:t xml:space="preserve"> by referring to a study in which children of</w:t>
      </w:r>
      <w:r w:rsidR="00EE0137" w:rsidRPr="00FE6867">
        <w:rPr>
          <w:rFonts w:asciiTheme="minorHAnsi" w:hAnsiTheme="minorHAnsi" w:cstheme="minorHAnsi"/>
          <w:color w:val="auto"/>
          <w:sz w:val="24"/>
          <w:szCs w:val="24"/>
        </w:rPr>
        <w:t xml:space="preserve"> certain</w:t>
      </w:r>
      <w:r w:rsidR="00F30FC5" w:rsidRPr="00FE6867">
        <w:rPr>
          <w:rFonts w:asciiTheme="minorHAnsi" w:hAnsiTheme="minorHAnsi" w:cstheme="minorHAnsi"/>
          <w:color w:val="auto"/>
          <w:sz w:val="24"/>
          <w:szCs w:val="24"/>
        </w:rPr>
        <w:t xml:space="preserve"> age groups are given a choice of toys to play with, without a parent being pres</w:t>
      </w:r>
      <w:r w:rsidR="002665EC" w:rsidRPr="00FE6867">
        <w:rPr>
          <w:rFonts w:asciiTheme="minorHAnsi" w:hAnsiTheme="minorHAnsi" w:cstheme="minorHAnsi"/>
          <w:color w:val="auto"/>
          <w:sz w:val="24"/>
          <w:szCs w:val="24"/>
        </w:rPr>
        <w:t>ent</w:t>
      </w:r>
      <w:r w:rsidR="002665EC" w:rsidRPr="00FE6867">
        <w:rPr>
          <w:rStyle w:val="FootnoteReference"/>
          <w:rFonts w:asciiTheme="minorHAnsi" w:hAnsiTheme="minorHAnsi" w:cstheme="minorHAnsi"/>
          <w:color w:val="auto"/>
          <w:sz w:val="24"/>
          <w:szCs w:val="24"/>
        </w:rPr>
        <w:footnoteReference w:id="17"/>
      </w:r>
      <w:r w:rsidR="00523293" w:rsidRPr="00FE6867">
        <w:rPr>
          <w:rFonts w:asciiTheme="minorHAnsi" w:hAnsiTheme="minorHAnsi" w:cstheme="minorHAnsi"/>
          <w:color w:val="auto"/>
          <w:sz w:val="24"/>
          <w:szCs w:val="24"/>
        </w:rPr>
        <w:t xml:space="preserve">. </w:t>
      </w:r>
      <w:r w:rsidR="000E74CC" w:rsidRPr="00FE6867">
        <w:rPr>
          <w:rFonts w:asciiTheme="minorHAnsi" w:hAnsiTheme="minorHAnsi" w:cstheme="minorHAnsi"/>
          <w:color w:val="auto"/>
          <w:sz w:val="24"/>
          <w:szCs w:val="24"/>
        </w:rPr>
        <w:t xml:space="preserve">Others claim that boys are naturally better at maths than girls, who are said to be better at language than </w:t>
      </w:r>
      <w:r w:rsidR="00EE0137" w:rsidRPr="00FE6867">
        <w:rPr>
          <w:rFonts w:asciiTheme="minorHAnsi" w:hAnsiTheme="minorHAnsi" w:cstheme="minorHAnsi"/>
          <w:color w:val="auto"/>
          <w:sz w:val="24"/>
          <w:szCs w:val="24"/>
        </w:rPr>
        <w:t>boy</w:t>
      </w:r>
      <w:r w:rsidR="000E74CC" w:rsidRPr="00FE6867">
        <w:rPr>
          <w:rFonts w:asciiTheme="minorHAnsi" w:hAnsiTheme="minorHAnsi" w:cstheme="minorHAnsi"/>
          <w:color w:val="auto"/>
          <w:sz w:val="24"/>
          <w:szCs w:val="24"/>
        </w:rPr>
        <w:t>s, despite girls often scoring</w:t>
      </w:r>
      <w:r w:rsidR="00030C27" w:rsidRPr="00FE6867">
        <w:rPr>
          <w:rFonts w:asciiTheme="minorHAnsi" w:hAnsiTheme="minorHAnsi" w:cstheme="minorHAnsi"/>
          <w:color w:val="auto"/>
          <w:sz w:val="24"/>
          <w:szCs w:val="24"/>
        </w:rPr>
        <w:t xml:space="preserve"> higher</w:t>
      </w:r>
      <w:r w:rsidR="000E74CC" w:rsidRPr="00FE6867">
        <w:rPr>
          <w:rFonts w:asciiTheme="minorHAnsi" w:hAnsiTheme="minorHAnsi" w:cstheme="minorHAnsi"/>
          <w:color w:val="auto"/>
          <w:sz w:val="24"/>
          <w:szCs w:val="24"/>
        </w:rPr>
        <w:t xml:space="preserve"> on </w:t>
      </w:r>
      <w:r w:rsidR="000E74CC" w:rsidRPr="00FE6867">
        <w:rPr>
          <w:rFonts w:asciiTheme="minorHAnsi" w:hAnsiTheme="minorHAnsi" w:cstheme="minorHAnsi"/>
          <w:noProof/>
          <w:color w:val="auto"/>
          <w:sz w:val="24"/>
          <w:szCs w:val="24"/>
        </w:rPr>
        <w:t>maths</w:t>
      </w:r>
      <w:r w:rsidR="000E74CC" w:rsidRPr="00FE6867">
        <w:rPr>
          <w:rFonts w:asciiTheme="minorHAnsi" w:hAnsiTheme="minorHAnsi" w:cstheme="minorHAnsi"/>
          <w:color w:val="auto"/>
          <w:sz w:val="24"/>
          <w:szCs w:val="24"/>
        </w:rPr>
        <w:t xml:space="preserve"> tests</w:t>
      </w:r>
      <w:r w:rsidR="000E74CC" w:rsidRPr="00FE6867">
        <w:rPr>
          <w:rStyle w:val="FootnoteReference"/>
          <w:rFonts w:asciiTheme="minorHAnsi" w:hAnsiTheme="minorHAnsi" w:cstheme="minorHAnsi"/>
          <w:color w:val="auto"/>
          <w:sz w:val="24"/>
          <w:szCs w:val="24"/>
        </w:rPr>
        <w:footnoteReference w:id="18"/>
      </w:r>
      <w:r w:rsidR="00BF1927" w:rsidRPr="00FE6867">
        <w:rPr>
          <w:rFonts w:asciiTheme="minorHAnsi" w:hAnsiTheme="minorHAnsi" w:cstheme="minorHAnsi"/>
          <w:color w:val="auto"/>
          <w:sz w:val="24"/>
          <w:szCs w:val="24"/>
        </w:rPr>
        <w:t xml:space="preserve">. </w:t>
      </w:r>
      <w:r w:rsidR="009B2860" w:rsidRPr="00FE6867">
        <w:rPr>
          <w:rFonts w:asciiTheme="minorHAnsi" w:hAnsiTheme="minorHAnsi" w:cstheme="minorHAnsi"/>
          <w:color w:val="auto"/>
          <w:sz w:val="24"/>
          <w:szCs w:val="24"/>
        </w:rPr>
        <w:t xml:space="preserve">A number of people also </w:t>
      </w:r>
      <w:r w:rsidR="008605AF" w:rsidRPr="00FE6867">
        <w:rPr>
          <w:rFonts w:asciiTheme="minorHAnsi" w:hAnsiTheme="minorHAnsi" w:cstheme="minorHAnsi"/>
          <w:color w:val="auto"/>
          <w:sz w:val="24"/>
          <w:szCs w:val="24"/>
        </w:rPr>
        <w:t xml:space="preserve">believe that boys and girls </w:t>
      </w:r>
      <w:r w:rsidR="00030C27" w:rsidRPr="00FE6867">
        <w:rPr>
          <w:rFonts w:asciiTheme="minorHAnsi" w:hAnsiTheme="minorHAnsi" w:cstheme="minorHAnsi"/>
          <w:color w:val="auto"/>
          <w:sz w:val="24"/>
          <w:szCs w:val="24"/>
        </w:rPr>
        <w:t>will inevitably have</w:t>
      </w:r>
      <w:r w:rsidR="005F5C3D" w:rsidRPr="00FE6867">
        <w:rPr>
          <w:rFonts w:asciiTheme="minorHAnsi" w:hAnsiTheme="minorHAnsi" w:cstheme="minorHAnsi"/>
          <w:color w:val="auto"/>
          <w:sz w:val="24"/>
          <w:szCs w:val="24"/>
        </w:rPr>
        <w:t xml:space="preserve"> a </w:t>
      </w:r>
      <w:r w:rsidR="005F5C3D" w:rsidRPr="00FE6867">
        <w:rPr>
          <w:rFonts w:asciiTheme="minorHAnsi" w:hAnsiTheme="minorHAnsi" w:cstheme="minorHAnsi"/>
          <w:color w:val="auto"/>
          <w:sz w:val="24"/>
          <w:szCs w:val="24"/>
        </w:rPr>
        <w:lastRenderedPageBreak/>
        <w:t>preference for blue and pink respectively</w:t>
      </w:r>
      <w:r w:rsidR="00030C27" w:rsidRPr="00FE6867">
        <w:rPr>
          <w:rFonts w:asciiTheme="minorHAnsi" w:hAnsiTheme="minorHAnsi" w:cstheme="minorHAnsi"/>
          <w:color w:val="auto"/>
          <w:sz w:val="24"/>
          <w:szCs w:val="24"/>
        </w:rPr>
        <w:t xml:space="preserve">, and therefore </w:t>
      </w:r>
      <w:proofErr w:type="gramStart"/>
      <w:r w:rsidR="00030C27" w:rsidRPr="00FE6867">
        <w:rPr>
          <w:rFonts w:asciiTheme="minorHAnsi" w:hAnsiTheme="minorHAnsi" w:cstheme="minorHAnsi"/>
          <w:color w:val="auto"/>
          <w:sz w:val="24"/>
          <w:szCs w:val="24"/>
        </w:rPr>
        <w:t>gender neutral</w:t>
      </w:r>
      <w:proofErr w:type="gramEnd"/>
      <w:r w:rsidR="00030C27" w:rsidRPr="00FE6867">
        <w:rPr>
          <w:rFonts w:asciiTheme="minorHAnsi" w:hAnsiTheme="minorHAnsi" w:cstheme="minorHAnsi"/>
          <w:color w:val="auto"/>
          <w:sz w:val="24"/>
          <w:szCs w:val="24"/>
        </w:rPr>
        <w:t xml:space="preserve"> parenting will do nothing to benefit the child</w:t>
      </w:r>
      <w:r w:rsidR="00E45685" w:rsidRPr="00FE6867">
        <w:rPr>
          <w:rStyle w:val="FootnoteReference"/>
          <w:rFonts w:asciiTheme="minorHAnsi" w:hAnsiTheme="minorHAnsi" w:cstheme="minorHAnsi"/>
          <w:color w:val="auto"/>
          <w:sz w:val="24"/>
          <w:szCs w:val="24"/>
        </w:rPr>
        <w:footnoteReference w:id="19"/>
      </w:r>
      <w:r w:rsidR="00030C27" w:rsidRPr="00FE6867">
        <w:rPr>
          <w:rFonts w:asciiTheme="minorHAnsi" w:hAnsiTheme="minorHAnsi" w:cstheme="minorHAnsi"/>
          <w:color w:val="auto"/>
          <w:sz w:val="24"/>
          <w:szCs w:val="24"/>
        </w:rPr>
        <w:t>.</w:t>
      </w:r>
      <w:r w:rsidR="00BD2F76" w:rsidRPr="00FE6867">
        <w:rPr>
          <w:rFonts w:asciiTheme="minorHAnsi" w:hAnsiTheme="minorHAnsi" w:cstheme="minorHAnsi"/>
          <w:color w:val="auto"/>
          <w:sz w:val="24"/>
          <w:szCs w:val="24"/>
        </w:rPr>
        <w:t xml:space="preserve"> Overall, those who oppose </w:t>
      </w:r>
      <w:r w:rsidR="00BD2F76" w:rsidRPr="00FE6867">
        <w:rPr>
          <w:rFonts w:asciiTheme="minorHAnsi" w:hAnsiTheme="minorHAnsi" w:cstheme="minorHAnsi"/>
          <w:noProof/>
          <w:color w:val="auto"/>
          <w:sz w:val="24"/>
          <w:szCs w:val="24"/>
        </w:rPr>
        <w:t>gender neutral</w:t>
      </w:r>
      <w:r w:rsidR="00BD2F76" w:rsidRPr="00FE6867">
        <w:rPr>
          <w:rFonts w:asciiTheme="minorHAnsi" w:hAnsiTheme="minorHAnsi" w:cstheme="minorHAnsi"/>
          <w:color w:val="auto"/>
          <w:sz w:val="24"/>
          <w:szCs w:val="24"/>
        </w:rPr>
        <w:t xml:space="preserve"> parenting feel that it is a trend and ultimately does a child more harm than good</w:t>
      </w:r>
      <w:r w:rsidR="005F5C3D" w:rsidRPr="00FE6867">
        <w:rPr>
          <w:rFonts w:asciiTheme="minorHAnsi" w:hAnsiTheme="minorHAnsi" w:cstheme="minorHAnsi"/>
          <w:color w:val="auto"/>
          <w:sz w:val="24"/>
          <w:szCs w:val="24"/>
        </w:rPr>
        <w:t>.</w:t>
      </w:r>
    </w:p>
    <w:p w14:paraId="31A07BE0" w14:textId="72804340" w:rsidR="00030C27" w:rsidRPr="00FE6867" w:rsidRDefault="00EE013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Many of the arguments against gender neutral parenting can be countered.</w:t>
      </w:r>
      <w:r w:rsidR="00E12514" w:rsidRPr="00FE6867">
        <w:rPr>
          <w:rFonts w:asciiTheme="minorHAnsi" w:hAnsiTheme="minorHAnsi" w:cstheme="minorHAnsi"/>
          <w:color w:val="auto"/>
          <w:sz w:val="24"/>
          <w:szCs w:val="24"/>
        </w:rPr>
        <w:t xml:space="preserve"> Parents are responsible for providing their children with concepts and a set of beliefs until the child is old enough to make their own decisions and develop their own views of the world</w:t>
      </w:r>
      <w:r w:rsidR="00C0622B" w:rsidRPr="00FE6867">
        <w:rPr>
          <w:rFonts w:asciiTheme="minorHAnsi" w:hAnsiTheme="minorHAnsi" w:cstheme="minorHAnsi"/>
          <w:color w:val="auto"/>
          <w:sz w:val="24"/>
          <w:szCs w:val="24"/>
        </w:rPr>
        <w:t>.</w:t>
      </w:r>
      <w:r w:rsidR="001E71FD" w:rsidRPr="00FE6867">
        <w:rPr>
          <w:rFonts w:asciiTheme="minorHAnsi" w:hAnsiTheme="minorHAnsi" w:cstheme="minorHAnsi"/>
          <w:color w:val="auto"/>
          <w:sz w:val="24"/>
          <w:szCs w:val="24"/>
        </w:rPr>
        <w:t xml:space="preserve"> </w:t>
      </w:r>
      <w:r w:rsidR="000E6A06" w:rsidRPr="00FE6867">
        <w:rPr>
          <w:rFonts w:asciiTheme="minorHAnsi" w:hAnsiTheme="minorHAnsi" w:cstheme="minorHAnsi"/>
          <w:color w:val="auto"/>
          <w:sz w:val="24"/>
          <w:szCs w:val="24"/>
        </w:rPr>
        <w:t>Therefore, gender neutral parenting is not the only parenting style where parents push their own views onto their childre</w:t>
      </w:r>
      <w:r w:rsidR="00C0622B" w:rsidRPr="00FE6867">
        <w:rPr>
          <w:rFonts w:asciiTheme="minorHAnsi" w:hAnsiTheme="minorHAnsi" w:cstheme="minorHAnsi"/>
          <w:color w:val="auto"/>
          <w:sz w:val="24"/>
          <w:szCs w:val="24"/>
        </w:rPr>
        <w:t>n</w:t>
      </w:r>
      <w:r w:rsidR="00F837BA" w:rsidRPr="00FE6867">
        <w:rPr>
          <w:rStyle w:val="FootnoteReference"/>
          <w:rFonts w:asciiTheme="minorHAnsi" w:hAnsiTheme="minorHAnsi" w:cstheme="minorHAnsi"/>
          <w:color w:val="auto"/>
          <w:sz w:val="24"/>
          <w:szCs w:val="24"/>
        </w:rPr>
        <w:footnoteReference w:id="20"/>
      </w:r>
      <w:r w:rsidR="00C0622B" w:rsidRPr="00FE6867">
        <w:rPr>
          <w:rFonts w:asciiTheme="minorHAnsi" w:hAnsiTheme="minorHAnsi" w:cstheme="minorHAnsi"/>
          <w:color w:val="auto"/>
          <w:sz w:val="24"/>
          <w:szCs w:val="24"/>
        </w:rPr>
        <w:t>. Furthermore,</w:t>
      </w:r>
      <w:r w:rsidR="00F837BA" w:rsidRPr="00FE6867">
        <w:rPr>
          <w:rFonts w:asciiTheme="minorHAnsi" w:hAnsiTheme="minorHAnsi" w:cstheme="minorHAnsi"/>
          <w:color w:val="auto"/>
          <w:sz w:val="24"/>
          <w:szCs w:val="24"/>
        </w:rPr>
        <w:t xml:space="preserve"> most families who use gender neutral parenting do not force their children to play with certain toys or wear clothes they </w:t>
      </w:r>
      <w:proofErr w:type="gramStart"/>
      <w:r w:rsidR="00F837BA" w:rsidRPr="00FE6867">
        <w:rPr>
          <w:rFonts w:asciiTheme="minorHAnsi" w:hAnsiTheme="minorHAnsi" w:cstheme="minorHAnsi"/>
          <w:color w:val="auto"/>
          <w:sz w:val="24"/>
          <w:szCs w:val="24"/>
        </w:rPr>
        <w:t>aren’t  comfortable</w:t>
      </w:r>
      <w:proofErr w:type="gramEnd"/>
      <w:r w:rsidR="00F837BA" w:rsidRPr="00FE6867">
        <w:rPr>
          <w:rFonts w:asciiTheme="minorHAnsi" w:hAnsiTheme="minorHAnsi" w:cstheme="minorHAnsi"/>
          <w:color w:val="auto"/>
          <w:sz w:val="24"/>
          <w:szCs w:val="24"/>
        </w:rPr>
        <w:t xml:space="preserve"> in, instead allowing the child a choice from a wide range of options</w:t>
      </w:r>
      <w:r w:rsidR="00377AB2" w:rsidRPr="00FE6867">
        <w:rPr>
          <w:rStyle w:val="FootnoteReference"/>
          <w:rFonts w:asciiTheme="minorHAnsi" w:hAnsiTheme="minorHAnsi" w:cstheme="minorHAnsi"/>
          <w:color w:val="auto"/>
          <w:sz w:val="24"/>
          <w:szCs w:val="24"/>
        </w:rPr>
        <w:footnoteReference w:id="21"/>
      </w:r>
      <w:r w:rsidR="00F837BA" w:rsidRPr="00FE6867">
        <w:rPr>
          <w:rFonts w:asciiTheme="minorHAnsi" w:hAnsiTheme="minorHAnsi" w:cstheme="minorHAnsi"/>
          <w:color w:val="auto"/>
          <w:sz w:val="24"/>
          <w:szCs w:val="24"/>
        </w:rPr>
        <w:t>.</w:t>
      </w:r>
      <w:r w:rsidR="009A238F" w:rsidRPr="00FE6867">
        <w:rPr>
          <w:rFonts w:asciiTheme="minorHAnsi" w:hAnsiTheme="minorHAnsi" w:cstheme="minorHAnsi"/>
          <w:color w:val="auto"/>
          <w:sz w:val="24"/>
          <w:szCs w:val="24"/>
        </w:rPr>
        <w:t xml:space="preserve"> Additionally,</w:t>
      </w:r>
      <w:r w:rsidR="009335B8" w:rsidRPr="00FE6867">
        <w:rPr>
          <w:rFonts w:asciiTheme="minorHAnsi" w:hAnsiTheme="minorHAnsi" w:cstheme="minorHAnsi"/>
          <w:color w:val="auto"/>
          <w:sz w:val="24"/>
          <w:szCs w:val="24"/>
        </w:rPr>
        <w:t xml:space="preserve"> </w:t>
      </w:r>
      <w:r w:rsidR="009A238F" w:rsidRPr="00FE6867">
        <w:rPr>
          <w:rFonts w:asciiTheme="minorHAnsi" w:hAnsiTheme="minorHAnsi" w:cstheme="minorHAnsi"/>
          <w:color w:val="auto"/>
          <w:sz w:val="24"/>
          <w:szCs w:val="24"/>
        </w:rPr>
        <w:t>s</w:t>
      </w:r>
      <w:r w:rsidR="009335B8" w:rsidRPr="00FE6867">
        <w:rPr>
          <w:rFonts w:asciiTheme="minorHAnsi" w:hAnsiTheme="minorHAnsi" w:cstheme="minorHAnsi"/>
          <w:color w:val="auto"/>
          <w:sz w:val="24"/>
          <w:szCs w:val="24"/>
        </w:rPr>
        <w:t>tudies t</w:t>
      </w:r>
      <w:r w:rsidR="009A238F" w:rsidRPr="00FE6867">
        <w:rPr>
          <w:rFonts w:asciiTheme="minorHAnsi" w:hAnsiTheme="minorHAnsi" w:cstheme="minorHAnsi"/>
          <w:color w:val="auto"/>
          <w:sz w:val="24"/>
          <w:szCs w:val="24"/>
        </w:rPr>
        <w:t xml:space="preserve">hat explore child toy preferences do not state whether the type of toys the children usually play with at home, and as a result it is unclear whether they have preferences due to biological differences or whether they are choosing toys they are familiar with. </w:t>
      </w:r>
      <w:r w:rsidR="00377AB2" w:rsidRPr="00FE6867">
        <w:rPr>
          <w:rFonts w:asciiTheme="minorHAnsi" w:hAnsiTheme="minorHAnsi" w:cstheme="minorHAnsi"/>
          <w:color w:val="auto"/>
          <w:sz w:val="24"/>
          <w:szCs w:val="24"/>
        </w:rPr>
        <w:t xml:space="preserve"> </w:t>
      </w:r>
      <w:r w:rsidR="009A238F" w:rsidRPr="00FE6867">
        <w:rPr>
          <w:rFonts w:asciiTheme="minorHAnsi" w:hAnsiTheme="minorHAnsi" w:cstheme="minorHAnsi"/>
          <w:color w:val="auto"/>
          <w:sz w:val="24"/>
          <w:szCs w:val="24"/>
        </w:rPr>
        <w:t>W</w:t>
      </w:r>
      <w:r w:rsidR="00391971" w:rsidRPr="00FE6867">
        <w:rPr>
          <w:rFonts w:asciiTheme="minorHAnsi" w:hAnsiTheme="minorHAnsi" w:cstheme="minorHAnsi"/>
          <w:color w:val="auto"/>
          <w:sz w:val="24"/>
          <w:szCs w:val="24"/>
        </w:rPr>
        <w:t xml:space="preserve">hen considering the possibility of a child being bullied or not accepted by others in later life </w:t>
      </w:r>
      <w:proofErr w:type="gramStart"/>
      <w:r w:rsidR="00391971" w:rsidRPr="00FE6867">
        <w:rPr>
          <w:rFonts w:asciiTheme="minorHAnsi" w:hAnsiTheme="minorHAnsi" w:cstheme="minorHAnsi"/>
          <w:color w:val="auto"/>
          <w:sz w:val="24"/>
          <w:szCs w:val="24"/>
        </w:rPr>
        <w:t>as a result of</w:t>
      </w:r>
      <w:proofErr w:type="gramEnd"/>
      <w:r w:rsidR="00391971" w:rsidRPr="00FE6867">
        <w:rPr>
          <w:rFonts w:asciiTheme="minorHAnsi" w:hAnsiTheme="minorHAnsi" w:cstheme="minorHAnsi"/>
          <w:color w:val="auto"/>
          <w:sz w:val="24"/>
          <w:szCs w:val="24"/>
        </w:rPr>
        <w:t xml:space="preserve"> gender neutral parenting or being gender non-conforming, it currently may occur, although this would likely change if gender neutral parenting was more commonly practiced as it would become the new norm</w:t>
      </w:r>
      <w:r w:rsidR="0095562B" w:rsidRPr="00FE6867">
        <w:rPr>
          <w:rStyle w:val="FootnoteReference"/>
          <w:rFonts w:asciiTheme="minorHAnsi" w:hAnsiTheme="minorHAnsi" w:cstheme="minorHAnsi"/>
          <w:color w:val="auto"/>
          <w:sz w:val="24"/>
          <w:szCs w:val="24"/>
        </w:rPr>
        <w:footnoteReference w:id="22"/>
      </w:r>
      <w:r w:rsidR="00391971" w:rsidRPr="00FE6867">
        <w:rPr>
          <w:rFonts w:asciiTheme="minorHAnsi" w:hAnsiTheme="minorHAnsi" w:cstheme="minorHAnsi"/>
          <w:color w:val="auto"/>
          <w:sz w:val="24"/>
          <w:szCs w:val="24"/>
        </w:rPr>
        <w:t>.</w:t>
      </w:r>
    </w:p>
    <w:p w14:paraId="4E68BE40" w14:textId="32A0E4AF" w:rsidR="00FE6867" w:rsidRDefault="00EE0137">
      <w:pPr>
        <w:spacing w:line="259"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 </w:t>
      </w:r>
      <w:r w:rsidR="0095562B" w:rsidRPr="00FE6867">
        <w:rPr>
          <w:rFonts w:asciiTheme="minorHAnsi" w:hAnsiTheme="minorHAnsi" w:cstheme="minorHAnsi"/>
          <w:color w:val="auto"/>
          <w:sz w:val="24"/>
          <w:szCs w:val="24"/>
        </w:rPr>
        <w:t>Overall, gender neutral parenting would be a large step forward for society</w:t>
      </w:r>
      <w:r w:rsidR="00A545F2" w:rsidRPr="00FE6867">
        <w:rPr>
          <w:rFonts w:asciiTheme="minorHAnsi" w:hAnsiTheme="minorHAnsi" w:cstheme="minorHAnsi"/>
          <w:color w:val="auto"/>
          <w:sz w:val="24"/>
          <w:szCs w:val="24"/>
        </w:rPr>
        <w:t>.</w:t>
      </w:r>
      <w:r w:rsidR="004A7400" w:rsidRPr="00FE6867">
        <w:rPr>
          <w:rFonts w:asciiTheme="minorHAnsi" w:hAnsiTheme="minorHAnsi" w:cstheme="minorHAnsi"/>
          <w:color w:val="auto"/>
          <w:sz w:val="24"/>
          <w:szCs w:val="24"/>
        </w:rPr>
        <w:t xml:space="preserve"> Not only does it </w:t>
      </w:r>
      <w:r w:rsidR="000D26DA" w:rsidRPr="00FE6867">
        <w:rPr>
          <w:rFonts w:asciiTheme="minorHAnsi" w:hAnsiTheme="minorHAnsi" w:cstheme="minorHAnsi"/>
          <w:color w:val="auto"/>
          <w:sz w:val="24"/>
          <w:szCs w:val="24"/>
        </w:rPr>
        <w:t>promote</w:t>
      </w:r>
      <w:r w:rsidR="004A7400" w:rsidRPr="00FE6867">
        <w:rPr>
          <w:rFonts w:asciiTheme="minorHAnsi" w:hAnsiTheme="minorHAnsi" w:cstheme="minorHAnsi"/>
          <w:color w:val="auto"/>
          <w:sz w:val="24"/>
          <w:szCs w:val="24"/>
        </w:rPr>
        <w:t xml:space="preserve"> children to be free-thinkers from a young age, and encourages them to be open-minded, it allows them to be able to understand others more. Children who are raised with gender neutral parenting will grow up believing that the sexes are equal</w:t>
      </w:r>
      <w:r w:rsidR="003D2F1C" w:rsidRPr="00FE6867">
        <w:rPr>
          <w:rFonts w:asciiTheme="minorHAnsi" w:hAnsiTheme="minorHAnsi" w:cstheme="minorHAnsi"/>
          <w:color w:val="auto"/>
          <w:sz w:val="24"/>
          <w:szCs w:val="24"/>
        </w:rPr>
        <w:t xml:space="preserve">, which feminism strives to achieve. Additionally, children will likely feel more </w:t>
      </w:r>
      <w:r w:rsidR="004A7400" w:rsidRPr="00FE6867">
        <w:rPr>
          <w:rFonts w:asciiTheme="minorHAnsi" w:hAnsiTheme="minorHAnsi" w:cstheme="minorHAnsi"/>
          <w:color w:val="auto"/>
          <w:sz w:val="24"/>
          <w:szCs w:val="24"/>
        </w:rPr>
        <w:t>confident in exploring different activities and fashion styles</w:t>
      </w:r>
      <w:r w:rsidR="003D2F1C" w:rsidRPr="00FE6867">
        <w:rPr>
          <w:rFonts w:asciiTheme="minorHAnsi" w:hAnsiTheme="minorHAnsi" w:cstheme="minorHAnsi"/>
          <w:color w:val="auto"/>
          <w:sz w:val="24"/>
          <w:szCs w:val="24"/>
        </w:rPr>
        <w:t xml:space="preserve">, allowing them to be more </w:t>
      </w:r>
      <w:proofErr w:type="spellStart"/>
      <w:r w:rsidR="003D2F1C" w:rsidRPr="00FE6867">
        <w:rPr>
          <w:rFonts w:asciiTheme="minorHAnsi" w:hAnsiTheme="minorHAnsi" w:cstheme="minorHAnsi"/>
          <w:color w:val="auto"/>
          <w:sz w:val="24"/>
          <w:szCs w:val="24"/>
        </w:rPr>
        <w:t>conmortable</w:t>
      </w:r>
      <w:proofErr w:type="spellEnd"/>
      <w:r w:rsidR="003D2F1C" w:rsidRPr="00FE6867">
        <w:rPr>
          <w:rFonts w:asciiTheme="minorHAnsi" w:hAnsiTheme="minorHAnsi" w:cstheme="minorHAnsi"/>
          <w:color w:val="auto"/>
          <w:sz w:val="24"/>
          <w:szCs w:val="24"/>
        </w:rPr>
        <w:t xml:space="preserve"> in their own skin and less insecure about how masculine or feminine they are</w:t>
      </w:r>
      <w:r w:rsidR="004A7400" w:rsidRPr="00FE6867">
        <w:rPr>
          <w:rFonts w:asciiTheme="minorHAnsi" w:hAnsiTheme="minorHAnsi" w:cstheme="minorHAnsi"/>
          <w:color w:val="auto"/>
          <w:sz w:val="24"/>
          <w:szCs w:val="24"/>
        </w:rPr>
        <w:t xml:space="preserve">. Additionally, </w:t>
      </w:r>
      <w:r w:rsidR="003D2F1C" w:rsidRPr="00FE6867">
        <w:rPr>
          <w:rFonts w:asciiTheme="minorHAnsi" w:hAnsiTheme="minorHAnsi" w:cstheme="minorHAnsi"/>
          <w:color w:val="auto"/>
          <w:sz w:val="24"/>
          <w:szCs w:val="24"/>
        </w:rPr>
        <w:t xml:space="preserve">gender neutral </w:t>
      </w:r>
      <w:r w:rsidR="003D2F1C" w:rsidRPr="00FE6867">
        <w:rPr>
          <w:rFonts w:asciiTheme="minorHAnsi" w:hAnsiTheme="minorHAnsi" w:cstheme="minorHAnsi"/>
          <w:color w:val="auto"/>
          <w:sz w:val="24"/>
          <w:szCs w:val="24"/>
        </w:rPr>
        <w:lastRenderedPageBreak/>
        <w:t>parenting</w:t>
      </w:r>
      <w:r w:rsidR="004A7400" w:rsidRPr="00FE6867">
        <w:rPr>
          <w:rFonts w:asciiTheme="minorHAnsi" w:hAnsiTheme="minorHAnsi" w:cstheme="minorHAnsi"/>
          <w:color w:val="auto"/>
          <w:sz w:val="24"/>
          <w:szCs w:val="24"/>
        </w:rPr>
        <w:t xml:space="preserve"> supports the LGBT+ community</w:t>
      </w:r>
      <w:r w:rsidR="003D2F1C" w:rsidRPr="00FE6867">
        <w:rPr>
          <w:rFonts w:asciiTheme="minorHAnsi" w:hAnsiTheme="minorHAnsi" w:cstheme="minorHAnsi"/>
          <w:color w:val="auto"/>
          <w:sz w:val="24"/>
          <w:szCs w:val="24"/>
        </w:rPr>
        <w:t xml:space="preserve"> and encourages children to explore their gender and sexuality without suggesting that femininity and masculinity affect </w:t>
      </w:r>
      <w:r w:rsidR="00BD18B2" w:rsidRPr="00FE6867">
        <w:rPr>
          <w:rFonts w:asciiTheme="minorHAnsi" w:hAnsiTheme="minorHAnsi" w:cstheme="minorHAnsi"/>
          <w:color w:val="auto"/>
          <w:sz w:val="24"/>
          <w:szCs w:val="24"/>
        </w:rPr>
        <w:t xml:space="preserve">who they are attracted </w:t>
      </w:r>
      <w:proofErr w:type="gramStart"/>
      <w:r w:rsidR="00BD18B2" w:rsidRPr="00FE6867">
        <w:rPr>
          <w:rFonts w:asciiTheme="minorHAnsi" w:hAnsiTheme="minorHAnsi" w:cstheme="minorHAnsi"/>
          <w:color w:val="auto"/>
          <w:sz w:val="24"/>
          <w:szCs w:val="24"/>
        </w:rPr>
        <w:t>to</w:t>
      </w:r>
      <w:r w:rsidR="004A7400" w:rsidRPr="00FE6867">
        <w:rPr>
          <w:rFonts w:asciiTheme="minorHAnsi" w:hAnsiTheme="minorHAnsi" w:cstheme="minorHAnsi"/>
          <w:color w:val="auto"/>
          <w:sz w:val="24"/>
          <w:szCs w:val="24"/>
        </w:rPr>
        <w:t>, and</w:t>
      </w:r>
      <w:proofErr w:type="gramEnd"/>
      <w:r w:rsidR="004A7400" w:rsidRPr="00FE6867">
        <w:rPr>
          <w:rFonts w:asciiTheme="minorHAnsi" w:hAnsiTheme="minorHAnsi" w:cstheme="minorHAnsi"/>
          <w:color w:val="auto"/>
          <w:sz w:val="24"/>
          <w:szCs w:val="24"/>
        </w:rPr>
        <w:t xml:space="preserve"> moves away from the traditional and archaic belief system </w:t>
      </w:r>
      <w:r w:rsidR="000D26DA" w:rsidRPr="00FE6867">
        <w:rPr>
          <w:rFonts w:asciiTheme="minorHAnsi" w:hAnsiTheme="minorHAnsi" w:cstheme="minorHAnsi"/>
          <w:color w:val="auto"/>
          <w:sz w:val="24"/>
          <w:szCs w:val="24"/>
        </w:rPr>
        <w:t>that previous generations developed, allowing society to advance for the betterment of young people and future generations</w:t>
      </w:r>
      <w:r w:rsidR="00A86320" w:rsidRPr="00FE6867">
        <w:rPr>
          <w:rFonts w:asciiTheme="minorHAnsi" w:hAnsiTheme="minorHAnsi" w:cstheme="minorHAnsi"/>
          <w:color w:val="auto"/>
          <w:sz w:val="24"/>
          <w:szCs w:val="24"/>
        </w:rPr>
        <w:t>.</w:t>
      </w:r>
      <w:r w:rsidR="00951571" w:rsidRPr="00FE6867">
        <w:rPr>
          <w:rFonts w:asciiTheme="minorHAnsi" w:hAnsiTheme="minorHAnsi" w:cstheme="minorHAnsi"/>
          <w:color w:val="auto"/>
          <w:sz w:val="24"/>
          <w:szCs w:val="24"/>
        </w:rPr>
        <w:br w:type="page"/>
      </w:r>
      <w:r w:rsidR="00FE6867">
        <w:rPr>
          <w:rFonts w:asciiTheme="minorHAnsi" w:hAnsiTheme="minorHAnsi" w:cstheme="minorHAnsi"/>
          <w:color w:val="auto"/>
          <w:sz w:val="24"/>
          <w:szCs w:val="24"/>
        </w:rPr>
        <w:lastRenderedPageBreak/>
        <w:br w:type="page"/>
      </w:r>
    </w:p>
    <w:p w14:paraId="708C5513" w14:textId="77777777" w:rsidR="00FE6867" w:rsidRPr="00F204A3" w:rsidRDefault="00FE6867" w:rsidP="00FE6867">
      <w:pPr>
        <w:spacing w:line="360" w:lineRule="auto"/>
        <w:rPr>
          <w:rFonts w:asciiTheme="minorHAnsi" w:hAnsiTheme="minorHAnsi" w:cstheme="minorHAnsi"/>
          <w:color w:val="auto"/>
          <w:sz w:val="28"/>
          <w:szCs w:val="24"/>
        </w:rPr>
      </w:pPr>
      <w:r w:rsidRPr="00F204A3">
        <w:rPr>
          <w:rFonts w:asciiTheme="minorHAnsi" w:hAnsiTheme="minorHAnsi" w:cstheme="minorHAnsi"/>
          <w:color w:val="auto"/>
          <w:sz w:val="28"/>
          <w:szCs w:val="24"/>
        </w:rPr>
        <w:lastRenderedPageBreak/>
        <w:t>Bibliography</w:t>
      </w:r>
      <w:bookmarkStart w:id="1" w:name="_GoBack"/>
      <w:bookmarkEnd w:id="1"/>
    </w:p>
    <w:p w14:paraId="52A8BB01"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Brown, </w:t>
      </w:r>
      <w:proofErr w:type="spellStart"/>
      <w:r w:rsidRPr="00FE6867">
        <w:rPr>
          <w:rFonts w:asciiTheme="minorHAnsi" w:hAnsiTheme="minorHAnsi" w:cstheme="minorHAnsi"/>
          <w:color w:val="auto"/>
          <w:sz w:val="24"/>
          <w:szCs w:val="24"/>
        </w:rPr>
        <w:t>Christia</w:t>
      </w:r>
      <w:proofErr w:type="spellEnd"/>
      <w:r w:rsidRPr="00FE6867">
        <w:rPr>
          <w:rFonts w:asciiTheme="minorHAnsi" w:hAnsiTheme="minorHAnsi" w:cstheme="minorHAnsi"/>
          <w:color w:val="auto"/>
          <w:sz w:val="24"/>
          <w:szCs w:val="24"/>
        </w:rPr>
        <w:t xml:space="preserve"> S., "Your Son May Be Teased </w:t>
      </w:r>
      <w:proofErr w:type="gramStart"/>
      <w:r w:rsidRPr="00FE6867">
        <w:rPr>
          <w:rFonts w:asciiTheme="minorHAnsi" w:hAnsiTheme="minorHAnsi" w:cstheme="minorHAnsi"/>
          <w:color w:val="auto"/>
          <w:sz w:val="24"/>
          <w:szCs w:val="24"/>
        </w:rPr>
        <w:t>For</w:t>
      </w:r>
      <w:proofErr w:type="gramEnd"/>
      <w:r w:rsidRPr="00FE6867">
        <w:rPr>
          <w:rFonts w:asciiTheme="minorHAnsi" w:hAnsiTheme="minorHAnsi" w:cstheme="minorHAnsi"/>
          <w:color w:val="auto"/>
          <w:sz w:val="24"/>
          <w:szCs w:val="24"/>
        </w:rPr>
        <w:t xml:space="preserve"> Even Small Variations From The Norm", </w:t>
      </w:r>
      <w:proofErr w:type="spellStart"/>
      <w:r w:rsidRPr="00FE6867">
        <w:rPr>
          <w:rFonts w:asciiTheme="minorHAnsi" w:hAnsiTheme="minorHAnsi" w:cstheme="minorHAnsi"/>
          <w:color w:val="auto"/>
          <w:sz w:val="24"/>
          <w:szCs w:val="24"/>
        </w:rPr>
        <w:t>Psychologytoday</w:t>
      </w:r>
      <w:proofErr w:type="spellEnd"/>
      <w:r w:rsidRPr="00FE6867">
        <w:rPr>
          <w:rFonts w:asciiTheme="minorHAnsi" w:hAnsiTheme="minorHAnsi" w:cstheme="minorHAnsi"/>
          <w:color w:val="auto"/>
          <w:sz w:val="24"/>
          <w:szCs w:val="24"/>
        </w:rPr>
        <w:t>, 2012 https://www.psychologytoday.com/us/blog/beyond-pink-and-blue/201208/your-son-may-be-teased-even-small-variations-the-norm</w:t>
      </w:r>
    </w:p>
    <w:p w14:paraId="2E1AEE01"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Brown, </w:t>
      </w:r>
      <w:proofErr w:type="spellStart"/>
      <w:r w:rsidRPr="00FE6867">
        <w:rPr>
          <w:rFonts w:asciiTheme="minorHAnsi" w:hAnsiTheme="minorHAnsi" w:cstheme="minorHAnsi"/>
          <w:color w:val="auto"/>
          <w:sz w:val="24"/>
          <w:szCs w:val="24"/>
        </w:rPr>
        <w:t>Christia</w:t>
      </w:r>
      <w:proofErr w:type="spellEnd"/>
      <w:r w:rsidRPr="00FE6867">
        <w:rPr>
          <w:rFonts w:asciiTheme="minorHAnsi" w:hAnsiTheme="minorHAnsi" w:cstheme="minorHAnsi"/>
          <w:color w:val="auto"/>
          <w:sz w:val="24"/>
          <w:szCs w:val="24"/>
        </w:rPr>
        <w:t xml:space="preserve"> Spears, Parenting Beyond Pink &amp; Blue, 1st </w:t>
      </w:r>
      <w:proofErr w:type="spellStart"/>
      <w:r w:rsidRPr="00FE6867">
        <w:rPr>
          <w:rFonts w:asciiTheme="minorHAnsi" w:hAnsiTheme="minorHAnsi" w:cstheme="minorHAnsi"/>
          <w:color w:val="auto"/>
          <w:sz w:val="24"/>
          <w:szCs w:val="24"/>
        </w:rPr>
        <w:t>edn</w:t>
      </w:r>
      <w:proofErr w:type="spellEnd"/>
      <w:r w:rsidRPr="00FE6867">
        <w:rPr>
          <w:rFonts w:asciiTheme="minorHAnsi" w:hAnsiTheme="minorHAnsi" w:cstheme="minorHAnsi"/>
          <w:color w:val="auto"/>
          <w:sz w:val="24"/>
          <w:szCs w:val="24"/>
        </w:rPr>
        <w:t xml:space="preserve"> (Berkeley: Ten Speed Press, 2014), pp. 60-61</w:t>
      </w:r>
    </w:p>
    <w:p w14:paraId="5A2971A1" w14:textId="77777777" w:rsidR="00FE6867" w:rsidRPr="00FE6867" w:rsidRDefault="00FE6867" w:rsidP="00FE6867">
      <w:pPr>
        <w:spacing w:line="360" w:lineRule="auto"/>
        <w:rPr>
          <w:rFonts w:asciiTheme="minorHAnsi" w:hAnsiTheme="minorHAnsi" w:cstheme="minorHAnsi"/>
          <w:color w:val="auto"/>
          <w:sz w:val="24"/>
          <w:szCs w:val="24"/>
        </w:rPr>
      </w:pPr>
      <w:proofErr w:type="spellStart"/>
      <w:r w:rsidRPr="00FE6867">
        <w:rPr>
          <w:rFonts w:asciiTheme="minorHAnsi" w:hAnsiTheme="minorHAnsi" w:cstheme="minorHAnsi"/>
          <w:color w:val="auto"/>
          <w:sz w:val="24"/>
          <w:szCs w:val="24"/>
        </w:rPr>
        <w:t>DiProperzio</w:t>
      </w:r>
      <w:proofErr w:type="spellEnd"/>
      <w:r w:rsidRPr="00FE6867">
        <w:rPr>
          <w:rFonts w:asciiTheme="minorHAnsi" w:hAnsiTheme="minorHAnsi" w:cstheme="minorHAnsi"/>
          <w:color w:val="auto"/>
          <w:sz w:val="24"/>
          <w:szCs w:val="24"/>
        </w:rPr>
        <w:t>, Linda, "Should You Raise A Gender-Neutral Baby?", Parents, 2013 &lt;https://www.parents.com/parenting/should-you-raise-a-gender-neutral-baby/&gt;</w:t>
      </w:r>
    </w:p>
    <w:p w14:paraId="02F92275"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Garcia, Patricia, "Should We All Be Raising Gender-Neutral Kids?", Vogue, 2015 &lt;https://www.vogue.com/article/gender-neutral-parenting&gt; </w:t>
      </w:r>
    </w:p>
    <w:p w14:paraId="2AAB8460"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"Gender Dysphoria", Nhs.Uk, 2016 https://www.nhs.uk/conditions/gender-dysphoria/</w:t>
      </w:r>
    </w:p>
    <w:p w14:paraId="11020E41"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"Gender Roles And Identity In Children", </w:t>
      </w:r>
      <w:proofErr w:type="spellStart"/>
      <w:proofErr w:type="gramStart"/>
      <w:r w:rsidRPr="00FE6867">
        <w:rPr>
          <w:rFonts w:asciiTheme="minorHAnsi" w:hAnsiTheme="minorHAnsi" w:cstheme="minorHAnsi"/>
          <w:color w:val="auto"/>
          <w:sz w:val="24"/>
          <w:szCs w:val="24"/>
        </w:rPr>
        <w:t>Pregnancybirthbaby.Org.Au</w:t>
      </w:r>
      <w:proofErr w:type="spellEnd"/>
      <w:proofErr w:type="gramEnd"/>
      <w:r w:rsidRPr="00FE6867">
        <w:rPr>
          <w:rFonts w:asciiTheme="minorHAnsi" w:hAnsiTheme="minorHAnsi" w:cstheme="minorHAnsi"/>
          <w:color w:val="auto"/>
          <w:sz w:val="24"/>
          <w:szCs w:val="24"/>
        </w:rPr>
        <w:t>, 2018 https://www.pregnancybirthbaby.org.au/gender-roles-and-identity-in-children</w:t>
      </w:r>
    </w:p>
    <w:p w14:paraId="16E980A6"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Gibson, Megan, "Parents Who Hid Child's Gender </w:t>
      </w:r>
      <w:proofErr w:type="gramStart"/>
      <w:r w:rsidRPr="00FE6867">
        <w:rPr>
          <w:rFonts w:asciiTheme="minorHAnsi" w:hAnsiTheme="minorHAnsi" w:cstheme="minorHAnsi"/>
          <w:color w:val="auto"/>
          <w:sz w:val="24"/>
          <w:szCs w:val="24"/>
        </w:rPr>
        <w:t>For</w:t>
      </w:r>
      <w:proofErr w:type="gramEnd"/>
      <w:r w:rsidRPr="00FE6867">
        <w:rPr>
          <w:rFonts w:asciiTheme="minorHAnsi" w:hAnsiTheme="minorHAnsi" w:cstheme="minorHAnsi"/>
          <w:color w:val="auto"/>
          <w:sz w:val="24"/>
          <w:szCs w:val="24"/>
        </w:rPr>
        <w:t xml:space="preserve"> Five Years Now Face Backlash", TIME.Com, 2012 &lt;http://newsfeed.time.com/2012/01/24/parents-who-hid-childs-gender-for-five-years-now-face-backlash/&gt;</w:t>
      </w:r>
    </w:p>
    <w:p w14:paraId="16F91A27"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Gilchrist, Roberta, Gender </w:t>
      </w:r>
      <w:proofErr w:type="gramStart"/>
      <w:r w:rsidRPr="00FE6867">
        <w:rPr>
          <w:rFonts w:asciiTheme="minorHAnsi" w:hAnsiTheme="minorHAnsi" w:cstheme="minorHAnsi"/>
          <w:color w:val="auto"/>
          <w:sz w:val="24"/>
          <w:szCs w:val="24"/>
        </w:rPr>
        <w:t>And</w:t>
      </w:r>
      <w:proofErr w:type="gramEnd"/>
      <w:r w:rsidRPr="00FE6867">
        <w:rPr>
          <w:rFonts w:asciiTheme="minorHAnsi" w:hAnsiTheme="minorHAnsi" w:cstheme="minorHAnsi"/>
          <w:color w:val="auto"/>
          <w:sz w:val="24"/>
          <w:szCs w:val="24"/>
        </w:rPr>
        <w:t xml:space="preserve"> Archaeology (London: Routledge, 1999)</w:t>
      </w:r>
    </w:p>
    <w:p w14:paraId="6D6D0655"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Gillespie, Claire, "Yes, Parenting Without Gender Stereotypes Is Possible", </w:t>
      </w:r>
      <w:proofErr w:type="spellStart"/>
      <w:r w:rsidRPr="00FE6867">
        <w:rPr>
          <w:rFonts w:asciiTheme="minorHAnsi" w:hAnsiTheme="minorHAnsi" w:cstheme="minorHAnsi"/>
          <w:color w:val="auto"/>
          <w:sz w:val="24"/>
          <w:szCs w:val="24"/>
        </w:rPr>
        <w:t>Sheknows</w:t>
      </w:r>
      <w:proofErr w:type="spellEnd"/>
      <w:r w:rsidRPr="00FE6867">
        <w:rPr>
          <w:rFonts w:asciiTheme="minorHAnsi" w:hAnsiTheme="minorHAnsi" w:cstheme="minorHAnsi"/>
          <w:color w:val="auto"/>
          <w:sz w:val="24"/>
          <w:szCs w:val="24"/>
        </w:rPr>
        <w:t xml:space="preserve">, 2018 &lt;http://www.sheknows.com/parenting/articles/1074497/raising-gender-neutral-kids&gt; </w:t>
      </w:r>
    </w:p>
    <w:p w14:paraId="0A98E59D"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Goldenberg, Ashley Rae, "Lesbian ‘Gender Non-Conforming’ Couple Tries </w:t>
      </w:r>
      <w:proofErr w:type="gramStart"/>
      <w:r w:rsidRPr="00FE6867">
        <w:rPr>
          <w:rFonts w:asciiTheme="minorHAnsi" w:hAnsiTheme="minorHAnsi" w:cstheme="minorHAnsi"/>
          <w:color w:val="auto"/>
          <w:sz w:val="24"/>
          <w:szCs w:val="24"/>
        </w:rPr>
        <w:t>To</w:t>
      </w:r>
      <w:proofErr w:type="gramEnd"/>
      <w:r w:rsidRPr="00FE6867">
        <w:rPr>
          <w:rFonts w:asciiTheme="minorHAnsi" w:hAnsiTheme="minorHAnsi" w:cstheme="minorHAnsi"/>
          <w:color w:val="auto"/>
          <w:sz w:val="24"/>
          <w:szCs w:val="24"/>
        </w:rPr>
        <w:t xml:space="preserve"> Force Son To Have ‘Queer’ Gender Relationship", MRCTV, 2016 &lt;https://www.mrctv.org/blog/lesbian-gender-non-conforming-couple-tries-force-son-have-queer-gender-relationship&gt;</w:t>
      </w:r>
    </w:p>
    <w:p w14:paraId="26AD7FE5"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"How </w:t>
      </w:r>
      <w:proofErr w:type="spellStart"/>
      <w:r w:rsidRPr="00FE6867">
        <w:rPr>
          <w:rFonts w:asciiTheme="minorHAnsi" w:hAnsiTheme="minorHAnsi" w:cstheme="minorHAnsi"/>
          <w:color w:val="auto"/>
          <w:sz w:val="24"/>
          <w:szCs w:val="24"/>
        </w:rPr>
        <w:t>Color</w:t>
      </w:r>
      <w:proofErr w:type="spellEnd"/>
      <w:r w:rsidRPr="00FE6867">
        <w:rPr>
          <w:rFonts w:asciiTheme="minorHAnsi" w:hAnsiTheme="minorHAnsi" w:cstheme="minorHAnsi"/>
          <w:color w:val="auto"/>
          <w:sz w:val="24"/>
          <w:szCs w:val="24"/>
        </w:rPr>
        <w:t xml:space="preserve"> Affects Your Baby - Project Nursery", Project Nursery, 2010 &lt;https://projectnursery.com/2010/03/how-color-affects-your-baby</w:t>
      </w:r>
    </w:p>
    <w:p w14:paraId="69102F15"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"I Am Against Gender-Neutral Parenting. Here's Why", ECR, 2017 &lt;https://www.ecr.co.za/news/opinion/i-am-against-gender-neutral-parenting-heres-why/&gt;</w:t>
      </w:r>
    </w:p>
    <w:p w14:paraId="2CEB2FFE"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lastRenderedPageBreak/>
        <w:t xml:space="preserve">"Making Girls Wear Pink Is Wrong </w:t>
      </w:r>
      <w:proofErr w:type="gramStart"/>
      <w:r w:rsidRPr="00FE6867">
        <w:rPr>
          <w:rFonts w:asciiTheme="minorHAnsi" w:hAnsiTheme="minorHAnsi" w:cstheme="minorHAnsi"/>
          <w:color w:val="auto"/>
          <w:sz w:val="24"/>
          <w:szCs w:val="24"/>
        </w:rPr>
        <w:t>And</w:t>
      </w:r>
      <w:proofErr w:type="gramEnd"/>
      <w:r w:rsidRPr="00FE6867">
        <w:rPr>
          <w:rFonts w:asciiTheme="minorHAnsi" w:hAnsiTheme="minorHAnsi" w:cstheme="minorHAnsi"/>
          <w:color w:val="auto"/>
          <w:sz w:val="24"/>
          <w:szCs w:val="24"/>
        </w:rPr>
        <w:t xml:space="preserve"> Could Harm Their Future", Mail Online, 2014 &lt;http://www.dailymail.co.uk/femail/article-2616863/Making-girls-wear-pink-wrong-harm-future-Education-expert-says-colour-coding-children-gender-damaging.html&gt; </w:t>
      </w:r>
    </w:p>
    <w:p w14:paraId="559CE44F"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"Most Toy Catalogues Still Play </w:t>
      </w:r>
      <w:proofErr w:type="gramStart"/>
      <w:r w:rsidRPr="00FE6867">
        <w:rPr>
          <w:rFonts w:asciiTheme="minorHAnsi" w:hAnsiTheme="minorHAnsi" w:cstheme="minorHAnsi"/>
          <w:color w:val="auto"/>
          <w:sz w:val="24"/>
          <w:szCs w:val="24"/>
        </w:rPr>
        <w:t>To</w:t>
      </w:r>
      <w:proofErr w:type="gramEnd"/>
      <w:r w:rsidRPr="00FE6867">
        <w:rPr>
          <w:rFonts w:asciiTheme="minorHAnsi" w:hAnsiTheme="minorHAnsi" w:cstheme="minorHAnsi"/>
          <w:color w:val="auto"/>
          <w:sz w:val="24"/>
          <w:szCs w:val="24"/>
        </w:rPr>
        <w:t xml:space="preserve"> Stereotypes – New Research", Let Toys Be Toys, 2017 &lt;http://lettoysbetoys.org.uk/toy-catalogues-2017/&gt; </w:t>
      </w:r>
    </w:p>
    <w:p w14:paraId="7EEF9E03"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Pandey, Aradhana, "Pink </w:t>
      </w:r>
      <w:proofErr w:type="gramStart"/>
      <w:r w:rsidRPr="00FE6867">
        <w:rPr>
          <w:rFonts w:asciiTheme="minorHAnsi" w:hAnsiTheme="minorHAnsi" w:cstheme="minorHAnsi"/>
          <w:color w:val="auto"/>
          <w:sz w:val="24"/>
          <w:szCs w:val="24"/>
        </w:rPr>
        <w:t>And</w:t>
      </w:r>
      <w:proofErr w:type="gramEnd"/>
      <w:r w:rsidRPr="00FE6867">
        <w:rPr>
          <w:rFonts w:asciiTheme="minorHAnsi" w:hAnsiTheme="minorHAnsi" w:cstheme="minorHAnsi"/>
          <w:color w:val="auto"/>
          <w:sz w:val="24"/>
          <w:szCs w:val="24"/>
        </w:rPr>
        <w:t xml:space="preserve"> Blue: The Colours Of Gender Stereotyping", </w:t>
      </w:r>
      <w:proofErr w:type="spellStart"/>
      <w:r w:rsidRPr="00FE6867">
        <w:rPr>
          <w:rFonts w:asciiTheme="minorHAnsi" w:hAnsiTheme="minorHAnsi" w:cstheme="minorHAnsi"/>
          <w:color w:val="auto"/>
          <w:sz w:val="24"/>
          <w:szCs w:val="24"/>
        </w:rPr>
        <w:t>Huffpost</w:t>
      </w:r>
      <w:proofErr w:type="spellEnd"/>
      <w:r w:rsidRPr="00FE6867">
        <w:rPr>
          <w:rFonts w:asciiTheme="minorHAnsi" w:hAnsiTheme="minorHAnsi" w:cstheme="minorHAnsi"/>
          <w:color w:val="auto"/>
          <w:sz w:val="24"/>
          <w:szCs w:val="24"/>
        </w:rPr>
        <w:t xml:space="preserve"> India, 2016 &lt;https://www.huffingtonpost.in/aradhana-pandey/pink-and-blue-the-myth-be_b_9191840.html&gt;</w:t>
      </w:r>
    </w:p>
    <w:p w14:paraId="498DC7D5" w14:textId="77777777" w:rsidR="00FE6867" w:rsidRPr="00FE6867" w:rsidRDefault="00FE6867" w:rsidP="00FE6867">
      <w:pPr>
        <w:spacing w:line="360" w:lineRule="auto"/>
        <w:rPr>
          <w:rFonts w:asciiTheme="minorHAnsi" w:hAnsiTheme="minorHAnsi" w:cstheme="minorHAnsi"/>
          <w:color w:val="auto"/>
          <w:sz w:val="24"/>
          <w:szCs w:val="24"/>
        </w:rPr>
      </w:pPr>
      <w:proofErr w:type="spellStart"/>
      <w:r w:rsidRPr="00FE6867">
        <w:rPr>
          <w:rFonts w:asciiTheme="minorHAnsi" w:hAnsiTheme="minorHAnsi" w:cstheme="minorHAnsi"/>
          <w:color w:val="auto"/>
          <w:sz w:val="24"/>
          <w:szCs w:val="24"/>
        </w:rPr>
        <w:t>Pells</w:t>
      </w:r>
      <w:proofErr w:type="spellEnd"/>
      <w:r w:rsidRPr="00FE6867">
        <w:rPr>
          <w:rFonts w:asciiTheme="minorHAnsi" w:hAnsiTheme="minorHAnsi" w:cstheme="minorHAnsi"/>
          <w:color w:val="auto"/>
          <w:sz w:val="24"/>
          <w:szCs w:val="24"/>
        </w:rPr>
        <w:t xml:space="preserve">, Rachael, "Number </w:t>
      </w:r>
      <w:proofErr w:type="gramStart"/>
      <w:r w:rsidRPr="00FE6867">
        <w:rPr>
          <w:rFonts w:asciiTheme="minorHAnsi" w:hAnsiTheme="minorHAnsi" w:cstheme="minorHAnsi"/>
          <w:color w:val="auto"/>
          <w:sz w:val="24"/>
          <w:szCs w:val="24"/>
        </w:rPr>
        <w:t>Of</w:t>
      </w:r>
      <w:proofErr w:type="gramEnd"/>
      <w:r w:rsidRPr="00FE6867">
        <w:rPr>
          <w:rFonts w:asciiTheme="minorHAnsi" w:hAnsiTheme="minorHAnsi" w:cstheme="minorHAnsi"/>
          <w:color w:val="auto"/>
          <w:sz w:val="24"/>
          <w:szCs w:val="24"/>
        </w:rPr>
        <w:t xml:space="preserve"> British People Seeking To Change Their Gender Soars", The Independent, 2016 &lt;https://www.independent.co.uk/life-style/health-and-families/health-news/number-of-british-people-seeking-to-change-their-gender-soars-a7130006.html&gt; </w:t>
      </w:r>
    </w:p>
    <w:p w14:paraId="5F382233"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Pickering, Jasper, "Pink Used </w:t>
      </w:r>
      <w:proofErr w:type="gramStart"/>
      <w:r w:rsidRPr="00FE6867">
        <w:rPr>
          <w:rFonts w:asciiTheme="minorHAnsi" w:hAnsiTheme="minorHAnsi" w:cstheme="minorHAnsi"/>
          <w:color w:val="auto"/>
          <w:sz w:val="24"/>
          <w:szCs w:val="24"/>
        </w:rPr>
        <w:t>To</w:t>
      </w:r>
      <w:proofErr w:type="gramEnd"/>
      <w:r w:rsidRPr="00FE6867">
        <w:rPr>
          <w:rFonts w:asciiTheme="minorHAnsi" w:hAnsiTheme="minorHAnsi" w:cstheme="minorHAnsi"/>
          <w:color w:val="auto"/>
          <w:sz w:val="24"/>
          <w:szCs w:val="24"/>
        </w:rPr>
        <w:t xml:space="preserve"> Be A Boy's Colour And Blue A Girl's – Here's Why It All Changed", Business Insider, 2017 &lt;http://uk.businessinsider.com/pink-used-to-be-boys-colour-and-blue-girls-heres-why-that-changed-2017-10&gt; </w:t>
      </w:r>
    </w:p>
    <w:p w14:paraId="0784E6FB"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Ross, Alice, "At Least 120 Schools Adopt Gender-Neutral Uniforms, Charity Says", The Guardian, 2017 &lt;https://www.theguardian.com/education/2017/may/15/120-schools-adopt-gender-neutral-uniforms-charity-says&gt; </w:t>
      </w:r>
    </w:p>
    <w:p w14:paraId="109DE69B"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Soh, Debra, "The Futility </w:t>
      </w:r>
      <w:proofErr w:type="gramStart"/>
      <w:r w:rsidRPr="00FE6867">
        <w:rPr>
          <w:rFonts w:asciiTheme="minorHAnsi" w:hAnsiTheme="minorHAnsi" w:cstheme="minorHAnsi"/>
          <w:color w:val="auto"/>
          <w:sz w:val="24"/>
          <w:szCs w:val="24"/>
        </w:rPr>
        <w:t>Of</w:t>
      </w:r>
      <w:proofErr w:type="gramEnd"/>
      <w:r w:rsidRPr="00FE6867">
        <w:rPr>
          <w:rFonts w:asciiTheme="minorHAnsi" w:hAnsiTheme="minorHAnsi" w:cstheme="minorHAnsi"/>
          <w:color w:val="auto"/>
          <w:sz w:val="24"/>
          <w:szCs w:val="24"/>
        </w:rPr>
        <w:t xml:space="preserve"> Gender-Neutral Parenting", Latimes.Com, 2017 &lt;http://www.latimes.com/opinion/op-ed/la-oe-soh-gender-neutral-parenting-20170106-story.html&gt;</w:t>
      </w:r>
    </w:p>
    <w:p w14:paraId="14A47D5C"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Solomon, Barbara, "Avoiding Gender Stereotypes", Parents &lt;https://www.parents.com/toddlers-preschoolers/development/behavioral/avoiding-gender-stereotypes/&gt; </w:t>
      </w:r>
    </w:p>
    <w:p w14:paraId="0569FCFB"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Waite, Maurice, Paperback Oxford English Dictionary, 7th </w:t>
      </w:r>
      <w:proofErr w:type="spellStart"/>
      <w:r w:rsidRPr="00FE6867">
        <w:rPr>
          <w:rFonts w:asciiTheme="minorHAnsi" w:hAnsiTheme="minorHAnsi" w:cstheme="minorHAnsi"/>
          <w:color w:val="auto"/>
          <w:sz w:val="24"/>
          <w:szCs w:val="24"/>
        </w:rPr>
        <w:t>edn</w:t>
      </w:r>
      <w:proofErr w:type="spellEnd"/>
      <w:r w:rsidRPr="00FE6867">
        <w:rPr>
          <w:rFonts w:asciiTheme="minorHAnsi" w:hAnsiTheme="minorHAnsi" w:cstheme="minorHAnsi"/>
          <w:color w:val="auto"/>
          <w:sz w:val="24"/>
          <w:szCs w:val="24"/>
        </w:rPr>
        <w:t xml:space="preserve"> (Oxford: Oxford University Press, 2012)</w:t>
      </w:r>
    </w:p>
    <w:p w14:paraId="4E1AD265"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t xml:space="preserve">"Why Do People Get Bullied </w:t>
      </w:r>
      <w:proofErr w:type="gramStart"/>
      <w:r w:rsidRPr="00FE6867">
        <w:rPr>
          <w:rFonts w:asciiTheme="minorHAnsi" w:hAnsiTheme="minorHAnsi" w:cstheme="minorHAnsi"/>
          <w:color w:val="auto"/>
          <w:sz w:val="24"/>
          <w:szCs w:val="24"/>
        </w:rPr>
        <w:t>In</w:t>
      </w:r>
      <w:proofErr w:type="gramEnd"/>
      <w:r w:rsidRPr="00FE6867">
        <w:rPr>
          <w:rFonts w:asciiTheme="minorHAnsi" w:hAnsiTheme="minorHAnsi" w:cstheme="minorHAnsi"/>
          <w:color w:val="auto"/>
          <w:sz w:val="24"/>
          <w:szCs w:val="24"/>
        </w:rPr>
        <w:t xml:space="preserve"> School? - </w:t>
      </w:r>
      <w:proofErr w:type="spellStart"/>
      <w:r w:rsidRPr="00FE6867">
        <w:rPr>
          <w:rFonts w:asciiTheme="minorHAnsi" w:hAnsiTheme="minorHAnsi" w:cstheme="minorHAnsi"/>
          <w:color w:val="auto"/>
          <w:sz w:val="24"/>
          <w:szCs w:val="24"/>
        </w:rPr>
        <w:t>Nobullying</w:t>
      </w:r>
      <w:proofErr w:type="spellEnd"/>
      <w:r w:rsidRPr="00FE6867">
        <w:rPr>
          <w:rFonts w:asciiTheme="minorHAnsi" w:hAnsiTheme="minorHAnsi" w:cstheme="minorHAnsi"/>
          <w:color w:val="auto"/>
          <w:sz w:val="24"/>
          <w:szCs w:val="24"/>
        </w:rPr>
        <w:t xml:space="preserve"> - Bullying &amp; Cyberbullying Resources", </w:t>
      </w:r>
      <w:proofErr w:type="spellStart"/>
      <w:r w:rsidRPr="00FE6867">
        <w:rPr>
          <w:rFonts w:asciiTheme="minorHAnsi" w:hAnsiTheme="minorHAnsi" w:cstheme="minorHAnsi"/>
          <w:color w:val="auto"/>
          <w:sz w:val="24"/>
          <w:szCs w:val="24"/>
        </w:rPr>
        <w:t>Nobullying</w:t>
      </w:r>
      <w:proofErr w:type="spellEnd"/>
      <w:r w:rsidRPr="00FE6867">
        <w:rPr>
          <w:rFonts w:asciiTheme="minorHAnsi" w:hAnsiTheme="minorHAnsi" w:cstheme="minorHAnsi"/>
          <w:color w:val="auto"/>
          <w:sz w:val="24"/>
          <w:szCs w:val="24"/>
        </w:rPr>
        <w:t xml:space="preserve"> - Bullying &amp; Cyberbullying Resources, 2016 &lt;https://nobullying.com/why-do-people-get-bullied/&gt;</w:t>
      </w:r>
    </w:p>
    <w:p w14:paraId="760642C8" w14:textId="77777777" w:rsidR="00FE6867" w:rsidRPr="00FE6867" w:rsidRDefault="00FE6867" w:rsidP="00FE6867">
      <w:pPr>
        <w:spacing w:line="360" w:lineRule="auto"/>
        <w:rPr>
          <w:rFonts w:asciiTheme="minorHAnsi" w:hAnsiTheme="minorHAnsi" w:cstheme="minorHAnsi"/>
          <w:color w:val="auto"/>
          <w:sz w:val="24"/>
          <w:szCs w:val="24"/>
        </w:rPr>
      </w:pPr>
      <w:r w:rsidRPr="00FE6867">
        <w:rPr>
          <w:rFonts w:asciiTheme="minorHAnsi" w:hAnsiTheme="minorHAnsi" w:cstheme="minorHAnsi"/>
          <w:color w:val="auto"/>
          <w:sz w:val="24"/>
          <w:szCs w:val="24"/>
        </w:rPr>
        <w:lastRenderedPageBreak/>
        <w:t xml:space="preserve">"Why </w:t>
      </w:r>
      <w:proofErr w:type="gramStart"/>
      <w:r w:rsidRPr="00FE6867">
        <w:rPr>
          <w:rFonts w:asciiTheme="minorHAnsi" w:hAnsiTheme="minorHAnsi" w:cstheme="minorHAnsi"/>
          <w:color w:val="auto"/>
          <w:sz w:val="24"/>
          <w:szCs w:val="24"/>
        </w:rPr>
        <w:t>Gender Neutral</w:t>
      </w:r>
      <w:proofErr w:type="gramEnd"/>
      <w:r w:rsidRPr="00FE6867">
        <w:rPr>
          <w:rFonts w:asciiTheme="minorHAnsi" w:hAnsiTheme="minorHAnsi" w:cstheme="minorHAnsi"/>
          <w:color w:val="auto"/>
          <w:sz w:val="24"/>
          <w:szCs w:val="24"/>
        </w:rPr>
        <w:t xml:space="preserve"> Parenting Shouldn’t Exist", </w:t>
      </w:r>
      <w:proofErr w:type="spellStart"/>
      <w:r w:rsidRPr="00FE6867">
        <w:rPr>
          <w:rFonts w:asciiTheme="minorHAnsi" w:hAnsiTheme="minorHAnsi" w:cstheme="minorHAnsi"/>
          <w:color w:val="auto"/>
          <w:sz w:val="24"/>
          <w:szCs w:val="24"/>
        </w:rPr>
        <w:t>Families.Media</w:t>
      </w:r>
      <w:proofErr w:type="spellEnd"/>
      <w:r w:rsidRPr="00FE6867">
        <w:rPr>
          <w:rFonts w:asciiTheme="minorHAnsi" w:hAnsiTheme="minorHAnsi" w:cstheme="minorHAnsi"/>
          <w:color w:val="auto"/>
          <w:sz w:val="24"/>
          <w:szCs w:val="24"/>
        </w:rPr>
        <w:t>, 2018 https://families.media/why-gender-neutral-parenting-shouldnt-exist</w:t>
      </w:r>
    </w:p>
    <w:p w14:paraId="693CE78B" w14:textId="77777777" w:rsidR="00FE6867" w:rsidRPr="00FE6867" w:rsidRDefault="00FE6867" w:rsidP="00FE6867">
      <w:pPr>
        <w:spacing w:line="360" w:lineRule="auto"/>
        <w:rPr>
          <w:rFonts w:asciiTheme="minorHAnsi" w:hAnsiTheme="minorHAnsi" w:cstheme="minorHAnsi"/>
          <w:color w:val="auto"/>
          <w:sz w:val="24"/>
          <w:szCs w:val="24"/>
        </w:rPr>
      </w:pPr>
      <w:proofErr w:type="spellStart"/>
      <w:r w:rsidRPr="00FE6867">
        <w:rPr>
          <w:rFonts w:asciiTheme="minorHAnsi" w:hAnsiTheme="minorHAnsi" w:cstheme="minorHAnsi"/>
          <w:color w:val="auto"/>
          <w:sz w:val="24"/>
          <w:szCs w:val="24"/>
        </w:rPr>
        <w:t>Wigmore</w:t>
      </w:r>
      <w:proofErr w:type="spellEnd"/>
      <w:r w:rsidRPr="00FE6867">
        <w:rPr>
          <w:rFonts w:asciiTheme="minorHAnsi" w:hAnsiTheme="minorHAnsi" w:cstheme="minorHAnsi"/>
          <w:color w:val="auto"/>
          <w:sz w:val="24"/>
          <w:szCs w:val="24"/>
        </w:rPr>
        <w:t xml:space="preserve">, George, "Infants Prefer Toys Typed </w:t>
      </w:r>
      <w:proofErr w:type="gramStart"/>
      <w:r w:rsidRPr="00FE6867">
        <w:rPr>
          <w:rFonts w:asciiTheme="minorHAnsi" w:hAnsiTheme="minorHAnsi" w:cstheme="minorHAnsi"/>
          <w:color w:val="auto"/>
          <w:sz w:val="24"/>
          <w:szCs w:val="24"/>
        </w:rPr>
        <w:t>To</w:t>
      </w:r>
      <w:proofErr w:type="gramEnd"/>
      <w:r w:rsidRPr="00FE6867">
        <w:rPr>
          <w:rFonts w:asciiTheme="minorHAnsi" w:hAnsiTheme="minorHAnsi" w:cstheme="minorHAnsi"/>
          <w:color w:val="auto"/>
          <w:sz w:val="24"/>
          <w:szCs w:val="24"/>
        </w:rPr>
        <w:t xml:space="preserve"> Their Gender, Says Study", City, University Of London, 2016 &lt;https://www.city.ac.uk/news/2016/july/infants-prefer-toys-typed-to-their-gender,-says-study&gt;</w:t>
      </w:r>
    </w:p>
    <w:p w14:paraId="6171CC10" w14:textId="77777777" w:rsidR="00951571" w:rsidRPr="00FE6867" w:rsidRDefault="00951571" w:rsidP="00FE6867">
      <w:pPr>
        <w:spacing w:line="360" w:lineRule="auto"/>
        <w:rPr>
          <w:rFonts w:asciiTheme="minorHAnsi" w:hAnsiTheme="minorHAnsi" w:cstheme="minorHAnsi"/>
          <w:color w:val="auto"/>
          <w:sz w:val="24"/>
          <w:szCs w:val="24"/>
        </w:rPr>
      </w:pPr>
    </w:p>
    <w:p w14:paraId="5C7D23B4" w14:textId="0B13805B" w:rsidR="004F5E95" w:rsidRPr="00FE6867" w:rsidRDefault="004F5E95" w:rsidP="00FE6867">
      <w:pPr>
        <w:spacing w:line="360" w:lineRule="auto"/>
        <w:rPr>
          <w:rFonts w:asciiTheme="minorHAnsi" w:hAnsiTheme="minorHAnsi" w:cstheme="minorHAnsi"/>
          <w:color w:val="auto"/>
          <w:sz w:val="24"/>
          <w:szCs w:val="24"/>
        </w:rPr>
      </w:pPr>
    </w:p>
    <w:sectPr w:rsidR="004F5E95" w:rsidRPr="00FE68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236F3" w14:textId="77777777" w:rsidR="00D0076D" w:rsidRDefault="00D0076D" w:rsidP="00893D7A">
      <w:pPr>
        <w:spacing w:after="0" w:line="240" w:lineRule="auto"/>
      </w:pPr>
      <w:r>
        <w:separator/>
      </w:r>
    </w:p>
  </w:endnote>
  <w:endnote w:type="continuationSeparator" w:id="0">
    <w:p w14:paraId="65002938" w14:textId="77777777" w:rsidR="00D0076D" w:rsidRDefault="00D0076D" w:rsidP="0089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B5E01" w14:textId="77777777" w:rsidR="00D0076D" w:rsidRDefault="00D0076D" w:rsidP="00893D7A">
      <w:pPr>
        <w:spacing w:after="0" w:line="240" w:lineRule="auto"/>
      </w:pPr>
      <w:r>
        <w:separator/>
      </w:r>
    </w:p>
  </w:footnote>
  <w:footnote w:type="continuationSeparator" w:id="0">
    <w:p w14:paraId="1169971C" w14:textId="77777777" w:rsidR="00D0076D" w:rsidRDefault="00D0076D" w:rsidP="00893D7A">
      <w:pPr>
        <w:spacing w:after="0" w:line="240" w:lineRule="auto"/>
      </w:pPr>
      <w:r>
        <w:continuationSeparator/>
      </w:r>
    </w:p>
  </w:footnote>
  <w:footnote w:id="1">
    <w:p w14:paraId="3B2CCBF1" w14:textId="35C16B93" w:rsidR="00E71E65" w:rsidRDefault="00E71E65">
      <w:pPr>
        <w:pStyle w:val="FootnoteText"/>
      </w:pPr>
      <w:r>
        <w:rPr>
          <w:rStyle w:val="FootnoteReference"/>
        </w:rPr>
        <w:footnoteRef/>
      </w:r>
      <w:r>
        <w:t xml:space="preserve"> </w:t>
      </w:r>
      <w:r w:rsidR="000C7F19">
        <w:rPr>
          <w:rStyle w:val="selectable"/>
        </w:rPr>
        <w:t xml:space="preserve">Maurice Waite, </w:t>
      </w:r>
      <w:r w:rsidR="000C7F19">
        <w:rPr>
          <w:rStyle w:val="selectable"/>
          <w:i/>
          <w:iCs/>
        </w:rPr>
        <w:t>Paperback Oxford English Dictionary</w:t>
      </w:r>
      <w:r w:rsidR="000C7F19">
        <w:rPr>
          <w:rStyle w:val="selectable"/>
        </w:rPr>
        <w:t xml:space="preserve">, 7th </w:t>
      </w:r>
      <w:proofErr w:type="spellStart"/>
      <w:r w:rsidR="000C7F19">
        <w:rPr>
          <w:rStyle w:val="selectable"/>
        </w:rPr>
        <w:t>edn</w:t>
      </w:r>
      <w:proofErr w:type="spellEnd"/>
      <w:r w:rsidR="000C7F19">
        <w:rPr>
          <w:rStyle w:val="selectable"/>
        </w:rPr>
        <w:t xml:space="preserve"> (Oxford: Oxford University Press, 2012), p. 663.</w:t>
      </w:r>
    </w:p>
  </w:footnote>
  <w:footnote w:id="2">
    <w:p w14:paraId="3B7BD806" w14:textId="38EEA449" w:rsidR="00B428DF" w:rsidRDefault="00B428DF">
      <w:pPr>
        <w:pStyle w:val="FootnoteText"/>
      </w:pPr>
      <w:r>
        <w:rPr>
          <w:rStyle w:val="FootnoteReference"/>
        </w:rPr>
        <w:footnoteRef/>
      </w:r>
      <w:r>
        <w:t xml:space="preserve"> </w:t>
      </w:r>
      <w:r>
        <w:rPr>
          <w:rStyle w:val="selectable"/>
        </w:rPr>
        <w:t xml:space="preserve">Roberta Gilchrist, </w:t>
      </w:r>
      <w:r>
        <w:rPr>
          <w:rStyle w:val="selectable"/>
          <w:i/>
          <w:iCs/>
        </w:rPr>
        <w:t xml:space="preserve">Gender </w:t>
      </w:r>
      <w:proofErr w:type="gramStart"/>
      <w:r>
        <w:rPr>
          <w:rStyle w:val="selectable"/>
          <w:i/>
          <w:iCs/>
        </w:rPr>
        <w:t>And</w:t>
      </w:r>
      <w:proofErr w:type="gramEnd"/>
      <w:r>
        <w:rPr>
          <w:rStyle w:val="selectable"/>
          <w:i/>
          <w:iCs/>
        </w:rPr>
        <w:t xml:space="preserve"> Archaeology</w:t>
      </w:r>
      <w:r>
        <w:rPr>
          <w:rStyle w:val="selectable"/>
        </w:rPr>
        <w:t xml:space="preserve"> (London: Routledge, 1999), p. 54.</w:t>
      </w:r>
    </w:p>
  </w:footnote>
  <w:footnote w:id="3">
    <w:p w14:paraId="7225EBFE" w14:textId="2F969B02" w:rsidR="006E1570" w:rsidRDefault="006E1570">
      <w:pPr>
        <w:pStyle w:val="FootnoteText"/>
      </w:pPr>
      <w:r>
        <w:rPr>
          <w:rStyle w:val="FootnoteReference"/>
        </w:rPr>
        <w:footnoteRef/>
      </w:r>
      <w:r>
        <w:t xml:space="preserve"> </w:t>
      </w:r>
      <w:r>
        <w:rPr>
          <w:rStyle w:val="selectable"/>
        </w:rPr>
        <w:t xml:space="preserve">"Gender Dysphoria", </w:t>
      </w:r>
      <w:r>
        <w:rPr>
          <w:rStyle w:val="selectable"/>
          <w:i/>
          <w:iCs/>
        </w:rPr>
        <w:t>Nhs.Uk</w:t>
      </w:r>
      <w:r>
        <w:rPr>
          <w:rStyle w:val="selectable"/>
        </w:rPr>
        <w:t>, 2016 &lt;https://www.nhs.uk/conditions/gender-dysphoria/&gt; [Accessed 29 April 2018].</w:t>
      </w:r>
    </w:p>
  </w:footnote>
  <w:footnote w:id="4">
    <w:p w14:paraId="7FAA924F" w14:textId="55D1DA1E" w:rsidR="00987AAC" w:rsidRDefault="00987AAC">
      <w:pPr>
        <w:pStyle w:val="FootnoteText"/>
      </w:pPr>
      <w:r>
        <w:rPr>
          <w:rStyle w:val="FootnoteReference"/>
        </w:rPr>
        <w:footnoteRef/>
      </w:r>
      <w:r>
        <w:t xml:space="preserve"> </w:t>
      </w:r>
      <w:r>
        <w:rPr>
          <w:rStyle w:val="selectable"/>
        </w:rPr>
        <w:t xml:space="preserve">Claire Gillespie, "Yes, Parenting Without Gender Stereotypes Is Possible", </w:t>
      </w:r>
      <w:proofErr w:type="spellStart"/>
      <w:r>
        <w:rPr>
          <w:rStyle w:val="selectable"/>
          <w:i/>
          <w:iCs/>
        </w:rPr>
        <w:t>Sheknows</w:t>
      </w:r>
      <w:proofErr w:type="spellEnd"/>
      <w:r>
        <w:rPr>
          <w:rStyle w:val="selectable"/>
        </w:rPr>
        <w:t>, 2018 &lt;http://www.sheknows.com/parenting/articles/1074497/raising-gender-neutral-kids&gt; [Accessed 20 April 2018]</w:t>
      </w:r>
    </w:p>
  </w:footnote>
  <w:footnote w:id="5">
    <w:p w14:paraId="1DB32F40" w14:textId="22FFEF2F" w:rsidR="00D16777" w:rsidRDefault="00D16777">
      <w:pPr>
        <w:pStyle w:val="FootnoteText"/>
      </w:pPr>
      <w:r>
        <w:rPr>
          <w:rStyle w:val="FootnoteReference"/>
        </w:rPr>
        <w:footnoteRef/>
      </w:r>
      <w:r>
        <w:t xml:space="preserve"> </w:t>
      </w:r>
      <w:r w:rsidR="00894129">
        <w:rPr>
          <w:rStyle w:val="selectable"/>
        </w:rPr>
        <w:t xml:space="preserve">"Most Toy Catalogues Still Play </w:t>
      </w:r>
      <w:proofErr w:type="gramStart"/>
      <w:r w:rsidR="00894129">
        <w:rPr>
          <w:rStyle w:val="selectable"/>
        </w:rPr>
        <w:t>To</w:t>
      </w:r>
      <w:proofErr w:type="gramEnd"/>
      <w:r w:rsidR="00894129">
        <w:rPr>
          <w:rStyle w:val="selectable"/>
        </w:rPr>
        <w:t xml:space="preserve"> Stereotypes – New Research", </w:t>
      </w:r>
      <w:r w:rsidR="00894129">
        <w:rPr>
          <w:rStyle w:val="selectable"/>
          <w:i/>
          <w:iCs/>
        </w:rPr>
        <w:t>Let Toys Be Toys</w:t>
      </w:r>
      <w:r w:rsidR="00894129">
        <w:rPr>
          <w:rStyle w:val="selectable"/>
        </w:rPr>
        <w:t>, 2017 &lt;http://lettoysbetoys.org.uk/toy-catalogues-2017/&gt; [Accessed 21 April 2018].</w:t>
      </w:r>
    </w:p>
  </w:footnote>
  <w:footnote w:id="6">
    <w:p w14:paraId="22372AA2" w14:textId="6D60F6DE" w:rsidR="00350A6C" w:rsidRDefault="00350A6C">
      <w:pPr>
        <w:pStyle w:val="FootnoteText"/>
      </w:pPr>
      <w:r>
        <w:rPr>
          <w:rStyle w:val="FootnoteReference"/>
        </w:rPr>
        <w:footnoteRef/>
      </w:r>
      <w:r>
        <w:t xml:space="preserve"> </w:t>
      </w:r>
      <w:proofErr w:type="spellStart"/>
      <w:r w:rsidR="00D636C7">
        <w:rPr>
          <w:rStyle w:val="selectable"/>
        </w:rPr>
        <w:t>Christia</w:t>
      </w:r>
      <w:proofErr w:type="spellEnd"/>
      <w:r w:rsidR="00D636C7">
        <w:rPr>
          <w:rStyle w:val="selectable"/>
        </w:rPr>
        <w:t xml:space="preserve"> S. Brown, "Your Son May Be Teased </w:t>
      </w:r>
      <w:proofErr w:type="gramStart"/>
      <w:r w:rsidR="00D636C7">
        <w:rPr>
          <w:rStyle w:val="selectable"/>
        </w:rPr>
        <w:t>For</w:t>
      </w:r>
      <w:proofErr w:type="gramEnd"/>
      <w:r w:rsidR="00D636C7">
        <w:rPr>
          <w:rStyle w:val="selectable"/>
        </w:rPr>
        <w:t xml:space="preserve"> Even Small Variations From The Norm", </w:t>
      </w:r>
      <w:proofErr w:type="spellStart"/>
      <w:r w:rsidR="00D636C7">
        <w:rPr>
          <w:rStyle w:val="selectable"/>
          <w:i/>
          <w:iCs/>
        </w:rPr>
        <w:t>Psychologytoday</w:t>
      </w:r>
      <w:proofErr w:type="spellEnd"/>
      <w:r w:rsidR="00D636C7">
        <w:rPr>
          <w:rStyle w:val="selectable"/>
        </w:rPr>
        <w:t>, 2012 &lt;https://www.psychologytoday.com/us/blog/beyond-pink-and-blue/201208/your-son-may-be-teased-even-small-variations-the-norm&gt; [Accessed 21 April 2018].</w:t>
      </w:r>
    </w:p>
  </w:footnote>
  <w:footnote w:id="7">
    <w:p w14:paraId="1DE94EEA" w14:textId="5292250C" w:rsidR="0054588D" w:rsidRDefault="0054588D">
      <w:pPr>
        <w:pStyle w:val="FootnoteText"/>
      </w:pPr>
      <w:r>
        <w:rPr>
          <w:rStyle w:val="FootnoteReference"/>
        </w:rPr>
        <w:footnoteRef/>
      </w:r>
      <w:r>
        <w:t xml:space="preserve"> </w:t>
      </w:r>
      <w:r>
        <w:rPr>
          <w:rStyle w:val="selectable"/>
        </w:rPr>
        <w:t xml:space="preserve">Barbara Solomon, "Avoiding Gender Stereotypes", </w:t>
      </w:r>
      <w:r>
        <w:rPr>
          <w:rStyle w:val="selectable"/>
          <w:i/>
          <w:iCs/>
        </w:rPr>
        <w:t>Parents</w:t>
      </w:r>
      <w:r>
        <w:rPr>
          <w:rStyle w:val="selectable"/>
        </w:rPr>
        <w:t xml:space="preserve"> &lt;https://www.parents.com/toddlers-preschoolers/development/behavioral/avoiding-gender-stereotypes/&gt; [Accessed 25 April 2018].</w:t>
      </w:r>
    </w:p>
  </w:footnote>
  <w:footnote w:id="8">
    <w:p w14:paraId="7721B590" w14:textId="0998040B" w:rsidR="0054588D" w:rsidRDefault="0054588D">
      <w:pPr>
        <w:pStyle w:val="FootnoteText"/>
      </w:pPr>
      <w:r>
        <w:rPr>
          <w:rStyle w:val="FootnoteReference"/>
        </w:rPr>
        <w:footnoteRef/>
      </w:r>
      <w:r>
        <w:t xml:space="preserve"> </w:t>
      </w:r>
      <w:r>
        <w:rPr>
          <w:rStyle w:val="selectable"/>
        </w:rPr>
        <w:t xml:space="preserve">Alice Ross, "At Least 120 Schools Adopt Gender-Neutral Uniforms, Charity Says", </w:t>
      </w:r>
      <w:r>
        <w:rPr>
          <w:rStyle w:val="selectable"/>
          <w:i/>
          <w:iCs/>
        </w:rPr>
        <w:t>The Guardian</w:t>
      </w:r>
      <w:r>
        <w:rPr>
          <w:rStyle w:val="selectable"/>
        </w:rPr>
        <w:t>, 2017 &lt;https://www.theguardian.com/education/2017/may/15/120-schools-adopt-gender-neutral-uniforms-charity-says&gt; [Accessed 26 April 2018]</w:t>
      </w:r>
    </w:p>
  </w:footnote>
  <w:footnote w:id="9">
    <w:p w14:paraId="4F9F432F" w14:textId="3828FCE5" w:rsidR="0054588D" w:rsidRDefault="0054588D">
      <w:pPr>
        <w:pStyle w:val="FootnoteText"/>
      </w:pPr>
      <w:r>
        <w:rPr>
          <w:rStyle w:val="FootnoteReference"/>
        </w:rPr>
        <w:footnoteRef/>
      </w:r>
      <w:r>
        <w:t xml:space="preserve"> </w:t>
      </w:r>
      <w:r>
        <w:rPr>
          <w:rStyle w:val="selectable"/>
        </w:rPr>
        <w:t xml:space="preserve">"How </w:t>
      </w:r>
      <w:proofErr w:type="spellStart"/>
      <w:r>
        <w:rPr>
          <w:rStyle w:val="selectable"/>
        </w:rPr>
        <w:t>Color</w:t>
      </w:r>
      <w:proofErr w:type="spellEnd"/>
      <w:r>
        <w:rPr>
          <w:rStyle w:val="selectable"/>
        </w:rPr>
        <w:t xml:space="preserve"> Affects Your Baby - Project Nursery", </w:t>
      </w:r>
      <w:r>
        <w:rPr>
          <w:rStyle w:val="selectable"/>
          <w:i/>
          <w:iCs/>
        </w:rPr>
        <w:t>Project Nursery</w:t>
      </w:r>
      <w:r>
        <w:rPr>
          <w:rStyle w:val="selectable"/>
        </w:rPr>
        <w:t>, 2010 &lt;https://projectnursery.com/2010/03/how-color-affects-your-</w:t>
      </w:r>
      <w:r w:rsidR="00821230">
        <w:rPr>
          <w:rStyle w:val="selectable"/>
        </w:rPr>
        <w:t>baby/&gt; [Accessed 27 April 2018]</w:t>
      </w:r>
    </w:p>
  </w:footnote>
  <w:footnote w:id="10">
    <w:p w14:paraId="3826D10E" w14:textId="5F23962C" w:rsidR="0054588D" w:rsidRDefault="0054588D">
      <w:pPr>
        <w:pStyle w:val="FootnoteText"/>
      </w:pPr>
      <w:r>
        <w:rPr>
          <w:rStyle w:val="FootnoteReference"/>
        </w:rPr>
        <w:footnoteRef/>
      </w:r>
      <w:r>
        <w:t xml:space="preserve"> </w:t>
      </w:r>
      <w:r>
        <w:rPr>
          <w:rStyle w:val="selectable"/>
        </w:rPr>
        <w:t xml:space="preserve">"Making Girls Wear Pink Is Wrong </w:t>
      </w:r>
      <w:proofErr w:type="gramStart"/>
      <w:r>
        <w:rPr>
          <w:rStyle w:val="selectable"/>
        </w:rPr>
        <w:t>And</w:t>
      </w:r>
      <w:proofErr w:type="gramEnd"/>
      <w:r>
        <w:rPr>
          <w:rStyle w:val="selectable"/>
        </w:rPr>
        <w:t xml:space="preserve"> Could Harm Their Future", </w:t>
      </w:r>
      <w:r>
        <w:rPr>
          <w:rStyle w:val="selectable"/>
          <w:i/>
          <w:iCs/>
        </w:rPr>
        <w:t>Mail Online</w:t>
      </w:r>
      <w:r>
        <w:rPr>
          <w:rStyle w:val="selectable"/>
        </w:rPr>
        <w:t>, 2014 &lt;http://www.dailymail.co.uk/femail/article-2616863/Making-girls-wear-pink-wrong-harm-future-Education-expert-says-colour-coding-children-gender-damaging.html&gt; [Accessed 28 April 2018].</w:t>
      </w:r>
    </w:p>
  </w:footnote>
  <w:footnote w:id="11">
    <w:p w14:paraId="6B127563" w14:textId="0E3937B7" w:rsidR="0054588D" w:rsidRDefault="0054588D">
      <w:pPr>
        <w:pStyle w:val="FootnoteText"/>
      </w:pPr>
      <w:r>
        <w:rPr>
          <w:rStyle w:val="FootnoteReference"/>
        </w:rPr>
        <w:footnoteRef/>
      </w:r>
      <w:r>
        <w:rPr>
          <w:rStyle w:val="selectable"/>
        </w:rPr>
        <w:t xml:space="preserve">Jasper Pickering, "Pink Used </w:t>
      </w:r>
      <w:proofErr w:type="gramStart"/>
      <w:r>
        <w:rPr>
          <w:rStyle w:val="selectable"/>
        </w:rPr>
        <w:t>To</w:t>
      </w:r>
      <w:proofErr w:type="gramEnd"/>
      <w:r>
        <w:rPr>
          <w:rStyle w:val="selectable"/>
        </w:rPr>
        <w:t xml:space="preserve"> Be A Boy's Colour And Blue A Girl's – Here's Why It All Changed", </w:t>
      </w:r>
      <w:r>
        <w:rPr>
          <w:rStyle w:val="selectable"/>
          <w:i/>
          <w:iCs/>
        </w:rPr>
        <w:t>Business Insider</w:t>
      </w:r>
      <w:r>
        <w:rPr>
          <w:rStyle w:val="selectable"/>
        </w:rPr>
        <w:t>, 2017 &lt;http://uk.businessinsider.com/pink-used-to-be-boys-colour-and-blue-girls-heres-why-that-changed-2017-10&gt; [Accessed 26 April 2018]</w:t>
      </w:r>
    </w:p>
  </w:footnote>
  <w:footnote w:id="12">
    <w:p w14:paraId="47E5E4B9" w14:textId="653D4908" w:rsidR="00A57263" w:rsidRDefault="00A57263">
      <w:pPr>
        <w:pStyle w:val="FootnoteText"/>
      </w:pPr>
      <w:r>
        <w:rPr>
          <w:rStyle w:val="FootnoteReference"/>
        </w:rPr>
        <w:footnoteRef/>
      </w:r>
      <w:r>
        <w:t xml:space="preserve"> </w:t>
      </w:r>
      <w:r>
        <w:rPr>
          <w:rStyle w:val="selectable"/>
        </w:rPr>
        <w:t xml:space="preserve">"Gender Roles And Identity In Children", </w:t>
      </w:r>
      <w:proofErr w:type="spellStart"/>
      <w:proofErr w:type="gramStart"/>
      <w:r>
        <w:rPr>
          <w:rStyle w:val="selectable"/>
          <w:i/>
          <w:iCs/>
        </w:rPr>
        <w:t>Pregnancybirthbaby.Org.Au</w:t>
      </w:r>
      <w:proofErr w:type="spellEnd"/>
      <w:proofErr w:type="gramEnd"/>
      <w:r>
        <w:rPr>
          <w:rStyle w:val="selectable"/>
        </w:rPr>
        <w:t>, 2018 &lt;https://www.pregnancybirthbaby.org.au/gender-roles-and-identity-in-children&gt; [Accessed 20 April 2018]</w:t>
      </w:r>
    </w:p>
  </w:footnote>
  <w:footnote w:id="13">
    <w:p w14:paraId="0B9D1A9F" w14:textId="29CC6EA7" w:rsidR="00A044C0" w:rsidRDefault="00A044C0">
      <w:pPr>
        <w:pStyle w:val="FootnoteText"/>
      </w:pPr>
      <w:r>
        <w:rPr>
          <w:rStyle w:val="FootnoteReference"/>
        </w:rPr>
        <w:footnoteRef/>
      </w:r>
      <w:r>
        <w:t xml:space="preserve"> </w:t>
      </w:r>
      <w:r w:rsidR="00821230">
        <w:rPr>
          <w:rStyle w:val="selectable"/>
        </w:rPr>
        <w:t xml:space="preserve">Megan Gibson, "Parents Who Hid Child's Gender </w:t>
      </w:r>
      <w:proofErr w:type="gramStart"/>
      <w:r w:rsidR="00821230">
        <w:rPr>
          <w:rStyle w:val="selectable"/>
        </w:rPr>
        <w:t>For</w:t>
      </w:r>
      <w:proofErr w:type="gramEnd"/>
      <w:r w:rsidR="00821230">
        <w:rPr>
          <w:rStyle w:val="selectable"/>
        </w:rPr>
        <w:t xml:space="preserve"> Five Years Now Face Backlash", </w:t>
      </w:r>
      <w:r w:rsidR="00821230">
        <w:rPr>
          <w:rStyle w:val="selectable"/>
          <w:i/>
          <w:iCs/>
        </w:rPr>
        <w:t>TIME.Com</w:t>
      </w:r>
      <w:r w:rsidR="00821230">
        <w:rPr>
          <w:rStyle w:val="selectable"/>
        </w:rPr>
        <w:t>, 2012 &lt;http://newsfeed.time.com/2012/01/24/parents-who-hid-childs-gender-for-five-years-now-face-backlash/&gt; [Accessed 30 April 2018]</w:t>
      </w:r>
    </w:p>
  </w:footnote>
  <w:footnote w:id="14">
    <w:p w14:paraId="3FC59FB1" w14:textId="3A72B8F2" w:rsidR="00821230" w:rsidRDefault="00821230">
      <w:pPr>
        <w:pStyle w:val="FootnoteText"/>
      </w:pPr>
      <w:r>
        <w:rPr>
          <w:rStyle w:val="FootnoteReference"/>
        </w:rPr>
        <w:footnoteRef/>
      </w:r>
      <w:r>
        <w:t xml:space="preserve"> </w:t>
      </w:r>
      <w:r>
        <w:rPr>
          <w:rStyle w:val="selectable"/>
        </w:rPr>
        <w:t xml:space="preserve">"Why </w:t>
      </w:r>
      <w:proofErr w:type="gramStart"/>
      <w:r>
        <w:rPr>
          <w:rStyle w:val="selectable"/>
        </w:rPr>
        <w:t>Gender Neutral</w:t>
      </w:r>
      <w:proofErr w:type="gramEnd"/>
      <w:r>
        <w:rPr>
          <w:rStyle w:val="selectable"/>
        </w:rPr>
        <w:t xml:space="preserve"> Parenting Shouldn’t Exist", </w:t>
      </w:r>
      <w:proofErr w:type="spellStart"/>
      <w:r>
        <w:rPr>
          <w:rStyle w:val="selectable"/>
          <w:i/>
          <w:iCs/>
        </w:rPr>
        <w:t>Families.Media</w:t>
      </w:r>
      <w:proofErr w:type="spellEnd"/>
      <w:r>
        <w:rPr>
          <w:rStyle w:val="selectable"/>
        </w:rPr>
        <w:t>, 2018 &lt;https://families.media/why-gender-neutral-parenting-shouldnt-exist&gt; [Accessed 30 April 2018]</w:t>
      </w:r>
    </w:p>
  </w:footnote>
  <w:footnote w:id="15">
    <w:p w14:paraId="0F6FDD70" w14:textId="527E0568" w:rsidR="004D4186" w:rsidRDefault="004D4186">
      <w:pPr>
        <w:pStyle w:val="FootnoteText"/>
      </w:pPr>
      <w:r>
        <w:rPr>
          <w:rStyle w:val="FootnoteReference"/>
        </w:rPr>
        <w:footnoteRef/>
      </w:r>
      <w:r>
        <w:t xml:space="preserve"> </w:t>
      </w:r>
      <w:r>
        <w:rPr>
          <w:rStyle w:val="selectable"/>
        </w:rPr>
        <w:t xml:space="preserve">Ashley Rae Goldenberg, "Lesbian ‘Gender Non-Conforming’ Couple Tries </w:t>
      </w:r>
      <w:proofErr w:type="gramStart"/>
      <w:r>
        <w:rPr>
          <w:rStyle w:val="selectable"/>
        </w:rPr>
        <w:t>To</w:t>
      </w:r>
      <w:proofErr w:type="gramEnd"/>
      <w:r>
        <w:rPr>
          <w:rStyle w:val="selectable"/>
        </w:rPr>
        <w:t xml:space="preserve"> Force Son To Have ‘Queer’ Gender Relationship", </w:t>
      </w:r>
      <w:r>
        <w:rPr>
          <w:rStyle w:val="selectable"/>
          <w:i/>
          <w:iCs/>
        </w:rPr>
        <w:t>MRCTV</w:t>
      </w:r>
      <w:r>
        <w:rPr>
          <w:rStyle w:val="selectable"/>
        </w:rPr>
        <w:t>, 2016 &lt;https://www.mrctv.org/blog/lesbian-gender-non-conforming-couple-tries-force-son-have-queer-gender-relationship&gt; [Accessed 30 April 2018]</w:t>
      </w:r>
    </w:p>
  </w:footnote>
  <w:footnote w:id="16">
    <w:p w14:paraId="48FBC8A5" w14:textId="56FD182B" w:rsidR="00B801C3" w:rsidRDefault="00B801C3">
      <w:pPr>
        <w:pStyle w:val="FootnoteText"/>
      </w:pPr>
      <w:r>
        <w:rPr>
          <w:rStyle w:val="FootnoteReference"/>
        </w:rPr>
        <w:footnoteRef/>
      </w:r>
      <w:r>
        <w:t xml:space="preserve"> </w:t>
      </w:r>
      <w:r>
        <w:rPr>
          <w:rStyle w:val="selectable"/>
        </w:rPr>
        <w:t xml:space="preserve">Debra Soh, "The Futility </w:t>
      </w:r>
      <w:proofErr w:type="gramStart"/>
      <w:r>
        <w:rPr>
          <w:rStyle w:val="selectable"/>
        </w:rPr>
        <w:t>Of</w:t>
      </w:r>
      <w:proofErr w:type="gramEnd"/>
      <w:r>
        <w:rPr>
          <w:rStyle w:val="selectable"/>
        </w:rPr>
        <w:t xml:space="preserve"> Gender-Neutral Parenting", </w:t>
      </w:r>
      <w:r>
        <w:rPr>
          <w:rStyle w:val="selectable"/>
          <w:i/>
          <w:iCs/>
        </w:rPr>
        <w:t>Latimes.Com</w:t>
      </w:r>
      <w:r>
        <w:rPr>
          <w:rStyle w:val="selectable"/>
        </w:rPr>
        <w:t>, 2017 &lt;http://www.latimes.com/opinion/op-ed/la-oe-soh-gender-neutral-parenting-20170106-story.html&gt; [Accessed 30 April 2018]</w:t>
      </w:r>
    </w:p>
  </w:footnote>
  <w:footnote w:id="17">
    <w:p w14:paraId="29D91F63" w14:textId="0F22A449" w:rsidR="002665EC" w:rsidRDefault="002665EC">
      <w:pPr>
        <w:pStyle w:val="FootnoteText"/>
      </w:pPr>
      <w:r>
        <w:rPr>
          <w:rStyle w:val="FootnoteReference"/>
        </w:rPr>
        <w:footnoteRef/>
      </w:r>
      <w:r>
        <w:t xml:space="preserve"> </w:t>
      </w:r>
      <w:r>
        <w:rPr>
          <w:rStyle w:val="selectable"/>
        </w:rPr>
        <w:t xml:space="preserve">George </w:t>
      </w:r>
      <w:proofErr w:type="spellStart"/>
      <w:r>
        <w:rPr>
          <w:rStyle w:val="selectable"/>
        </w:rPr>
        <w:t>Wigmore</w:t>
      </w:r>
      <w:proofErr w:type="spellEnd"/>
      <w:r>
        <w:rPr>
          <w:rStyle w:val="selectable"/>
        </w:rPr>
        <w:t xml:space="preserve">, "Infants Prefer Toys Typed </w:t>
      </w:r>
      <w:proofErr w:type="gramStart"/>
      <w:r>
        <w:rPr>
          <w:rStyle w:val="selectable"/>
        </w:rPr>
        <w:t>To</w:t>
      </w:r>
      <w:proofErr w:type="gramEnd"/>
      <w:r>
        <w:rPr>
          <w:rStyle w:val="selectable"/>
        </w:rPr>
        <w:t xml:space="preserve"> Their Gender, Says Study", </w:t>
      </w:r>
      <w:r>
        <w:rPr>
          <w:rStyle w:val="selectable"/>
          <w:i/>
          <w:iCs/>
        </w:rPr>
        <w:t>City, University Of London</w:t>
      </w:r>
      <w:r>
        <w:rPr>
          <w:rStyle w:val="selectable"/>
        </w:rPr>
        <w:t>, 2016 &lt;https://www.city.ac.uk/news/2016/july/infants-prefer-toys-typed-to-their-gender,-says-study&gt; [Accessed 30 April 2018]</w:t>
      </w:r>
    </w:p>
  </w:footnote>
  <w:footnote w:id="18">
    <w:p w14:paraId="07C9E06E" w14:textId="27D9CBFD" w:rsidR="000E74CC" w:rsidRDefault="000E74CC">
      <w:pPr>
        <w:pStyle w:val="FootnoteText"/>
      </w:pPr>
      <w:r>
        <w:rPr>
          <w:rStyle w:val="FootnoteReference"/>
        </w:rPr>
        <w:footnoteRef/>
      </w:r>
      <w:r>
        <w:t xml:space="preserve"> </w:t>
      </w:r>
      <w:proofErr w:type="spellStart"/>
      <w:r>
        <w:rPr>
          <w:rStyle w:val="selectable"/>
        </w:rPr>
        <w:t>Christia</w:t>
      </w:r>
      <w:proofErr w:type="spellEnd"/>
      <w:r>
        <w:rPr>
          <w:rStyle w:val="selectable"/>
        </w:rPr>
        <w:t xml:space="preserve"> Spears Brown, </w:t>
      </w:r>
      <w:r>
        <w:rPr>
          <w:rStyle w:val="selectable"/>
          <w:i/>
          <w:iCs/>
        </w:rPr>
        <w:t>Parenting Beyond Pink &amp; Blue</w:t>
      </w:r>
      <w:r>
        <w:rPr>
          <w:rStyle w:val="selectable"/>
        </w:rPr>
        <w:t xml:space="preserve">, 1st </w:t>
      </w:r>
      <w:proofErr w:type="spellStart"/>
      <w:r>
        <w:rPr>
          <w:rStyle w:val="selectable"/>
        </w:rPr>
        <w:t>edn</w:t>
      </w:r>
      <w:proofErr w:type="spellEnd"/>
      <w:r>
        <w:rPr>
          <w:rStyle w:val="selectable"/>
        </w:rPr>
        <w:t xml:space="preserve"> (Berkeley: Ten Speed Press, 2014), pp. 60-6</w:t>
      </w:r>
      <w:r w:rsidR="00BF1927">
        <w:rPr>
          <w:rStyle w:val="selectable"/>
        </w:rPr>
        <w:t>4</w:t>
      </w:r>
      <w:r>
        <w:rPr>
          <w:rStyle w:val="selectable"/>
        </w:rPr>
        <w:t>.</w:t>
      </w:r>
    </w:p>
  </w:footnote>
  <w:footnote w:id="19">
    <w:p w14:paraId="5509F46C" w14:textId="77837248" w:rsidR="00E45685" w:rsidRDefault="00E45685">
      <w:pPr>
        <w:pStyle w:val="FootnoteText"/>
      </w:pPr>
      <w:r>
        <w:rPr>
          <w:rStyle w:val="FootnoteReference"/>
        </w:rPr>
        <w:footnoteRef/>
      </w:r>
      <w:r>
        <w:t xml:space="preserve"> </w:t>
      </w:r>
      <w:r>
        <w:rPr>
          <w:rStyle w:val="selectable"/>
        </w:rPr>
        <w:t xml:space="preserve">Aradhana Pandey, "Pink </w:t>
      </w:r>
      <w:proofErr w:type="gramStart"/>
      <w:r>
        <w:rPr>
          <w:rStyle w:val="selectable"/>
        </w:rPr>
        <w:t>And</w:t>
      </w:r>
      <w:proofErr w:type="gramEnd"/>
      <w:r>
        <w:rPr>
          <w:rStyle w:val="selectable"/>
        </w:rPr>
        <w:t xml:space="preserve"> Blue: The Colours Of Gender Stereotyping", </w:t>
      </w:r>
      <w:proofErr w:type="spellStart"/>
      <w:r>
        <w:rPr>
          <w:rStyle w:val="selectable"/>
          <w:i/>
          <w:iCs/>
        </w:rPr>
        <w:t>Huffpost</w:t>
      </w:r>
      <w:proofErr w:type="spellEnd"/>
      <w:r>
        <w:rPr>
          <w:rStyle w:val="selectable"/>
          <w:i/>
          <w:iCs/>
        </w:rPr>
        <w:t xml:space="preserve"> India</w:t>
      </w:r>
      <w:r>
        <w:rPr>
          <w:rStyle w:val="selectable"/>
        </w:rPr>
        <w:t>, 2016 &lt;https://www.huffingtonpost.in/aradhana-pandey/pink-and-blue-the-myth-be_b_9191840.html&gt; [Accessed 30 April 2018]</w:t>
      </w:r>
    </w:p>
  </w:footnote>
  <w:footnote w:id="20">
    <w:p w14:paraId="2376C5F2" w14:textId="0CC80C3D" w:rsidR="00F837BA" w:rsidRDefault="00F837BA">
      <w:pPr>
        <w:pStyle w:val="FootnoteText"/>
      </w:pPr>
      <w:r>
        <w:rPr>
          <w:rStyle w:val="FootnoteReference"/>
        </w:rPr>
        <w:footnoteRef/>
      </w:r>
      <w:r>
        <w:t xml:space="preserve"> </w:t>
      </w:r>
      <w:r>
        <w:rPr>
          <w:rStyle w:val="selectable"/>
        </w:rPr>
        <w:t xml:space="preserve">"I Am Against Gender-Neutral Parenting. Here's Why", </w:t>
      </w:r>
      <w:r>
        <w:rPr>
          <w:rStyle w:val="selectable"/>
          <w:i/>
          <w:iCs/>
        </w:rPr>
        <w:t>ECR</w:t>
      </w:r>
      <w:r>
        <w:rPr>
          <w:rStyle w:val="selectable"/>
        </w:rPr>
        <w:t>, 2017 &lt;https://www.ecr.co.za/news/opinion/i-am-against-gender-neutral-parenting-heres-why/&gt; [Accessed 6 May 2018].</w:t>
      </w:r>
    </w:p>
  </w:footnote>
  <w:footnote w:id="21">
    <w:p w14:paraId="49437A90" w14:textId="34DC2883" w:rsidR="00377AB2" w:rsidRDefault="00377AB2">
      <w:pPr>
        <w:pStyle w:val="FootnoteText"/>
      </w:pPr>
      <w:r>
        <w:rPr>
          <w:rStyle w:val="FootnoteReference"/>
        </w:rPr>
        <w:footnoteRef/>
      </w:r>
      <w:r>
        <w:t xml:space="preserve"> </w:t>
      </w:r>
      <w:r>
        <w:rPr>
          <w:rStyle w:val="selectable"/>
        </w:rPr>
        <w:t xml:space="preserve">Linda </w:t>
      </w:r>
      <w:proofErr w:type="spellStart"/>
      <w:r>
        <w:rPr>
          <w:rStyle w:val="selectable"/>
        </w:rPr>
        <w:t>DiProperzio</w:t>
      </w:r>
      <w:proofErr w:type="spellEnd"/>
      <w:r>
        <w:rPr>
          <w:rStyle w:val="selectable"/>
        </w:rPr>
        <w:t xml:space="preserve">, "Should You Raise A Gender-Neutral Baby?", </w:t>
      </w:r>
      <w:r>
        <w:rPr>
          <w:rStyle w:val="selectable"/>
          <w:i/>
          <w:iCs/>
        </w:rPr>
        <w:t>Parents</w:t>
      </w:r>
      <w:r>
        <w:rPr>
          <w:rStyle w:val="selectable"/>
        </w:rPr>
        <w:t>, 2013 &lt;https://www.parents.com/parenting/should-you-raise-a-gender-neutral-baby/&gt; [Accessed 6 May 2018]</w:t>
      </w:r>
    </w:p>
  </w:footnote>
  <w:footnote w:id="22">
    <w:p w14:paraId="3DA0E948" w14:textId="0C259505" w:rsidR="0095562B" w:rsidRDefault="0095562B">
      <w:pPr>
        <w:pStyle w:val="FootnoteText"/>
      </w:pPr>
      <w:r>
        <w:rPr>
          <w:rStyle w:val="FootnoteReference"/>
        </w:rPr>
        <w:footnoteRef/>
      </w:r>
      <w:r>
        <w:t xml:space="preserve"> </w:t>
      </w:r>
      <w:r>
        <w:rPr>
          <w:rStyle w:val="selectable"/>
        </w:rPr>
        <w:t xml:space="preserve">"Why Do People Get Bullied </w:t>
      </w:r>
      <w:proofErr w:type="gramStart"/>
      <w:r>
        <w:rPr>
          <w:rStyle w:val="selectable"/>
        </w:rPr>
        <w:t>In</w:t>
      </w:r>
      <w:proofErr w:type="gramEnd"/>
      <w:r>
        <w:rPr>
          <w:rStyle w:val="selectable"/>
        </w:rPr>
        <w:t xml:space="preserve"> School? - </w:t>
      </w:r>
      <w:proofErr w:type="spellStart"/>
      <w:r>
        <w:rPr>
          <w:rStyle w:val="selectable"/>
        </w:rPr>
        <w:t>Nobullying</w:t>
      </w:r>
      <w:proofErr w:type="spellEnd"/>
      <w:r>
        <w:rPr>
          <w:rStyle w:val="selectable"/>
        </w:rPr>
        <w:t xml:space="preserve"> - Bullying &amp; Cyberbullying Resources", </w:t>
      </w:r>
      <w:proofErr w:type="spellStart"/>
      <w:r>
        <w:rPr>
          <w:rStyle w:val="selectable"/>
          <w:i/>
          <w:iCs/>
        </w:rPr>
        <w:t>Nobullying</w:t>
      </w:r>
      <w:proofErr w:type="spellEnd"/>
      <w:r>
        <w:rPr>
          <w:rStyle w:val="selectable"/>
          <w:i/>
          <w:iCs/>
        </w:rPr>
        <w:t xml:space="preserve"> - Bullying &amp; Cyberbullying Resources</w:t>
      </w:r>
      <w:r>
        <w:rPr>
          <w:rStyle w:val="selectable"/>
        </w:rPr>
        <w:t>, 2016 &lt;https://nobullying.com/why-do-people-get-bullied/&gt; [Accessed 6 May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A3NjUyNra0NLEwMzRQ0lEKTi0uzszPAykwqwUAomX6HCwAAAA="/>
  </w:docVars>
  <w:rsids>
    <w:rsidRoot w:val="00FC36D2"/>
    <w:rsid w:val="00030C27"/>
    <w:rsid w:val="00086E03"/>
    <w:rsid w:val="000A2AB7"/>
    <w:rsid w:val="000C0F11"/>
    <w:rsid w:val="000C7F19"/>
    <w:rsid w:val="000D1B3F"/>
    <w:rsid w:val="000D26DA"/>
    <w:rsid w:val="000E3FE5"/>
    <w:rsid w:val="000E6A06"/>
    <w:rsid w:val="000E74CC"/>
    <w:rsid w:val="000F6964"/>
    <w:rsid w:val="001A5271"/>
    <w:rsid w:val="001C287F"/>
    <w:rsid w:val="001E71FD"/>
    <w:rsid w:val="002373F6"/>
    <w:rsid w:val="00242634"/>
    <w:rsid w:val="0026426A"/>
    <w:rsid w:val="002665EC"/>
    <w:rsid w:val="002B6023"/>
    <w:rsid w:val="00343940"/>
    <w:rsid w:val="00350A6C"/>
    <w:rsid w:val="003575EB"/>
    <w:rsid w:val="00377AB2"/>
    <w:rsid w:val="00380983"/>
    <w:rsid w:val="00391971"/>
    <w:rsid w:val="003D2F1C"/>
    <w:rsid w:val="00403E45"/>
    <w:rsid w:val="00412187"/>
    <w:rsid w:val="00443A04"/>
    <w:rsid w:val="004442D7"/>
    <w:rsid w:val="00487FC4"/>
    <w:rsid w:val="004A7400"/>
    <w:rsid w:val="004C6717"/>
    <w:rsid w:val="004D1A64"/>
    <w:rsid w:val="004D1BB2"/>
    <w:rsid w:val="004D4186"/>
    <w:rsid w:val="004E4424"/>
    <w:rsid w:val="004F5E95"/>
    <w:rsid w:val="004F6B28"/>
    <w:rsid w:val="00523293"/>
    <w:rsid w:val="005244D2"/>
    <w:rsid w:val="00526498"/>
    <w:rsid w:val="0054588D"/>
    <w:rsid w:val="0056614E"/>
    <w:rsid w:val="00575AD5"/>
    <w:rsid w:val="005D685B"/>
    <w:rsid w:val="005D79FC"/>
    <w:rsid w:val="005E28C7"/>
    <w:rsid w:val="005F5C3D"/>
    <w:rsid w:val="005F6CA1"/>
    <w:rsid w:val="0061649E"/>
    <w:rsid w:val="00694524"/>
    <w:rsid w:val="006A77F1"/>
    <w:rsid w:val="006E1570"/>
    <w:rsid w:val="00761F4B"/>
    <w:rsid w:val="00770817"/>
    <w:rsid w:val="007937A4"/>
    <w:rsid w:val="00805153"/>
    <w:rsid w:val="00813B56"/>
    <w:rsid w:val="00821230"/>
    <w:rsid w:val="00821AA4"/>
    <w:rsid w:val="00830052"/>
    <w:rsid w:val="008605AF"/>
    <w:rsid w:val="00893D7A"/>
    <w:rsid w:val="00894129"/>
    <w:rsid w:val="008D6618"/>
    <w:rsid w:val="009253D9"/>
    <w:rsid w:val="00930970"/>
    <w:rsid w:val="009335B8"/>
    <w:rsid w:val="00943B8E"/>
    <w:rsid w:val="00951571"/>
    <w:rsid w:val="00952A5B"/>
    <w:rsid w:val="0095562B"/>
    <w:rsid w:val="00977B93"/>
    <w:rsid w:val="00987AAC"/>
    <w:rsid w:val="009A238F"/>
    <w:rsid w:val="009A6DA2"/>
    <w:rsid w:val="009B2860"/>
    <w:rsid w:val="009D6B1C"/>
    <w:rsid w:val="009F1B16"/>
    <w:rsid w:val="00A01628"/>
    <w:rsid w:val="00A044C0"/>
    <w:rsid w:val="00A545F2"/>
    <w:rsid w:val="00A57263"/>
    <w:rsid w:val="00A61759"/>
    <w:rsid w:val="00A64E2D"/>
    <w:rsid w:val="00A72060"/>
    <w:rsid w:val="00A86320"/>
    <w:rsid w:val="00AD060B"/>
    <w:rsid w:val="00B0731F"/>
    <w:rsid w:val="00B428DF"/>
    <w:rsid w:val="00B47E4A"/>
    <w:rsid w:val="00B801C3"/>
    <w:rsid w:val="00B824AD"/>
    <w:rsid w:val="00BD18B2"/>
    <w:rsid w:val="00BD2F76"/>
    <w:rsid w:val="00BE0E3F"/>
    <w:rsid w:val="00BE3BFF"/>
    <w:rsid w:val="00BF1927"/>
    <w:rsid w:val="00C0622B"/>
    <w:rsid w:val="00C221BF"/>
    <w:rsid w:val="00C4001E"/>
    <w:rsid w:val="00CB4628"/>
    <w:rsid w:val="00CD6BE3"/>
    <w:rsid w:val="00D0076D"/>
    <w:rsid w:val="00D16777"/>
    <w:rsid w:val="00D2497E"/>
    <w:rsid w:val="00D324AA"/>
    <w:rsid w:val="00D41E71"/>
    <w:rsid w:val="00D636C7"/>
    <w:rsid w:val="00DB44BA"/>
    <w:rsid w:val="00DF6A04"/>
    <w:rsid w:val="00E12514"/>
    <w:rsid w:val="00E45685"/>
    <w:rsid w:val="00E71E65"/>
    <w:rsid w:val="00EA07AC"/>
    <w:rsid w:val="00EB27AD"/>
    <w:rsid w:val="00EB4367"/>
    <w:rsid w:val="00ED053C"/>
    <w:rsid w:val="00EE0137"/>
    <w:rsid w:val="00F11D0C"/>
    <w:rsid w:val="00F15ADA"/>
    <w:rsid w:val="00F204A3"/>
    <w:rsid w:val="00F30FC5"/>
    <w:rsid w:val="00F837BA"/>
    <w:rsid w:val="00FC36D2"/>
    <w:rsid w:val="00FE5380"/>
    <w:rsid w:val="00FE6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242E3"/>
  <w15:chartTrackingRefBased/>
  <w15:docId w15:val="{D42846C6-5CF5-44CB-B3DD-57F35DE3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3FE5"/>
    <w:pPr>
      <w:spacing w:line="256" w:lineRule="auto"/>
    </w:pPr>
    <w:rPr>
      <w:rFonts w:ascii="Calibri" w:hAnsi="Calibri"/>
      <w:color w:val="2A631B"/>
      <w:sz w:val="20"/>
      <w:szCs w:val="20"/>
    </w:rPr>
  </w:style>
  <w:style w:type="paragraph" w:styleId="Heading1">
    <w:name w:val="heading 1"/>
    <w:basedOn w:val="Normal"/>
    <w:next w:val="Normal"/>
    <w:link w:val="Heading1Char"/>
    <w:uiPriority w:val="9"/>
    <w:qFormat/>
    <w:rsid w:val="008300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51571"/>
    <w:pPr>
      <w:spacing w:before="100" w:beforeAutospacing="1" w:after="100" w:afterAutospacing="1" w:line="240" w:lineRule="auto"/>
      <w:outlineLvl w:val="1"/>
    </w:pPr>
    <w:rPr>
      <w:rFonts w:ascii="Times New Roman" w:eastAsia="Times New Roman" w:hAnsi="Times New Roman" w:cs="Times New Roman"/>
      <w:b/>
      <w:bCs/>
      <w:color w:val="auto"/>
      <w:sz w:val="36"/>
      <w:szCs w:val="36"/>
      <w:lang w:eastAsia="en-GB"/>
    </w:rPr>
  </w:style>
  <w:style w:type="paragraph" w:styleId="Heading3">
    <w:name w:val="heading 3"/>
    <w:basedOn w:val="Normal"/>
    <w:next w:val="Normal"/>
    <w:link w:val="Heading3Char"/>
    <w:uiPriority w:val="9"/>
    <w:semiHidden/>
    <w:unhideWhenUsed/>
    <w:qFormat/>
    <w:rsid w:val="008300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3D7A"/>
    <w:pPr>
      <w:tabs>
        <w:tab w:val="center" w:pos="4513"/>
        <w:tab w:val="right" w:pos="9026"/>
      </w:tabs>
      <w:spacing w:after="0" w:line="240" w:lineRule="auto"/>
    </w:pPr>
    <w:rPr>
      <w:rFonts w:asciiTheme="minorHAnsi" w:hAnsiTheme="minorHAnsi"/>
      <w:color w:val="auto"/>
      <w:sz w:val="22"/>
      <w:szCs w:val="22"/>
    </w:rPr>
  </w:style>
  <w:style w:type="character" w:customStyle="1" w:styleId="HeaderChar">
    <w:name w:val="Header Char"/>
    <w:basedOn w:val="DefaultParagraphFont"/>
    <w:link w:val="Header"/>
    <w:uiPriority w:val="99"/>
    <w:rsid w:val="00893D7A"/>
  </w:style>
  <w:style w:type="paragraph" w:styleId="Footer">
    <w:name w:val="footer"/>
    <w:basedOn w:val="Normal"/>
    <w:link w:val="FooterChar"/>
    <w:uiPriority w:val="99"/>
    <w:unhideWhenUsed/>
    <w:rsid w:val="00893D7A"/>
    <w:pPr>
      <w:tabs>
        <w:tab w:val="center" w:pos="4513"/>
        <w:tab w:val="right" w:pos="9026"/>
      </w:tabs>
      <w:spacing w:after="0" w:line="240" w:lineRule="auto"/>
    </w:pPr>
    <w:rPr>
      <w:rFonts w:asciiTheme="minorHAnsi" w:hAnsiTheme="minorHAnsi"/>
      <w:color w:val="auto"/>
      <w:sz w:val="22"/>
      <w:szCs w:val="22"/>
    </w:rPr>
  </w:style>
  <w:style w:type="character" w:customStyle="1" w:styleId="FooterChar">
    <w:name w:val="Footer Char"/>
    <w:basedOn w:val="DefaultParagraphFont"/>
    <w:link w:val="Footer"/>
    <w:uiPriority w:val="99"/>
    <w:rsid w:val="00893D7A"/>
  </w:style>
  <w:style w:type="paragraph" w:styleId="FootnoteText">
    <w:name w:val="footnote text"/>
    <w:basedOn w:val="Normal"/>
    <w:link w:val="FootnoteTextChar"/>
    <w:uiPriority w:val="99"/>
    <w:semiHidden/>
    <w:unhideWhenUsed/>
    <w:rsid w:val="00987AAC"/>
    <w:pPr>
      <w:spacing w:after="0" w:line="240" w:lineRule="auto"/>
    </w:pPr>
    <w:rPr>
      <w:rFonts w:asciiTheme="minorHAnsi" w:hAnsiTheme="minorHAnsi"/>
      <w:color w:val="auto"/>
    </w:rPr>
  </w:style>
  <w:style w:type="character" w:customStyle="1" w:styleId="FootnoteTextChar">
    <w:name w:val="Footnote Text Char"/>
    <w:basedOn w:val="DefaultParagraphFont"/>
    <w:link w:val="FootnoteText"/>
    <w:uiPriority w:val="99"/>
    <w:semiHidden/>
    <w:rsid w:val="00987AAC"/>
    <w:rPr>
      <w:sz w:val="20"/>
      <w:szCs w:val="20"/>
    </w:rPr>
  </w:style>
  <w:style w:type="character" w:styleId="FootnoteReference">
    <w:name w:val="footnote reference"/>
    <w:basedOn w:val="DefaultParagraphFont"/>
    <w:uiPriority w:val="99"/>
    <w:unhideWhenUsed/>
    <w:rsid w:val="00987AAC"/>
    <w:rPr>
      <w:vertAlign w:val="superscript"/>
    </w:rPr>
  </w:style>
  <w:style w:type="character" w:customStyle="1" w:styleId="selectable">
    <w:name w:val="selectable"/>
    <w:basedOn w:val="DefaultParagraphFont"/>
    <w:rsid w:val="00987AAC"/>
  </w:style>
  <w:style w:type="character" w:customStyle="1" w:styleId="Heading2Char">
    <w:name w:val="Heading 2 Char"/>
    <w:basedOn w:val="DefaultParagraphFont"/>
    <w:link w:val="Heading2"/>
    <w:uiPriority w:val="9"/>
    <w:rsid w:val="00951571"/>
    <w:rPr>
      <w:rFonts w:ascii="Times New Roman" w:eastAsia="Times New Roman" w:hAnsi="Times New Roman" w:cs="Times New Roman"/>
      <w:b/>
      <w:bCs/>
      <w:sz w:val="36"/>
      <w:szCs w:val="36"/>
      <w:lang w:eastAsia="en-GB"/>
    </w:rPr>
  </w:style>
  <w:style w:type="paragraph" w:styleId="NormalWeb">
    <w:name w:val="Normal (Web)"/>
    <w:basedOn w:val="Normal"/>
    <w:semiHidden/>
    <w:unhideWhenUsed/>
    <w:rsid w:val="00951571"/>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Heading1Char">
    <w:name w:val="Heading 1 Char"/>
    <w:basedOn w:val="DefaultParagraphFont"/>
    <w:link w:val="Heading1"/>
    <w:uiPriority w:val="9"/>
    <w:rsid w:val="008300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005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532678">
      <w:bodyDiv w:val="1"/>
      <w:marLeft w:val="0"/>
      <w:marRight w:val="0"/>
      <w:marTop w:val="0"/>
      <w:marBottom w:val="0"/>
      <w:divBdr>
        <w:top w:val="none" w:sz="0" w:space="0" w:color="auto"/>
        <w:left w:val="none" w:sz="0" w:space="0" w:color="auto"/>
        <w:bottom w:val="none" w:sz="0" w:space="0" w:color="auto"/>
        <w:right w:val="none" w:sz="0" w:space="0" w:color="auto"/>
      </w:divBdr>
    </w:div>
    <w:div w:id="1082215751">
      <w:bodyDiv w:val="1"/>
      <w:marLeft w:val="0"/>
      <w:marRight w:val="0"/>
      <w:marTop w:val="0"/>
      <w:marBottom w:val="0"/>
      <w:divBdr>
        <w:top w:val="none" w:sz="0" w:space="0" w:color="auto"/>
        <w:left w:val="none" w:sz="0" w:space="0" w:color="auto"/>
        <w:bottom w:val="none" w:sz="0" w:space="0" w:color="auto"/>
        <w:right w:val="none" w:sz="0" w:space="0" w:color="auto"/>
      </w:divBdr>
    </w:div>
    <w:div w:id="1292323273">
      <w:bodyDiv w:val="1"/>
      <w:marLeft w:val="0"/>
      <w:marRight w:val="0"/>
      <w:marTop w:val="0"/>
      <w:marBottom w:val="0"/>
      <w:divBdr>
        <w:top w:val="none" w:sz="0" w:space="0" w:color="auto"/>
        <w:left w:val="none" w:sz="0" w:space="0" w:color="auto"/>
        <w:bottom w:val="none" w:sz="0" w:space="0" w:color="auto"/>
        <w:right w:val="none" w:sz="0" w:space="0" w:color="auto"/>
      </w:divBdr>
      <w:divsChild>
        <w:div w:id="306395572">
          <w:marLeft w:val="0"/>
          <w:marRight w:val="0"/>
          <w:marTop w:val="0"/>
          <w:marBottom w:val="0"/>
          <w:divBdr>
            <w:top w:val="none" w:sz="0" w:space="0" w:color="auto"/>
            <w:left w:val="none" w:sz="0" w:space="0" w:color="auto"/>
            <w:bottom w:val="none" w:sz="0" w:space="0" w:color="auto"/>
            <w:right w:val="none" w:sz="0" w:space="0" w:color="auto"/>
          </w:divBdr>
          <w:divsChild>
            <w:div w:id="118990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DF07D-783E-4159-B6F7-EB6F3EC3E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1718</TotalTime>
  <Pages>12</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Kourtney Mckenzy</dc:creator>
  <cp:keywords/>
  <dc:description/>
  <cp:lastModifiedBy>Kourtney Mckenzy</cp:lastModifiedBy>
  <cp:revision>9</cp:revision>
  <dcterms:created xsi:type="dcterms:W3CDTF">2018-04-20T22:00:00Z</dcterms:created>
  <dcterms:modified xsi:type="dcterms:W3CDTF">2018-05-09T19:06:00Z</dcterms:modified>
</cp:coreProperties>
</file>