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EAB54E" w14:textId="77777777" w:rsidR="00FB18B5" w:rsidRPr="008E443E" w:rsidRDefault="00FB18B5" w:rsidP="007958B7">
      <w:pPr>
        <w:spacing w:before="0" w:after="0"/>
        <w:rPr>
          <w:b/>
          <w:bCs/>
          <w:color w:val="000000"/>
          <w:sz w:val="40"/>
          <w:szCs w:val="40"/>
        </w:rPr>
      </w:pPr>
    </w:p>
    <w:p w14:paraId="4C7C8258" w14:textId="39D2ED16" w:rsidR="00FB18B5" w:rsidRPr="008E443E" w:rsidRDefault="002B5F3B" w:rsidP="007958B7">
      <w:pPr>
        <w:spacing w:before="0" w:after="0"/>
        <w:jc w:val="center"/>
        <w:rPr>
          <w:b/>
          <w:bCs/>
          <w:color w:val="000000"/>
          <w:sz w:val="40"/>
          <w:szCs w:val="40"/>
        </w:rPr>
      </w:pPr>
      <w:r w:rsidRPr="008E443E">
        <w:rPr>
          <w:noProof/>
        </w:rPr>
        <w:drawing>
          <wp:inline distT="0" distB="0" distL="0" distR="0" wp14:anchorId="02C3676B" wp14:editId="3B72AFE6">
            <wp:extent cx="3076627" cy="1280160"/>
            <wp:effectExtent l="0" t="0" r="9525" b="0"/>
            <wp:docPr id="226131522"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4830" cy="1283573"/>
                    </a:xfrm>
                    <a:prstGeom prst="rect">
                      <a:avLst/>
                    </a:prstGeom>
                    <a:noFill/>
                    <a:ln>
                      <a:noFill/>
                    </a:ln>
                  </pic:spPr>
                </pic:pic>
              </a:graphicData>
            </a:graphic>
          </wp:inline>
        </w:drawing>
      </w:r>
    </w:p>
    <w:p w14:paraId="7441D1F9" w14:textId="78DF15A5" w:rsidR="002B5F3B" w:rsidRPr="008E443E" w:rsidRDefault="002B5F3B" w:rsidP="007958B7">
      <w:pPr>
        <w:spacing w:before="0" w:after="0"/>
        <w:jc w:val="center"/>
      </w:pPr>
      <w:r w:rsidRPr="008E443E">
        <w:rPr>
          <w:b/>
          <w:bCs/>
        </w:rPr>
        <w:t xml:space="preserve">Module name: </w:t>
      </w:r>
      <w:r w:rsidR="00EA0FF6" w:rsidRPr="008E443E">
        <w:t>Dissertation</w:t>
      </w:r>
    </w:p>
    <w:p w14:paraId="5FA1557D" w14:textId="16ECB6D1" w:rsidR="00FB18B5" w:rsidRPr="008E443E" w:rsidRDefault="002B5F3B" w:rsidP="007958B7">
      <w:pPr>
        <w:spacing w:before="0" w:after="0"/>
        <w:jc w:val="center"/>
      </w:pPr>
      <w:r w:rsidRPr="008E443E">
        <w:rPr>
          <w:b/>
          <w:bCs/>
        </w:rPr>
        <w:t xml:space="preserve">Module ID: </w:t>
      </w:r>
      <w:r w:rsidR="00EA0FF6" w:rsidRPr="008E443E">
        <w:t>LCMB7035</w:t>
      </w:r>
    </w:p>
    <w:p w14:paraId="71A63BCE" w14:textId="715A2BE2" w:rsidR="002B5F3B" w:rsidRPr="008E443E" w:rsidRDefault="002B5F3B" w:rsidP="007958B7">
      <w:pPr>
        <w:spacing w:before="0" w:after="0"/>
        <w:jc w:val="center"/>
        <w:rPr>
          <w:b/>
          <w:bCs/>
        </w:rPr>
      </w:pPr>
      <w:r w:rsidRPr="008E443E">
        <w:rPr>
          <w:b/>
          <w:bCs/>
        </w:rPr>
        <w:t xml:space="preserve">Name of the programme: </w:t>
      </w:r>
      <w:r w:rsidR="00EA0FF6" w:rsidRPr="008E443E">
        <w:t>Master of Business Administration Programme</w:t>
      </w:r>
    </w:p>
    <w:p w14:paraId="09F04DCE" w14:textId="433DBB48" w:rsidR="002B5F3B" w:rsidRPr="008E443E" w:rsidRDefault="002B5F3B" w:rsidP="007958B7">
      <w:pPr>
        <w:spacing w:before="0" w:after="0"/>
        <w:jc w:val="center"/>
        <w:rPr>
          <w:b/>
          <w:bCs/>
          <w:sz w:val="40"/>
          <w:szCs w:val="40"/>
        </w:rPr>
      </w:pPr>
      <w:r w:rsidRPr="008E443E">
        <w:rPr>
          <w:b/>
          <w:bCs/>
          <w:color w:val="000000"/>
          <w:sz w:val="40"/>
          <w:szCs w:val="40"/>
        </w:rPr>
        <w:t xml:space="preserve">Research title: “Identifying the Most Effective Talent Management and Retention Strategies for International </w:t>
      </w:r>
      <w:r w:rsidRPr="008E443E">
        <w:rPr>
          <w:b/>
          <w:bCs/>
          <w:sz w:val="40"/>
          <w:szCs w:val="40"/>
        </w:rPr>
        <w:t>Students</w:t>
      </w:r>
      <w:r w:rsidRPr="008E443E">
        <w:rPr>
          <w:b/>
          <w:bCs/>
          <w:color w:val="000000"/>
          <w:sz w:val="40"/>
          <w:szCs w:val="40"/>
        </w:rPr>
        <w:t xml:space="preserve">: A case study of </w:t>
      </w:r>
      <w:r w:rsidRPr="008E443E">
        <w:rPr>
          <w:b/>
          <w:bCs/>
          <w:sz w:val="40"/>
          <w:szCs w:val="40"/>
        </w:rPr>
        <w:t xml:space="preserve">the </w:t>
      </w:r>
      <w:r w:rsidRPr="008E443E">
        <w:rPr>
          <w:b/>
          <w:bCs/>
          <w:color w:val="000000"/>
          <w:sz w:val="40"/>
          <w:szCs w:val="40"/>
        </w:rPr>
        <w:t>UK fashion industry</w:t>
      </w:r>
      <w:r w:rsidRPr="008E443E">
        <w:rPr>
          <w:b/>
          <w:bCs/>
          <w:sz w:val="40"/>
          <w:szCs w:val="40"/>
        </w:rPr>
        <w:t xml:space="preserve">” </w:t>
      </w:r>
    </w:p>
    <w:p w14:paraId="1E0F6BDA" w14:textId="2187783A" w:rsidR="002B5F3B" w:rsidRPr="008E443E" w:rsidRDefault="002B5F3B" w:rsidP="007958B7">
      <w:pPr>
        <w:spacing w:before="0" w:after="0"/>
        <w:jc w:val="center"/>
        <w:rPr>
          <w:b/>
          <w:bCs/>
        </w:rPr>
      </w:pPr>
      <w:r w:rsidRPr="008E443E">
        <w:rPr>
          <w:b/>
          <w:bCs/>
        </w:rPr>
        <w:t>Student name:</w:t>
      </w:r>
      <w:r w:rsidR="007958B7" w:rsidRPr="008E443E">
        <w:rPr>
          <w:b/>
          <w:bCs/>
        </w:rPr>
        <w:t xml:space="preserve"> Hemanth </w:t>
      </w:r>
      <w:proofErr w:type="spellStart"/>
      <w:r w:rsidR="007958B7" w:rsidRPr="008E443E">
        <w:rPr>
          <w:b/>
          <w:bCs/>
        </w:rPr>
        <w:t>Sriramula</w:t>
      </w:r>
      <w:proofErr w:type="spellEnd"/>
      <w:r w:rsidRPr="008E443E">
        <w:rPr>
          <w:b/>
          <w:bCs/>
        </w:rPr>
        <w:t xml:space="preserve"> </w:t>
      </w:r>
    </w:p>
    <w:p w14:paraId="6EC91311" w14:textId="3B3919DB" w:rsidR="002B5F3B" w:rsidRPr="008E443E" w:rsidRDefault="002B5F3B" w:rsidP="007958B7">
      <w:pPr>
        <w:spacing w:before="0" w:after="0"/>
        <w:jc w:val="center"/>
        <w:rPr>
          <w:b/>
          <w:bCs/>
        </w:rPr>
      </w:pPr>
      <w:r w:rsidRPr="008E443E">
        <w:rPr>
          <w:b/>
          <w:bCs/>
        </w:rPr>
        <w:t>Student ID:</w:t>
      </w:r>
      <w:r w:rsidR="007958B7" w:rsidRPr="008E443E">
        <w:rPr>
          <w:b/>
          <w:bCs/>
        </w:rPr>
        <w:t xml:space="preserve"> 2428678</w:t>
      </w:r>
      <w:r w:rsidRPr="008E443E">
        <w:rPr>
          <w:b/>
          <w:bCs/>
        </w:rPr>
        <w:t xml:space="preserve"> </w:t>
      </w:r>
    </w:p>
    <w:p w14:paraId="75F4AFFE" w14:textId="4B099D48" w:rsidR="002B5F3B" w:rsidRPr="008E443E" w:rsidRDefault="002B5F3B" w:rsidP="007958B7">
      <w:pPr>
        <w:spacing w:before="0" w:after="0"/>
        <w:jc w:val="center"/>
        <w:rPr>
          <w:b/>
          <w:bCs/>
        </w:rPr>
      </w:pPr>
      <w:r w:rsidRPr="008E443E">
        <w:rPr>
          <w:b/>
          <w:bCs/>
        </w:rPr>
        <w:t>Supervisor name:</w:t>
      </w:r>
      <w:r w:rsidR="007958B7" w:rsidRPr="008E443E">
        <w:rPr>
          <w:b/>
          <w:bCs/>
        </w:rPr>
        <w:t xml:space="preserve"> </w:t>
      </w:r>
      <w:proofErr w:type="spellStart"/>
      <w:r w:rsidR="007958B7" w:rsidRPr="008E443E">
        <w:rPr>
          <w:b/>
          <w:bCs/>
        </w:rPr>
        <w:t>Rexon</w:t>
      </w:r>
      <w:proofErr w:type="spellEnd"/>
      <w:r w:rsidR="007958B7" w:rsidRPr="008E443E">
        <w:rPr>
          <w:b/>
          <w:bCs/>
        </w:rPr>
        <w:t xml:space="preserve"> </w:t>
      </w:r>
      <w:proofErr w:type="spellStart"/>
      <w:r w:rsidR="007958B7" w:rsidRPr="008E443E">
        <w:rPr>
          <w:b/>
          <w:bCs/>
        </w:rPr>
        <w:t>Nting</w:t>
      </w:r>
      <w:proofErr w:type="spellEnd"/>
      <w:r w:rsidRPr="008E443E">
        <w:rPr>
          <w:b/>
          <w:bCs/>
        </w:rPr>
        <w:t xml:space="preserve"> </w:t>
      </w:r>
    </w:p>
    <w:p w14:paraId="1C8ED51D" w14:textId="6309EF83" w:rsidR="002B5F3B" w:rsidRPr="008E443E" w:rsidRDefault="002B5F3B" w:rsidP="007958B7">
      <w:pPr>
        <w:spacing w:before="0" w:after="0"/>
        <w:jc w:val="center"/>
        <w:rPr>
          <w:b/>
          <w:bCs/>
        </w:rPr>
      </w:pPr>
      <w:r w:rsidRPr="008E443E">
        <w:rPr>
          <w:b/>
          <w:bCs/>
        </w:rPr>
        <w:t xml:space="preserve">Wordcount: </w:t>
      </w:r>
      <w:r w:rsidR="00B92877" w:rsidRPr="008E443E">
        <w:rPr>
          <w:b/>
          <w:bCs/>
        </w:rPr>
        <w:t>1</w:t>
      </w:r>
      <w:r w:rsidR="00757B01" w:rsidRPr="008E443E">
        <w:rPr>
          <w:b/>
          <w:bCs/>
        </w:rPr>
        <w:t>4</w:t>
      </w:r>
      <w:r w:rsidR="00B92877" w:rsidRPr="008E443E">
        <w:rPr>
          <w:b/>
          <w:bCs/>
        </w:rPr>
        <w:t>,</w:t>
      </w:r>
      <w:r w:rsidR="00291A71">
        <w:rPr>
          <w:b/>
          <w:bCs/>
        </w:rPr>
        <w:t>74</w:t>
      </w:r>
      <w:r w:rsidR="00397B39">
        <w:rPr>
          <w:b/>
          <w:bCs/>
        </w:rPr>
        <w:t>1</w:t>
      </w:r>
    </w:p>
    <w:p w14:paraId="03F3BBE6" w14:textId="5C1CE516" w:rsidR="002B5F3B" w:rsidRPr="008E443E" w:rsidRDefault="002B5F3B" w:rsidP="007958B7">
      <w:pPr>
        <w:spacing w:before="0" w:after="0"/>
        <w:jc w:val="center"/>
        <w:rPr>
          <w:b/>
          <w:bCs/>
          <w:color w:val="000000"/>
        </w:rPr>
      </w:pPr>
      <w:r w:rsidRPr="008E443E">
        <w:rPr>
          <w:b/>
          <w:bCs/>
        </w:rPr>
        <w:t>Date of submission:</w:t>
      </w:r>
      <w:r w:rsidR="007958B7" w:rsidRPr="008E443E">
        <w:rPr>
          <w:b/>
          <w:bCs/>
        </w:rPr>
        <w:t xml:space="preserve"> 3/02/2026</w:t>
      </w:r>
      <w:r w:rsidRPr="008E443E">
        <w:rPr>
          <w:b/>
          <w:bCs/>
        </w:rPr>
        <w:t xml:space="preserve"> </w:t>
      </w:r>
    </w:p>
    <w:p w14:paraId="0EDD7BC2" w14:textId="77777777" w:rsidR="002B5F3B" w:rsidRPr="008E443E" w:rsidRDefault="002B5F3B" w:rsidP="007958B7">
      <w:pPr>
        <w:spacing w:before="0" w:after="0"/>
      </w:pPr>
      <w:r w:rsidRPr="008E443E">
        <w:br w:type="page"/>
      </w:r>
    </w:p>
    <w:p w14:paraId="6843DFD0" w14:textId="77777777" w:rsidR="002B5F3B" w:rsidRPr="008E443E" w:rsidRDefault="002B5F3B" w:rsidP="007958B7">
      <w:pPr>
        <w:spacing w:before="0" w:after="0"/>
        <w:rPr>
          <w:b/>
          <w:bCs/>
        </w:rPr>
      </w:pPr>
      <w:r w:rsidRPr="008E443E">
        <w:rPr>
          <w:b/>
          <w:bCs/>
        </w:rPr>
        <w:lastRenderedPageBreak/>
        <w:t xml:space="preserve">Declaration </w:t>
      </w:r>
    </w:p>
    <w:p w14:paraId="45DD3B99" w14:textId="69D23C40" w:rsidR="00FB18B5" w:rsidRPr="008E443E" w:rsidRDefault="002B5F3B" w:rsidP="007958B7">
      <w:pPr>
        <w:spacing w:before="0" w:after="0"/>
        <w:rPr>
          <w:sz w:val="28"/>
          <w:szCs w:val="28"/>
        </w:rPr>
      </w:pPr>
      <w:r w:rsidRPr="008E443E">
        <w:t xml:space="preserve">I hereby declare that this research represents my own work at University of Wales, and has not been previously included in a dissertation submitted to this or any other institution for a degree, diploma or other qualifications. I have read the University’s current research ethics guidelines, and accept responsibility for the conduct of the procedures. I have attempted to identify all the risks related to this research that may arise in conducting this research, obtained the relevant ethical and/or safety approval (where applicable), and acknowledged my obligations and the rights of the participants. </w:t>
      </w:r>
      <w:r w:rsidRPr="008E443E">
        <w:br w:type="page"/>
      </w:r>
    </w:p>
    <w:p w14:paraId="5344367F" w14:textId="77777777" w:rsidR="00FB18B5" w:rsidRPr="008E443E" w:rsidRDefault="00000000" w:rsidP="007958B7">
      <w:pPr>
        <w:spacing w:before="0" w:after="0"/>
        <w:rPr>
          <w:b/>
          <w:bCs/>
        </w:rPr>
      </w:pPr>
      <w:r w:rsidRPr="008E443E">
        <w:rPr>
          <w:b/>
          <w:bCs/>
        </w:rPr>
        <w:lastRenderedPageBreak/>
        <w:t>Acknowledgement</w:t>
      </w:r>
    </w:p>
    <w:p w14:paraId="376B6D90" w14:textId="697EB8FF" w:rsidR="00FB18B5" w:rsidRPr="008E443E" w:rsidRDefault="00000000" w:rsidP="007958B7">
      <w:pPr>
        <w:spacing w:before="0" w:after="0"/>
      </w:pPr>
      <w:r w:rsidRPr="008E443E">
        <w:t xml:space="preserve">I would like </w:t>
      </w:r>
      <w:r w:rsidR="009E3B63" w:rsidRPr="008E443E">
        <w:t>thank</w:t>
      </w:r>
      <w:r w:rsidRPr="008E443E">
        <w:t xml:space="preserve"> my dissertation supervisor</w:t>
      </w:r>
      <w:r w:rsidR="00397B39">
        <w:t xml:space="preserve">, </w:t>
      </w:r>
      <w:proofErr w:type="spellStart"/>
      <w:r w:rsidR="00397B39" w:rsidRPr="00397B39">
        <w:t>Rexon</w:t>
      </w:r>
      <w:proofErr w:type="spellEnd"/>
      <w:r w:rsidR="00397B39" w:rsidRPr="00397B39">
        <w:t xml:space="preserve"> </w:t>
      </w:r>
      <w:proofErr w:type="spellStart"/>
      <w:r w:rsidR="00397B39" w:rsidRPr="00397B39">
        <w:t>Nting</w:t>
      </w:r>
      <w:proofErr w:type="spellEnd"/>
      <w:r w:rsidR="00397B39">
        <w:t xml:space="preserve">, </w:t>
      </w:r>
      <w:r w:rsidRPr="008E443E">
        <w:t>has been of constant help to me, with constructive feedback and patience in the whole research process. Their suggestions allowed me to better the standard of this research work and stay focused of the research.</w:t>
      </w:r>
    </w:p>
    <w:p w14:paraId="2F56FC10" w14:textId="33138486" w:rsidR="00FB18B5" w:rsidRPr="008E443E" w:rsidRDefault="00000000" w:rsidP="007958B7">
      <w:pPr>
        <w:spacing w:before="0" w:after="0"/>
      </w:pPr>
      <w:r w:rsidRPr="008E443E">
        <w:t xml:space="preserve">I also would like to thank my university and faculty members because they have given me the academic resources and learning environment that I needed to complete this research successfully. </w:t>
      </w:r>
      <w:r w:rsidR="009E3B63" w:rsidRPr="008E443E">
        <w:t>I am also grateful to acknowledge my university and faculty members and thank all the international student individuals who responded to the survey. They play a vital role to this study in terms of their time, their honest answers, and their readiness to share their experiences. Without their cooperation would not have made the collection of primary data possible.</w:t>
      </w:r>
    </w:p>
    <w:p w14:paraId="117D795B" w14:textId="2B583EEC" w:rsidR="00FB18B5" w:rsidRPr="008E443E" w:rsidRDefault="00000000" w:rsidP="007958B7">
      <w:pPr>
        <w:spacing w:before="0" w:after="0"/>
      </w:pPr>
      <w:r w:rsidRPr="008E443E">
        <w:t>My warmest thanks to my friends and peers would also like to be mentioned because they also motivated and gave me emotional support in this journey. Their support also enabled me to stay strong and optimistic whenever facing difficult situations.</w:t>
      </w:r>
      <w:r w:rsidR="002B5F3B" w:rsidRPr="008E443E">
        <w:t xml:space="preserve"> </w:t>
      </w:r>
      <w:r w:rsidRPr="008E443E">
        <w:t>Lastly, I would like to gratitude to my family who had faith in me. The continuous support which they rendered to me provided me with strength and motivation to get this dissertation successfully.</w:t>
      </w:r>
    </w:p>
    <w:p w14:paraId="15A553EE" w14:textId="77777777" w:rsidR="00FB18B5" w:rsidRPr="008E443E" w:rsidRDefault="00FB18B5" w:rsidP="007958B7">
      <w:pPr>
        <w:spacing w:before="0" w:after="0"/>
      </w:pPr>
    </w:p>
    <w:p w14:paraId="029189F6" w14:textId="77777777" w:rsidR="00FB18B5" w:rsidRPr="008E443E" w:rsidRDefault="00000000" w:rsidP="007958B7">
      <w:pPr>
        <w:spacing w:before="0" w:after="0"/>
      </w:pPr>
      <w:r w:rsidRPr="008E443E">
        <w:br w:type="page"/>
      </w:r>
    </w:p>
    <w:p w14:paraId="24665432" w14:textId="77777777" w:rsidR="00FB18B5" w:rsidRPr="008E443E" w:rsidRDefault="00000000" w:rsidP="007958B7">
      <w:pPr>
        <w:spacing w:before="0" w:after="0"/>
        <w:rPr>
          <w:b/>
          <w:bCs/>
        </w:rPr>
      </w:pPr>
      <w:r w:rsidRPr="008E443E">
        <w:rPr>
          <w:b/>
          <w:bCs/>
        </w:rPr>
        <w:lastRenderedPageBreak/>
        <w:t>Abstract</w:t>
      </w:r>
    </w:p>
    <w:p w14:paraId="04B8D3FE" w14:textId="77777777" w:rsidR="00FB18B5" w:rsidRPr="008E443E" w:rsidRDefault="00000000" w:rsidP="007958B7">
      <w:pPr>
        <w:spacing w:before="0" w:after="0"/>
      </w:pPr>
      <w:r w:rsidRPr="008E443E">
        <w:t>This dissertation examines the most effective talent management and retention concepts on international students in the UK fashion industry. The research seeks to learn the role of the management practices on the employee support, engagement, productivity, and retention of international student employees.</w:t>
      </w:r>
    </w:p>
    <w:p w14:paraId="41A968E0" w14:textId="77777777" w:rsidR="00FB18B5" w:rsidRPr="008E443E" w:rsidRDefault="00000000" w:rsidP="007958B7">
      <w:pPr>
        <w:spacing w:before="0" w:after="0"/>
      </w:pPr>
      <w:r w:rsidRPr="008E443E">
        <w:t>The study adopted the quantitative based on a positivism philosophy and deductive approach. The primary data used was gathered in the form of a structured survey questionnaire to 75 foreign students who work in the UK fashion firms. The SPSS was used in analysing the data in order to determine the relationship among talent development practices, supportive leadership, work environment, and employee retention.</w:t>
      </w:r>
    </w:p>
    <w:p w14:paraId="1B293CA8" w14:textId="77777777" w:rsidR="00FB18B5" w:rsidRPr="008E443E" w:rsidRDefault="00000000" w:rsidP="007958B7">
      <w:pPr>
        <w:spacing w:before="0" w:after="0"/>
      </w:pPr>
      <w:r w:rsidRPr="008E443E">
        <w:t>The results indicate that the retention can be enhanced with the help of talent development practices, including training, work-integrated learning, and skill development. The supportive leadership and mentoring were also discovered to improve employee engagement, decrease stress, and increase loyalty. Moreover, positive working environment, good remuneration, job security and welcoming work culture were also established as practices that contributed to retention intentions.</w:t>
      </w:r>
    </w:p>
    <w:p w14:paraId="1808C65C" w14:textId="5DAA85D4" w:rsidR="00FB18B5" w:rsidRPr="008E443E" w:rsidRDefault="00000000" w:rsidP="007958B7">
      <w:pPr>
        <w:spacing w:before="0" w:after="0"/>
      </w:pPr>
      <w:r w:rsidRPr="008E443E">
        <w:t xml:space="preserve">The research also highlighted to certain issues of international students, such as uncertainty about the visa, cultural adaptation, and possible lack of career advancement. These issues </w:t>
      </w:r>
      <w:r w:rsidR="00FD4259" w:rsidRPr="008E443E">
        <w:t>can lower</w:t>
      </w:r>
      <w:r w:rsidRPr="008E443E">
        <w:t xml:space="preserve"> the </w:t>
      </w:r>
      <w:r w:rsidR="00FD4259" w:rsidRPr="008E443E">
        <w:t>long-term</w:t>
      </w:r>
      <w:r w:rsidRPr="008E443E">
        <w:t xml:space="preserve"> commitments unless handled well by employers. Overall, the research concluded that a combination of development opportunities, supportive management, and fair working conditions is important for retaining international student talent in the UK fashion industry.</w:t>
      </w:r>
    </w:p>
    <w:p w14:paraId="23AE7C48" w14:textId="77777777" w:rsidR="00FB18B5" w:rsidRPr="008E443E" w:rsidRDefault="00FB18B5" w:rsidP="007958B7">
      <w:pPr>
        <w:spacing w:before="0" w:after="0"/>
      </w:pPr>
    </w:p>
    <w:p w14:paraId="77E2AD38" w14:textId="77777777" w:rsidR="00FB18B5" w:rsidRPr="008E443E" w:rsidRDefault="00FB18B5" w:rsidP="007958B7">
      <w:pPr>
        <w:spacing w:before="0" w:after="0"/>
        <w:rPr>
          <w:sz w:val="28"/>
          <w:szCs w:val="28"/>
        </w:rPr>
      </w:pPr>
    </w:p>
    <w:p w14:paraId="474B6C7E" w14:textId="77777777" w:rsidR="002B5F3B" w:rsidRPr="008E443E" w:rsidRDefault="002B5F3B" w:rsidP="007958B7">
      <w:pPr>
        <w:spacing w:before="0" w:after="0"/>
        <w:rPr>
          <w:b/>
          <w:bCs/>
          <w:color w:val="000000"/>
          <w:sz w:val="32"/>
          <w:szCs w:val="32"/>
        </w:rPr>
      </w:pPr>
      <w:bookmarkStart w:id="0" w:name="_heading=h.ufvgfu4cxgpe" w:colFirst="0" w:colLast="0"/>
      <w:bookmarkEnd w:id="0"/>
      <w:r w:rsidRPr="008E443E">
        <w:rPr>
          <w:b/>
          <w:bCs/>
          <w:color w:val="000000"/>
          <w:sz w:val="32"/>
          <w:szCs w:val="32"/>
        </w:rPr>
        <w:br w:type="page"/>
      </w:r>
    </w:p>
    <w:p w14:paraId="2CD3B136" w14:textId="6BDE395C" w:rsidR="00FB18B5" w:rsidRPr="008E443E" w:rsidRDefault="00000000" w:rsidP="007958B7">
      <w:pPr>
        <w:keepNext/>
        <w:keepLines/>
        <w:pBdr>
          <w:top w:val="nil"/>
          <w:left w:val="nil"/>
          <w:bottom w:val="nil"/>
          <w:right w:val="nil"/>
          <w:between w:val="nil"/>
        </w:pBdr>
        <w:spacing w:before="0" w:after="0"/>
        <w:jc w:val="center"/>
        <w:rPr>
          <w:b/>
          <w:bCs/>
          <w:color w:val="000000"/>
          <w:sz w:val="32"/>
          <w:szCs w:val="32"/>
        </w:rPr>
      </w:pPr>
      <w:r w:rsidRPr="008E443E">
        <w:rPr>
          <w:b/>
          <w:bCs/>
          <w:color w:val="000000"/>
          <w:sz w:val="32"/>
          <w:szCs w:val="32"/>
        </w:rPr>
        <w:lastRenderedPageBreak/>
        <w:t>Table of Contents</w:t>
      </w:r>
    </w:p>
    <w:sdt>
      <w:sdtPr>
        <w:id w:val="755502584"/>
        <w:docPartObj>
          <w:docPartGallery w:val="Table of Contents"/>
          <w:docPartUnique/>
        </w:docPartObj>
      </w:sdtPr>
      <w:sdtContent>
        <w:p w14:paraId="700E1F68" w14:textId="20F555D9" w:rsidR="00291A71" w:rsidRDefault="00000000" w:rsidP="00291A71">
          <w:pPr>
            <w:pStyle w:val="TOC1"/>
            <w:tabs>
              <w:tab w:val="right" w:leader="dot" w:pos="9350"/>
            </w:tabs>
            <w:spacing w:line="276" w:lineRule="auto"/>
            <w:rPr>
              <w:rFonts w:asciiTheme="minorHAnsi" w:eastAsiaTheme="minorEastAsia" w:hAnsiTheme="minorHAnsi" w:cstheme="minorBidi"/>
              <w:noProof/>
              <w:kern w:val="2"/>
              <w:lang w:val="en-US"/>
              <w14:ligatures w14:val="standardContextual"/>
            </w:rPr>
          </w:pPr>
          <w:r w:rsidRPr="008E443E">
            <w:fldChar w:fldCharType="begin"/>
          </w:r>
          <w:r w:rsidRPr="008E443E">
            <w:instrText xml:space="preserve"> TOC \h \u \z \t "Heading 1,1,Heading 2,2,Heading 3,3,"</w:instrText>
          </w:r>
          <w:r w:rsidRPr="008E443E">
            <w:fldChar w:fldCharType="separate"/>
          </w:r>
          <w:hyperlink w:anchor="_Toc220766159" w:history="1">
            <w:r w:rsidR="00291A71" w:rsidRPr="000C6573">
              <w:rPr>
                <w:rStyle w:val="Hyperlink"/>
                <w:noProof/>
              </w:rPr>
              <w:t>Chapter 1: Introduction</w:t>
            </w:r>
            <w:r w:rsidR="00291A71">
              <w:rPr>
                <w:noProof/>
                <w:webHidden/>
              </w:rPr>
              <w:tab/>
            </w:r>
            <w:r w:rsidR="00291A71">
              <w:rPr>
                <w:noProof/>
                <w:webHidden/>
              </w:rPr>
              <w:fldChar w:fldCharType="begin"/>
            </w:r>
            <w:r w:rsidR="00291A71">
              <w:rPr>
                <w:noProof/>
                <w:webHidden/>
              </w:rPr>
              <w:instrText xml:space="preserve"> PAGEREF _Toc220766159 \h </w:instrText>
            </w:r>
            <w:r w:rsidR="00291A71">
              <w:rPr>
                <w:noProof/>
                <w:webHidden/>
              </w:rPr>
            </w:r>
            <w:r w:rsidR="00291A71">
              <w:rPr>
                <w:noProof/>
                <w:webHidden/>
              </w:rPr>
              <w:fldChar w:fldCharType="separate"/>
            </w:r>
            <w:r w:rsidR="00291A71">
              <w:rPr>
                <w:noProof/>
                <w:webHidden/>
              </w:rPr>
              <w:t>12</w:t>
            </w:r>
            <w:r w:rsidR="00291A71">
              <w:rPr>
                <w:noProof/>
                <w:webHidden/>
              </w:rPr>
              <w:fldChar w:fldCharType="end"/>
            </w:r>
          </w:hyperlink>
        </w:p>
        <w:p w14:paraId="68D7CF8A" w14:textId="20F3C6CC"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60" w:history="1">
            <w:r w:rsidRPr="000C6573">
              <w:rPr>
                <w:rStyle w:val="Hyperlink"/>
                <w:noProof/>
              </w:rPr>
              <w:t>1.1 Research background</w:t>
            </w:r>
            <w:r>
              <w:rPr>
                <w:noProof/>
                <w:webHidden/>
              </w:rPr>
              <w:tab/>
            </w:r>
            <w:r>
              <w:rPr>
                <w:noProof/>
                <w:webHidden/>
              </w:rPr>
              <w:fldChar w:fldCharType="begin"/>
            </w:r>
            <w:r>
              <w:rPr>
                <w:noProof/>
                <w:webHidden/>
              </w:rPr>
              <w:instrText xml:space="preserve"> PAGEREF _Toc220766160 \h </w:instrText>
            </w:r>
            <w:r>
              <w:rPr>
                <w:noProof/>
                <w:webHidden/>
              </w:rPr>
            </w:r>
            <w:r>
              <w:rPr>
                <w:noProof/>
                <w:webHidden/>
              </w:rPr>
              <w:fldChar w:fldCharType="separate"/>
            </w:r>
            <w:r>
              <w:rPr>
                <w:noProof/>
                <w:webHidden/>
              </w:rPr>
              <w:t>12</w:t>
            </w:r>
            <w:r>
              <w:rPr>
                <w:noProof/>
                <w:webHidden/>
              </w:rPr>
              <w:fldChar w:fldCharType="end"/>
            </w:r>
          </w:hyperlink>
        </w:p>
        <w:p w14:paraId="3A41DD97" w14:textId="7C73A7B5"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61" w:history="1">
            <w:r w:rsidRPr="000C6573">
              <w:rPr>
                <w:rStyle w:val="Hyperlink"/>
                <w:noProof/>
              </w:rPr>
              <w:t>1.2 Issue in the research area</w:t>
            </w:r>
            <w:r>
              <w:rPr>
                <w:noProof/>
                <w:webHidden/>
              </w:rPr>
              <w:tab/>
            </w:r>
            <w:r>
              <w:rPr>
                <w:noProof/>
                <w:webHidden/>
              </w:rPr>
              <w:fldChar w:fldCharType="begin"/>
            </w:r>
            <w:r>
              <w:rPr>
                <w:noProof/>
                <w:webHidden/>
              </w:rPr>
              <w:instrText xml:space="preserve"> PAGEREF _Toc220766161 \h </w:instrText>
            </w:r>
            <w:r>
              <w:rPr>
                <w:noProof/>
                <w:webHidden/>
              </w:rPr>
            </w:r>
            <w:r>
              <w:rPr>
                <w:noProof/>
                <w:webHidden/>
              </w:rPr>
              <w:fldChar w:fldCharType="separate"/>
            </w:r>
            <w:r>
              <w:rPr>
                <w:noProof/>
                <w:webHidden/>
              </w:rPr>
              <w:t>13</w:t>
            </w:r>
            <w:r>
              <w:rPr>
                <w:noProof/>
                <w:webHidden/>
              </w:rPr>
              <w:fldChar w:fldCharType="end"/>
            </w:r>
          </w:hyperlink>
        </w:p>
        <w:p w14:paraId="0BDEB862" w14:textId="1EDCB1BD"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62" w:history="1">
            <w:r w:rsidRPr="000C6573">
              <w:rPr>
                <w:rStyle w:val="Hyperlink"/>
                <w:noProof/>
              </w:rPr>
              <w:t>1.4 Research aim</w:t>
            </w:r>
            <w:r>
              <w:rPr>
                <w:noProof/>
                <w:webHidden/>
              </w:rPr>
              <w:tab/>
            </w:r>
            <w:r>
              <w:rPr>
                <w:noProof/>
                <w:webHidden/>
              </w:rPr>
              <w:fldChar w:fldCharType="begin"/>
            </w:r>
            <w:r>
              <w:rPr>
                <w:noProof/>
                <w:webHidden/>
              </w:rPr>
              <w:instrText xml:space="preserve"> PAGEREF _Toc220766162 \h </w:instrText>
            </w:r>
            <w:r>
              <w:rPr>
                <w:noProof/>
                <w:webHidden/>
              </w:rPr>
            </w:r>
            <w:r>
              <w:rPr>
                <w:noProof/>
                <w:webHidden/>
              </w:rPr>
              <w:fldChar w:fldCharType="separate"/>
            </w:r>
            <w:r>
              <w:rPr>
                <w:noProof/>
                <w:webHidden/>
              </w:rPr>
              <w:t>13</w:t>
            </w:r>
            <w:r>
              <w:rPr>
                <w:noProof/>
                <w:webHidden/>
              </w:rPr>
              <w:fldChar w:fldCharType="end"/>
            </w:r>
          </w:hyperlink>
        </w:p>
        <w:p w14:paraId="7A5448DC" w14:textId="48A8F932"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63" w:history="1">
            <w:r w:rsidRPr="000C6573">
              <w:rPr>
                <w:rStyle w:val="Hyperlink"/>
                <w:noProof/>
              </w:rPr>
              <w:t>1.5 Research objectives</w:t>
            </w:r>
            <w:r>
              <w:rPr>
                <w:noProof/>
                <w:webHidden/>
              </w:rPr>
              <w:tab/>
            </w:r>
            <w:r>
              <w:rPr>
                <w:noProof/>
                <w:webHidden/>
              </w:rPr>
              <w:fldChar w:fldCharType="begin"/>
            </w:r>
            <w:r>
              <w:rPr>
                <w:noProof/>
                <w:webHidden/>
              </w:rPr>
              <w:instrText xml:space="preserve"> PAGEREF _Toc220766163 \h </w:instrText>
            </w:r>
            <w:r>
              <w:rPr>
                <w:noProof/>
                <w:webHidden/>
              </w:rPr>
            </w:r>
            <w:r>
              <w:rPr>
                <w:noProof/>
                <w:webHidden/>
              </w:rPr>
              <w:fldChar w:fldCharType="separate"/>
            </w:r>
            <w:r>
              <w:rPr>
                <w:noProof/>
                <w:webHidden/>
              </w:rPr>
              <w:t>13</w:t>
            </w:r>
            <w:r>
              <w:rPr>
                <w:noProof/>
                <w:webHidden/>
              </w:rPr>
              <w:fldChar w:fldCharType="end"/>
            </w:r>
          </w:hyperlink>
        </w:p>
        <w:p w14:paraId="0E7C2825" w14:textId="0CD5D073"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64" w:history="1">
            <w:r w:rsidRPr="000C6573">
              <w:rPr>
                <w:rStyle w:val="Hyperlink"/>
                <w:noProof/>
              </w:rPr>
              <w:t>1.6 Research questions</w:t>
            </w:r>
            <w:r>
              <w:rPr>
                <w:noProof/>
                <w:webHidden/>
              </w:rPr>
              <w:tab/>
            </w:r>
            <w:r>
              <w:rPr>
                <w:noProof/>
                <w:webHidden/>
              </w:rPr>
              <w:fldChar w:fldCharType="begin"/>
            </w:r>
            <w:r>
              <w:rPr>
                <w:noProof/>
                <w:webHidden/>
              </w:rPr>
              <w:instrText xml:space="preserve"> PAGEREF _Toc220766164 \h </w:instrText>
            </w:r>
            <w:r>
              <w:rPr>
                <w:noProof/>
                <w:webHidden/>
              </w:rPr>
            </w:r>
            <w:r>
              <w:rPr>
                <w:noProof/>
                <w:webHidden/>
              </w:rPr>
              <w:fldChar w:fldCharType="separate"/>
            </w:r>
            <w:r>
              <w:rPr>
                <w:noProof/>
                <w:webHidden/>
              </w:rPr>
              <w:t>14</w:t>
            </w:r>
            <w:r>
              <w:rPr>
                <w:noProof/>
                <w:webHidden/>
              </w:rPr>
              <w:fldChar w:fldCharType="end"/>
            </w:r>
          </w:hyperlink>
        </w:p>
        <w:p w14:paraId="4C1CCF9C" w14:textId="0467F7B9"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65" w:history="1">
            <w:r w:rsidRPr="000C6573">
              <w:rPr>
                <w:rStyle w:val="Hyperlink"/>
                <w:noProof/>
              </w:rPr>
              <w:t>1.7 Synopsis</w:t>
            </w:r>
            <w:r>
              <w:rPr>
                <w:noProof/>
                <w:webHidden/>
              </w:rPr>
              <w:tab/>
            </w:r>
            <w:r>
              <w:rPr>
                <w:noProof/>
                <w:webHidden/>
              </w:rPr>
              <w:fldChar w:fldCharType="begin"/>
            </w:r>
            <w:r>
              <w:rPr>
                <w:noProof/>
                <w:webHidden/>
              </w:rPr>
              <w:instrText xml:space="preserve"> PAGEREF _Toc220766165 \h </w:instrText>
            </w:r>
            <w:r>
              <w:rPr>
                <w:noProof/>
                <w:webHidden/>
              </w:rPr>
            </w:r>
            <w:r>
              <w:rPr>
                <w:noProof/>
                <w:webHidden/>
              </w:rPr>
              <w:fldChar w:fldCharType="separate"/>
            </w:r>
            <w:r>
              <w:rPr>
                <w:noProof/>
                <w:webHidden/>
              </w:rPr>
              <w:t>14</w:t>
            </w:r>
            <w:r>
              <w:rPr>
                <w:noProof/>
                <w:webHidden/>
              </w:rPr>
              <w:fldChar w:fldCharType="end"/>
            </w:r>
          </w:hyperlink>
        </w:p>
        <w:p w14:paraId="0855680B" w14:textId="75FA6E58" w:rsidR="00291A71" w:rsidRDefault="00291A71" w:rsidP="00291A71">
          <w:pPr>
            <w:pStyle w:val="TOC1"/>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66" w:history="1">
            <w:r w:rsidRPr="000C6573">
              <w:rPr>
                <w:rStyle w:val="Hyperlink"/>
                <w:noProof/>
              </w:rPr>
              <w:t>Chapter 2: Literature review</w:t>
            </w:r>
            <w:r>
              <w:rPr>
                <w:noProof/>
                <w:webHidden/>
              </w:rPr>
              <w:tab/>
            </w:r>
            <w:r>
              <w:rPr>
                <w:noProof/>
                <w:webHidden/>
              </w:rPr>
              <w:fldChar w:fldCharType="begin"/>
            </w:r>
            <w:r>
              <w:rPr>
                <w:noProof/>
                <w:webHidden/>
              </w:rPr>
              <w:instrText xml:space="preserve"> PAGEREF _Toc220766166 \h </w:instrText>
            </w:r>
            <w:r>
              <w:rPr>
                <w:noProof/>
                <w:webHidden/>
              </w:rPr>
            </w:r>
            <w:r>
              <w:rPr>
                <w:noProof/>
                <w:webHidden/>
              </w:rPr>
              <w:fldChar w:fldCharType="separate"/>
            </w:r>
            <w:r>
              <w:rPr>
                <w:noProof/>
                <w:webHidden/>
              </w:rPr>
              <w:t>20</w:t>
            </w:r>
            <w:r>
              <w:rPr>
                <w:noProof/>
                <w:webHidden/>
              </w:rPr>
              <w:fldChar w:fldCharType="end"/>
            </w:r>
          </w:hyperlink>
        </w:p>
        <w:p w14:paraId="4F8535B4" w14:textId="6CB71167"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67" w:history="1">
            <w:r w:rsidRPr="000C6573">
              <w:rPr>
                <w:rStyle w:val="Hyperlink"/>
                <w:noProof/>
              </w:rPr>
              <w:t>2.1 Overview</w:t>
            </w:r>
            <w:r>
              <w:rPr>
                <w:noProof/>
                <w:webHidden/>
              </w:rPr>
              <w:tab/>
            </w:r>
            <w:r>
              <w:rPr>
                <w:noProof/>
                <w:webHidden/>
              </w:rPr>
              <w:fldChar w:fldCharType="begin"/>
            </w:r>
            <w:r>
              <w:rPr>
                <w:noProof/>
                <w:webHidden/>
              </w:rPr>
              <w:instrText xml:space="preserve"> PAGEREF _Toc220766167 \h </w:instrText>
            </w:r>
            <w:r>
              <w:rPr>
                <w:noProof/>
                <w:webHidden/>
              </w:rPr>
            </w:r>
            <w:r>
              <w:rPr>
                <w:noProof/>
                <w:webHidden/>
              </w:rPr>
              <w:fldChar w:fldCharType="separate"/>
            </w:r>
            <w:r>
              <w:rPr>
                <w:noProof/>
                <w:webHidden/>
              </w:rPr>
              <w:t>20</w:t>
            </w:r>
            <w:r>
              <w:rPr>
                <w:noProof/>
                <w:webHidden/>
              </w:rPr>
              <w:fldChar w:fldCharType="end"/>
            </w:r>
          </w:hyperlink>
        </w:p>
        <w:p w14:paraId="446A0DB6" w14:textId="5B00A257"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68" w:history="1">
            <w:r w:rsidRPr="000C6573">
              <w:rPr>
                <w:rStyle w:val="Hyperlink"/>
                <w:noProof/>
              </w:rPr>
              <w:t>2.2 Role of management strategies in talent retention and employee support</w:t>
            </w:r>
            <w:r>
              <w:rPr>
                <w:noProof/>
                <w:webHidden/>
              </w:rPr>
              <w:tab/>
            </w:r>
            <w:r>
              <w:rPr>
                <w:noProof/>
                <w:webHidden/>
              </w:rPr>
              <w:fldChar w:fldCharType="begin"/>
            </w:r>
            <w:r>
              <w:rPr>
                <w:noProof/>
                <w:webHidden/>
              </w:rPr>
              <w:instrText xml:space="preserve"> PAGEREF _Toc220766168 \h </w:instrText>
            </w:r>
            <w:r>
              <w:rPr>
                <w:noProof/>
                <w:webHidden/>
              </w:rPr>
            </w:r>
            <w:r>
              <w:rPr>
                <w:noProof/>
                <w:webHidden/>
              </w:rPr>
              <w:fldChar w:fldCharType="separate"/>
            </w:r>
            <w:r>
              <w:rPr>
                <w:noProof/>
                <w:webHidden/>
              </w:rPr>
              <w:t>20</w:t>
            </w:r>
            <w:r>
              <w:rPr>
                <w:noProof/>
                <w:webHidden/>
              </w:rPr>
              <w:fldChar w:fldCharType="end"/>
            </w:r>
          </w:hyperlink>
        </w:p>
        <w:p w14:paraId="339CD85C" w14:textId="13733A0C"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69" w:history="1">
            <w:r w:rsidRPr="000C6573">
              <w:rPr>
                <w:rStyle w:val="Hyperlink"/>
                <w:noProof/>
              </w:rPr>
              <w:t>2.3 Talent retention and management practices to support international student employees in fashion companies</w:t>
            </w:r>
            <w:r>
              <w:rPr>
                <w:noProof/>
                <w:webHidden/>
              </w:rPr>
              <w:tab/>
            </w:r>
            <w:r>
              <w:rPr>
                <w:noProof/>
                <w:webHidden/>
              </w:rPr>
              <w:fldChar w:fldCharType="begin"/>
            </w:r>
            <w:r>
              <w:rPr>
                <w:noProof/>
                <w:webHidden/>
              </w:rPr>
              <w:instrText xml:space="preserve"> PAGEREF _Toc220766169 \h </w:instrText>
            </w:r>
            <w:r>
              <w:rPr>
                <w:noProof/>
                <w:webHidden/>
              </w:rPr>
            </w:r>
            <w:r>
              <w:rPr>
                <w:noProof/>
                <w:webHidden/>
              </w:rPr>
              <w:fldChar w:fldCharType="separate"/>
            </w:r>
            <w:r>
              <w:rPr>
                <w:noProof/>
                <w:webHidden/>
              </w:rPr>
              <w:t>24</w:t>
            </w:r>
            <w:r>
              <w:rPr>
                <w:noProof/>
                <w:webHidden/>
              </w:rPr>
              <w:fldChar w:fldCharType="end"/>
            </w:r>
          </w:hyperlink>
        </w:p>
        <w:p w14:paraId="232501B6" w14:textId="3513DF37"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70" w:history="1">
            <w:r w:rsidRPr="000C6573">
              <w:rPr>
                <w:rStyle w:val="Hyperlink"/>
                <w:noProof/>
              </w:rPr>
              <w:t>2.4 Scopes and barriers in talent retention and management strategies to influence the international student employees in the UK fashion industry</w:t>
            </w:r>
            <w:r>
              <w:rPr>
                <w:noProof/>
                <w:webHidden/>
              </w:rPr>
              <w:tab/>
            </w:r>
            <w:r>
              <w:rPr>
                <w:noProof/>
                <w:webHidden/>
              </w:rPr>
              <w:fldChar w:fldCharType="begin"/>
            </w:r>
            <w:r>
              <w:rPr>
                <w:noProof/>
                <w:webHidden/>
              </w:rPr>
              <w:instrText xml:space="preserve"> PAGEREF _Toc220766170 \h </w:instrText>
            </w:r>
            <w:r>
              <w:rPr>
                <w:noProof/>
                <w:webHidden/>
              </w:rPr>
            </w:r>
            <w:r>
              <w:rPr>
                <w:noProof/>
                <w:webHidden/>
              </w:rPr>
              <w:fldChar w:fldCharType="separate"/>
            </w:r>
            <w:r>
              <w:rPr>
                <w:noProof/>
                <w:webHidden/>
              </w:rPr>
              <w:t>29</w:t>
            </w:r>
            <w:r>
              <w:rPr>
                <w:noProof/>
                <w:webHidden/>
              </w:rPr>
              <w:fldChar w:fldCharType="end"/>
            </w:r>
          </w:hyperlink>
        </w:p>
        <w:p w14:paraId="5DBF771C" w14:textId="4AC4EFBF"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71" w:history="1">
            <w:r w:rsidRPr="000C6573">
              <w:rPr>
                <w:rStyle w:val="Hyperlink"/>
                <w:noProof/>
              </w:rPr>
              <w:t>2.5 Strategies in enhancing engagement, productivity, and loyalty among international students in the fashion sector</w:t>
            </w:r>
            <w:r>
              <w:rPr>
                <w:noProof/>
                <w:webHidden/>
              </w:rPr>
              <w:tab/>
            </w:r>
            <w:r>
              <w:rPr>
                <w:noProof/>
                <w:webHidden/>
              </w:rPr>
              <w:fldChar w:fldCharType="begin"/>
            </w:r>
            <w:r>
              <w:rPr>
                <w:noProof/>
                <w:webHidden/>
              </w:rPr>
              <w:instrText xml:space="preserve"> PAGEREF _Toc220766171 \h </w:instrText>
            </w:r>
            <w:r>
              <w:rPr>
                <w:noProof/>
                <w:webHidden/>
              </w:rPr>
            </w:r>
            <w:r>
              <w:rPr>
                <w:noProof/>
                <w:webHidden/>
              </w:rPr>
              <w:fldChar w:fldCharType="separate"/>
            </w:r>
            <w:r>
              <w:rPr>
                <w:noProof/>
                <w:webHidden/>
              </w:rPr>
              <w:t>30</w:t>
            </w:r>
            <w:r>
              <w:rPr>
                <w:noProof/>
                <w:webHidden/>
              </w:rPr>
              <w:fldChar w:fldCharType="end"/>
            </w:r>
          </w:hyperlink>
        </w:p>
        <w:p w14:paraId="15495EC4" w14:textId="0D9EE2AF"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72" w:history="1">
            <w:r w:rsidRPr="000C6573">
              <w:rPr>
                <w:rStyle w:val="Hyperlink"/>
                <w:noProof/>
              </w:rPr>
              <w:t>2.6 Conceptual Framework</w:t>
            </w:r>
            <w:r>
              <w:rPr>
                <w:noProof/>
                <w:webHidden/>
              </w:rPr>
              <w:tab/>
            </w:r>
            <w:r>
              <w:rPr>
                <w:noProof/>
                <w:webHidden/>
              </w:rPr>
              <w:fldChar w:fldCharType="begin"/>
            </w:r>
            <w:r>
              <w:rPr>
                <w:noProof/>
                <w:webHidden/>
              </w:rPr>
              <w:instrText xml:space="preserve"> PAGEREF _Toc220766172 \h </w:instrText>
            </w:r>
            <w:r>
              <w:rPr>
                <w:noProof/>
                <w:webHidden/>
              </w:rPr>
            </w:r>
            <w:r>
              <w:rPr>
                <w:noProof/>
                <w:webHidden/>
              </w:rPr>
              <w:fldChar w:fldCharType="separate"/>
            </w:r>
            <w:r>
              <w:rPr>
                <w:noProof/>
                <w:webHidden/>
              </w:rPr>
              <w:t>37</w:t>
            </w:r>
            <w:r>
              <w:rPr>
                <w:noProof/>
                <w:webHidden/>
              </w:rPr>
              <w:fldChar w:fldCharType="end"/>
            </w:r>
          </w:hyperlink>
        </w:p>
        <w:p w14:paraId="3AC546C4" w14:textId="5A201319"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73" w:history="1">
            <w:r w:rsidRPr="000C6573">
              <w:rPr>
                <w:rStyle w:val="Hyperlink"/>
                <w:noProof/>
              </w:rPr>
              <w:t>2.7 Literature gap</w:t>
            </w:r>
            <w:r>
              <w:rPr>
                <w:noProof/>
                <w:webHidden/>
              </w:rPr>
              <w:tab/>
            </w:r>
            <w:r>
              <w:rPr>
                <w:noProof/>
                <w:webHidden/>
              </w:rPr>
              <w:fldChar w:fldCharType="begin"/>
            </w:r>
            <w:r>
              <w:rPr>
                <w:noProof/>
                <w:webHidden/>
              </w:rPr>
              <w:instrText xml:space="preserve"> PAGEREF _Toc220766173 \h </w:instrText>
            </w:r>
            <w:r>
              <w:rPr>
                <w:noProof/>
                <w:webHidden/>
              </w:rPr>
            </w:r>
            <w:r>
              <w:rPr>
                <w:noProof/>
                <w:webHidden/>
              </w:rPr>
              <w:fldChar w:fldCharType="separate"/>
            </w:r>
            <w:r>
              <w:rPr>
                <w:noProof/>
                <w:webHidden/>
              </w:rPr>
              <w:t>38</w:t>
            </w:r>
            <w:r>
              <w:rPr>
                <w:noProof/>
                <w:webHidden/>
              </w:rPr>
              <w:fldChar w:fldCharType="end"/>
            </w:r>
          </w:hyperlink>
        </w:p>
        <w:p w14:paraId="3D38A492" w14:textId="098C5DE7"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74" w:history="1">
            <w:r w:rsidRPr="000C6573">
              <w:rPr>
                <w:rStyle w:val="Hyperlink"/>
                <w:noProof/>
              </w:rPr>
              <w:t>2.8 Summary</w:t>
            </w:r>
            <w:r>
              <w:rPr>
                <w:noProof/>
                <w:webHidden/>
              </w:rPr>
              <w:tab/>
            </w:r>
            <w:r>
              <w:rPr>
                <w:noProof/>
                <w:webHidden/>
              </w:rPr>
              <w:fldChar w:fldCharType="begin"/>
            </w:r>
            <w:r>
              <w:rPr>
                <w:noProof/>
                <w:webHidden/>
              </w:rPr>
              <w:instrText xml:space="preserve"> PAGEREF _Toc220766174 \h </w:instrText>
            </w:r>
            <w:r>
              <w:rPr>
                <w:noProof/>
                <w:webHidden/>
              </w:rPr>
            </w:r>
            <w:r>
              <w:rPr>
                <w:noProof/>
                <w:webHidden/>
              </w:rPr>
              <w:fldChar w:fldCharType="separate"/>
            </w:r>
            <w:r>
              <w:rPr>
                <w:noProof/>
                <w:webHidden/>
              </w:rPr>
              <w:t>39</w:t>
            </w:r>
            <w:r>
              <w:rPr>
                <w:noProof/>
                <w:webHidden/>
              </w:rPr>
              <w:fldChar w:fldCharType="end"/>
            </w:r>
          </w:hyperlink>
        </w:p>
        <w:p w14:paraId="410E46F0" w14:textId="06584D89" w:rsidR="00291A71" w:rsidRDefault="00291A71" w:rsidP="00291A71">
          <w:pPr>
            <w:pStyle w:val="TOC1"/>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75" w:history="1">
            <w:r w:rsidRPr="000C6573">
              <w:rPr>
                <w:rStyle w:val="Hyperlink"/>
                <w:noProof/>
              </w:rPr>
              <w:t>Chapter 3: Methodology</w:t>
            </w:r>
            <w:r>
              <w:rPr>
                <w:noProof/>
                <w:webHidden/>
              </w:rPr>
              <w:tab/>
            </w:r>
            <w:r>
              <w:rPr>
                <w:noProof/>
                <w:webHidden/>
              </w:rPr>
              <w:fldChar w:fldCharType="begin"/>
            </w:r>
            <w:r>
              <w:rPr>
                <w:noProof/>
                <w:webHidden/>
              </w:rPr>
              <w:instrText xml:space="preserve"> PAGEREF _Toc220766175 \h </w:instrText>
            </w:r>
            <w:r>
              <w:rPr>
                <w:noProof/>
                <w:webHidden/>
              </w:rPr>
            </w:r>
            <w:r>
              <w:rPr>
                <w:noProof/>
                <w:webHidden/>
              </w:rPr>
              <w:fldChar w:fldCharType="separate"/>
            </w:r>
            <w:r>
              <w:rPr>
                <w:noProof/>
                <w:webHidden/>
              </w:rPr>
              <w:t>40</w:t>
            </w:r>
            <w:r>
              <w:rPr>
                <w:noProof/>
                <w:webHidden/>
              </w:rPr>
              <w:fldChar w:fldCharType="end"/>
            </w:r>
          </w:hyperlink>
        </w:p>
        <w:p w14:paraId="5BC42D1E" w14:textId="062ECE82"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76" w:history="1">
            <w:r w:rsidRPr="000C6573">
              <w:rPr>
                <w:rStyle w:val="Hyperlink"/>
                <w:noProof/>
              </w:rPr>
              <w:t>3.1 Overview</w:t>
            </w:r>
            <w:r>
              <w:rPr>
                <w:noProof/>
                <w:webHidden/>
              </w:rPr>
              <w:tab/>
            </w:r>
            <w:r>
              <w:rPr>
                <w:noProof/>
                <w:webHidden/>
              </w:rPr>
              <w:fldChar w:fldCharType="begin"/>
            </w:r>
            <w:r>
              <w:rPr>
                <w:noProof/>
                <w:webHidden/>
              </w:rPr>
              <w:instrText xml:space="preserve"> PAGEREF _Toc220766176 \h </w:instrText>
            </w:r>
            <w:r>
              <w:rPr>
                <w:noProof/>
                <w:webHidden/>
              </w:rPr>
            </w:r>
            <w:r>
              <w:rPr>
                <w:noProof/>
                <w:webHidden/>
              </w:rPr>
              <w:fldChar w:fldCharType="separate"/>
            </w:r>
            <w:r>
              <w:rPr>
                <w:noProof/>
                <w:webHidden/>
              </w:rPr>
              <w:t>40</w:t>
            </w:r>
            <w:r>
              <w:rPr>
                <w:noProof/>
                <w:webHidden/>
              </w:rPr>
              <w:fldChar w:fldCharType="end"/>
            </w:r>
          </w:hyperlink>
        </w:p>
        <w:p w14:paraId="1003C020" w14:textId="578DBE8B"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77" w:history="1">
            <w:r w:rsidRPr="000C6573">
              <w:rPr>
                <w:rStyle w:val="Hyperlink"/>
                <w:noProof/>
              </w:rPr>
              <w:t>3.2 Research Philosophy</w:t>
            </w:r>
            <w:r>
              <w:rPr>
                <w:noProof/>
                <w:webHidden/>
              </w:rPr>
              <w:tab/>
            </w:r>
            <w:r>
              <w:rPr>
                <w:noProof/>
                <w:webHidden/>
              </w:rPr>
              <w:fldChar w:fldCharType="begin"/>
            </w:r>
            <w:r>
              <w:rPr>
                <w:noProof/>
                <w:webHidden/>
              </w:rPr>
              <w:instrText xml:space="preserve"> PAGEREF _Toc220766177 \h </w:instrText>
            </w:r>
            <w:r>
              <w:rPr>
                <w:noProof/>
                <w:webHidden/>
              </w:rPr>
            </w:r>
            <w:r>
              <w:rPr>
                <w:noProof/>
                <w:webHidden/>
              </w:rPr>
              <w:fldChar w:fldCharType="separate"/>
            </w:r>
            <w:r>
              <w:rPr>
                <w:noProof/>
                <w:webHidden/>
              </w:rPr>
              <w:t>41</w:t>
            </w:r>
            <w:r>
              <w:rPr>
                <w:noProof/>
                <w:webHidden/>
              </w:rPr>
              <w:fldChar w:fldCharType="end"/>
            </w:r>
          </w:hyperlink>
        </w:p>
        <w:p w14:paraId="7AEE5880" w14:textId="1EF033EE"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78" w:history="1">
            <w:r w:rsidRPr="000C6573">
              <w:rPr>
                <w:rStyle w:val="Hyperlink"/>
                <w:noProof/>
              </w:rPr>
              <w:t>3.3 Research Design</w:t>
            </w:r>
            <w:r>
              <w:rPr>
                <w:noProof/>
                <w:webHidden/>
              </w:rPr>
              <w:tab/>
            </w:r>
            <w:r>
              <w:rPr>
                <w:noProof/>
                <w:webHidden/>
              </w:rPr>
              <w:fldChar w:fldCharType="begin"/>
            </w:r>
            <w:r>
              <w:rPr>
                <w:noProof/>
                <w:webHidden/>
              </w:rPr>
              <w:instrText xml:space="preserve"> PAGEREF _Toc220766178 \h </w:instrText>
            </w:r>
            <w:r>
              <w:rPr>
                <w:noProof/>
                <w:webHidden/>
              </w:rPr>
            </w:r>
            <w:r>
              <w:rPr>
                <w:noProof/>
                <w:webHidden/>
              </w:rPr>
              <w:fldChar w:fldCharType="separate"/>
            </w:r>
            <w:r>
              <w:rPr>
                <w:noProof/>
                <w:webHidden/>
              </w:rPr>
              <w:t>43</w:t>
            </w:r>
            <w:r>
              <w:rPr>
                <w:noProof/>
                <w:webHidden/>
              </w:rPr>
              <w:fldChar w:fldCharType="end"/>
            </w:r>
          </w:hyperlink>
        </w:p>
        <w:p w14:paraId="24C60E47" w14:textId="58568B45"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79" w:history="1">
            <w:r w:rsidRPr="000C6573">
              <w:rPr>
                <w:rStyle w:val="Hyperlink"/>
                <w:noProof/>
              </w:rPr>
              <w:t>3.4 Research Approach</w:t>
            </w:r>
            <w:r>
              <w:rPr>
                <w:noProof/>
                <w:webHidden/>
              </w:rPr>
              <w:tab/>
            </w:r>
            <w:r>
              <w:rPr>
                <w:noProof/>
                <w:webHidden/>
              </w:rPr>
              <w:fldChar w:fldCharType="begin"/>
            </w:r>
            <w:r>
              <w:rPr>
                <w:noProof/>
                <w:webHidden/>
              </w:rPr>
              <w:instrText xml:space="preserve"> PAGEREF _Toc220766179 \h </w:instrText>
            </w:r>
            <w:r>
              <w:rPr>
                <w:noProof/>
                <w:webHidden/>
              </w:rPr>
            </w:r>
            <w:r>
              <w:rPr>
                <w:noProof/>
                <w:webHidden/>
              </w:rPr>
              <w:fldChar w:fldCharType="separate"/>
            </w:r>
            <w:r>
              <w:rPr>
                <w:noProof/>
                <w:webHidden/>
              </w:rPr>
              <w:t>43</w:t>
            </w:r>
            <w:r>
              <w:rPr>
                <w:noProof/>
                <w:webHidden/>
              </w:rPr>
              <w:fldChar w:fldCharType="end"/>
            </w:r>
          </w:hyperlink>
        </w:p>
        <w:p w14:paraId="5D1E834C" w14:textId="5B7BDDB9"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80" w:history="1">
            <w:r w:rsidRPr="000C6573">
              <w:rPr>
                <w:rStyle w:val="Hyperlink"/>
                <w:noProof/>
              </w:rPr>
              <w:t>3.5 Research Strategy</w:t>
            </w:r>
            <w:r>
              <w:rPr>
                <w:noProof/>
                <w:webHidden/>
              </w:rPr>
              <w:tab/>
            </w:r>
            <w:r>
              <w:rPr>
                <w:noProof/>
                <w:webHidden/>
              </w:rPr>
              <w:fldChar w:fldCharType="begin"/>
            </w:r>
            <w:r>
              <w:rPr>
                <w:noProof/>
                <w:webHidden/>
              </w:rPr>
              <w:instrText xml:space="preserve"> PAGEREF _Toc220766180 \h </w:instrText>
            </w:r>
            <w:r>
              <w:rPr>
                <w:noProof/>
                <w:webHidden/>
              </w:rPr>
            </w:r>
            <w:r>
              <w:rPr>
                <w:noProof/>
                <w:webHidden/>
              </w:rPr>
              <w:fldChar w:fldCharType="separate"/>
            </w:r>
            <w:r>
              <w:rPr>
                <w:noProof/>
                <w:webHidden/>
              </w:rPr>
              <w:t>44</w:t>
            </w:r>
            <w:r>
              <w:rPr>
                <w:noProof/>
                <w:webHidden/>
              </w:rPr>
              <w:fldChar w:fldCharType="end"/>
            </w:r>
          </w:hyperlink>
        </w:p>
        <w:p w14:paraId="769FDBB7" w14:textId="2C5A383E"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81" w:history="1">
            <w:r w:rsidRPr="000C6573">
              <w:rPr>
                <w:rStyle w:val="Hyperlink"/>
                <w:noProof/>
              </w:rPr>
              <w:t>3.6 Data collection method</w:t>
            </w:r>
            <w:r>
              <w:rPr>
                <w:noProof/>
                <w:webHidden/>
              </w:rPr>
              <w:tab/>
            </w:r>
            <w:r>
              <w:rPr>
                <w:noProof/>
                <w:webHidden/>
              </w:rPr>
              <w:fldChar w:fldCharType="begin"/>
            </w:r>
            <w:r>
              <w:rPr>
                <w:noProof/>
                <w:webHidden/>
              </w:rPr>
              <w:instrText xml:space="preserve"> PAGEREF _Toc220766181 \h </w:instrText>
            </w:r>
            <w:r>
              <w:rPr>
                <w:noProof/>
                <w:webHidden/>
              </w:rPr>
            </w:r>
            <w:r>
              <w:rPr>
                <w:noProof/>
                <w:webHidden/>
              </w:rPr>
              <w:fldChar w:fldCharType="separate"/>
            </w:r>
            <w:r>
              <w:rPr>
                <w:noProof/>
                <w:webHidden/>
              </w:rPr>
              <w:t>45</w:t>
            </w:r>
            <w:r>
              <w:rPr>
                <w:noProof/>
                <w:webHidden/>
              </w:rPr>
              <w:fldChar w:fldCharType="end"/>
            </w:r>
          </w:hyperlink>
        </w:p>
        <w:p w14:paraId="6DBCE4E7" w14:textId="6F8C85E6"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82" w:history="1">
            <w:r w:rsidRPr="000C6573">
              <w:rPr>
                <w:rStyle w:val="Hyperlink"/>
                <w:noProof/>
              </w:rPr>
              <w:t>3.7 Sampling technique</w:t>
            </w:r>
            <w:r>
              <w:rPr>
                <w:noProof/>
                <w:webHidden/>
              </w:rPr>
              <w:tab/>
            </w:r>
            <w:r>
              <w:rPr>
                <w:noProof/>
                <w:webHidden/>
              </w:rPr>
              <w:fldChar w:fldCharType="begin"/>
            </w:r>
            <w:r>
              <w:rPr>
                <w:noProof/>
                <w:webHidden/>
              </w:rPr>
              <w:instrText xml:space="preserve"> PAGEREF _Toc220766182 \h </w:instrText>
            </w:r>
            <w:r>
              <w:rPr>
                <w:noProof/>
                <w:webHidden/>
              </w:rPr>
            </w:r>
            <w:r>
              <w:rPr>
                <w:noProof/>
                <w:webHidden/>
              </w:rPr>
              <w:fldChar w:fldCharType="separate"/>
            </w:r>
            <w:r>
              <w:rPr>
                <w:noProof/>
                <w:webHidden/>
              </w:rPr>
              <w:t>45</w:t>
            </w:r>
            <w:r>
              <w:rPr>
                <w:noProof/>
                <w:webHidden/>
              </w:rPr>
              <w:fldChar w:fldCharType="end"/>
            </w:r>
          </w:hyperlink>
        </w:p>
        <w:p w14:paraId="02A661A4" w14:textId="11841B19"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83" w:history="1">
            <w:r w:rsidRPr="000C6573">
              <w:rPr>
                <w:rStyle w:val="Hyperlink"/>
                <w:noProof/>
              </w:rPr>
              <w:t>3.8 Data analysis</w:t>
            </w:r>
            <w:r>
              <w:rPr>
                <w:noProof/>
                <w:webHidden/>
              </w:rPr>
              <w:tab/>
            </w:r>
            <w:r>
              <w:rPr>
                <w:noProof/>
                <w:webHidden/>
              </w:rPr>
              <w:fldChar w:fldCharType="begin"/>
            </w:r>
            <w:r>
              <w:rPr>
                <w:noProof/>
                <w:webHidden/>
              </w:rPr>
              <w:instrText xml:space="preserve"> PAGEREF _Toc220766183 \h </w:instrText>
            </w:r>
            <w:r>
              <w:rPr>
                <w:noProof/>
                <w:webHidden/>
              </w:rPr>
            </w:r>
            <w:r>
              <w:rPr>
                <w:noProof/>
                <w:webHidden/>
              </w:rPr>
              <w:fldChar w:fldCharType="separate"/>
            </w:r>
            <w:r>
              <w:rPr>
                <w:noProof/>
                <w:webHidden/>
              </w:rPr>
              <w:t>46</w:t>
            </w:r>
            <w:r>
              <w:rPr>
                <w:noProof/>
                <w:webHidden/>
              </w:rPr>
              <w:fldChar w:fldCharType="end"/>
            </w:r>
          </w:hyperlink>
        </w:p>
        <w:p w14:paraId="43FC7D76" w14:textId="4E98DDA8"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84" w:history="1">
            <w:r w:rsidRPr="000C6573">
              <w:rPr>
                <w:rStyle w:val="Hyperlink"/>
                <w:noProof/>
              </w:rPr>
              <w:t>3.9 Ethical considerations</w:t>
            </w:r>
            <w:r>
              <w:rPr>
                <w:noProof/>
                <w:webHidden/>
              </w:rPr>
              <w:tab/>
            </w:r>
            <w:r>
              <w:rPr>
                <w:noProof/>
                <w:webHidden/>
              </w:rPr>
              <w:fldChar w:fldCharType="begin"/>
            </w:r>
            <w:r>
              <w:rPr>
                <w:noProof/>
                <w:webHidden/>
              </w:rPr>
              <w:instrText xml:space="preserve"> PAGEREF _Toc220766184 \h </w:instrText>
            </w:r>
            <w:r>
              <w:rPr>
                <w:noProof/>
                <w:webHidden/>
              </w:rPr>
            </w:r>
            <w:r>
              <w:rPr>
                <w:noProof/>
                <w:webHidden/>
              </w:rPr>
              <w:fldChar w:fldCharType="separate"/>
            </w:r>
            <w:r>
              <w:rPr>
                <w:noProof/>
                <w:webHidden/>
              </w:rPr>
              <w:t>46</w:t>
            </w:r>
            <w:r>
              <w:rPr>
                <w:noProof/>
                <w:webHidden/>
              </w:rPr>
              <w:fldChar w:fldCharType="end"/>
            </w:r>
          </w:hyperlink>
        </w:p>
        <w:p w14:paraId="4865EA24" w14:textId="1030B9C6"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85" w:history="1">
            <w:r w:rsidRPr="000C6573">
              <w:rPr>
                <w:rStyle w:val="Hyperlink"/>
                <w:noProof/>
              </w:rPr>
              <w:t>3.10 Methodological limitations</w:t>
            </w:r>
            <w:r>
              <w:rPr>
                <w:noProof/>
                <w:webHidden/>
              </w:rPr>
              <w:tab/>
            </w:r>
            <w:r>
              <w:rPr>
                <w:noProof/>
                <w:webHidden/>
              </w:rPr>
              <w:fldChar w:fldCharType="begin"/>
            </w:r>
            <w:r>
              <w:rPr>
                <w:noProof/>
                <w:webHidden/>
              </w:rPr>
              <w:instrText xml:space="preserve"> PAGEREF _Toc220766185 \h </w:instrText>
            </w:r>
            <w:r>
              <w:rPr>
                <w:noProof/>
                <w:webHidden/>
              </w:rPr>
            </w:r>
            <w:r>
              <w:rPr>
                <w:noProof/>
                <w:webHidden/>
              </w:rPr>
              <w:fldChar w:fldCharType="separate"/>
            </w:r>
            <w:r>
              <w:rPr>
                <w:noProof/>
                <w:webHidden/>
              </w:rPr>
              <w:t>47</w:t>
            </w:r>
            <w:r>
              <w:rPr>
                <w:noProof/>
                <w:webHidden/>
              </w:rPr>
              <w:fldChar w:fldCharType="end"/>
            </w:r>
          </w:hyperlink>
        </w:p>
        <w:p w14:paraId="08D4427F" w14:textId="7B8D9323"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86" w:history="1">
            <w:r w:rsidRPr="000C6573">
              <w:rPr>
                <w:rStyle w:val="Hyperlink"/>
                <w:noProof/>
              </w:rPr>
              <w:t>3.11 Chapter summary</w:t>
            </w:r>
            <w:r>
              <w:rPr>
                <w:noProof/>
                <w:webHidden/>
              </w:rPr>
              <w:tab/>
            </w:r>
            <w:r>
              <w:rPr>
                <w:noProof/>
                <w:webHidden/>
              </w:rPr>
              <w:fldChar w:fldCharType="begin"/>
            </w:r>
            <w:r>
              <w:rPr>
                <w:noProof/>
                <w:webHidden/>
              </w:rPr>
              <w:instrText xml:space="preserve"> PAGEREF _Toc220766186 \h </w:instrText>
            </w:r>
            <w:r>
              <w:rPr>
                <w:noProof/>
                <w:webHidden/>
              </w:rPr>
            </w:r>
            <w:r>
              <w:rPr>
                <w:noProof/>
                <w:webHidden/>
              </w:rPr>
              <w:fldChar w:fldCharType="separate"/>
            </w:r>
            <w:r>
              <w:rPr>
                <w:noProof/>
                <w:webHidden/>
              </w:rPr>
              <w:t>47</w:t>
            </w:r>
            <w:r>
              <w:rPr>
                <w:noProof/>
                <w:webHidden/>
              </w:rPr>
              <w:fldChar w:fldCharType="end"/>
            </w:r>
          </w:hyperlink>
        </w:p>
        <w:p w14:paraId="5207A654" w14:textId="598347D3" w:rsidR="00291A71" w:rsidRDefault="00291A71" w:rsidP="00291A71">
          <w:pPr>
            <w:pStyle w:val="TOC1"/>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87" w:history="1">
            <w:r w:rsidRPr="000C6573">
              <w:rPr>
                <w:rStyle w:val="Hyperlink"/>
                <w:noProof/>
              </w:rPr>
              <w:t>Chapter 4: Findings</w:t>
            </w:r>
            <w:r>
              <w:rPr>
                <w:noProof/>
                <w:webHidden/>
              </w:rPr>
              <w:tab/>
            </w:r>
            <w:r>
              <w:rPr>
                <w:noProof/>
                <w:webHidden/>
              </w:rPr>
              <w:fldChar w:fldCharType="begin"/>
            </w:r>
            <w:r>
              <w:rPr>
                <w:noProof/>
                <w:webHidden/>
              </w:rPr>
              <w:instrText xml:space="preserve"> PAGEREF _Toc220766187 \h </w:instrText>
            </w:r>
            <w:r>
              <w:rPr>
                <w:noProof/>
                <w:webHidden/>
              </w:rPr>
            </w:r>
            <w:r>
              <w:rPr>
                <w:noProof/>
                <w:webHidden/>
              </w:rPr>
              <w:fldChar w:fldCharType="separate"/>
            </w:r>
            <w:r>
              <w:rPr>
                <w:noProof/>
                <w:webHidden/>
              </w:rPr>
              <w:t>48</w:t>
            </w:r>
            <w:r>
              <w:rPr>
                <w:noProof/>
                <w:webHidden/>
              </w:rPr>
              <w:fldChar w:fldCharType="end"/>
            </w:r>
          </w:hyperlink>
        </w:p>
        <w:p w14:paraId="0A84B418" w14:textId="43C8510D"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88" w:history="1">
            <w:r w:rsidRPr="000C6573">
              <w:rPr>
                <w:rStyle w:val="Hyperlink"/>
                <w:noProof/>
              </w:rPr>
              <w:t>4.1 Chapter Introduction</w:t>
            </w:r>
            <w:r>
              <w:rPr>
                <w:noProof/>
                <w:webHidden/>
              </w:rPr>
              <w:tab/>
            </w:r>
            <w:r>
              <w:rPr>
                <w:noProof/>
                <w:webHidden/>
              </w:rPr>
              <w:fldChar w:fldCharType="begin"/>
            </w:r>
            <w:r>
              <w:rPr>
                <w:noProof/>
                <w:webHidden/>
              </w:rPr>
              <w:instrText xml:space="preserve"> PAGEREF _Toc220766188 \h </w:instrText>
            </w:r>
            <w:r>
              <w:rPr>
                <w:noProof/>
                <w:webHidden/>
              </w:rPr>
            </w:r>
            <w:r>
              <w:rPr>
                <w:noProof/>
                <w:webHidden/>
              </w:rPr>
              <w:fldChar w:fldCharType="separate"/>
            </w:r>
            <w:r>
              <w:rPr>
                <w:noProof/>
                <w:webHidden/>
              </w:rPr>
              <w:t>48</w:t>
            </w:r>
            <w:r>
              <w:rPr>
                <w:noProof/>
                <w:webHidden/>
              </w:rPr>
              <w:fldChar w:fldCharType="end"/>
            </w:r>
          </w:hyperlink>
        </w:p>
        <w:p w14:paraId="1FFDAC73" w14:textId="2DD0901F"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89" w:history="1">
            <w:r w:rsidRPr="000C6573">
              <w:rPr>
                <w:rStyle w:val="Hyperlink"/>
                <w:noProof/>
              </w:rPr>
              <w:t>4.2 Demographic analysis</w:t>
            </w:r>
            <w:r>
              <w:rPr>
                <w:noProof/>
                <w:webHidden/>
              </w:rPr>
              <w:tab/>
            </w:r>
            <w:r>
              <w:rPr>
                <w:noProof/>
                <w:webHidden/>
              </w:rPr>
              <w:fldChar w:fldCharType="begin"/>
            </w:r>
            <w:r>
              <w:rPr>
                <w:noProof/>
                <w:webHidden/>
              </w:rPr>
              <w:instrText xml:space="preserve"> PAGEREF _Toc220766189 \h </w:instrText>
            </w:r>
            <w:r>
              <w:rPr>
                <w:noProof/>
                <w:webHidden/>
              </w:rPr>
            </w:r>
            <w:r>
              <w:rPr>
                <w:noProof/>
                <w:webHidden/>
              </w:rPr>
              <w:fldChar w:fldCharType="separate"/>
            </w:r>
            <w:r>
              <w:rPr>
                <w:noProof/>
                <w:webHidden/>
              </w:rPr>
              <w:t>48</w:t>
            </w:r>
            <w:r>
              <w:rPr>
                <w:noProof/>
                <w:webHidden/>
              </w:rPr>
              <w:fldChar w:fldCharType="end"/>
            </w:r>
          </w:hyperlink>
        </w:p>
        <w:p w14:paraId="61CD864D" w14:textId="6C28EC2F"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90" w:history="1">
            <w:r w:rsidRPr="000C6573">
              <w:rPr>
                <w:rStyle w:val="Hyperlink"/>
                <w:noProof/>
              </w:rPr>
              <w:t>4.3 Variables</w:t>
            </w:r>
            <w:r>
              <w:rPr>
                <w:noProof/>
                <w:webHidden/>
              </w:rPr>
              <w:tab/>
            </w:r>
            <w:r>
              <w:rPr>
                <w:noProof/>
                <w:webHidden/>
              </w:rPr>
              <w:fldChar w:fldCharType="begin"/>
            </w:r>
            <w:r>
              <w:rPr>
                <w:noProof/>
                <w:webHidden/>
              </w:rPr>
              <w:instrText xml:space="preserve"> PAGEREF _Toc220766190 \h </w:instrText>
            </w:r>
            <w:r>
              <w:rPr>
                <w:noProof/>
                <w:webHidden/>
              </w:rPr>
            </w:r>
            <w:r>
              <w:rPr>
                <w:noProof/>
                <w:webHidden/>
              </w:rPr>
              <w:fldChar w:fldCharType="separate"/>
            </w:r>
            <w:r>
              <w:rPr>
                <w:noProof/>
                <w:webHidden/>
              </w:rPr>
              <w:t>51</w:t>
            </w:r>
            <w:r>
              <w:rPr>
                <w:noProof/>
                <w:webHidden/>
              </w:rPr>
              <w:fldChar w:fldCharType="end"/>
            </w:r>
          </w:hyperlink>
        </w:p>
        <w:p w14:paraId="24A61F9A" w14:textId="1FAF93F1"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91" w:history="1">
            <w:r w:rsidRPr="000C6573">
              <w:rPr>
                <w:rStyle w:val="Hyperlink"/>
                <w:noProof/>
              </w:rPr>
              <w:t>4.4 Descriptive Statistical Analysis</w:t>
            </w:r>
            <w:r>
              <w:rPr>
                <w:noProof/>
                <w:webHidden/>
              </w:rPr>
              <w:tab/>
            </w:r>
            <w:r>
              <w:rPr>
                <w:noProof/>
                <w:webHidden/>
              </w:rPr>
              <w:fldChar w:fldCharType="begin"/>
            </w:r>
            <w:r>
              <w:rPr>
                <w:noProof/>
                <w:webHidden/>
              </w:rPr>
              <w:instrText xml:space="preserve"> PAGEREF _Toc220766191 \h </w:instrText>
            </w:r>
            <w:r>
              <w:rPr>
                <w:noProof/>
                <w:webHidden/>
              </w:rPr>
            </w:r>
            <w:r>
              <w:rPr>
                <w:noProof/>
                <w:webHidden/>
              </w:rPr>
              <w:fldChar w:fldCharType="separate"/>
            </w:r>
            <w:r>
              <w:rPr>
                <w:noProof/>
                <w:webHidden/>
              </w:rPr>
              <w:t>52</w:t>
            </w:r>
            <w:r>
              <w:rPr>
                <w:noProof/>
                <w:webHidden/>
              </w:rPr>
              <w:fldChar w:fldCharType="end"/>
            </w:r>
          </w:hyperlink>
        </w:p>
        <w:p w14:paraId="14171271" w14:textId="69D4E355"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92" w:history="1">
            <w:r w:rsidRPr="000C6573">
              <w:rPr>
                <w:rStyle w:val="Hyperlink"/>
                <w:noProof/>
              </w:rPr>
              <w:t>4.5 Validity analysis</w:t>
            </w:r>
            <w:r>
              <w:rPr>
                <w:noProof/>
                <w:webHidden/>
              </w:rPr>
              <w:tab/>
            </w:r>
            <w:r>
              <w:rPr>
                <w:noProof/>
                <w:webHidden/>
              </w:rPr>
              <w:fldChar w:fldCharType="begin"/>
            </w:r>
            <w:r>
              <w:rPr>
                <w:noProof/>
                <w:webHidden/>
              </w:rPr>
              <w:instrText xml:space="preserve"> PAGEREF _Toc220766192 \h </w:instrText>
            </w:r>
            <w:r>
              <w:rPr>
                <w:noProof/>
                <w:webHidden/>
              </w:rPr>
            </w:r>
            <w:r>
              <w:rPr>
                <w:noProof/>
                <w:webHidden/>
              </w:rPr>
              <w:fldChar w:fldCharType="separate"/>
            </w:r>
            <w:r>
              <w:rPr>
                <w:noProof/>
                <w:webHidden/>
              </w:rPr>
              <w:t>53</w:t>
            </w:r>
            <w:r>
              <w:rPr>
                <w:noProof/>
                <w:webHidden/>
              </w:rPr>
              <w:fldChar w:fldCharType="end"/>
            </w:r>
          </w:hyperlink>
        </w:p>
        <w:p w14:paraId="542B3511" w14:textId="62358957"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93" w:history="1">
            <w:r w:rsidRPr="000C6573">
              <w:rPr>
                <w:rStyle w:val="Hyperlink"/>
                <w:noProof/>
              </w:rPr>
              <w:t>4.6 Regression analysis</w:t>
            </w:r>
            <w:r>
              <w:rPr>
                <w:noProof/>
                <w:webHidden/>
              </w:rPr>
              <w:tab/>
            </w:r>
            <w:r>
              <w:rPr>
                <w:noProof/>
                <w:webHidden/>
              </w:rPr>
              <w:fldChar w:fldCharType="begin"/>
            </w:r>
            <w:r>
              <w:rPr>
                <w:noProof/>
                <w:webHidden/>
              </w:rPr>
              <w:instrText xml:space="preserve"> PAGEREF _Toc220766193 \h </w:instrText>
            </w:r>
            <w:r>
              <w:rPr>
                <w:noProof/>
                <w:webHidden/>
              </w:rPr>
            </w:r>
            <w:r>
              <w:rPr>
                <w:noProof/>
                <w:webHidden/>
              </w:rPr>
              <w:fldChar w:fldCharType="separate"/>
            </w:r>
            <w:r>
              <w:rPr>
                <w:noProof/>
                <w:webHidden/>
              </w:rPr>
              <w:t>55</w:t>
            </w:r>
            <w:r>
              <w:rPr>
                <w:noProof/>
                <w:webHidden/>
              </w:rPr>
              <w:fldChar w:fldCharType="end"/>
            </w:r>
          </w:hyperlink>
        </w:p>
        <w:p w14:paraId="189FB9F9" w14:textId="25B81FD4"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94" w:history="1">
            <w:r w:rsidRPr="000C6573">
              <w:rPr>
                <w:rStyle w:val="Hyperlink"/>
                <w:noProof/>
              </w:rPr>
              <w:t>4.7 Correlation Analysis</w:t>
            </w:r>
            <w:r>
              <w:rPr>
                <w:noProof/>
                <w:webHidden/>
              </w:rPr>
              <w:tab/>
            </w:r>
            <w:r>
              <w:rPr>
                <w:noProof/>
                <w:webHidden/>
              </w:rPr>
              <w:fldChar w:fldCharType="begin"/>
            </w:r>
            <w:r>
              <w:rPr>
                <w:noProof/>
                <w:webHidden/>
              </w:rPr>
              <w:instrText xml:space="preserve"> PAGEREF _Toc220766194 \h </w:instrText>
            </w:r>
            <w:r>
              <w:rPr>
                <w:noProof/>
                <w:webHidden/>
              </w:rPr>
            </w:r>
            <w:r>
              <w:rPr>
                <w:noProof/>
                <w:webHidden/>
              </w:rPr>
              <w:fldChar w:fldCharType="separate"/>
            </w:r>
            <w:r>
              <w:rPr>
                <w:noProof/>
                <w:webHidden/>
              </w:rPr>
              <w:t>58</w:t>
            </w:r>
            <w:r>
              <w:rPr>
                <w:noProof/>
                <w:webHidden/>
              </w:rPr>
              <w:fldChar w:fldCharType="end"/>
            </w:r>
          </w:hyperlink>
        </w:p>
        <w:p w14:paraId="42AE5568" w14:textId="43568DC1"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95" w:history="1">
            <w:r w:rsidRPr="000C6573">
              <w:rPr>
                <w:rStyle w:val="Hyperlink"/>
                <w:noProof/>
              </w:rPr>
              <w:t>4.8 Summary</w:t>
            </w:r>
            <w:r>
              <w:rPr>
                <w:noProof/>
                <w:webHidden/>
              </w:rPr>
              <w:tab/>
            </w:r>
            <w:r>
              <w:rPr>
                <w:noProof/>
                <w:webHidden/>
              </w:rPr>
              <w:fldChar w:fldCharType="begin"/>
            </w:r>
            <w:r>
              <w:rPr>
                <w:noProof/>
                <w:webHidden/>
              </w:rPr>
              <w:instrText xml:space="preserve"> PAGEREF _Toc220766195 \h </w:instrText>
            </w:r>
            <w:r>
              <w:rPr>
                <w:noProof/>
                <w:webHidden/>
              </w:rPr>
            </w:r>
            <w:r>
              <w:rPr>
                <w:noProof/>
                <w:webHidden/>
              </w:rPr>
              <w:fldChar w:fldCharType="separate"/>
            </w:r>
            <w:r>
              <w:rPr>
                <w:noProof/>
                <w:webHidden/>
              </w:rPr>
              <w:t>60</w:t>
            </w:r>
            <w:r>
              <w:rPr>
                <w:noProof/>
                <w:webHidden/>
              </w:rPr>
              <w:fldChar w:fldCharType="end"/>
            </w:r>
          </w:hyperlink>
        </w:p>
        <w:p w14:paraId="350F495A" w14:textId="23847581" w:rsidR="00291A71" w:rsidRDefault="00291A71" w:rsidP="00291A71">
          <w:pPr>
            <w:pStyle w:val="TOC2"/>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96" w:history="1">
            <w:r w:rsidRPr="000C6573">
              <w:rPr>
                <w:rStyle w:val="Hyperlink"/>
                <w:noProof/>
              </w:rPr>
              <w:t>4.9 Discussion</w:t>
            </w:r>
            <w:r>
              <w:rPr>
                <w:noProof/>
                <w:webHidden/>
              </w:rPr>
              <w:tab/>
            </w:r>
            <w:r>
              <w:rPr>
                <w:noProof/>
                <w:webHidden/>
              </w:rPr>
              <w:fldChar w:fldCharType="begin"/>
            </w:r>
            <w:r>
              <w:rPr>
                <w:noProof/>
                <w:webHidden/>
              </w:rPr>
              <w:instrText xml:space="preserve"> PAGEREF _Toc220766196 \h </w:instrText>
            </w:r>
            <w:r>
              <w:rPr>
                <w:noProof/>
                <w:webHidden/>
              </w:rPr>
            </w:r>
            <w:r>
              <w:rPr>
                <w:noProof/>
                <w:webHidden/>
              </w:rPr>
              <w:fldChar w:fldCharType="separate"/>
            </w:r>
            <w:r>
              <w:rPr>
                <w:noProof/>
                <w:webHidden/>
              </w:rPr>
              <w:t>61</w:t>
            </w:r>
            <w:r>
              <w:rPr>
                <w:noProof/>
                <w:webHidden/>
              </w:rPr>
              <w:fldChar w:fldCharType="end"/>
            </w:r>
          </w:hyperlink>
        </w:p>
        <w:p w14:paraId="267DE1FB" w14:textId="34BCE1AF" w:rsidR="00291A71" w:rsidRDefault="00291A71" w:rsidP="00291A71">
          <w:pPr>
            <w:pStyle w:val="TOC3"/>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97" w:history="1">
            <w:r w:rsidRPr="000C6573">
              <w:rPr>
                <w:rStyle w:val="Hyperlink"/>
                <w:noProof/>
              </w:rPr>
              <w:t>4.9.1 Overview</w:t>
            </w:r>
            <w:r>
              <w:rPr>
                <w:noProof/>
                <w:webHidden/>
              </w:rPr>
              <w:tab/>
            </w:r>
            <w:r>
              <w:rPr>
                <w:noProof/>
                <w:webHidden/>
              </w:rPr>
              <w:fldChar w:fldCharType="begin"/>
            </w:r>
            <w:r>
              <w:rPr>
                <w:noProof/>
                <w:webHidden/>
              </w:rPr>
              <w:instrText xml:space="preserve"> PAGEREF _Toc220766197 \h </w:instrText>
            </w:r>
            <w:r>
              <w:rPr>
                <w:noProof/>
                <w:webHidden/>
              </w:rPr>
            </w:r>
            <w:r>
              <w:rPr>
                <w:noProof/>
                <w:webHidden/>
              </w:rPr>
              <w:fldChar w:fldCharType="separate"/>
            </w:r>
            <w:r>
              <w:rPr>
                <w:noProof/>
                <w:webHidden/>
              </w:rPr>
              <w:t>61</w:t>
            </w:r>
            <w:r>
              <w:rPr>
                <w:noProof/>
                <w:webHidden/>
              </w:rPr>
              <w:fldChar w:fldCharType="end"/>
            </w:r>
          </w:hyperlink>
        </w:p>
        <w:p w14:paraId="46531D52" w14:textId="7E84846F" w:rsidR="00291A71" w:rsidRDefault="00291A71" w:rsidP="00291A71">
          <w:pPr>
            <w:pStyle w:val="TOC3"/>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98" w:history="1">
            <w:r w:rsidRPr="000C6573">
              <w:rPr>
                <w:rStyle w:val="Hyperlink"/>
                <w:noProof/>
              </w:rPr>
              <w:t>4.9.2 Answer to RQ1: “What is the role of management strategies in talent retention and employee support?”</w:t>
            </w:r>
            <w:r>
              <w:rPr>
                <w:noProof/>
                <w:webHidden/>
              </w:rPr>
              <w:tab/>
            </w:r>
            <w:r>
              <w:rPr>
                <w:noProof/>
                <w:webHidden/>
              </w:rPr>
              <w:fldChar w:fldCharType="begin"/>
            </w:r>
            <w:r>
              <w:rPr>
                <w:noProof/>
                <w:webHidden/>
              </w:rPr>
              <w:instrText xml:space="preserve"> PAGEREF _Toc220766198 \h </w:instrText>
            </w:r>
            <w:r>
              <w:rPr>
                <w:noProof/>
                <w:webHidden/>
              </w:rPr>
            </w:r>
            <w:r>
              <w:rPr>
                <w:noProof/>
                <w:webHidden/>
              </w:rPr>
              <w:fldChar w:fldCharType="separate"/>
            </w:r>
            <w:r>
              <w:rPr>
                <w:noProof/>
                <w:webHidden/>
              </w:rPr>
              <w:t>61</w:t>
            </w:r>
            <w:r>
              <w:rPr>
                <w:noProof/>
                <w:webHidden/>
              </w:rPr>
              <w:fldChar w:fldCharType="end"/>
            </w:r>
          </w:hyperlink>
        </w:p>
        <w:p w14:paraId="7D98A309" w14:textId="039B7D58" w:rsidR="00291A71" w:rsidRDefault="00291A71" w:rsidP="00291A71">
          <w:pPr>
            <w:pStyle w:val="TOC3"/>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199" w:history="1">
            <w:r w:rsidRPr="000C6573">
              <w:rPr>
                <w:rStyle w:val="Hyperlink"/>
                <w:noProof/>
              </w:rPr>
              <w:t>4.9.3 Answer to RQ2: “What are the different talent retention and management strategies responsible for effectively influencing and supporting international student employees in fashion organisations?”</w:t>
            </w:r>
            <w:r>
              <w:rPr>
                <w:noProof/>
                <w:webHidden/>
              </w:rPr>
              <w:tab/>
            </w:r>
            <w:r>
              <w:rPr>
                <w:noProof/>
                <w:webHidden/>
              </w:rPr>
              <w:fldChar w:fldCharType="begin"/>
            </w:r>
            <w:r>
              <w:rPr>
                <w:noProof/>
                <w:webHidden/>
              </w:rPr>
              <w:instrText xml:space="preserve"> PAGEREF _Toc220766199 \h </w:instrText>
            </w:r>
            <w:r>
              <w:rPr>
                <w:noProof/>
                <w:webHidden/>
              </w:rPr>
            </w:r>
            <w:r>
              <w:rPr>
                <w:noProof/>
                <w:webHidden/>
              </w:rPr>
              <w:fldChar w:fldCharType="separate"/>
            </w:r>
            <w:r>
              <w:rPr>
                <w:noProof/>
                <w:webHidden/>
              </w:rPr>
              <w:t>62</w:t>
            </w:r>
            <w:r>
              <w:rPr>
                <w:noProof/>
                <w:webHidden/>
              </w:rPr>
              <w:fldChar w:fldCharType="end"/>
            </w:r>
          </w:hyperlink>
        </w:p>
        <w:p w14:paraId="63B37EB6" w14:textId="2E92A337" w:rsidR="00291A71" w:rsidRDefault="00291A71" w:rsidP="00291A71">
          <w:pPr>
            <w:pStyle w:val="TOC3"/>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200" w:history="1">
            <w:r w:rsidRPr="000C6573">
              <w:rPr>
                <w:rStyle w:val="Hyperlink"/>
                <w:noProof/>
              </w:rPr>
              <w:t>4.9.4Answer to RQ3: “What are the scopes and barriers in talent retention and management strategies to influence the international student employees in the UK in the fashion industry?”</w:t>
            </w:r>
            <w:r>
              <w:rPr>
                <w:noProof/>
                <w:webHidden/>
              </w:rPr>
              <w:tab/>
            </w:r>
            <w:r>
              <w:rPr>
                <w:noProof/>
                <w:webHidden/>
              </w:rPr>
              <w:fldChar w:fldCharType="begin"/>
            </w:r>
            <w:r>
              <w:rPr>
                <w:noProof/>
                <w:webHidden/>
              </w:rPr>
              <w:instrText xml:space="preserve"> PAGEREF _Toc220766200 \h </w:instrText>
            </w:r>
            <w:r>
              <w:rPr>
                <w:noProof/>
                <w:webHidden/>
              </w:rPr>
            </w:r>
            <w:r>
              <w:rPr>
                <w:noProof/>
                <w:webHidden/>
              </w:rPr>
              <w:fldChar w:fldCharType="separate"/>
            </w:r>
            <w:r>
              <w:rPr>
                <w:noProof/>
                <w:webHidden/>
              </w:rPr>
              <w:t>62</w:t>
            </w:r>
            <w:r>
              <w:rPr>
                <w:noProof/>
                <w:webHidden/>
              </w:rPr>
              <w:fldChar w:fldCharType="end"/>
            </w:r>
          </w:hyperlink>
        </w:p>
        <w:p w14:paraId="7811026D" w14:textId="04485980" w:rsidR="00291A71" w:rsidRDefault="00291A71" w:rsidP="00291A71">
          <w:pPr>
            <w:pStyle w:val="TOC3"/>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201" w:history="1">
            <w:r w:rsidRPr="000C6573">
              <w:rPr>
                <w:rStyle w:val="Hyperlink"/>
                <w:noProof/>
              </w:rPr>
              <w:t>4.9.5 Answer to RQ4: “Which strategies would be most effective in enhancing engagement, productivity, and loyalty among international students in the fashion sector?”</w:t>
            </w:r>
            <w:r>
              <w:rPr>
                <w:noProof/>
                <w:webHidden/>
              </w:rPr>
              <w:tab/>
            </w:r>
            <w:r>
              <w:rPr>
                <w:noProof/>
                <w:webHidden/>
              </w:rPr>
              <w:fldChar w:fldCharType="begin"/>
            </w:r>
            <w:r>
              <w:rPr>
                <w:noProof/>
                <w:webHidden/>
              </w:rPr>
              <w:instrText xml:space="preserve"> PAGEREF _Toc220766201 \h </w:instrText>
            </w:r>
            <w:r>
              <w:rPr>
                <w:noProof/>
                <w:webHidden/>
              </w:rPr>
            </w:r>
            <w:r>
              <w:rPr>
                <w:noProof/>
                <w:webHidden/>
              </w:rPr>
              <w:fldChar w:fldCharType="separate"/>
            </w:r>
            <w:r>
              <w:rPr>
                <w:noProof/>
                <w:webHidden/>
              </w:rPr>
              <w:t>63</w:t>
            </w:r>
            <w:r>
              <w:rPr>
                <w:noProof/>
                <w:webHidden/>
              </w:rPr>
              <w:fldChar w:fldCharType="end"/>
            </w:r>
          </w:hyperlink>
        </w:p>
        <w:p w14:paraId="3F970888" w14:textId="5C7C7FD7" w:rsidR="00291A71" w:rsidRDefault="00291A71" w:rsidP="00291A71">
          <w:pPr>
            <w:pStyle w:val="TOC3"/>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202" w:history="1">
            <w:r w:rsidRPr="000C6573">
              <w:rPr>
                <w:rStyle w:val="Hyperlink"/>
                <w:noProof/>
              </w:rPr>
              <w:t>4.9.6 Summary</w:t>
            </w:r>
            <w:r>
              <w:rPr>
                <w:noProof/>
                <w:webHidden/>
              </w:rPr>
              <w:tab/>
            </w:r>
            <w:r>
              <w:rPr>
                <w:noProof/>
                <w:webHidden/>
              </w:rPr>
              <w:fldChar w:fldCharType="begin"/>
            </w:r>
            <w:r>
              <w:rPr>
                <w:noProof/>
                <w:webHidden/>
              </w:rPr>
              <w:instrText xml:space="preserve"> PAGEREF _Toc220766202 \h </w:instrText>
            </w:r>
            <w:r>
              <w:rPr>
                <w:noProof/>
                <w:webHidden/>
              </w:rPr>
            </w:r>
            <w:r>
              <w:rPr>
                <w:noProof/>
                <w:webHidden/>
              </w:rPr>
              <w:fldChar w:fldCharType="separate"/>
            </w:r>
            <w:r>
              <w:rPr>
                <w:noProof/>
                <w:webHidden/>
              </w:rPr>
              <w:t>63</w:t>
            </w:r>
            <w:r>
              <w:rPr>
                <w:noProof/>
                <w:webHidden/>
              </w:rPr>
              <w:fldChar w:fldCharType="end"/>
            </w:r>
          </w:hyperlink>
        </w:p>
        <w:p w14:paraId="202F29D7" w14:textId="73D836BD" w:rsidR="00291A71" w:rsidRDefault="00291A71" w:rsidP="00291A71">
          <w:pPr>
            <w:pStyle w:val="TOC1"/>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203" w:history="1">
            <w:r w:rsidRPr="000C6573">
              <w:rPr>
                <w:rStyle w:val="Hyperlink"/>
                <w:noProof/>
              </w:rPr>
              <w:t>Chapter 5: Conclusion and recommendations</w:t>
            </w:r>
            <w:r>
              <w:rPr>
                <w:noProof/>
                <w:webHidden/>
              </w:rPr>
              <w:tab/>
            </w:r>
            <w:r>
              <w:rPr>
                <w:noProof/>
                <w:webHidden/>
              </w:rPr>
              <w:fldChar w:fldCharType="begin"/>
            </w:r>
            <w:r>
              <w:rPr>
                <w:noProof/>
                <w:webHidden/>
              </w:rPr>
              <w:instrText xml:space="preserve"> PAGEREF _Toc220766203 \h </w:instrText>
            </w:r>
            <w:r>
              <w:rPr>
                <w:noProof/>
                <w:webHidden/>
              </w:rPr>
            </w:r>
            <w:r>
              <w:rPr>
                <w:noProof/>
                <w:webHidden/>
              </w:rPr>
              <w:fldChar w:fldCharType="separate"/>
            </w:r>
            <w:r>
              <w:rPr>
                <w:noProof/>
                <w:webHidden/>
              </w:rPr>
              <w:t>65</w:t>
            </w:r>
            <w:r>
              <w:rPr>
                <w:noProof/>
                <w:webHidden/>
              </w:rPr>
              <w:fldChar w:fldCharType="end"/>
            </w:r>
          </w:hyperlink>
        </w:p>
        <w:p w14:paraId="4C64EE2D" w14:textId="77D538DC" w:rsidR="00291A71" w:rsidRDefault="00291A71" w:rsidP="00291A71">
          <w:pPr>
            <w:pStyle w:val="TOC1"/>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204" w:history="1">
            <w:r w:rsidRPr="000C6573">
              <w:rPr>
                <w:rStyle w:val="Hyperlink"/>
                <w:noProof/>
              </w:rPr>
              <w:t>References</w:t>
            </w:r>
            <w:r>
              <w:rPr>
                <w:noProof/>
                <w:webHidden/>
              </w:rPr>
              <w:tab/>
            </w:r>
            <w:r>
              <w:rPr>
                <w:noProof/>
                <w:webHidden/>
              </w:rPr>
              <w:fldChar w:fldCharType="begin"/>
            </w:r>
            <w:r>
              <w:rPr>
                <w:noProof/>
                <w:webHidden/>
              </w:rPr>
              <w:instrText xml:space="preserve"> PAGEREF _Toc220766204 \h </w:instrText>
            </w:r>
            <w:r>
              <w:rPr>
                <w:noProof/>
                <w:webHidden/>
              </w:rPr>
            </w:r>
            <w:r>
              <w:rPr>
                <w:noProof/>
                <w:webHidden/>
              </w:rPr>
              <w:fldChar w:fldCharType="separate"/>
            </w:r>
            <w:r>
              <w:rPr>
                <w:noProof/>
                <w:webHidden/>
              </w:rPr>
              <w:t>70</w:t>
            </w:r>
            <w:r>
              <w:rPr>
                <w:noProof/>
                <w:webHidden/>
              </w:rPr>
              <w:fldChar w:fldCharType="end"/>
            </w:r>
          </w:hyperlink>
        </w:p>
        <w:p w14:paraId="571222B7" w14:textId="1527DB07" w:rsidR="00291A71" w:rsidRDefault="00291A71" w:rsidP="00291A71">
          <w:pPr>
            <w:pStyle w:val="TOC1"/>
            <w:tabs>
              <w:tab w:val="right" w:leader="dot" w:pos="9350"/>
            </w:tabs>
            <w:spacing w:line="276" w:lineRule="auto"/>
            <w:rPr>
              <w:rFonts w:asciiTheme="minorHAnsi" w:eastAsiaTheme="minorEastAsia" w:hAnsiTheme="minorHAnsi" w:cstheme="minorBidi"/>
              <w:noProof/>
              <w:kern w:val="2"/>
              <w:lang w:val="en-US"/>
              <w14:ligatures w14:val="standardContextual"/>
            </w:rPr>
          </w:pPr>
          <w:hyperlink w:anchor="_Toc220766205" w:history="1">
            <w:r w:rsidRPr="000C6573">
              <w:rPr>
                <w:rStyle w:val="Hyperlink"/>
                <w:noProof/>
              </w:rPr>
              <w:t>Appendix: Survey questionnaire</w:t>
            </w:r>
            <w:r>
              <w:rPr>
                <w:noProof/>
                <w:webHidden/>
              </w:rPr>
              <w:tab/>
            </w:r>
            <w:r>
              <w:rPr>
                <w:noProof/>
                <w:webHidden/>
              </w:rPr>
              <w:fldChar w:fldCharType="begin"/>
            </w:r>
            <w:r>
              <w:rPr>
                <w:noProof/>
                <w:webHidden/>
              </w:rPr>
              <w:instrText xml:space="preserve"> PAGEREF _Toc220766205 \h </w:instrText>
            </w:r>
            <w:r>
              <w:rPr>
                <w:noProof/>
                <w:webHidden/>
              </w:rPr>
            </w:r>
            <w:r>
              <w:rPr>
                <w:noProof/>
                <w:webHidden/>
              </w:rPr>
              <w:fldChar w:fldCharType="separate"/>
            </w:r>
            <w:r>
              <w:rPr>
                <w:noProof/>
                <w:webHidden/>
              </w:rPr>
              <w:t>79</w:t>
            </w:r>
            <w:r>
              <w:rPr>
                <w:noProof/>
                <w:webHidden/>
              </w:rPr>
              <w:fldChar w:fldCharType="end"/>
            </w:r>
          </w:hyperlink>
        </w:p>
        <w:p w14:paraId="65A10353" w14:textId="6DCAB5AC" w:rsidR="00FB18B5" w:rsidRPr="008E443E" w:rsidRDefault="00000000" w:rsidP="007958B7">
          <w:pPr>
            <w:spacing w:before="0" w:after="0"/>
            <w:rPr>
              <w:color w:val="000000"/>
            </w:rPr>
          </w:pPr>
          <w:r w:rsidRPr="008E443E">
            <w:fldChar w:fldCharType="end"/>
          </w:r>
        </w:p>
      </w:sdtContent>
    </w:sdt>
    <w:p w14:paraId="4B72F4CA" w14:textId="77777777" w:rsidR="00001C7B" w:rsidRPr="008E443E" w:rsidRDefault="00001C7B" w:rsidP="007958B7">
      <w:pPr>
        <w:spacing w:before="0" w:after="0"/>
        <w:rPr>
          <w:b/>
          <w:bCs/>
        </w:rPr>
      </w:pPr>
      <w:r w:rsidRPr="008E443E">
        <w:rPr>
          <w:b/>
          <w:bCs/>
        </w:rPr>
        <w:br w:type="page"/>
      </w:r>
    </w:p>
    <w:p w14:paraId="0A055407" w14:textId="5A2152D1" w:rsidR="002B5F3B" w:rsidRPr="008E443E" w:rsidRDefault="002B5F3B" w:rsidP="007958B7">
      <w:pPr>
        <w:spacing w:before="0" w:after="0"/>
        <w:jc w:val="center"/>
        <w:rPr>
          <w:b/>
          <w:bCs/>
        </w:rPr>
      </w:pPr>
      <w:r w:rsidRPr="008E443E">
        <w:rPr>
          <w:b/>
          <w:bCs/>
        </w:rPr>
        <w:lastRenderedPageBreak/>
        <w:t>List of figures</w:t>
      </w:r>
    </w:p>
    <w:p w14:paraId="462F6A2A" w14:textId="4B406D3F" w:rsidR="008E443E" w:rsidRPr="008E443E" w:rsidRDefault="00B92877"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r w:rsidRPr="008E443E">
        <w:fldChar w:fldCharType="begin"/>
      </w:r>
      <w:r w:rsidRPr="008E443E">
        <w:instrText xml:space="preserve"> TOC \h \z \t "Heading 4" \c </w:instrText>
      </w:r>
      <w:r w:rsidRPr="008E443E">
        <w:fldChar w:fldCharType="separate"/>
      </w:r>
      <w:hyperlink w:anchor="_Toc220421385" w:history="1">
        <w:r w:rsidR="008E443E" w:rsidRPr="008E443E">
          <w:rPr>
            <w:rStyle w:val="Hyperlink"/>
            <w:noProof/>
          </w:rPr>
          <w:t>Figure 1: Theoretical framework</w:t>
        </w:r>
        <w:r w:rsidR="008E443E" w:rsidRPr="008E443E">
          <w:rPr>
            <w:noProof/>
            <w:webHidden/>
          </w:rPr>
          <w:tab/>
        </w:r>
        <w:r w:rsidR="008E443E" w:rsidRPr="008E443E">
          <w:rPr>
            <w:noProof/>
            <w:webHidden/>
          </w:rPr>
          <w:fldChar w:fldCharType="begin"/>
        </w:r>
        <w:r w:rsidR="008E443E" w:rsidRPr="008E443E">
          <w:rPr>
            <w:noProof/>
            <w:webHidden/>
          </w:rPr>
          <w:instrText xml:space="preserve"> PAGEREF _Toc220421385 \h </w:instrText>
        </w:r>
        <w:r w:rsidR="008E443E" w:rsidRPr="008E443E">
          <w:rPr>
            <w:noProof/>
            <w:webHidden/>
          </w:rPr>
        </w:r>
        <w:r w:rsidR="008E443E" w:rsidRPr="008E443E">
          <w:rPr>
            <w:noProof/>
            <w:webHidden/>
          </w:rPr>
          <w:fldChar w:fldCharType="separate"/>
        </w:r>
        <w:r w:rsidR="008E443E" w:rsidRPr="008E443E">
          <w:rPr>
            <w:noProof/>
            <w:webHidden/>
          </w:rPr>
          <w:t>16</w:t>
        </w:r>
        <w:r w:rsidR="008E443E" w:rsidRPr="008E443E">
          <w:rPr>
            <w:noProof/>
            <w:webHidden/>
          </w:rPr>
          <w:fldChar w:fldCharType="end"/>
        </w:r>
      </w:hyperlink>
    </w:p>
    <w:p w14:paraId="24089843" w14:textId="3B68C914"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86" w:history="1">
        <w:r w:rsidRPr="008E443E">
          <w:rPr>
            <w:rStyle w:val="Hyperlink"/>
            <w:noProof/>
          </w:rPr>
          <w:t>Figure 2: Human capital theory</w:t>
        </w:r>
        <w:r w:rsidRPr="008E443E">
          <w:rPr>
            <w:noProof/>
            <w:webHidden/>
          </w:rPr>
          <w:tab/>
        </w:r>
        <w:r w:rsidRPr="008E443E">
          <w:rPr>
            <w:noProof/>
            <w:webHidden/>
          </w:rPr>
          <w:fldChar w:fldCharType="begin"/>
        </w:r>
        <w:r w:rsidRPr="008E443E">
          <w:rPr>
            <w:noProof/>
            <w:webHidden/>
          </w:rPr>
          <w:instrText xml:space="preserve"> PAGEREF _Toc220421386 \h </w:instrText>
        </w:r>
        <w:r w:rsidRPr="008E443E">
          <w:rPr>
            <w:noProof/>
            <w:webHidden/>
          </w:rPr>
        </w:r>
        <w:r w:rsidRPr="008E443E">
          <w:rPr>
            <w:noProof/>
            <w:webHidden/>
          </w:rPr>
          <w:fldChar w:fldCharType="separate"/>
        </w:r>
        <w:r w:rsidRPr="008E443E">
          <w:rPr>
            <w:noProof/>
            <w:webHidden/>
          </w:rPr>
          <w:t>17</w:t>
        </w:r>
        <w:r w:rsidRPr="008E443E">
          <w:rPr>
            <w:noProof/>
            <w:webHidden/>
          </w:rPr>
          <w:fldChar w:fldCharType="end"/>
        </w:r>
      </w:hyperlink>
    </w:p>
    <w:p w14:paraId="78C6155B" w14:textId="3F526169"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87" w:history="1">
        <w:r w:rsidRPr="008E443E">
          <w:rPr>
            <w:rStyle w:val="Hyperlink"/>
            <w:noProof/>
          </w:rPr>
          <w:t>Figure 3: Psychological contract theory</w:t>
        </w:r>
        <w:r w:rsidRPr="008E443E">
          <w:rPr>
            <w:noProof/>
            <w:webHidden/>
          </w:rPr>
          <w:tab/>
        </w:r>
        <w:r w:rsidRPr="008E443E">
          <w:rPr>
            <w:noProof/>
            <w:webHidden/>
          </w:rPr>
          <w:fldChar w:fldCharType="begin"/>
        </w:r>
        <w:r w:rsidRPr="008E443E">
          <w:rPr>
            <w:noProof/>
            <w:webHidden/>
          </w:rPr>
          <w:instrText xml:space="preserve"> PAGEREF _Toc220421387 \h </w:instrText>
        </w:r>
        <w:r w:rsidRPr="008E443E">
          <w:rPr>
            <w:noProof/>
            <w:webHidden/>
          </w:rPr>
        </w:r>
        <w:r w:rsidRPr="008E443E">
          <w:rPr>
            <w:noProof/>
            <w:webHidden/>
          </w:rPr>
          <w:fldChar w:fldCharType="separate"/>
        </w:r>
        <w:r w:rsidRPr="008E443E">
          <w:rPr>
            <w:noProof/>
            <w:webHidden/>
          </w:rPr>
          <w:t>18</w:t>
        </w:r>
        <w:r w:rsidRPr="008E443E">
          <w:rPr>
            <w:noProof/>
            <w:webHidden/>
          </w:rPr>
          <w:fldChar w:fldCharType="end"/>
        </w:r>
      </w:hyperlink>
    </w:p>
    <w:p w14:paraId="622E4E26" w14:textId="1B7C5988"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88" w:history="1">
        <w:r w:rsidRPr="008E443E">
          <w:rPr>
            <w:rStyle w:val="Hyperlink"/>
            <w:noProof/>
          </w:rPr>
          <w:t>Figure 4: Social exchange theory</w:t>
        </w:r>
        <w:r w:rsidRPr="008E443E">
          <w:rPr>
            <w:noProof/>
            <w:webHidden/>
          </w:rPr>
          <w:tab/>
        </w:r>
        <w:r w:rsidRPr="008E443E">
          <w:rPr>
            <w:noProof/>
            <w:webHidden/>
          </w:rPr>
          <w:fldChar w:fldCharType="begin"/>
        </w:r>
        <w:r w:rsidRPr="008E443E">
          <w:rPr>
            <w:noProof/>
            <w:webHidden/>
          </w:rPr>
          <w:instrText xml:space="preserve"> PAGEREF _Toc220421388 \h </w:instrText>
        </w:r>
        <w:r w:rsidRPr="008E443E">
          <w:rPr>
            <w:noProof/>
            <w:webHidden/>
          </w:rPr>
        </w:r>
        <w:r w:rsidRPr="008E443E">
          <w:rPr>
            <w:noProof/>
            <w:webHidden/>
          </w:rPr>
          <w:fldChar w:fldCharType="separate"/>
        </w:r>
        <w:r w:rsidRPr="008E443E">
          <w:rPr>
            <w:noProof/>
            <w:webHidden/>
          </w:rPr>
          <w:t>19</w:t>
        </w:r>
        <w:r w:rsidRPr="008E443E">
          <w:rPr>
            <w:noProof/>
            <w:webHidden/>
          </w:rPr>
          <w:fldChar w:fldCharType="end"/>
        </w:r>
      </w:hyperlink>
    </w:p>
    <w:p w14:paraId="2578FF04" w14:textId="2A030372"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89" w:history="1">
        <w:r w:rsidRPr="008E443E">
          <w:rPr>
            <w:rStyle w:val="Hyperlink"/>
            <w:noProof/>
          </w:rPr>
          <w:t>Figure 5: Coaching skills of managers</w:t>
        </w:r>
        <w:r w:rsidRPr="008E443E">
          <w:rPr>
            <w:noProof/>
            <w:webHidden/>
          </w:rPr>
          <w:tab/>
        </w:r>
        <w:r w:rsidRPr="008E443E">
          <w:rPr>
            <w:noProof/>
            <w:webHidden/>
          </w:rPr>
          <w:fldChar w:fldCharType="begin"/>
        </w:r>
        <w:r w:rsidRPr="008E443E">
          <w:rPr>
            <w:noProof/>
            <w:webHidden/>
          </w:rPr>
          <w:instrText xml:space="preserve"> PAGEREF _Toc220421389 \h </w:instrText>
        </w:r>
        <w:r w:rsidRPr="008E443E">
          <w:rPr>
            <w:noProof/>
            <w:webHidden/>
          </w:rPr>
        </w:r>
        <w:r w:rsidRPr="008E443E">
          <w:rPr>
            <w:noProof/>
            <w:webHidden/>
          </w:rPr>
          <w:fldChar w:fldCharType="separate"/>
        </w:r>
        <w:r w:rsidRPr="008E443E">
          <w:rPr>
            <w:noProof/>
            <w:webHidden/>
          </w:rPr>
          <w:t>22</w:t>
        </w:r>
        <w:r w:rsidRPr="008E443E">
          <w:rPr>
            <w:noProof/>
            <w:webHidden/>
          </w:rPr>
          <w:fldChar w:fldCharType="end"/>
        </w:r>
      </w:hyperlink>
    </w:p>
    <w:p w14:paraId="2DDC15EB" w14:textId="56AED82F"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90" w:history="1">
        <w:r w:rsidRPr="008E443E">
          <w:rPr>
            <w:rStyle w:val="Hyperlink"/>
            <w:noProof/>
          </w:rPr>
          <w:t>Figure 6: Factors to develop retention strategies</w:t>
        </w:r>
        <w:r w:rsidRPr="008E443E">
          <w:rPr>
            <w:noProof/>
            <w:webHidden/>
          </w:rPr>
          <w:tab/>
        </w:r>
        <w:r w:rsidRPr="008E443E">
          <w:rPr>
            <w:noProof/>
            <w:webHidden/>
          </w:rPr>
          <w:fldChar w:fldCharType="begin"/>
        </w:r>
        <w:r w:rsidRPr="008E443E">
          <w:rPr>
            <w:noProof/>
            <w:webHidden/>
          </w:rPr>
          <w:instrText xml:space="preserve"> PAGEREF _Toc220421390 \h </w:instrText>
        </w:r>
        <w:r w:rsidRPr="008E443E">
          <w:rPr>
            <w:noProof/>
            <w:webHidden/>
          </w:rPr>
        </w:r>
        <w:r w:rsidRPr="008E443E">
          <w:rPr>
            <w:noProof/>
            <w:webHidden/>
          </w:rPr>
          <w:fldChar w:fldCharType="separate"/>
        </w:r>
        <w:r w:rsidRPr="008E443E">
          <w:rPr>
            <w:noProof/>
            <w:webHidden/>
          </w:rPr>
          <w:t>24</w:t>
        </w:r>
        <w:r w:rsidRPr="008E443E">
          <w:rPr>
            <w:noProof/>
            <w:webHidden/>
          </w:rPr>
          <w:fldChar w:fldCharType="end"/>
        </w:r>
      </w:hyperlink>
    </w:p>
    <w:p w14:paraId="6F41AD90" w14:textId="33E9F8B2"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91" w:history="1">
        <w:r w:rsidRPr="008E443E">
          <w:rPr>
            <w:rStyle w:val="Hyperlink"/>
            <w:noProof/>
          </w:rPr>
          <w:t>Figure 7: Sustainable organisational performance through talent management</w:t>
        </w:r>
        <w:r w:rsidRPr="008E443E">
          <w:rPr>
            <w:noProof/>
            <w:webHidden/>
          </w:rPr>
          <w:tab/>
        </w:r>
        <w:r w:rsidRPr="008E443E">
          <w:rPr>
            <w:noProof/>
            <w:webHidden/>
          </w:rPr>
          <w:fldChar w:fldCharType="begin"/>
        </w:r>
        <w:r w:rsidRPr="008E443E">
          <w:rPr>
            <w:noProof/>
            <w:webHidden/>
          </w:rPr>
          <w:instrText xml:space="preserve"> PAGEREF _Toc220421391 \h </w:instrText>
        </w:r>
        <w:r w:rsidRPr="008E443E">
          <w:rPr>
            <w:noProof/>
            <w:webHidden/>
          </w:rPr>
        </w:r>
        <w:r w:rsidRPr="008E443E">
          <w:rPr>
            <w:noProof/>
            <w:webHidden/>
          </w:rPr>
          <w:fldChar w:fldCharType="separate"/>
        </w:r>
        <w:r w:rsidRPr="008E443E">
          <w:rPr>
            <w:noProof/>
            <w:webHidden/>
          </w:rPr>
          <w:t>26</w:t>
        </w:r>
        <w:r w:rsidRPr="008E443E">
          <w:rPr>
            <w:noProof/>
            <w:webHidden/>
          </w:rPr>
          <w:fldChar w:fldCharType="end"/>
        </w:r>
      </w:hyperlink>
    </w:p>
    <w:p w14:paraId="45AC5B4F" w14:textId="5B991EA4"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92" w:history="1">
        <w:r w:rsidRPr="008E443E">
          <w:rPr>
            <w:rStyle w:val="Hyperlink"/>
            <w:noProof/>
          </w:rPr>
          <w:t>Figure 8: Organisational success achieved by the global talent management</w:t>
        </w:r>
        <w:r w:rsidRPr="008E443E">
          <w:rPr>
            <w:noProof/>
            <w:webHidden/>
          </w:rPr>
          <w:tab/>
        </w:r>
        <w:r w:rsidRPr="008E443E">
          <w:rPr>
            <w:noProof/>
            <w:webHidden/>
          </w:rPr>
          <w:fldChar w:fldCharType="begin"/>
        </w:r>
        <w:r w:rsidRPr="008E443E">
          <w:rPr>
            <w:noProof/>
            <w:webHidden/>
          </w:rPr>
          <w:instrText xml:space="preserve"> PAGEREF _Toc220421392 \h </w:instrText>
        </w:r>
        <w:r w:rsidRPr="008E443E">
          <w:rPr>
            <w:noProof/>
            <w:webHidden/>
          </w:rPr>
        </w:r>
        <w:r w:rsidRPr="008E443E">
          <w:rPr>
            <w:noProof/>
            <w:webHidden/>
          </w:rPr>
          <w:fldChar w:fldCharType="separate"/>
        </w:r>
        <w:r w:rsidRPr="008E443E">
          <w:rPr>
            <w:noProof/>
            <w:webHidden/>
          </w:rPr>
          <w:t>27</w:t>
        </w:r>
        <w:r w:rsidRPr="008E443E">
          <w:rPr>
            <w:noProof/>
            <w:webHidden/>
          </w:rPr>
          <w:fldChar w:fldCharType="end"/>
        </w:r>
      </w:hyperlink>
    </w:p>
    <w:p w14:paraId="0037B20E" w14:textId="5E6A3FBB"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93" w:history="1">
        <w:r w:rsidRPr="008E443E">
          <w:rPr>
            <w:rStyle w:val="Hyperlink"/>
            <w:noProof/>
          </w:rPr>
          <w:t>Figure 9: Talent management practices depend on psychological empowerment</w:t>
        </w:r>
        <w:r w:rsidRPr="008E443E">
          <w:rPr>
            <w:noProof/>
            <w:webHidden/>
          </w:rPr>
          <w:tab/>
        </w:r>
        <w:r w:rsidRPr="008E443E">
          <w:rPr>
            <w:noProof/>
            <w:webHidden/>
          </w:rPr>
          <w:fldChar w:fldCharType="begin"/>
        </w:r>
        <w:r w:rsidRPr="008E443E">
          <w:rPr>
            <w:noProof/>
            <w:webHidden/>
          </w:rPr>
          <w:instrText xml:space="preserve"> PAGEREF _Toc220421393 \h </w:instrText>
        </w:r>
        <w:r w:rsidRPr="008E443E">
          <w:rPr>
            <w:noProof/>
            <w:webHidden/>
          </w:rPr>
        </w:r>
        <w:r w:rsidRPr="008E443E">
          <w:rPr>
            <w:noProof/>
            <w:webHidden/>
          </w:rPr>
          <w:fldChar w:fldCharType="separate"/>
        </w:r>
        <w:r w:rsidRPr="008E443E">
          <w:rPr>
            <w:noProof/>
            <w:webHidden/>
          </w:rPr>
          <w:t>29</w:t>
        </w:r>
        <w:r w:rsidRPr="008E443E">
          <w:rPr>
            <w:noProof/>
            <w:webHidden/>
          </w:rPr>
          <w:fldChar w:fldCharType="end"/>
        </w:r>
      </w:hyperlink>
    </w:p>
    <w:p w14:paraId="73B67A15" w14:textId="1FD4D788"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94" w:history="1">
        <w:r w:rsidRPr="008E443E">
          <w:rPr>
            <w:rStyle w:val="Hyperlink"/>
            <w:noProof/>
          </w:rPr>
          <w:t>Figure 10: Work engagement through personal resources</w:t>
        </w:r>
        <w:r w:rsidRPr="008E443E">
          <w:rPr>
            <w:noProof/>
            <w:webHidden/>
          </w:rPr>
          <w:tab/>
        </w:r>
        <w:r w:rsidRPr="008E443E">
          <w:rPr>
            <w:noProof/>
            <w:webHidden/>
          </w:rPr>
          <w:fldChar w:fldCharType="begin"/>
        </w:r>
        <w:r w:rsidRPr="008E443E">
          <w:rPr>
            <w:noProof/>
            <w:webHidden/>
          </w:rPr>
          <w:instrText xml:space="preserve"> PAGEREF _Toc220421394 \h </w:instrText>
        </w:r>
        <w:r w:rsidRPr="008E443E">
          <w:rPr>
            <w:noProof/>
            <w:webHidden/>
          </w:rPr>
        </w:r>
        <w:r w:rsidRPr="008E443E">
          <w:rPr>
            <w:noProof/>
            <w:webHidden/>
          </w:rPr>
          <w:fldChar w:fldCharType="separate"/>
        </w:r>
        <w:r w:rsidRPr="008E443E">
          <w:rPr>
            <w:noProof/>
            <w:webHidden/>
          </w:rPr>
          <w:t>32</w:t>
        </w:r>
        <w:r w:rsidRPr="008E443E">
          <w:rPr>
            <w:noProof/>
            <w:webHidden/>
          </w:rPr>
          <w:fldChar w:fldCharType="end"/>
        </w:r>
      </w:hyperlink>
    </w:p>
    <w:p w14:paraId="3A765DE8" w14:textId="6B026BC0"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95" w:history="1">
        <w:r w:rsidRPr="008E443E">
          <w:rPr>
            <w:rStyle w:val="Hyperlink"/>
            <w:noProof/>
          </w:rPr>
          <w:t>Figure 11: CSR practices as a significant source of employee engagement</w:t>
        </w:r>
        <w:r w:rsidRPr="008E443E">
          <w:rPr>
            <w:noProof/>
            <w:webHidden/>
          </w:rPr>
          <w:tab/>
        </w:r>
        <w:r w:rsidRPr="008E443E">
          <w:rPr>
            <w:noProof/>
            <w:webHidden/>
          </w:rPr>
          <w:fldChar w:fldCharType="begin"/>
        </w:r>
        <w:r w:rsidRPr="008E443E">
          <w:rPr>
            <w:noProof/>
            <w:webHidden/>
          </w:rPr>
          <w:instrText xml:space="preserve"> PAGEREF _Toc220421395 \h </w:instrText>
        </w:r>
        <w:r w:rsidRPr="008E443E">
          <w:rPr>
            <w:noProof/>
            <w:webHidden/>
          </w:rPr>
        </w:r>
        <w:r w:rsidRPr="008E443E">
          <w:rPr>
            <w:noProof/>
            <w:webHidden/>
          </w:rPr>
          <w:fldChar w:fldCharType="separate"/>
        </w:r>
        <w:r w:rsidRPr="008E443E">
          <w:rPr>
            <w:noProof/>
            <w:webHidden/>
          </w:rPr>
          <w:t>34</w:t>
        </w:r>
        <w:r w:rsidRPr="008E443E">
          <w:rPr>
            <w:noProof/>
            <w:webHidden/>
          </w:rPr>
          <w:fldChar w:fldCharType="end"/>
        </w:r>
      </w:hyperlink>
    </w:p>
    <w:p w14:paraId="69FD7342" w14:textId="4EBD7F2E"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96" w:history="1">
        <w:r w:rsidRPr="008E443E">
          <w:rPr>
            <w:rStyle w:val="Hyperlink"/>
            <w:noProof/>
          </w:rPr>
          <w:t>Figure 12: The role of WIL</w:t>
        </w:r>
        <w:r w:rsidRPr="008E443E">
          <w:rPr>
            <w:noProof/>
            <w:webHidden/>
          </w:rPr>
          <w:tab/>
        </w:r>
        <w:r w:rsidRPr="008E443E">
          <w:rPr>
            <w:noProof/>
            <w:webHidden/>
          </w:rPr>
          <w:fldChar w:fldCharType="begin"/>
        </w:r>
        <w:r w:rsidRPr="008E443E">
          <w:rPr>
            <w:noProof/>
            <w:webHidden/>
          </w:rPr>
          <w:instrText xml:space="preserve"> PAGEREF _Toc220421396 \h </w:instrText>
        </w:r>
        <w:r w:rsidRPr="008E443E">
          <w:rPr>
            <w:noProof/>
            <w:webHidden/>
          </w:rPr>
        </w:r>
        <w:r w:rsidRPr="008E443E">
          <w:rPr>
            <w:noProof/>
            <w:webHidden/>
          </w:rPr>
          <w:fldChar w:fldCharType="separate"/>
        </w:r>
        <w:r w:rsidRPr="008E443E">
          <w:rPr>
            <w:noProof/>
            <w:webHidden/>
          </w:rPr>
          <w:t>36</w:t>
        </w:r>
        <w:r w:rsidRPr="008E443E">
          <w:rPr>
            <w:noProof/>
            <w:webHidden/>
          </w:rPr>
          <w:fldChar w:fldCharType="end"/>
        </w:r>
      </w:hyperlink>
    </w:p>
    <w:p w14:paraId="3B3B8CFC" w14:textId="5CC83078"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97" w:history="1">
        <w:r w:rsidRPr="008E443E">
          <w:rPr>
            <w:rStyle w:val="Hyperlink"/>
            <w:noProof/>
          </w:rPr>
          <w:t>Figure 13: Conceptual framework</w:t>
        </w:r>
        <w:r w:rsidRPr="008E443E">
          <w:rPr>
            <w:noProof/>
            <w:webHidden/>
          </w:rPr>
          <w:tab/>
        </w:r>
        <w:r w:rsidRPr="008E443E">
          <w:rPr>
            <w:noProof/>
            <w:webHidden/>
          </w:rPr>
          <w:fldChar w:fldCharType="begin"/>
        </w:r>
        <w:r w:rsidRPr="008E443E">
          <w:rPr>
            <w:noProof/>
            <w:webHidden/>
          </w:rPr>
          <w:instrText xml:space="preserve"> PAGEREF _Toc220421397 \h </w:instrText>
        </w:r>
        <w:r w:rsidRPr="008E443E">
          <w:rPr>
            <w:noProof/>
            <w:webHidden/>
          </w:rPr>
        </w:r>
        <w:r w:rsidRPr="008E443E">
          <w:rPr>
            <w:noProof/>
            <w:webHidden/>
          </w:rPr>
          <w:fldChar w:fldCharType="separate"/>
        </w:r>
        <w:r w:rsidRPr="008E443E">
          <w:rPr>
            <w:noProof/>
            <w:webHidden/>
          </w:rPr>
          <w:t>39</w:t>
        </w:r>
        <w:r w:rsidRPr="008E443E">
          <w:rPr>
            <w:noProof/>
            <w:webHidden/>
          </w:rPr>
          <w:fldChar w:fldCharType="end"/>
        </w:r>
      </w:hyperlink>
    </w:p>
    <w:p w14:paraId="769C6980" w14:textId="7CE2EC9F"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98" w:history="1">
        <w:r w:rsidRPr="008E443E">
          <w:rPr>
            <w:rStyle w:val="Hyperlink"/>
            <w:noProof/>
          </w:rPr>
          <w:t>Figure 14: Saunders ' Research Onion</w:t>
        </w:r>
        <w:r w:rsidRPr="008E443E">
          <w:rPr>
            <w:noProof/>
            <w:webHidden/>
          </w:rPr>
          <w:tab/>
        </w:r>
        <w:r w:rsidRPr="008E443E">
          <w:rPr>
            <w:noProof/>
            <w:webHidden/>
          </w:rPr>
          <w:fldChar w:fldCharType="begin"/>
        </w:r>
        <w:r w:rsidRPr="008E443E">
          <w:rPr>
            <w:noProof/>
            <w:webHidden/>
          </w:rPr>
          <w:instrText xml:space="preserve"> PAGEREF _Toc220421398 \h </w:instrText>
        </w:r>
        <w:r w:rsidRPr="008E443E">
          <w:rPr>
            <w:noProof/>
            <w:webHidden/>
          </w:rPr>
        </w:r>
        <w:r w:rsidRPr="008E443E">
          <w:rPr>
            <w:noProof/>
            <w:webHidden/>
          </w:rPr>
          <w:fldChar w:fldCharType="separate"/>
        </w:r>
        <w:r w:rsidRPr="008E443E">
          <w:rPr>
            <w:noProof/>
            <w:webHidden/>
          </w:rPr>
          <w:t>41</w:t>
        </w:r>
        <w:r w:rsidRPr="008E443E">
          <w:rPr>
            <w:noProof/>
            <w:webHidden/>
          </w:rPr>
          <w:fldChar w:fldCharType="end"/>
        </w:r>
      </w:hyperlink>
    </w:p>
    <w:p w14:paraId="6988380D" w14:textId="1B2BD2F5"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399" w:history="1">
        <w:r w:rsidRPr="008E443E">
          <w:rPr>
            <w:rStyle w:val="Hyperlink"/>
            <w:noProof/>
          </w:rPr>
          <w:t>Figure 15: Age group of participants</w:t>
        </w:r>
        <w:r w:rsidRPr="008E443E">
          <w:rPr>
            <w:noProof/>
            <w:webHidden/>
          </w:rPr>
          <w:tab/>
        </w:r>
        <w:r w:rsidRPr="008E443E">
          <w:rPr>
            <w:noProof/>
            <w:webHidden/>
          </w:rPr>
          <w:fldChar w:fldCharType="begin"/>
        </w:r>
        <w:r w:rsidRPr="008E443E">
          <w:rPr>
            <w:noProof/>
            <w:webHidden/>
          </w:rPr>
          <w:instrText xml:space="preserve"> PAGEREF _Toc220421399 \h </w:instrText>
        </w:r>
        <w:r w:rsidRPr="008E443E">
          <w:rPr>
            <w:noProof/>
            <w:webHidden/>
          </w:rPr>
        </w:r>
        <w:r w:rsidRPr="008E443E">
          <w:rPr>
            <w:noProof/>
            <w:webHidden/>
          </w:rPr>
          <w:fldChar w:fldCharType="separate"/>
        </w:r>
        <w:r w:rsidRPr="008E443E">
          <w:rPr>
            <w:noProof/>
            <w:webHidden/>
          </w:rPr>
          <w:t>49</w:t>
        </w:r>
        <w:r w:rsidRPr="008E443E">
          <w:rPr>
            <w:noProof/>
            <w:webHidden/>
          </w:rPr>
          <w:fldChar w:fldCharType="end"/>
        </w:r>
      </w:hyperlink>
    </w:p>
    <w:p w14:paraId="29DB41EF" w14:textId="319F2912"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400" w:history="1">
        <w:r w:rsidRPr="008E443E">
          <w:rPr>
            <w:rStyle w:val="Hyperlink"/>
            <w:noProof/>
          </w:rPr>
          <w:t>Figure 16: Gender of the participants</w:t>
        </w:r>
        <w:r w:rsidRPr="008E443E">
          <w:rPr>
            <w:noProof/>
            <w:webHidden/>
          </w:rPr>
          <w:tab/>
        </w:r>
        <w:r w:rsidRPr="008E443E">
          <w:rPr>
            <w:noProof/>
            <w:webHidden/>
          </w:rPr>
          <w:fldChar w:fldCharType="begin"/>
        </w:r>
        <w:r w:rsidRPr="008E443E">
          <w:rPr>
            <w:noProof/>
            <w:webHidden/>
          </w:rPr>
          <w:instrText xml:space="preserve"> PAGEREF _Toc220421400 \h </w:instrText>
        </w:r>
        <w:r w:rsidRPr="008E443E">
          <w:rPr>
            <w:noProof/>
            <w:webHidden/>
          </w:rPr>
        </w:r>
        <w:r w:rsidRPr="008E443E">
          <w:rPr>
            <w:noProof/>
            <w:webHidden/>
          </w:rPr>
          <w:fldChar w:fldCharType="separate"/>
        </w:r>
        <w:r w:rsidRPr="008E443E">
          <w:rPr>
            <w:noProof/>
            <w:webHidden/>
          </w:rPr>
          <w:t>50</w:t>
        </w:r>
        <w:r w:rsidRPr="008E443E">
          <w:rPr>
            <w:noProof/>
            <w:webHidden/>
          </w:rPr>
          <w:fldChar w:fldCharType="end"/>
        </w:r>
      </w:hyperlink>
    </w:p>
    <w:p w14:paraId="5B7D474A" w14:textId="48E2D4A8"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401" w:history="1">
        <w:r w:rsidRPr="008E443E">
          <w:rPr>
            <w:rStyle w:val="Hyperlink"/>
            <w:noProof/>
          </w:rPr>
          <w:t>Figure 17: International students who work in a UK fashion industry</w:t>
        </w:r>
        <w:r w:rsidRPr="008E443E">
          <w:rPr>
            <w:noProof/>
            <w:webHidden/>
          </w:rPr>
          <w:tab/>
        </w:r>
        <w:r w:rsidRPr="008E443E">
          <w:rPr>
            <w:noProof/>
            <w:webHidden/>
          </w:rPr>
          <w:fldChar w:fldCharType="begin"/>
        </w:r>
        <w:r w:rsidRPr="008E443E">
          <w:rPr>
            <w:noProof/>
            <w:webHidden/>
          </w:rPr>
          <w:instrText xml:space="preserve"> PAGEREF _Toc220421401 \h </w:instrText>
        </w:r>
        <w:r w:rsidRPr="008E443E">
          <w:rPr>
            <w:noProof/>
            <w:webHidden/>
          </w:rPr>
        </w:r>
        <w:r w:rsidRPr="008E443E">
          <w:rPr>
            <w:noProof/>
            <w:webHidden/>
          </w:rPr>
          <w:fldChar w:fldCharType="separate"/>
        </w:r>
        <w:r w:rsidRPr="008E443E">
          <w:rPr>
            <w:noProof/>
            <w:webHidden/>
          </w:rPr>
          <w:t>50</w:t>
        </w:r>
        <w:r w:rsidRPr="008E443E">
          <w:rPr>
            <w:noProof/>
            <w:webHidden/>
          </w:rPr>
          <w:fldChar w:fldCharType="end"/>
        </w:r>
      </w:hyperlink>
    </w:p>
    <w:p w14:paraId="7024B713" w14:textId="7A64D456"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402" w:history="1">
        <w:r w:rsidRPr="008E443E">
          <w:rPr>
            <w:rStyle w:val="Hyperlink"/>
            <w:noProof/>
          </w:rPr>
          <w:t>Figure 18: Name of company where participants work</w:t>
        </w:r>
        <w:r w:rsidRPr="008E443E">
          <w:rPr>
            <w:noProof/>
            <w:webHidden/>
          </w:rPr>
          <w:tab/>
        </w:r>
        <w:r w:rsidRPr="008E443E">
          <w:rPr>
            <w:noProof/>
            <w:webHidden/>
          </w:rPr>
          <w:fldChar w:fldCharType="begin"/>
        </w:r>
        <w:r w:rsidRPr="008E443E">
          <w:rPr>
            <w:noProof/>
            <w:webHidden/>
          </w:rPr>
          <w:instrText xml:space="preserve"> PAGEREF _Toc220421402 \h </w:instrText>
        </w:r>
        <w:r w:rsidRPr="008E443E">
          <w:rPr>
            <w:noProof/>
            <w:webHidden/>
          </w:rPr>
        </w:r>
        <w:r w:rsidRPr="008E443E">
          <w:rPr>
            <w:noProof/>
            <w:webHidden/>
          </w:rPr>
          <w:fldChar w:fldCharType="separate"/>
        </w:r>
        <w:r w:rsidRPr="008E443E">
          <w:rPr>
            <w:noProof/>
            <w:webHidden/>
          </w:rPr>
          <w:t>51</w:t>
        </w:r>
        <w:r w:rsidRPr="008E443E">
          <w:rPr>
            <w:noProof/>
            <w:webHidden/>
          </w:rPr>
          <w:fldChar w:fldCharType="end"/>
        </w:r>
      </w:hyperlink>
    </w:p>
    <w:p w14:paraId="4B9041E6" w14:textId="7D6ABA40"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403" w:history="1">
        <w:r w:rsidRPr="008E443E">
          <w:rPr>
            <w:rStyle w:val="Hyperlink"/>
            <w:noProof/>
          </w:rPr>
          <w:t>Figure 19: Work type of the participants</w:t>
        </w:r>
        <w:r w:rsidRPr="008E443E">
          <w:rPr>
            <w:noProof/>
            <w:webHidden/>
          </w:rPr>
          <w:tab/>
        </w:r>
        <w:r w:rsidRPr="008E443E">
          <w:rPr>
            <w:noProof/>
            <w:webHidden/>
          </w:rPr>
          <w:fldChar w:fldCharType="begin"/>
        </w:r>
        <w:r w:rsidRPr="008E443E">
          <w:rPr>
            <w:noProof/>
            <w:webHidden/>
          </w:rPr>
          <w:instrText xml:space="preserve"> PAGEREF _Toc220421403 \h </w:instrText>
        </w:r>
        <w:r w:rsidRPr="008E443E">
          <w:rPr>
            <w:noProof/>
            <w:webHidden/>
          </w:rPr>
        </w:r>
        <w:r w:rsidRPr="008E443E">
          <w:rPr>
            <w:noProof/>
            <w:webHidden/>
          </w:rPr>
          <w:fldChar w:fldCharType="separate"/>
        </w:r>
        <w:r w:rsidRPr="008E443E">
          <w:rPr>
            <w:noProof/>
            <w:webHidden/>
          </w:rPr>
          <w:t>52</w:t>
        </w:r>
        <w:r w:rsidRPr="008E443E">
          <w:rPr>
            <w:noProof/>
            <w:webHidden/>
          </w:rPr>
          <w:fldChar w:fldCharType="end"/>
        </w:r>
      </w:hyperlink>
    </w:p>
    <w:p w14:paraId="75432884" w14:textId="783CE0E7" w:rsidR="002B5F3B" w:rsidRPr="008E443E" w:rsidRDefault="00B92877" w:rsidP="007958B7">
      <w:pPr>
        <w:spacing w:before="0" w:after="0"/>
      </w:pPr>
      <w:r w:rsidRPr="008E443E">
        <w:fldChar w:fldCharType="end"/>
      </w:r>
    </w:p>
    <w:p w14:paraId="11C3B21E" w14:textId="77777777" w:rsidR="002B5F3B" w:rsidRPr="008E443E" w:rsidRDefault="002B5F3B" w:rsidP="007958B7">
      <w:pPr>
        <w:spacing w:before="0" w:after="0"/>
        <w:rPr>
          <w:b/>
          <w:bCs/>
        </w:rPr>
      </w:pPr>
      <w:r w:rsidRPr="008E443E">
        <w:rPr>
          <w:b/>
          <w:bCs/>
        </w:rPr>
        <w:br w:type="page"/>
      </w:r>
    </w:p>
    <w:p w14:paraId="0FBE744A" w14:textId="0FD5C981" w:rsidR="002B5F3B" w:rsidRPr="008E443E" w:rsidRDefault="002B5F3B" w:rsidP="007958B7">
      <w:pPr>
        <w:spacing w:before="0" w:after="0"/>
        <w:jc w:val="center"/>
        <w:rPr>
          <w:b/>
          <w:bCs/>
        </w:rPr>
      </w:pPr>
      <w:r w:rsidRPr="008E443E">
        <w:rPr>
          <w:b/>
          <w:bCs/>
        </w:rPr>
        <w:lastRenderedPageBreak/>
        <w:t>List of tables</w:t>
      </w:r>
    </w:p>
    <w:p w14:paraId="6271EDE3" w14:textId="009A7FCE" w:rsidR="008E443E" w:rsidRPr="008E443E" w:rsidRDefault="00B92877"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r w:rsidRPr="008E443E">
        <w:fldChar w:fldCharType="begin"/>
      </w:r>
      <w:r w:rsidRPr="008E443E">
        <w:instrText xml:space="preserve"> TOC \f F \h \z \t "Heading 5" \c </w:instrText>
      </w:r>
      <w:r w:rsidRPr="008E443E">
        <w:fldChar w:fldCharType="separate"/>
      </w:r>
      <w:hyperlink w:anchor="_Toc220421408" w:history="1">
        <w:r w:rsidR="008E443E" w:rsidRPr="008E443E">
          <w:rPr>
            <w:rStyle w:val="Hyperlink"/>
            <w:noProof/>
          </w:rPr>
          <w:t>Table 1: Descriptive analysis</w:t>
        </w:r>
        <w:r w:rsidR="008E443E" w:rsidRPr="008E443E">
          <w:rPr>
            <w:noProof/>
            <w:webHidden/>
          </w:rPr>
          <w:tab/>
        </w:r>
        <w:r w:rsidR="008E443E" w:rsidRPr="008E443E">
          <w:rPr>
            <w:noProof/>
            <w:webHidden/>
          </w:rPr>
          <w:fldChar w:fldCharType="begin"/>
        </w:r>
        <w:r w:rsidR="008E443E" w:rsidRPr="008E443E">
          <w:rPr>
            <w:noProof/>
            <w:webHidden/>
          </w:rPr>
          <w:instrText xml:space="preserve"> PAGEREF _Toc220421408 \h </w:instrText>
        </w:r>
        <w:r w:rsidR="008E443E" w:rsidRPr="008E443E">
          <w:rPr>
            <w:noProof/>
            <w:webHidden/>
          </w:rPr>
        </w:r>
        <w:r w:rsidR="008E443E" w:rsidRPr="008E443E">
          <w:rPr>
            <w:noProof/>
            <w:webHidden/>
          </w:rPr>
          <w:fldChar w:fldCharType="separate"/>
        </w:r>
        <w:r w:rsidR="008E443E" w:rsidRPr="008E443E">
          <w:rPr>
            <w:noProof/>
            <w:webHidden/>
          </w:rPr>
          <w:t>52</w:t>
        </w:r>
        <w:r w:rsidR="008E443E" w:rsidRPr="008E443E">
          <w:rPr>
            <w:noProof/>
            <w:webHidden/>
          </w:rPr>
          <w:fldChar w:fldCharType="end"/>
        </w:r>
      </w:hyperlink>
    </w:p>
    <w:p w14:paraId="47C01666" w14:textId="3DE59600"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409" w:history="1">
        <w:r w:rsidRPr="008E443E">
          <w:rPr>
            <w:rStyle w:val="Hyperlink"/>
            <w:noProof/>
          </w:rPr>
          <w:t>Table 2: KMO and Barlett’s test</w:t>
        </w:r>
        <w:r w:rsidRPr="008E443E">
          <w:rPr>
            <w:noProof/>
            <w:webHidden/>
          </w:rPr>
          <w:tab/>
        </w:r>
        <w:r w:rsidRPr="008E443E">
          <w:rPr>
            <w:noProof/>
            <w:webHidden/>
          </w:rPr>
          <w:fldChar w:fldCharType="begin"/>
        </w:r>
        <w:r w:rsidRPr="008E443E">
          <w:rPr>
            <w:noProof/>
            <w:webHidden/>
          </w:rPr>
          <w:instrText xml:space="preserve"> PAGEREF _Toc220421409 \h </w:instrText>
        </w:r>
        <w:r w:rsidRPr="008E443E">
          <w:rPr>
            <w:noProof/>
            <w:webHidden/>
          </w:rPr>
        </w:r>
        <w:r w:rsidRPr="008E443E">
          <w:rPr>
            <w:noProof/>
            <w:webHidden/>
          </w:rPr>
          <w:fldChar w:fldCharType="separate"/>
        </w:r>
        <w:r w:rsidRPr="008E443E">
          <w:rPr>
            <w:noProof/>
            <w:webHidden/>
          </w:rPr>
          <w:t>53</w:t>
        </w:r>
        <w:r w:rsidRPr="008E443E">
          <w:rPr>
            <w:noProof/>
            <w:webHidden/>
          </w:rPr>
          <w:fldChar w:fldCharType="end"/>
        </w:r>
      </w:hyperlink>
    </w:p>
    <w:p w14:paraId="2F282757" w14:textId="598A6ABA"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410" w:history="1">
        <w:r w:rsidRPr="008E443E">
          <w:rPr>
            <w:rStyle w:val="Hyperlink"/>
            <w:noProof/>
          </w:rPr>
          <w:t>Table 3: Reliability analysis</w:t>
        </w:r>
        <w:r w:rsidRPr="008E443E">
          <w:rPr>
            <w:noProof/>
            <w:webHidden/>
          </w:rPr>
          <w:tab/>
        </w:r>
        <w:r w:rsidRPr="008E443E">
          <w:rPr>
            <w:noProof/>
            <w:webHidden/>
          </w:rPr>
          <w:fldChar w:fldCharType="begin"/>
        </w:r>
        <w:r w:rsidRPr="008E443E">
          <w:rPr>
            <w:noProof/>
            <w:webHidden/>
          </w:rPr>
          <w:instrText xml:space="preserve"> PAGEREF _Toc220421410 \h </w:instrText>
        </w:r>
        <w:r w:rsidRPr="008E443E">
          <w:rPr>
            <w:noProof/>
            <w:webHidden/>
          </w:rPr>
        </w:r>
        <w:r w:rsidRPr="008E443E">
          <w:rPr>
            <w:noProof/>
            <w:webHidden/>
          </w:rPr>
          <w:fldChar w:fldCharType="separate"/>
        </w:r>
        <w:r w:rsidRPr="008E443E">
          <w:rPr>
            <w:noProof/>
            <w:webHidden/>
          </w:rPr>
          <w:t>54</w:t>
        </w:r>
        <w:r w:rsidRPr="008E443E">
          <w:rPr>
            <w:noProof/>
            <w:webHidden/>
          </w:rPr>
          <w:fldChar w:fldCharType="end"/>
        </w:r>
      </w:hyperlink>
    </w:p>
    <w:p w14:paraId="3279F7BE" w14:textId="17E5817A"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411" w:history="1">
        <w:r w:rsidRPr="008E443E">
          <w:rPr>
            <w:rStyle w:val="Hyperlink"/>
            <w:noProof/>
          </w:rPr>
          <w:t>Table 4: ANOVA test</w:t>
        </w:r>
        <w:r w:rsidRPr="008E443E">
          <w:rPr>
            <w:noProof/>
            <w:webHidden/>
          </w:rPr>
          <w:tab/>
        </w:r>
        <w:r w:rsidRPr="008E443E">
          <w:rPr>
            <w:noProof/>
            <w:webHidden/>
          </w:rPr>
          <w:fldChar w:fldCharType="begin"/>
        </w:r>
        <w:r w:rsidRPr="008E443E">
          <w:rPr>
            <w:noProof/>
            <w:webHidden/>
          </w:rPr>
          <w:instrText xml:space="preserve"> PAGEREF _Toc220421411 \h </w:instrText>
        </w:r>
        <w:r w:rsidRPr="008E443E">
          <w:rPr>
            <w:noProof/>
            <w:webHidden/>
          </w:rPr>
        </w:r>
        <w:r w:rsidRPr="008E443E">
          <w:rPr>
            <w:noProof/>
            <w:webHidden/>
          </w:rPr>
          <w:fldChar w:fldCharType="separate"/>
        </w:r>
        <w:r w:rsidRPr="008E443E">
          <w:rPr>
            <w:noProof/>
            <w:webHidden/>
          </w:rPr>
          <w:t>55</w:t>
        </w:r>
        <w:r w:rsidRPr="008E443E">
          <w:rPr>
            <w:noProof/>
            <w:webHidden/>
          </w:rPr>
          <w:fldChar w:fldCharType="end"/>
        </w:r>
      </w:hyperlink>
    </w:p>
    <w:p w14:paraId="0C220446" w14:textId="0049255B"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412" w:history="1">
        <w:r w:rsidRPr="008E443E">
          <w:rPr>
            <w:rStyle w:val="Hyperlink"/>
            <w:noProof/>
          </w:rPr>
          <w:t>Table 5: Coefficient analysis</w:t>
        </w:r>
        <w:r w:rsidRPr="008E443E">
          <w:rPr>
            <w:noProof/>
            <w:webHidden/>
          </w:rPr>
          <w:tab/>
        </w:r>
        <w:r w:rsidRPr="008E443E">
          <w:rPr>
            <w:noProof/>
            <w:webHidden/>
          </w:rPr>
          <w:fldChar w:fldCharType="begin"/>
        </w:r>
        <w:r w:rsidRPr="008E443E">
          <w:rPr>
            <w:noProof/>
            <w:webHidden/>
          </w:rPr>
          <w:instrText xml:space="preserve"> PAGEREF _Toc220421412 \h </w:instrText>
        </w:r>
        <w:r w:rsidRPr="008E443E">
          <w:rPr>
            <w:noProof/>
            <w:webHidden/>
          </w:rPr>
        </w:r>
        <w:r w:rsidRPr="008E443E">
          <w:rPr>
            <w:noProof/>
            <w:webHidden/>
          </w:rPr>
          <w:fldChar w:fldCharType="separate"/>
        </w:r>
        <w:r w:rsidRPr="008E443E">
          <w:rPr>
            <w:noProof/>
            <w:webHidden/>
          </w:rPr>
          <w:t>56</w:t>
        </w:r>
        <w:r w:rsidRPr="008E443E">
          <w:rPr>
            <w:noProof/>
            <w:webHidden/>
          </w:rPr>
          <w:fldChar w:fldCharType="end"/>
        </w:r>
      </w:hyperlink>
    </w:p>
    <w:p w14:paraId="100AB984" w14:textId="30D9A895"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413" w:history="1">
        <w:r w:rsidRPr="008E443E">
          <w:rPr>
            <w:rStyle w:val="Hyperlink"/>
            <w:noProof/>
          </w:rPr>
          <w:t>Table 6: Model summary</w:t>
        </w:r>
        <w:r w:rsidRPr="008E443E">
          <w:rPr>
            <w:noProof/>
            <w:webHidden/>
          </w:rPr>
          <w:tab/>
        </w:r>
        <w:r w:rsidRPr="008E443E">
          <w:rPr>
            <w:noProof/>
            <w:webHidden/>
          </w:rPr>
          <w:fldChar w:fldCharType="begin"/>
        </w:r>
        <w:r w:rsidRPr="008E443E">
          <w:rPr>
            <w:noProof/>
            <w:webHidden/>
          </w:rPr>
          <w:instrText xml:space="preserve"> PAGEREF _Toc220421413 \h </w:instrText>
        </w:r>
        <w:r w:rsidRPr="008E443E">
          <w:rPr>
            <w:noProof/>
            <w:webHidden/>
          </w:rPr>
        </w:r>
        <w:r w:rsidRPr="008E443E">
          <w:rPr>
            <w:noProof/>
            <w:webHidden/>
          </w:rPr>
          <w:fldChar w:fldCharType="separate"/>
        </w:r>
        <w:r w:rsidRPr="008E443E">
          <w:rPr>
            <w:noProof/>
            <w:webHidden/>
          </w:rPr>
          <w:t>57</w:t>
        </w:r>
        <w:r w:rsidRPr="008E443E">
          <w:rPr>
            <w:noProof/>
            <w:webHidden/>
          </w:rPr>
          <w:fldChar w:fldCharType="end"/>
        </w:r>
      </w:hyperlink>
    </w:p>
    <w:p w14:paraId="067BA664" w14:textId="126E5203" w:rsidR="008E443E" w:rsidRPr="008E443E" w:rsidRDefault="008E443E" w:rsidP="008E443E">
      <w:pPr>
        <w:pStyle w:val="TableofFigures"/>
        <w:tabs>
          <w:tab w:val="right" w:leader="dot" w:pos="9350"/>
        </w:tabs>
        <w:spacing w:line="276" w:lineRule="auto"/>
        <w:rPr>
          <w:rFonts w:asciiTheme="minorHAnsi" w:eastAsiaTheme="minorEastAsia" w:hAnsiTheme="minorHAnsi" w:cstheme="minorBidi"/>
          <w:noProof/>
          <w:kern w:val="2"/>
          <w14:ligatures w14:val="standardContextual"/>
        </w:rPr>
      </w:pPr>
      <w:hyperlink w:anchor="_Toc220421414" w:history="1">
        <w:r w:rsidRPr="008E443E">
          <w:rPr>
            <w:rStyle w:val="Hyperlink"/>
            <w:noProof/>
          </w:rPr>
          <w:t>Table 7: Correlation Analysis</w:t>
        </w:r>
        <w:r w:rsidRPr="008E443E">
          <w:rPr>
            <w:noProof/>
            <w:webHidden/>
          </w:rPr>
          <w:tab/>
        </w:r>
        <w:r w:rsidRPr="008E443E">
          <w:rPr>
            <w:noProof/>
            <w:webHidden/>
          </w:rPr>
          <w:fldChar w:fldCharType="begin"/>
        </w:r>
        <w:r w:rsidRPr="008E443E">
          <w:rPr>
            <w:noProof/>
            <w:webHidden/>
          </w:rPr>
          <w:instrText xml:space="preserve"> PAGEREF _Toc220421414 \h </w:instrText>
        </w:r>
        <w:r w:rsidRPr="008E443E">
          <w:rPr>
            <w:noProof/>
            <w:webHidden/>
          </w:rPr>
        </w:r>
        <w:r w:rsidRPr="008E443E">
          <w:rPr>
            <w:noProof/>
            <w:webHidden/>
          </w:rPr>
          <w:fldChar w:fldCharType="separate"/>
        </w:r>
        <w:r w:rsidRPr="008E443E">
          <w:rPr>
            <w:noProof/>
            <w:webHidden/>
          </w:rPr>
          <w:t>58</w:t>
        </w:r>
        <w:r w:rsidRPr="008E443E">
          <w:rPr>
            <w:noProof/>
            <w:webHidden/>
          </w:rPr>
          <w:fldChar w:fldCharType="end"/>
        </w:r>
      </w:hyperlink>
    </w:p>
    <w:p w14:paraId="000A6409" w14:textId="50AB0EF6" w:rsidR="002B5F3B" w:rsidRPr="008E443E" w:rsidRDefault="00B92877" w:rsidP="007958B7">
      <w:pPr>
        <w:spacing w:before="0" w:after="0"/>
      </w:pPr>
      <w:r w:rsidRPr="008E443E">
        <w:fldChar w:fldCharType="end"/>
      </w:r>
    </w:p>
    <w:p w14:paraId="39C5B5D0" w14:textId="77777777" w:rsidR="002B5F3B" w:rsidRPr="008E443E" w:rsidRDefault="002B5F3B" w:rsidP="007958B7">
      <w:pPr>
        <w:spacing w:before="0" w:after="0"/>
        <w:rPr>
          <w:b/>
          <w:bCs/>
        </w:rPr>
      </w:pPr>
      <w:r w:rsidRPr="008E443E">
        <w:rPr>
          <w:b/>
          <w:bCs/>
        </w:rPr>
        <w:br w:type="page"/>
      </w:r>
    </w:p>
    <w:p w14:paraId="44A7E123" w14:textId="04B7EC50" w:rsidR="002B5F3B" w:rsidRPr="008E443E" w:rsidRDefault="002B5F3B" w:rsidP="007958B7">
      <w:pPr>
        <w:spacing w:before="0" w:after="0"/>
        <w:jc w:val="center"/>
        <w:rPr>
          <w:b/>
          <w:bCs/>
        </w:rPr>
      </w:pPr>
      <w:r w:rsidRPr="008E443E">
        <w:rPr>
          <w:b/>
          <w:bCs/>
        </w:rPr>
        <w:lastRenderedPageBreak/>
        <w:t>List of abbreviations</w:t>
      </w:r>
    </w:p>
    <w:p w14:paraId="4BF79CB2" w14:textId="77777777" w:rsidR="00EA0FF6" w:rsidRPr="008E443E" w:rsidRDefault="00EA0FF6" w:rsidP="007958B7">
      <w:pPr>
        <w:spacing w:before="0" w:after="0"/>
      </w:pPr>
      <w:r w:rsidRPr="008E443E">
        <w:t>Talent Management: TM</w:t>
      </w:r>
    </w:p>
    <w:p w14:paraId="75433F8A" w14:textId="77777777" w:rsidR="00EA0FF6" w:rsidRPr="008E443E" w:rsidRDefault="00EA0FF6" w:rsidP="007958B7">
      <w:pPr>
        <w:spacing w:before="0" w:after="0"/>
      </w:pPr>
      <w:r w:rsidRPr="008E443E">
        <w:t>Social Exchange Theory: SET</w:t>
      </w:r>
    </w:p>
    <w:p w14:paraId="2FE97A09" w14:textId="77777777" w:rsidR="00EA0FF6" w:rsidRPr="008E443E" w:rsidRDefault="00EA0FF6" w:rsidP="007958B7">
      <w:pPr>
        <w:spacing w:before="0" w:after="0"/>
      </w:pPr>
      <w:r w:rsidRPr="008E443E">
        <w:t>Work-Integrated Learning: WIL</w:t>
      </w:r>
    </w:p>
    <w:p w14:paraId="2AFB6A23" w14:textId="77777777" w:rsidR="00EA0FF6" w:rsidRPr="008E443E" w:rsidRDefault="00EA0FF6" w:rsidP="007958B7">
      <w:pPr>
        <w:spacing w:before="0" w:after="0"/>
      </w:pPr>
      <w:r w:rsidRPr="008E443E">
        <w:t>Corporate Social Responsibility: CSR</w:t>
      </w:r>
    </w:p>
    <w:p w14:paraId="0A238368" w14:textId="77777777" w:rsidR="00EA0FF6" w:rsidRPr="008E443E" w:rsidRDefault="00EA0FF6" w:rsidP="007958B7">
      <w:pPr>
        <w:spacing w:before="0" w:after="0"/>
      </w:pPr>
      <w:r w:rsidRPr="008E443E">
        <w:t>Dependent Variable: DV</w:t>
      </w:r>
    </w:p>
    <w:p w14:paraId="0F74D339" w14:textId="77777777" w:rsidR="00EA0FF6" w:rsidRPr="008E443E" w:rsidRDefault="00EA0FF6" w:rsidP="007958B7">
      <w:pPr>
        <w:spacing w:before="0" w:after="0"/>
      </w:pPr>
      <w:r w:rsidRPr="008E443E">
        <w:t>Independent Variable: IV</w:t>
      </w:r>
    </w:p>
    <w:p w14:paraId="2A1C59C1" w14:textId="77777777" w:rsidR="002B5F3B" w:rsidRPr="008E443E" w:rsidRDefault="002B5F3B" w:rsidP="007958B7">
      <w:pPr>
        <w:spacing w:before="0" w:after="0"/>
      </w:pPr>
    </w:p>
    <w:p w14:paraId="4017133F" w14:textId="77777777" w:rsidR="00EA0FF6" w:rsidRPr="008E443E" w:rsidRDefault="00EA0FF6" w:rsidP="007958B7">
      <w:pPr>
        <w:spacing w:before="0" w:after="0"/>
      </w:pPr>
    </w:p>
    <w:p w14:paraId="4A9050AA" w14:textId="77777777" w:rsidR="00EA0FF6" w:rsidRPr="008E443E" w:rsidRDefault="00EA0FF6" w:rsidP="007958B7">
      <w:pPr>
        <w:spacing w:before="0" w:after="0"/>
      </w:pPr>
    </w:p>
    <w:p w14:paraId="611E8A4E" w14:textId="77777777" w:rsidR="002B5F3B" w:rsidRPr="008E443E" w:rsidRDefault="002B5F3B" w:rsidP="007958B7">
      <w:pPr>
        <w:spacing w:before="0" w:after="0"/>
        <w:rPr>
          <w:b/>
          <w:bCs/>
        </w:rPr>
      </w:pPr>
      <w:r w:rsidRPr="008E443E">
        <w:rPr>
          <w:b/>
          <w:bCs/>
        </w:rPr>
        <w:br w:type="page"/>
      </w:r>
    </w:p>
    <w:p w14:paraId="41A4B564" w14:textId="1EF1736F" w:rsidR="002B5F3B" w:rsidRPr="008E443E" w:rsidRDefault="002B5F3B" w:rsidP="007958B7">
      <w:pPr>
        <w:spacing w:before="0" w:after="0"/>
        <w:jc w:val="center"/>
        <w:rPr>
          <w:b/>
          <w:bCs/>
        </w:rPr>
      </w:pPr>
      <w:r w:rsidRPr="008E443E">
        <w:rPr>
          <w:b/>
          <w:bCs/>
        </w:rPr>
        <w:lastRenderedPageBreak/>
        <w:t>Glossary</w:t>
      </w:r>
    </w:p>
    <w:tbl>
      <w:tblPr>
        <w:tblW w:w="0" w:type="auto"/>
        <w:tblCellMar>
          <w:top w:w="15" w:type="dxa"/>
          <w:left w:w="15" w:type="dxa"/>
          <w:bottom w:w="15" w:type="dxa"/>
          <w:right w:w="15" w:type="dxa"/>
        </w:tblCellMar>
        <w:tblLook w:val="04A0" w:firstRow="1" w:lastRow="0" w:firstColumn="1" w:lastColumn="0" w:noHBand="0" w:noVBand="1"/>
      </w:tblPr>
      <w:tblGrid>
        <w:gridCol w:w="2703"/>
        <w:gridCol w:w="6647"/>
      </w:tblGrid>
      <w:tr w:rsidR="00B92877" w:rsidRPr="008E443E" w14:paraId="7F4566E2" w14:textId="77777777">
        <w:trPr>
          <w:trHeight w:val="330"/>
        </w:trPr>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77F62F49" w14:textId="77777777" w:rsidR="00B92877" w:rsidRPr="008E443E" w:rsidRDefault="00B92877" w:rsidP="007958B7">
            <w:pPr>
              <w:spacing w:before="0" w:after="0"/>
              <w:jc w:val="center"/>
            </w:pPr>
            <w:r w:rsidRPr="008E443E">
              <w:rPr>
                <w:b/>
                <w:bCs/>
              </w:rPr>
              <w:t>Term</w:t>
            </w:r>
          </w:p>
        </w:tc>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3A80EE5E" w14:textId="77777777" w:rsidR="00B92877" w:rsidRPr="008E443E" w:rsidRDefault="00B92877" w:rsidP="007958B7">
            <w:pPr>
              <w:spacing w:before="0" w:after="0"/>
              <w:jc w:val="center"/>
            </w:pPr>
            <w:r w:rsidRPr="008E443E">
              <w:rPr>
                <w:b/>
                <w:bCs/>
              </w:rPr>
              <w:t>Definition</w:t>
            </w:r>
          </w:p>
        </w:tc>
      </w:tr>
      <w:tr w:rsidR="00B92877" w:rsidRPr="008E443E" w14:paraId="1D5663B8" w14:textId="77777777">
        <w:trPr>
          <w:trHeight w:val="615"/>
        </w:trPr>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2488EB08" w14:textId="77777777" w:rsidR="00B92877" w:rsidRPr="008E443E" w:rsidRDefault="00B92877" w:rsidP="007958B7">
            <w:pPr>
              <w:spacing w:before="0" w:after="0"/>
            </w:pPr>
            <w:r w:rsidRPr="008E443E">
              <w:t>Talent Management</w:t>
            </w:r>
          </w:p>
        </w:tc>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33AD605B" w14:textId="04809A08" w:rsidR="00B92877" w:rsidRPr="008E443E" w:rsidRDefault="00B92877" w:rsidP="007958B7">
            <w:pPr>
              <w:spacing w:before="0" w:after="0"/>
            </w:pPr>
            <w:r w:rsidRPr="008E443E">
              <w:t xml:space="preserve">The process of attracting, developing, and retaining skilled employees in an </w:t>
            </w:r>
            <w:r w:rsidR="008E443E" w:rsidRPr="008E443E">
              <w:t>Organisation</w:t>
            </w:r>
            <w:r w:rsidRPr="008E443E">
              <w:t>.</w:t>
            </w:r>
          </w:p>
        </w:tc>
      </w:tr>
      <w:tr w:rsidR="00B92877" w:rsidRPr="008E443E" w14:paraId="67233E8B" w14:textId="77777777">
        <w:trPr>
          <w:trHeight w:val="615"/>
        </w:trPr>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163C4976" w14:textId="77777777" w:rsidR="00B92877" w:rsidRPr="008E443E" w:rsidRDefault="00B92877" w:rsidP="007958B7">
            <w:pPr>
              <w:spacing w:before="0" w:after="0"/>
            </w:pPr>
            <w:r w:rsidRPr="008E443E">
              <w:t>Employee Retention</w:t>
            </w:r>
          </w:p>
        </w:tc>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21DAEF83" w14:textId="77777777" w:rsidR="00B92877" w:rsidRPr="008E443E" w:rsidRDefault="00B92877" w:rsidP="007958B7">
            <w:pPr>
              <w:spacing w:before="0" w:after="0"/>
            </w:pPr>
            <w:r w:rsidRPr="008E443E">
              <w:t>The ability of an organisation to keep employees working for a long time.</w:t>
            </w:r>
          </w:p>
        </w:tc>
      </w:tr>
      <w:tr w:rsidR="00B92877" w:rsidRPr="008E443E" w14:paraId="009B48C4" w14:textId="77777777">
        <w:trPr>
          <w:trHeight w:val="330"/>
        </w:trPr>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4E233F0D" w14:textId="77777777" w:rsidR="00B92877" w:rsidRPr="008E443E" w:rsidRDefault="00B92877" w:rsidP="007958B7">
            <w:pPr>
              <w:spacing w:before="0" w:after="0"/>
            </w:pPr>
            <w:r w:rsidRPr="008E443E">
              <w:t>International Students</w:t>
            </w:r>
          </w:p>
        </w:tc>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3936A66C" w14:textId="77777777" w:rsidR="00B92877" w:rsidRPr="008E443E" w:rsidRDefault="00B92877" w:rsidP="007958B7">
            <w:pPr>
              <w:spacing w:before="0" w:after="0"/>
            </w:pPr>
            <w:r w:rsidRPr="008E443E">
              <w:t>Students from other countries who study and work in the UK.</w:t>
            </w:r>
          </w:p>
        </w:tc>
      </w:tr>
      <w:tr w:rsidR="00B92877" w:rsidRPr="008E443E" w14:paraId="67F5FBB4" w14:textId="77777777">
        <w:trPr>
          <w:trHeight w:val="615"/>
        </w:trPr>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60433E46" w14:textId="77777777" w:rsidR="00B92877" w:rsidRPr="008E443E" w:rsidRDefault="00B92877" w:rsidP="007958B7">
            <w:pPr>
              <w:spacing w:before="0" w:after="0"/>
            </w:pPr>
            <w:r w:rsidRPr="008E443E">
              <w:t>UK Fashion Industry</w:t>
            </w:r>
          </w:p>
        </w:tc>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0EB8F0AE" w14:textId="77777777" w:rsidR="00B92877" w:rsidRPr="008E443E" w:rsidRDefault="00B92877" w:rsidP="007958B7">
            <w:pPr>
              <w:spacing w:before="0" w:after="0"/>
            </w:pPr>
            <w:r w:rsidRPr="008E443E">
              <w:t>Businesses involved in clothing design, production, and retail in the UK.</w:t>
            </w:r>
          </w:p>
        </w:tc>
      </w:tr>
      <w:tr w:rsidR="00B92877" w:rsidRPr="008E443E" w14:paraId="76BD8A9F" w14:textId="77777777">
        <w:trPr>
          <w:trHeight w:val="615"/>
        </w:trPr>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62C626F1" w14:textId="77777777" w:rsidR="00B92877" w:rsidRPr="008E443E" w:rsidRDefault="00B92877" w:rsidP="007958B7">
            <w:pPr>
              <w:spacing w:before="0" w:after="0"/>
            </w:pPr>
            <w:r w:rsidRPr="008E443E">
              <w:t>Work-Integrated Learning (WIL)</w:t>
            </w:r>
          </w:p>
        </w:tc>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66D0E3BC" w14:textId="77777777" w:rsidR="00B92877" w:rsidRPr="008E443E" w:rsidRDefault="00B92877" w:rsidP="007958B7">
            <w:pPr>
              <w:spacing w:before="0" w:after="0"/>
            </w:pPr>
            <w:r w:rsidRPr="008E443E">
              <w:t>Learning that combines academic study with practical work experience.</w:t>
            </w:r>
          </w:p>
        </w:tc>
      </w:tr>
      <w:tr w:rsidR="00B92877" w:rsidRPr="008E443E" w14:paraId="4B2B2986" w14:textId="77777777">
        <w:trPr>
          <w:trHeight w:val="615"/>
        </w:trPr>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607BE21B" w14:textId="77777777" w:rsidR="00B92877" w:rsidRPr="008E443E" w:rsidRDefault="00B92877" w:rsidP="007958B7">
            <w:pPr>
              <w:spacing w:before="0" w:after="0"/>
            </w:pPr>
            <w:r w:rsidRPr="008E443E">
              <w:t>Supportive Leadership</w:t>
            </w:r>
          </w:p>
        </w:tc>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0B9E18D4" w14:textId="77777777" w:rsidR="00B92877" w:rsidRPr="008E443E" w:rsidRDefault="00B92877" w:rsidP="007958B7">
            <w:pPr>
              <w:spacing w:before="0" w:after="0"/>
            </w:pPr>
            <w:r w:rsidRPr="008E443E">
              <w:t>Management behaviour that guides, motivates, and supports employees.</w:t>
            </w:r>
          </w:p>
        </w:tc>
      </w:tr>
      <w:tr w:rsidR="00B92877" w:rsidRPr="008E443E" w14:paraId="39087B34" w14:textId="77777777">
        <w:trPr>
          <w:trHeight w:val="615"/>
        </w:trPr>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51E4CF79" w14:textId="77777777" w:rsidR="00B92877" w:rsidRPr="008E443E" w:rsidRDefault="00B92877" w:rsidP="007958B7">
            <w:pPr>
              <w:spacing w:before="0" w:after="0"/>
            </w:pPr>
            <w:r w:rsidRPr="008E443E">
              <w:t>Employee Engagement</w:t>
            </w:r>
          </w:p>
        </w:tc>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51F82DF9" w14:textId="77777777" w:rsidR="00B92877" w:rsidRPr="008E443E" w:rsidRDefault="00B92877" w:rsidP="007958B7">
            <w:pPr>
              <w:spacing w:before="0" w:after="0"/>
            </w:pPr>
            <w:r w:rsidRPr="008E443E">
              <w:t>The level of interest and commitment employees have towards their work.</w:t>
            </w:r>
          </w:p>
        </w:tc>
      </w:tr>
      <w:tr w:rsidR="00B92877" w:rsidRPr="008E443E" w14:paraId="7D5D562F" w14:textId="77777777">
        <w:trPr>
          <w:trHeight w:val="615"/>
        </w:trPr>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156B5A40" w14:textId="77777777" w:rsidR="00B92877" w:rsidRPr="008E443E" w:rsidRDefault="00B92877" w:rsidP="007958B7">
            <w:pPr>
              <w:spacing w:before="0" w:after="0"/>
            </w:pPr>
            <w:r w:rsidRPr="008E443E">
              <w:t>Work Environment</w:t>
            </w:r>
          </w:p>
        </w:tc>
        <w:tc>
          <w:tcPr>
            <w:tcW w:w="0" w:type="auto"/>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5272135A" w14:textId="77777777" w:rsidR="00B92877" w:rsidRPr="008E443E" w:rsidRDefault="00B92877" w:rsidP="007958B7">
            <w:pPr>
              <w:spacing w:before="0" w:after="0"/>
            </w:pPr>
            <w:r w:rsidRPr="008E443E">
              <w:t>The conditions and culture in which employees perform their jobs.</w:t>
            </w:r>
          </w:p>
        </w:tc>
      </w:tr>
    </w:tbl>
    <w:p w14:paraId="1EAC417D" w14:textId="290BB829" w:rsidR="00FB18B5" w:rsidRPr="008E443E" w:rsidRDefault="00FD4259" w:rsidP="007958B7">
      <w:pPr>
        <w:spacing w:before="0" w:after="0"/>
        <w:rPr>
          <w:b/>
          <w:bCs/>
          <w:color w:val="000000"/>
        </w:rPr>
      </w:pPr>
      <w:r w:rsidRPr="008E443E">
        <w:br w:type="page"/>
      </w:r>
    </w:p>
    <w:p w14:paraId="51590CEF" w14:textId="77777777" w:rsidR="00FB18B5" w:rsidRPr="008E443E" w:rsidRDefault="00000000" w:rsidP="007958B7">
      <w:pPr>
        <w:pStyle w:val="Heading1"/>
        <w:spacing w:before="0" w:after="0"/>
      </w:pPr>
      <w:bookmarkStart w:id="1" w:name="_Toc220766159"/>
      <w:r w:rsidRPr="008E443E">
        <w:lastRenderedPageBreak/>
        <w:t>Chapter 1: Introduction</w:t>
      </w:r>
      <w:bookmarkEnd w:id="1"/>
    </w:p>
    <w:p w14:paraId="60521353" w14:textId="77777777" w:rsidR="00FB18B5" w:rsidRPr="008E443E" w:rsidRDefault="00000000" w:rsidP="007958B7">
      <w:pPr>
        <w:pStyle w:val="Heading2"/>
        <w:spacing w:before="0" w:after="0"/>
      </w:pPr>
      <w:bookmarkStart w:id="2" w:name="_Toc220766160"/>
      <w:r w:rsidRPr="008E443E">
        <w:t>1.1 Research background</w:t>
      </w:r>
      <w:bookmarkEnd w:id="2"/>
    </w:p>
    <w:p w14:paraId="47BC4393" w14:textId="77777777" w:rsidR="00FB18B5" w:rsidRPr="008E443E" w:rsidRDefault="00000000" w:rsidP="007958B7">
      <w:pPr>
        <w:spacing w:before="0" w:after="0"/>
      </w:pPr>
      <w:r w:rsidRPr="008E443E">
        <w:t xml:space="preserve">The chapter introduces the research topic in investigating the role of </w:t>
      </w:r>
      <w:bookmarkStart w:id="3" w:name="_Hlk219888271"/>
      <w:r w:rsidRPr="008E443E">
        <w:t xml:space="preserve">talent management </w:t>
      </w:r>
      <w:bookmarkEnd w:id="3"/>
      <w:r w:rsidRPr="008E443E">
        <w:t xml:space="preserve">among international students in the UK fashion sector. The UK fashion industry supports a significant number of students by generating nearly £21 billion in taxes in 2021 (British Fashion Council, 2022). However, the UK fashion market has also reduced considerably, with the number of students reaching about 2.81 million in September 2024 (compared to the previous five years, these numbers are about 225,000 lower) (F2F News Desk, 2024). The research will highlight the importance of investigating the significance of talent management and retention approaches, especially among foreign employees or students, in the context of the UK fashion industry. This research will investigate the UK fashion companies in the position of managing as well as retaining the international students who are employed in a significant manner.  </w:t>
      </w:r>
    </w:p>
    <w:p w14:paraId="1C7931E0" w14:textId="77777777" w:rsidR="00FB18B5" w:rsidRPr="008E443E" w:rsidRDefault="00000000" w:rsidP="007958B7">
      <w:pPr>
        <w:spacing w:before="0" w:after="0"/>
      </w:pPr>
      <w:r w:rsidRPr="008E443E">
        <w:t>The creative industries (to which fashion is one of the core parts) created an estimated £124 billion in GVA in 2023 (Newson, 2025). This demonstrates the significance of creative talent to the UK economy. However, there is a high staff turnover in the sector, where the overall worker turnover amounts to approximately 34% per year, and specific to retail turnover is approximately 33-37% per annum, increasing the recruitment and training expenses of fashion companies (CIPD, 2024). Therefore, retention strategies are essential in the case of high turnover. Foreign graduates are getting Graduate Visas on completion of study, which has been reported at about 172,000 in 2024. This indicates that this graduate group will be a major supply of skilled workers (Walsh, 2024).</w:t>
      </w:r>
    </w:p>
    <w:p w14:paraId="707B1F2F" w14:textId="77777777" w:rsidR="00FB18B5" w:rsidRPr="008E443E" w:rsidRDefault="00000000" w:rsidP="007958B7">
      <w:pPr>
        <w:spacing w:before="0" w:after="0"/>
      </w:pPr>
      <w:r w:rsidRPr="008E443E">
        <w:t>In addition, Syal and Adams (2024) show that policy shifts and public debate about the graduate visa policy create uncertainty for employers trying to convert these students into long-term employees. This uncertainty caused poor practices in the talent pipeline. Furthermore, some common measures include career development, skills training, competitive and clear pay, flexibility, mentoring, and a supportive organisational climate, which are the practices that are necessary for employee retention (NetSuite, 2021). Despite these practices, there are limited studies on which specific strategies perform for foreign students in the UK fashion sector. The proportion of non-UK workers among the creative workforce is currently steadily rising (as it was reported approximately 16%), making specialised talent management a more crucial requirement (PEC, 2025).</w:t>
      </w:r>
    </w:p>
    <w:p w14:paraId="3E6852D9" w14:textId="77777777" w:rsidR="00FB18B5" w:rsidRPr="008E443E" w:rsidRDefault="00000000" w:rsidP="007958B7">
      <w:pPr>
        <w:pStyle w:val="Heading2"/>
        <w:spacing w:before="0" w:after="0"/>
      </w:pPr>
      <w:bookmarkStart w:id="4" w:name="_Toc220766161"/>
      <w:r w:rsidRPr="008E443E">
        <w:lastRenderedPageBreak/>
        <w:t>1.2 Issue in the research area</w:t>
      </w:r>
      <w:bookmarkEnd w:id="4"/>
    </w:p>
    <w:p w14:paraId="433F2393" w14:textId="77777777" w:rsidR="00FB18B5" w:rsidRPr="008E443E" w:rsidRDefault="00000000" w:rsidP="007958B7">
      <w:pPr>
        <w:spacing w:before="0" w:after="0"/>
      </w:pPr>
      <w:r w:rsidRPr="008E443E">
        <w:t xml:space="preserve">The fashion industry has a lack of technical procedures, contributing £62 billion to the UK’s GDP, as observed in 2021, and supports 1.3 million jobs in the UK. However, due to the lack of knowledge and work experience, and work culture among foreign employees and students, they faced issues in developing their careers. </w:t>
      </w:r>
      <w:proofErr w:type="spellStart"/>
      <w:r w:rsidRPr="008E443E">
        <w:t>Urme</w:t>
      </w:r>
      <w:proofErr w:type="spellEnd"/>
      <w:r w:rsidRPr="008E443E">
        <w:t xml:space="preserve"> (2023) and Achmad et al. (2023) overlooked the cultural differences, visa limitations, and barriers to career development while working in the fashion sector. Therefore, this research will address this gap by determining the most appropriate talent management and retention practices to meet the needs of foreign workers and improve their careers in UK fashion firms.</w:t>
      </w:r>
    </w:p>
    <w:p w14:paraId="6844A8F3" w14:textId="77777777" w:rsidR="00FB18B5" w:rsidRPr="008E443E" w:rsidRDefault="00000000" w:rsidP="007958B7">
      <w:pPr>
        <w:spacing w:before="0" w:after="0"/>
        <w:rPr>
          <w:b/>
          <w:bCs/>
        </w:rPr>
      </w:pPr>
      <w:r w:rsidRPr="008E443E">
        <w:rPr>
          <w:b/>
          <w:bCs/>
        </w:rPr>
        <w:t xml:space="preserve">1.3 Research significance </w:t>
      </w:r>
    </w:p>
    <w:p w14:paraId="2D12575B" w14:textId="77777777" w:rsidR="00FB18B5" w:rsidRPr="008E443E" w:rsidRDefault="00000000" w:rsidP="007958B7">
      <w:pPr>
        <w:spacing w:before="0" w:after="0"/>
      </w:pPr>
      <w:r w:rsidRPr="008E443E">
        <w:t>The study is highly relevant as the creative industry in the UK, especially the fashion sector, relies on foreign talent. Dr Sara Maioli (2025) indicates that approximately 16.2% of the workforce in the creative sectors in 2024 was non-UK citizens. This is an indication that foreign employees play a significant role in becoming the talent pool for the UK fashion sector. Simultaneously, 7.2% of employers in 2022 in the creative industry report skills shortages in specific sub-sectors, contributing to employee retention rather than just recruiting them (GOV.UK, 2025).</w:t>
      </w:r>
    </w:p>
    <w:p w14:paraId="33AE192C" w14:textId="77777777" w:rsidR="00FB18B5" w:rsidRPr="008E443E" w:rsidRDefault="00000000" w:rsidP="007958B7">
      <w:pPr>
        <w:spacing w:before="0" w:after="0"/>
      </w:pPr>
      <w:r w:rsidRPr="008E443E">
        <w:t>However, Singh and Svendsen (2024) have conducted research specifically on how the UK industry can best retain international graduates, such as those who have trained for work in the fashion sector. This gap will be addressed by determining the best talent-management and retention strategies that actually perform for international students in the UK fashion. Consequently, it will be able to improve the stability of the workforce, decrease turnover expenses, and contribute to the long-term development of the creative industry.</w:t>
      </w:r>
    </w:p>
    <w:p w14:paraId="39088207" w14:textId="77777777" w:rsidR="00FB18B5" w:rsidRPr="008E443E" w:rsidRDefault="00000000" w:rsidP="007958B7">
      <w:pPr>
        <w:pStyle w:val="Heading2"/>
        <w:spacing w:before="0" w:after="0"/>
      </w:pPr>
      <w:bookmarkStart w:id="5" w:name="_Toc220766162"/>
      <w:r w:rsidRPr="008E443E">
        <w:t>1.4 Research aim</w:t>
      </w:r>
      <w:bookmarkEnd w:id="5"/>
    </w:p>
    <w:p w14:paraId="1671269B" w14:textId="77777777" w:rsidR="00FB18B5" w:rsidRPr="008E443E" w:rsidRDefault="00000000" w:rsidP="007958B7">
      <w:pPr>
        <w:spacing w:before="0" w:after="0"/>
      </w:pPr>
      <w:r w:rsidRPr="008E443E">
        <w:t>The research aims to investigate the most suitable talent management and retention strategy for foreign students or employees working in fashion companies in the UK.</w:t>
      </w:r>
    </w:p>
    <w:p w14:paraId="0DE2B68B" w14:textId="77777777" w:rsidR="00FB18B5" w:rsidRPr="008E443E" w:rsidRDefault="00000000" w:rsidP="007958B7">
      <w:pPr>
        <w:pStyle w:val="Heading2"/>
        <w:spacing w:before="0" w:after="0"/>
      </w:pPr>
      <w:bookmarkStart w:id="6" w:name="_Toc220766163"/>
      <w:r w:rsidRPr="008E443E">
        <w:t>1.5 Research objectives</w:t>
      </w:r>
      <w:bookmarkEnd w:id="6"/>
    </w:p>
    <w:p w14:paraId="4D81A8BE" w14:textId="77777777" w:rsidR="00FB18B5" w:rsidRPr="008E443E" w:rsidRDefault="00000000" w:rsidP="007958B7">
      <w:pPr>
        <w:numPr>
          <w:ilvl w:val="0"/>
          <w:numId w:val="6"/>
        </w:numPr>
        <w:spacing w:before="0" w:after="0"/>
      </w:pPr>
      <w:r w:rsidRPr="008E443E">
        <w:t>To identify the role of management strategies in talent retention and employee support.</w:t>
      </w:r>
    </w:p>
    <w:p w14:paraId="02336E59" w14:textId="77777777" w:rsidR="00FB18B5" w:rsidRPr="008E443E" w:rsidRDefault="00000000" w:rsidP="007958B7">
      <w:pPr>
        <w:numPr>
          <w:ilvl w:val="0"/>
          <w:numId w:val="6"/>
        </w:numPr>
        <w:spacing w:before="0" w:after="0"/>
      </w:pPr>
      <w:r w:rsidRPr="008E443E">
        <w:t>To evaluate the different talent retention and management strategies responsible for effectively influencing and supporting international student employees in fashion organisations.</w:t>
      </w:r>
    </w:p>
    <w:p w14:paraId="0A1D0056" w14:textId="77777777" w:rsidR="00FB18B5" w:rsidRPr="008E443E" w:rsidRDefault="00000000" w:rsidP="007958B7">
      <w:pPr>
        <w:numPr>
          <w:ilvl w:val="0"/>
          <w:numId w:val="6"/>
        </w:numPr>
        <w:spacing w:before="0" w:after="0"/>
      </w:pPr>
      <w:r w:rsidRPr="008E443E">
        <w:lastRenderedPageBreak/>
        <w:t>To analyse the scopes and barriers in talent retention and management strategies to influence the international student employees in the UK in the fashion industry.</w:t>
      </w:r>
    </w:p>
    <w:p w14:paraId="15A298F9" w14:textId="77777777" w:rsidR="00FB18B5" w:rsidRPr="008E443E" w:rsidRDefault="00000000" w:rsidP="007958B7">
      <w:pPr>
        <w:numPr>
          <w:ilvl w:val="0"/>
          <w:numId w:val="6"/>
        </w:numPr>
        <w:spacing w:before="0" w:after="0"/>
      </w:pPr>
      <w:r w:rsidRPr="008E443E">
        <w:t>To look for strategies in enhancing engagement, productivity, and loyalty among international students in the fashion sector.</w:t>
      </w:r>
    </w:p>
    <w:p w14:paraId="19D335A2" w14:textId="77777777" w:rsidR="00FB18B5" w:rsidRPr="008E443E" w:rsidRDefault="00000000" w:rsidP="007958B7">
      <w:pPr>
        <w:pStyle w:val="Heading2"/>
        <w:spacing w:before="0" w:after="0"/>
      </w:pPr>
      <w:bookmarkStart w:id="7" w:name="_Toc220766164"/>
      <w:r w:rsidRPr="008E443E">
        <w:t>1.6 Research questions</w:t>
      </w:r>
      <w:bookmarkEnd w:id="7"/>
    </w:p>
    <w:p w14:paraId="56BD4062" w14:textId="77777777" w:rsidR="00FB18B5" w:rsidRPr="008E443E" w:rsidRDefault="00000000" w:rsidP="007958B7">
      <w:pPr>
        <w:spacing w:before="0" w:after="0"/>
      </w:pPr>
      <w:r w:rsidRPr="008E443E">
        <w:t>Main question: What are the main talent retention and management strategies that effectively influence and support the international student employees in the UK fashion sector?</w:t>
      </w:r>
    </w:p>
    <w:p w14:paraId="355BDE75" w14:textId="77777777" w:rsidR="00FB18B5" w:rsidRPr="008E443E" w:rsidRDefault="00000000" w:rsidP="007958B7">
      <w:pPr>
        <w:numPr>
          <w:ilvl w:val="0"/>
          <w:numId w:val="4"/>
        </w:numPr>
        <w:spacing w:before="0" w:after="0"/>
      </w:pPr>
      <w:r w:rsidRPr="008E443E">
        <w:t>What is the role of management strategies in talent retention and employee support?</w:t>
      </w:r>
    </w:p>
    <w:p w14:paraId="20721169" w14:textId="77777777" w:rsidR="00FB18B5" w:rsidRPr="008E443E" w:rsidRDefault="00000000" w:rsidP="007958B7">
      <w:pPr>
        <w:numPr>
          <w:ilvl w:val="0"/>
          <w:numId w:val="4"/>
        </w:numPr>
        <w:spacing w:before="0" w:after="0"/>
      </w:pPr>
      <w:r w:rsidRPr="008E443E">
        <w:t>What are the different talent retention and management strategies responsible for effectively influencing and supporting international student employees in fashion organisations?</w:t>
      </w:r>
    </w:p>
    <w:p w14:paraId="5312B9FE" w14:textId="77777777" w:rsidR="00FB18B5" w:rsidRPr="008E443E" w:rsidRDefault="00000000" w:rsidP="007958B7">
      <w:pPr>
        <w:numPr>
          <w:ilvl w:val="0"/>
          <w:numId w:val="4"/>
        </w:numPr>
        <w:spacing w:before="0" w:after="0"/>
      </w:pPr>
      <w:r w:rsidRPr="008E443E">
        <w:t>What are the scopes and barriers in talent retention and management strategies to influence the international student employees in the UK in the fashion industry?</w:t>
      </w:r>
    </w:p>
    <w:p w14:paraId="10761EBE" w14:textId="77777777" w:rsidR="00FB18B5" w:rsidRPr="008E443E" w:rsidRDefault="00000000" w:rsidP="007958B7">
      <w:pPr>
        <w:numPr>
          <w:ilvl w:val="0"/>
          <w:numId w:val="4"/>
        </w:numPr>
        <w:spacing w:before="0" w:after="0"/>
      </w:pPr>
      <w:r w:rsidRPr="008E443E">
        <w:t>Which strategies would be most effective in enhancing engagement, productivity, and loyalty among international students in the fashion sector?</w:t>
      </w:r>
    </w:p>
    <w:p w14:paraId="415622DB" w14:textId="4225A018" w:rsidR="00297E80" w:rsidRPr="008E443E" w:rsidRDefault="00000000" w:rsidP="007958B7">
      <w:pPr>
        <w:pStyle w:val="Heading2"/>
        <w:spacing w:before="0" w:after="0"/>
      </w:pPr>
      <w:bookmarkStart w:id="8" w:name="_Toc220766165"/>
      <w:r w:rsidRPr="008E443E">
        <w:t>1.7 Synopsis</w:t>
      </w:r>
      <w:bookmarkEnd w:id="8"/>
    </w:p>
    <w:p w14:paraId="17CE5231" w14:textId="77777777" w:rsidR="00FB18B5" w:rsidRPr="008E443E" w:rsidRDefault="00000000" w:rsidP="007958B7">
      <w:pPr>
        <w:spacing w:before="0" w:after="0"/>
      </w:pPr>
      <w:r w:rsidRPr="008E443E">
        <w:t xml:space="preserve">The research will explore the most effective talent management and retention approaches for foreign student workers in the UK fashion sector. It focuses on understanding the way to improve and sustain the skills among international talent. However, the study focuses on evaluating the challenges faced by these student workers due to the ineffective HR practices, which would be addressed through enhancing performance and achieving long-term commitment in the UK fashion sector.  Further, this research will offer practical solutions that are missing from the existing literature to identify the talent management as well as retention strategies to apply in relation to the international students. </w:t>
      </w:r>
    </w:p>
    <w:p w14:paraId="6133EE27" w14:textId="77777777" w:rsidR="00FB18B5" w:rsidRPr="008E443E" w:rsidRDefault="00000000" w:rsidP="007958B7">
      <w:pPr>
        <w:spacing w:before="0" w:after="0"/>
        <w:rPr>
          <w:b/>
          <w:bCs/>
        </w:rPr>
      </w:pPr>
      <w:r w:rsidRPr="008E443E">
        <w:rPr>
          <w:b/>
          <w:bCs/>
        </w:rPr>
        <w:t xml:space="preserve">1.8 Brief Methodology </w:t>
      </w:r>
    </w:p>
    <w:p w14:paraId="20442B88" w14:textId="77777777" w:rsidR="00FB18B5" w:rsidRPr="008E443E" w:rsidRDefault="00000000" w:rsidP="007958B7">
      <w:pPr>
        <w:spacing w:before="0" w:after="0"/>
      </w:pPr>
      <w:r w:rsidRPr="008E443E">
        <w:t xml:space="preserve">This research has used the primary source of data collection method to collect valuable information. The positivism philosophy has been selected to be capable of quantifying the correlation between talent management practices and retention of students.  The primary data has been collected using a survey questionnaire, which will involve 75 students working with the UK fashion companies. For the data analysis, a statistical data analysis technique has been used with </w:t>
      </w:r>
      <w:r w:rsidRPr="008E443E">
        <w:lastRenderedPageBreak/>
        <w:t xml:space="preserve">the help of SPSS software to test the correlation, along with the significant relationship. The “Data Protection Act 2018” has been incorporated to manage the collected data to avoid research bias.  </w:t>
      </w:r>
    </w:p>
    <w:p w14:paraId="7246C051" w14:textId="77777777" w:rsidR="00FB18B5" w:rsidRPr="008E443E" w:rsidRDefault="00000000" w:rsidP="007958B7">
      <w:pPr>
        <w:spacing w:before="0" w:after="0"/>
        <w:rPr>
          <w:b/>
          <w:bCs/>
        </w:rPr>
      </w:pPr>
      <w:r w:rsidRPr="008E443E">
        <w:rPr>
          <w:b/>
          <w:bCs/>
        </w:rPr>
        <w:t xml:space="preserve">1.9 Theoretical framework </w:t>
      </w:r>
    </w:p>
    <w:p w14:paraId="1F4CE14F" w14:textId="77777777" w:rsidR="00FB18B5" w:rsidRPr="008E443E" w:rsidRDefault="00000000" w:rsidP="007958B7">
      <w:pPr>
        <w:spacing w:before="0" w:after="0"/>
        <w:rPr>
          <w:b/>
          <w:bCs/>
        </w:rPr>
      </w:pPr>
      <w:r w:rsidRPr="008E443E">
        <w:t>Three theories have been used to guide this study to explain how talent retention and management strategies can influence the international student employees in the UK fashion industry.</w:t>
      </w:r>
    </w:p>
    <w:p w14:paraId="636C4D2B" w14:textId="77777777" w:rsidR="00FB18B5" w:rsidRPr="008E443E" w:rsidRDefault="00000000" w:rsidP="007958B7">
      <w:pPr>
        <w:spacing w:before="0" w:after="0"/>
        <w:jc w:val="center"/>
      </w:pPr>
      <w:r w:rsidRPr="008E443E">
        <w:rPr>
          <w:noProof/>
        </w:rPr>
        <w:drawing>
          <wp:inline distT="114300" distB="114300" distL="114300" distR="114300" wp14:anchorId="4D42405F" wp14:editId="01AC57DA">
            <wp:extent cx="5213996" cy="4186238"/>
            <wp:effectExtent l="0" t="0" r="0" b="0"/>
            <wp:docPr id="201981192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213996" cy="4186238"/>
                    </a:xfrm>
                    <a:prstGeom prst="rect">
                      <a:avLst/>
                    </a:prstGeom>
                    <a:ln/>
                  </pic:spPr>
                </pic:pic>
              </a:graphicData>
            </a:graphic>
          </wp:inline>
        </w:drawing>
      </w:r>
    </w:p>
    <w:p w14:paraId="4CD950AC" w14:textId="77777777" w:rsidR="00FB18B5" w:rsidRPr="008E443E" w:rsidRDefault="00000000" w:rsidP="007958B7">
      <w:pPr>
        <w:pStyle w:val="Heading4"/>
        <w:spacing w:before="0" w:after="0"/>
      </w:pPr>
      <w:bookmarkStart w:id="9" w:name="_Toc220421385"/>
      <w:r w:rsidRPr="008E443E">
        <w:t>Figure 1: Theoretical framework</w:t>
      </w:r>
      <w:bookmarkEnd w:id="9"/>
      <w:r w:rsidRPr="008E443E">
        <w:t xml:space="preserve"> </w:t>
      </w:r>
    </w:p>
    <w:p w14:paraId="47F8BF75" w14:textId="77777777" w:rsidR="00FB18B5" w:rsidRPr="008E443E" w:rsidRDefault="00000000" w:rsidP="007958B7">
      <w:pPr>
        <w:spacing w:before="0" w:after="0"/>
        <w:jc w:val="center"/>
      </w:pPr>
      <w:r w:rsidRPr="008E443E">
        <w:t>(Source: Self-created)</w:t>
      </w:r>
    </w:p>
    <w:p w14:paraId="2CD5D7B4" w14:textId="77777777" w:rsidR="00FB18B5" w:rsidRPr="008E443E" w:rsidRDefault="00000000" w:rsidP="007958B7">
      <w:pPr>
        <w:spacing w:before="0" w:after="0"/>
      </w:pPr>
      <w:r w:rsidRPr="008E443E">
        <w:t xml:space="preserve">Figure 1 shows that three theories, such as human capital theory, psychological contract theory, and social exchange theory, have a significant role in the current study. In the case of explaining the human capital theory, the opportunity for developing employees’ careers, skills, knowledge acquisition, and employee abilities is examined, whereas the psychological contract theory explains the relationship between employees and employers, which increases employee satisfaction. Furthermore, the social exchange theory highlights the feelings and needs of employees from the companies, which is more effective than the costs. </w:t>
      </w:r>
    </w:p>
    <w:p w14:paraId="22C0D2F5" w14:textId="77777777" w:rsidR="00FB18B5" w:rsidRPr="008E443E" w:rsidRDefault="00000000" w:rsidP="007958B7">
      <w:pPr>
        <w:numPr>
          <w:ilvl w:val="0"/>
          <w:numId w:val="5"/>
        </w:numPr>
        <w:spacing w:before="0" w:after="0"/>
        <w:rPr>
          <w:b/>
          <w:bCs/>
          <w:i/>
          <w:iCs/>
        </w:rPr>
      </w:pPr>
      <w:r w:rsidRPr="008E443E">
        <w:rPr>
          <w:b/>
          <w:bCs/>
          <w:i/>
          <w:iCs/>
        </w:rPr>
        <w:lastRenderedPageBreak/>
        <w:t>Human Capital Theory</w:t>
      </w:r>
    </w:p>
    <w:p w14:paraId="5A69CE2E" w14:textId="77777777" w:rsidR="00FB18B5" w:rsidRPr="008E443E" w:rsidRDefault="00000000" w:rsidP="007958B7">
      <w:pPr>
        <w:spacing w:before="0" w:after="0"/>
      </w:pPr>
      <w:r w:rsidRPr="008E443E">
        <w:t xml:space="preserve">According to Human Capital Theory, skills, knowledge, and abilities of employees are the assets for which organisations require investment to enhance performance. </w:t>
      </w:r>
    </w:p>
    <w:p w14:paraId="28179800" w14:textId="77777777" w:rsidR="00FB18B5" w:rsidRPr="008E443E" w:rsidRDefault="00000000" w:rsidP="007958B7">
      <w:pPr>
        <w:spacing w:before="0" w:after="0"/>
        <w:jc w:val="center"/>
      </w:pPr>
      <w:r w:rsidRPr="008E443E">
        <w:rPr>
          <w:noProof/>
        </w:rPr>
        <w:drawing>
          <wp:inline distT="114300" distB="114300" distL="114300" distR="114300" wp14:anchorId="4BB309C8" wp14:editId="2E8B115B">
            <wp:extent cx="5943600" cy="2348094"/>
            <wp:effectExtent l="0" t="0" r="0" b="0"/>
            <wp:docPr id="201981192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b="11641"/>
                    <a:stretch>
                      <a:fillRect/>
                    </a:stretch>
                  </pic:blipFill>
                  <pic:spPr>
                    <a:xfrm>
                      <a:off x="0" y="0"/>
                      <a:ext cx="5943600" cy="2348094"/>
                    </a:xfrm>
                    <a:prstGeom prst="rect">
                      <a:avLst/>
                    </a:prstGeom>
                    <a:ln/>
                  </pic:spPr>
                </pic:pic>
              </a:graphicData>
            </a:graphic>
          </wp:inline>
        </w:drawing>
      </w:r>
    </w:p>
    <w:p w14:paraId="2C2EF0F2" w14:textId="77777777" w:rsidR="00FB18B5" w:rsidRPr="008E443E" w:rsidRDefault="00000000" w:rsidP="007958B7">
      <w:pPr>
        <w:pStyle w:val="Heading4"/>
        <w:spacing w:before="0" w:after="0"/>
      </w:pPr>
      <w:bookmarkStart w:id="10" w:name="_Toc220421386"/>
      <w:r w:rsidRPr="008E443E">
        <w:t>Figure 2: Human capital theory</w:t>
      </w:r>
      <w:bookmarkEnd w:id="10"/>
    </w:p>
    <w:p w14:paraId="1FDE4F8E" w14:textId="77777777" w:rsidR="00FB18B5" w:rsidRPr="008E443E" w:rsidRDefault="00000000" w:rsidP="007958B7">
      <w:pPr>
        <w:spacing w:before="0" w:after="0"/>
        <w:jc w:val="center"/>
      </w:pPr>
      <w:r w:rsidRPr="008E443E">
        <w:t>(Source: Ahmed et al., 2017)</w:t>
      </w:r>
    </w:p>
    <w:p w14:paraId="2E9EB3AF" w14:textId="77777777" w:rsidR="00FB18B5" w:rsidRPr="008E443E" w:rsidRDefault="00000000" w:rsidP="007958B7">
      <w:pPr>
        <w:spacing w:before="0" w:after="0"/>
      </w:pPr>
      <w:r w:rsidRPr="008E443E">
        <w:t>Figure 2 shows that the role of individual investment in education contributes to skill development by connecting with social investment. These outcomes help improve productivity and citizenship, which lead to earnings and social efficacy (Ahmed et al., 2017). In the study context, the international students in the UK fashion sector usually experience skill development requirements, cultural adaptation, and insufficient career focus. The Human Capital Theory can be used to understand structured training and internships, career pathways, and professional development programmes to enhance their retention.</w:t>
      </w:r>
    </w:p>
    <w:p w14:paraId="196003CA" w14:textId="77777777" w:rsidR="00FB18B5" w:rsidRPr="008E443E" w:rsidRDefault="00000000" w:rsidP="007958B7">
      <w:pPr>
        <w:numPr>
          <w:ilvl w:val="0"/>
          <w:numId w:val="5"/>
        </w:numPr>
        <w:spacing w:before="0" w:after="0"/>
        <w:rPr>
          <w:b/>
          <w:bCs/>
          <w:i/>
          <w:iCs/>
        </w:rPr>
      </w:pPr>
      <w:r w:rsidRPr="008E443E">
        <w:rPr>
          <w:b/>
          <w:bCs/>
          <w:i/>
          <w:iCs/>
        </w:rPr>
        <w:t>The Psychological Contract Theory</w:t>
      </w:r>
    </w:p>
    <w:p w14:paraId="137E0D3D" w14:textId="77777777" w:rsidR="00FB18B5" w:rsidRPr="008E443E" w:rsidRDefault="00000000" w:rsidP="007958B7">
      <w:pPr>
        <w:spacing w:before="0" w:after="0"/>
      </w:pPr>
      <w:r w:rsidRPr="008E443E">
        <w:t xml:space="preserve">The Psychological Contract Theory explains the unwritten agreement between employers and employees. </w:t>
      </w:r>
    </w:p>
    <w:p w14:paraId="65CEA11E" w14:textId="77777777" w:rsidR="00FB18B5" w:rsidRPr="008E443E" w:rsidRDefault="00000000" w:rsidP="007958B7">
      <w:pPr>
        <w:spacing w:before="0" w:after="0"/>
        <w:jc w:val="center"/>
      </w:pPr>
      <w:r w:rsidRPr="008E443E">
        <w:rPr>
          <w:noProof/>
        </w:rPr>
        <w:lastRenderedPageBreak/>
        <w:drawing>
          <wp:inline distT="114300" distB="114300" distL="114300" distR="114300" wp14:anchorId="2825966B" wp14:editId="45084FDA">
            <wp:extent cx="4652963" cy="2947757"/>
            <wp:effectExtent l="0" t="0" r="0" b="0"/>
            <wp:docPr id="201981192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4652963" cy="2947757"/>
                    </a:xfrm>
                    <a:prstGeom prst="rect">
                      <a:avLst/>
                    </a:prstGeom>
                    <a:ln/>
                  </pic:spPr>
                </pic:pic>
              </a:graphicData>
            </a:graphic>
          </wp:inline>
        </w:drawing>
      </w:r>
    </w:p>
    <w:p w14:paraId="4307F26F" w14:textId="77777777" w:rsidR="00FB18B5" w:rsidRPr="008E443E" w:rsidRDefault="00000000" w:rsidP="007958B7">
      <w:pPr>
        <w:pStyle w:val="Heading4"/>
        <w:spacing w:before="0" w:after="0"/>
      </w:pPr>
      <w:bookmarkStart w:id="11" w:name="_Toc220421387"/>
      <w:r w:rsidRPr="008E443E">
        <w:t>Figure 3: Psychological contract theory</w:t>
      </w:r>
      <w:bookmarkEnd w:id="11"/>
    </w:p>
    <w:p w14:paraId="22EC73CD" w14:textId="77777777" w:rsidR="00FB18B5" w:rsidRPr="008E443E" w:rsidRDefault="00000000" w:rsidP="007958B7">
      <w:pPr>
        <w:spacing w:before="0" w:after="0"/>
        <w:jc w:val="center"/>
      </w:pPr>
      <w:r w:rsidRPr="008E443E">
        <w:t xml:space="preserve">(Source: SCHALK and ROE, 2007) </w:t>
      </w:r>
    </w:p>
    <w:p w14:paraId="64235364" w14:textId="77777777" w:rsidR="00FB18B5" w:rsidRPr="008E443E" w:rsidRDefault="00000000" w:rsidP="007958B7">
      <w:pPr>
        <w:spacing w:before="0" w:after="0"/>
      </w:pPr>
      <w:r w:rsidRPr="008E443E">
        <w:t>Figure 3 presents that employees compare their performance on obligations with the psychological contract. However, they make a corrective response if a mismatch exists, which involves balancing expectations (SCHALK and ROE, 2007). In the study context, the international student employees can expect mentorship, inclusive management, visa-related support, and effective communication.</w:t>
      </w:r>
    </w:p>
    <w:p w14:paraId="3A430DF4" w14:textId="77777777" w:rsidR="00FB18B5" w:rsidRPr="008E443E" w:rsidRDefault="00000000" w:rsidP="007958B7">
      <w:pPr>
        <w:numPr>
          <w:ilvl w:val="0"/>
          <w:numId w:val="5"/>
        </w:numPr>
        <w:spacing w:before="0" w:after="0"/>
        <w:rPr>
          <w:b/>
          <w:bCs/>
          <w:i/>
          <w:iCs/>
        </w:rPr>
      </w:pPr>
      <w:r w:rsidRPr="008E443E">
        <w:rPr>
          <w:b/>
          <w:bCs/>
          <w:i/>
          <w:iCs/>
        </w:rPr>
        <w:t>Social Exchange Theory</w:t>
      </w:r>
    </w:p>
    <w:p w14:paraId="397B0F53" w14:textId="77777777" w:rsidR="00FB18B5" w:rsidRPr="008E443E" w:rsidRDefault="00000000" w:rsidP="007958B7">
      <w:pPr>
        <w:spacing w:before="0" w:after="0"/>
      </w:pPr>
      <w:r w:rsidRPr="008E443E">
        <w:t xml:space="preserve">The Social Exchange Theory evaluates the relationships existing in workplaces, which are built based on trust, mutual benefit, and reciprocity. The longer the employees stay in the organisation they perceive the benefits they receive (support, flexibility, opportunities) are high as compared to the cost (figure 4) (Pham et al., 2023). </w:t>
      </w:r>
    </w:p>
    <w:p w14:paraId="4107BA25" w14:textId="77777777" w:rsidR="00FB18B5" w:rsidRPr="008E443E" w:rsidRDefault="00000000" w:rsidP="007958B7">
      <w:pPr>
        <w:spacing w:before="0" w:after="0"/>
        <w:jc w:val="center"/>
      </w:pPr>
      <w:r w:rsidRPr="008E443E">
        <w:rPr>
          <w:noProof/>
        </w:rPr>
        <w:lastRenderedPageBreak/>
        <w:drawing>
          <wp:inline distT="114300" distB="114300" distL="114300" distR="114300" wp14:anchorId="6AEC34E3" wp14:editId="02B5C861">
            <wp:extent cx="5943600" cy="3340100"/>
            <wp:effectExtent l="0" t="0" r="0" b="0"/>
            <wp:docPr id="201981192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607CF2DC" w14:textId="77777777" w:rsidR="00FB18B5" w:rsidRPr="008E443E" w:rsidRDefault="00000000" w:rsidP="007958B7">
      <w:pPr>
        <w:pStyle w:val="Heading4"/>
        <w:spacing w:before="0" w:after="0"/>
      </w:pPr>
      <w:bookmarkStart w:id="12" w:name="_Toc220421388"/>
      <w:r w:rsidRPr="008E443E">
        <w:t>Figure 4: Social exchange theory</w:t>
      </w:r>
      <w:bookmarkEnd w:id="12"/>
      <w:r w:rsidRPr="008E443E">
        <w:t xml:space="preserve"> </w:t>
      </w:r>
    </w:p>
    <w:p w14:paraId="347DBE76" w14:textId="77777777" w:rsidR="00FB18B5" w:rsidRPr="008E443E" w:rsidRDefault="00000000" w:rsidP="007958B7">
      <w:pPr>
        <w:spacing w:before="0" w:after="0"/>
        <w:jc w:val="center"/>
      </w:pPr>
      <w:r w:rsidRPr="008E443E">
        <w:t xml:space="preserve">(Source: Pham et al., 2023) </w:t>
      </w:r>
    </w:p>
    <w:p w14:paraId="570074DB" w14:textId="77777777" w:rsidR="00FB18B5" w:rsidRPr="008E443E" w:rsidRDefault="00000000" w:rsidP="007958B7">
      <w:pPr>
        <w:spacing w:before="0" w:after="0"/>
      </w:pPr>
      <w:r w:rsidRPr="008E443E">
        <w:t>In the study context, international students face difficulties like a lack of networks, cultural diversity, and a lack of job security. As the UK fashion employers could provide inclusive environments, flexible policies, cultural sensitivity, and emotional support to the students, which will help them feel valued and build a stronger commitment to reinforcing retention.</w:t>
      </w:r>
    </w:p>
    <w:p w14:paraId="478FD40B" w14:textId="77777777" w:rsidR="00FB18B5" w:rsidRPr="008E443E" w:rsidRDefault="00000000" w:rsidP="007958B7">
      <w:pPr>
        <w:spacing w:before="0" w:after="0"/>
        <w:rPr>
          <w:b/>
          <w:bCs/>
        </w:rPr>
      </w:pPr>
      <w:r w:rsidRPr="008E443E">
        <w:rPr>
          <w:b/>
          <w:bCs/>
        </w:rPr>
        <w:t xml:space="preserve">1.10 Dissertation structure </w:t>
      </w:r>
    </w:p>
    <w:p w14:paraId="73C685B5" w14:textId="77777777" w:rsidR="00FB18B5" w:rsidRPr="008E443E" w:rsidRDefault="00000000" w:rsidP="007958B7">
      <w:pPr>
        <w:spacing w:before="0" w:after="0"/>
        <w:jc w:val="center"/>
        <w:rPr>
          <w:b/>
          <w:bCs/>
        </w:rPr>
      </w:pPr>
      <w:r w:rsidRPr="008E443E">
        <w:rPr>
          <w:b/>
          <w:bCs/>
          <w:noProof/>
        </w:rPr>
        <w:drawing>
          <wp:inline distT="114300" distB="114300" distL="114300" distR="114300" wp14:anchorId="12D4D189" wp14:editId="09773344">
            <wp:extent cx="5943600" cy="2762250"/>
            <wp:effectExtent l="0" t="0" r="0" b="0"/>
            <wp:docPr id="201981192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t="8333" b="11111"/>
                    <a:stretch>
                      <a:fillRect/>
                    </a:stretch>
                  </pic:blipFill>
                  <pic:spPr>
                    <a:xfrm>
                      <a:off x="0" y="0"/>
                      <a:ext cx="5943600" cy="2762250"/>
                    </a:xfrm>
                    <a:prstGeom prst="rect">
                      <a:avLst/>
                    </a:prstGeom>
                    <a:ln/>
                  </pic:spPr>
                </pic:pic>
              </a:graphicData>
            </a:graphic>
          </wp:inline>
        </w:drawing>
      </w:r>
    </w:p>
    <w:p w14:paraId="2204572F" w14:textId="77777777" w:rsidR="00FB18B5" w:rsidRPr="008E443E" w:rsidRDefault="00000000" w:rsidP="007958B7">
      <w:pPr>
        <w:spacing w:before="0" w:after="0"/>
        <w:jc w:val="center"/>
      </w:pPr>
      <w:r w:rsidRPr="008E443E">
        <w:lastRenderedPageBreak/>
        <w:t xml:space="preserve">Dissertation structure </w:t>
      </w:r>
    </w:p>
    <w:p w14:paraId="1B91653E" w14:textId="77777777" w:rsidR="00FB18B5" w:rsidRPr="008E443E" w:rsidRDefault="00000000" w:rsidP="007958B7">
      <w:pPr>
        <w:spacing w:before="0" w:after="0"/>
        <w:jc w:val="center"/>
      </w:pPr>
      <w:r w:rsidRPr="008E443E">
        <w:t>(Source: Self-created)</w:t>
      </w:r>
    </w:p>
    <w:p w14:paraId="33E5B3B9" w14:textId="77777777" w:rsidR="00FB18B5" w:rsidRPr="008E443E" w:rsidRDefault="00FB18B5" w:rsidP="007958B7">
      <w:pPr>
        <w:spacing w:before="0" w:after="0"/>
        <w:rPr>
          <w:b/>
          <w:bCs/>
        </w:rPr>
      </w:pPr>
    </w:p>
    <w:p w14:paraId="0E2C7C87" w14:textId="77777777" w:rsidR="00FB18B5" w:rsidRPr="008E443E" w:rsidRDefault="00000000" w:rsidP="007958B7">
      <w:pPr>
        <w:spacing w:before="0" w:after="0"/>
        <w:rPr>
          <w:color w:val="000000"/>
        </w:rPr>
      </w:pPr>
      <w:r w:rsidRPr="008E443E">
        <w:br w:type="page"/>
      </w:r>
    </w:p>
    <w:p w14:paraId="5BB202FC" w14:textId="77777777" w:rsidR="00FB18B5" w:rsidRPr="008E443E" w:rsidRDefault="00000000" w:rsidP="007958B7">
      <w:pPr>
        <w:pStyle w:val="Heading1"/>
        <w:spacing w:before="0" w:after="0"/>
      </w:pPr>
      <w:bookmarkStart w:id="13" w:name="_Toc220766166"/>
      <w:r w:rsidRPr="008E443E">
        <w:lastRenderedPageBreak/>
        <w:t>Chapter 2: Literature review</w:t>
      </w:r>
      <w:bookmarkEnd w:id="13"/>
    </w:p>
    <w:p w14:paraId="57296360" w14:textId="77777777" w:rsidR="00FB18B5" w:rsidRPr="008E443E" w:rsidRDefault="00000000" w:rsidP="007958B7">
      <w:pPr>
        <w:pStyle w:val="Heading2"/>
        <w:spacing w:before="0" w:after="0"/>
      </w:pPr>
      <w:bookmarkStart w:id="14" w:name="_Toc220766167"/>
      <w:r w:rsidRPr="008E443E">
        <w:t>2.1 Overview</w:t>
      </w:r>
      <w:bookmarkEnd w:id="14"/>
      <w:r w:rsidRPr="008E443E">
        <w:t> </w:t>
      </w:r>
    </w:p>
    <w:p w14:paraId="69D62DF1" w14:textId="77777777" w:rsidR="00FB18B5" w:rsidRPr="008E443E" w:rsidRDefault="00000000" w:rsidP="007958B7">
      <w:pPr>
        <w:spacing w:before="0" w:after="0"/>
      </w:pPr>
      <w:r w:rsidRPr="008E443E">
        <w:t>This chapter is based on reviewing the existing research based on “Talent Management” (TM) and retention to comprehend how talent management is maintained by UK fashion firms in supporting international student employees. Using authentic journals and articles, the relationship between management strategies and retention and employee support has been examined. It then investigated the various talent retention practices employed in the fashion industry by focusing on searching for the best practices that can be followed by foreign students. The chapter also provided the key opportunities and limitations that influence the management of the talents of these students. Lastly, it evaluated the strategies that can be used to enhance engagement, productivity, and loyalty. Overall, this review establishes a clear background for determining the most suitable retention strategy among international student workers.</w:t>
      </w:r>
    </w:p>
    <w:p w14:paraId="58AD6F1C" w14:textId="77777777" w:rsidR="00FB18B5" w:rsidRPr="008E443E" w:rsidRDefault="00000000" w:rsidP="007958B7">
      <w:pPr>
        <w:pStyle w:val="Heading2"/>
        <w:spacing w:before="0" w:after="0"/>
      </w:pPr>
      <w:bookmarkStart w:id="15" w:name="_Toc220766168"/>
      <w:r w:rsidRPr="008E443E">
        <w:t>2.2 Role of management strategies in talent retention and employee support</w:t>
      </w:r>
      <w:bookmarkEnd w:id="15"/>
    </w:p>
    <w:p w14:paraId="108C68FB" w14:textId="77777777" w:rsidR="00FB18B5" w:rsidRPr="008E443E" w:rsidRDefault="00000000" w:rsidP="007958B7">
      <w:pPr>
        <w:numPr>
          <w:ilvl w:val="0"/>
          <w:numId w:val="8"/>
        </w:numPr>
        <w:spacing w:before="0" w:after="0"/>
        <w:rPr>
          <w:b/>
          <w:bCs/>
          <w:i/>
          <w:iCs/>
        </w:rPr>
      </w:pPr>
      <w:r w:rsidRPr="008E443E">
        <w:rPr>
          <w:b/>
          <w:bCs/>
          <w:i/>
          <w:iCs/>
        </w:rPr>
        <w:t xml:space="preserve">Importance of talent management </w:t>
      </w:r>
    </w:p>
    <w:p w14:paraId="75A4168F" w14:textId="26431FE8" w:rsidR="00FB18B5" w:rsidRPr="008E443E" w:rsidRDefault="00000000" w:rsidP="007958B7">
      <w:pPr>
        <w:spacing w:before="0" w:after="0"/>
      </w:pPr>
      <w:proofErr w:type="spellStart"/>
      <w:r w:rsidRPr="008E443E">
        <w:t>Almashyakhi</w:t>
      </w:r>
      <w:proofErr w:type="spellEnd"/>
      <w:r w:rsidRPr="008E443E">
        <w:t xml:space="preserve"> (2024) in their study highlighted that there is a significant correlation between the overall TM practices (career-path planning, development, retention) and employee retention in Saudi Arabia. Besides that, the study by Almomani, Sweis, and Obeidat (2022) showed that the practices of talent development and retention have a positive influence on job satisfaction, but talent attraction practices did not have any significant effect. Similar to </w:t>
      </w:r>
      <w:proofErr w:type="spellStart"/>
      <w:r w:rsidRPr="008E443E">
        <w:t>Almashyakhi</w:t>
      </w:r>
      <w:proofErr w:type="spellEnd"/>
      <w:r w:rsidRPr="008E443E">
        <w:t xml:space="preserve"> (2024), the study by Obeidat, Yassin, and </w:t>
      </w:r>
      <w:proofErr w:type="spellStart"/>
      <w:r w:rsidRPr="008E443E">
        <w:t>Masa'deh</w:t>
      </w:r>
      <w:proofErr w:type="spellEnd"/>
      <w:r w:rsidRPr="008E443E">
        <w:t xml:space="preserve"> (2021) demonstrates that TM practices (attract, develop, retain) have a significant impact on organisational effectiveness, which is facilitated by job satisfaction and organisational involvement. The “</w:t>
      </w:r>
      <w:bookmarkStart w:id="16" w:name="_Hlk219888364"/>
      <w:r w:rsidRPr="008E443E">
        <w:t>Social Exchange Theory</w:t>
      </w:r>
      <w:bookmarkEnd w:id="16"/>
      <w:r w:rsidRPr="008E443E">
        <w:t xml:space="preserve">” (SET) explains that the investment made by the management in employees' development, career support, fair treatment, and well-being leads to the establishment of the social contract implicitly. In this case, workers remain loyal and committed to the company. For example, CIPD (2023) talked about the importance of talent management as the strategic process of attracting, engaging, developing, retaining, and deploying employees, which is aligned with business goal achievement. This also indicates that improving employee performance, productivity, learning, and long-term organisational success are </w:t>
      </w:r>
      <w:proofErr w:type="spellStart"/>
      <w:r w:rsidRPr="008E443E">
        <w:t>combinely</w:t>
      </w:r>
      <w:proofErr w:type="spellEnd"/>
      <w:r w:rsidRPr="008E443E">
        <w:t xml:space="preserve"> facilitated through talent management.  The fashion and textile industry in the UK forms a significant part of the economy. It contributes approximately </w:t>
      </w:r>
      <w:r w:rsidRPr="008E443E">
        <w:lastRenderedPageBreak/>
        <w:t>£62 billion in output and provides approximately 1.3 million jobs in the design and retail manufacturing, and supply chain areas (UKFT, 2024).</w:t>
      </w:r>
    </w:p>
    <w:p w14:paraId="330260B0" w14:textId="77777777" w:rsidR="00FB18B5" w:rsidRPr="008E443E" w:rsidRDefault="00000000" w:rsidP="007958B7">
      <w:pPr>
        <w:spacing w:before="0" w:after="0"/>
      </w:pPr>
      <w:r w:rsidRPr="008E443E">
        <w:t xml:space="preserve">Therefore, the positive outcomes in </w:t>
      </w:r>
      <w:proofErr w:type="spellStart"/>
      <w:r w:rsidRPr="008E443E">
        <w:t>Almashyakhi</w:t>
      </w:r>
      <w:proofErr w:type="spellEnd"/>
      <w:r w:rsidRPr="008E443E">
        <w:t xml:space="preserve"> (2024), Almomani et al. (2022), and Obeidat et al. (2021) are consistent with this but fail when TM is done poorly (e.g., hoarding, lack of talent attraction) or does not serve the needs of the psychosocial aspect highlighted in the study by Jimoh and Kee (2022), where it falls apart, and retention and employee support decline.</w:t>
      </w:r>
    </w:p>
    <w:p w14:paraId="7D4419C6" w14:textId="77777777" w:rsidR="00FB18B5" w:rsidRPr="008E443E" w:rsidRDefault="00000000" w:rsidP="007958B7">
      <w:pPr>
        <w:numPr>
          <w:ilvl w:val="0"/>
          <w:numId w:val="8"/>
        </w:numPr>
        <w:spacing w:before="0" w:after="0"/>
        <w:rPr>
          <w:b/>
          <w:bCs/>
          <w:i/>
          <w:iCs/>
        </w:rPr>
      </w:pPr>
      <w:r w:rsidRPr="008E443E">
        <w:rPr>
          <w:b/>
          <w:bCs/>
          <w:i/>
          <w:iCs/>
        </w:rPr>
        <w:t xml:space="preserve">Retention strategies in talent management </w:t>
      </w:r>
    </w:p>
    <w:p w14:paraId="389DB8F7" w14:textId="77777777" w:rsidR="00FB18B5" w:rsidRPr="008E443E" w:rsidRDefault="00000000" w:rsidP="007958B7">
      <w:pPr>
        <w:spacing w:before="0" w:after="0"/>
      </w:pPr>
      <w:r w:rsidRPr="008E443E">
        <w:t xml:space="preserve">Management practices have a positive impact on the retention and support of international student employees. Training and development are the main indicators of retention. Brockmann (2023) mentioned that companies provide specific training, apprenticeships, and on-the-job coaching, which increase employee expertise and commitment. Figure 5 shows the role of coaching skills that reinforce qualities like responsibility, sincerity, and openness, which help enhance self-confidence (Seemann et al., 2024). </w:t>
      </w:r>
    </w:p>
    <w:p w14:paraId="15CDB546" w14:textId="77777777" w:rsidR="00FB18B5" w:rsidRPr="008E443E" w:rsidRDefault="00000000" w:rsidP="007958B7">
      <w:pPr>
        <w:spacing w:before="0" w:after="0"/>
        <w:jc w:val="center"/>
      </w:pPr>
      <w:r w:rsidRPr="008E443E">
        <w:rPr>
          <w:noProof/>
        </w:rPr>
        <w:drawing>
          <wp:inline distT="114300" distB="114300" distL="114300" distR="114300" wp14:anchorId="3CF66E8D" wp14:editId="54FBEF90">
            <wp:extent cx="5943600" cy="3955977"/>
            <wp:effectExtent l="0" t="0" r="0" b="0"/>
            <wp:docPr id="201981192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b="3632"/>
                    <a:stretch>
                      <a:fillRect/>
                    </a:stretch>
                  </pic:blipFill>
                  <pic:spPr>
                    <a:xfrm>
                      <a:off x="0" y="0"/>
                      <a:ext cx="5943600" cy="3955977"/>
                    </a:xfrm>
                    <a:prstGeom prst="rect">
                      <a:avLst/>
                    </a:prstGeom>
                    <a:ln/>
                  </pic:spPr>
                </pic:pic>
              </a:graphicData>
            </a:graphic>
          </wp:inline>
        </w:drawing>
      </w:r>
    </w:p>
    <w:p w14:paraId="0FAFF43B" w14:textId="77777777" w:rsidR="00FB18B5" w:rsidRPr="008E443E" w:rsidRDefault="00000000" w:rsidP="007958B7">
      <w:pPr>
        <w:pStyle w:val="Heading4"/>
        <w:spacing w:before="0" w:after="0"/>
      </w:pPr>
      <w:bookmarkStart w:id="17" w:name="_Toc220421389"/>
      <w:r w:rsidRPr="008E443E">
        <w:t>Figure 5: Coaching skills of managers</w:t>
      </w:r>
      <w:bookmarkEnd w:id="17"/>
      <w:r w:rsidRPr="008E443E">
        <w:t xml:space="preserve"> </w:t>
      </w:r>
    </w:p>
    <w:p w14:paraId="6C393EF1" w14:textId="77777777" w:rsidR="00FB18B5" w:rsidRPr="008E443E" w:rsidRDefault="00000000" w:rsidP="007958B7">
      <w:pPr>
        <w:spacing w:before="0" w:after="0"/>
        <w:jc w:val="center"/>
      </w:pPr>
      <w:r w:rsidRPr="008E443E">
        <w:t>(Source: Seemann et al., 2024)</w:t>
      </w:r>
    </w:p>
    <w:p w14:paraId="6B3096A3" w14:textId="77777777" w:rsidR="00FB18B5" w:rsidRPr="008E443E" w:rsidRDefault="00000000" w:rsidP="007958B7">
      <w:pPr>
        <w:spacing w:before="0" w:after="0"/>
      </w:pPr>
      <w:r w:rsidRPr="008E443E">
        <w:lastRenderedPageBreak/>
        <w:t xml:space="preserve">This aligns with the human capital theory, which explains the investment in worker skills that enhances their value and loyalty to the company. In addition, Mampuru et al. (2024) indicate that there are significant associations between learning programs and reduced turnover, which boosts job satisfaction and confidence for career development. </w:t>
      </w:r>
    </w:p>
    <w:p w14:paraId="420FEB6B" w14:textId="77777777" w:rsidR="00FB18B5" w:rsidRPr="008E443E" w:rsidRDefault="00000000" w:rsidP="007958B7">
      <w:pPr>
        <w:spacing w:before="0" w:after="0"/>
      </w:pPr>
      <w:r w:rsidRPr="008E443E">
        <w:t>There is also internal mobility and career pathways, which minimise the exits of international students. Singh (2024) highlighted that transparent promotion routes and succession planning are able to make international graduates perceive long-term opportunities with their employer. This is able to solve both the human capital and psychological contract theories, aligning the development as a commitment signal by the firm, and the unspoken growth expectation by the employee is achieved, which reduces turnover intentions. Furthermore, Tavares (2024) highlighted that international students have special needs such as supportive supervision, inclusion, and culturally sensitive management. Social exchange theory explains that employers are supportive and reciprocating, and employees respond by being loyal. Ali et al. (2025) also mentioned that inclusive behaviours by supervisors enhance engagement and retention of diverse employees. In this case, managerial support helps close the gap in social capital and mitigate the turnover risk in the international students, who do not have local networks.</w:t>
      </w:r>
    </w:p>
    <w:p w14:paraId="77C7399D" w14:textId="56C13F73" w:rsidR="00FB18B5" w:rsidRPr="008E443E" w:rsidRDefault="00000000" w:rsidP="007958B7">
      <w:pPr>
        <w:spacing w:before="0" w:after="0"/>
      </w:pPr>
      <w:r w:rsidRPr="008E443E">
        <w:t>Pay and flexible work are important in developing retention strategies. According to Shahbaz (2025), remunerative compensation decreases voluntary turnover, but non-monetary aspects (culture, recognition, development) have more significant long-term impacts. Figure 6 presents that the retention strategy is facilitated through career development, rewards, working environment, and fair compensation policy.</w:t>
      </w:r>
      <w:r w:rsidR="00100919" w:rsidRPr="008E443E">
        <w:t xml:space="preserve"> </w:t>
      </w:r>
      <w:r w:rsidR="00FA65EF" w:rsidRPr="008E443E">
        <w:t>Flexible working hours like flexible schedules, part time jobs, hybrid jobs and work are especially beneficial to international students who have to be able to combine their academic life with working. Flexibility also prevents stress, increases work-life balance, and job satisfaction, which are essential retention motivators. Once they receive a good remuneration and an encouraging organisational culture with growth prospects, chances are high that the employees will grow and become loyal and committed to the organisation in the long run.</w:t>
      </w:r>
    </w:p>
    <w:p w14:paraId="30FA42C2" w14:textId="77777777" w:rsidR="00FB18B5" w:rsidRPr="008E443E" w:rsidRDefault="00000000" w:rsidP="007958B7">
      <w:pPr>
        <w:spacing w:before="0" w:after="0"/>
        <w:jc w:val="center"/>
      </w:pPr>
      <w:r w:rsidRPr="008E443E">
        <w:rPr>
          <w:noProof/>
        </w:rPr>
        <w:lastRenderedPageBreak/>
        <w:drawing>
          <wp:inline distT="114300" distB="114300" distL="114300" distR="114300" wp14:anchorId="60224712" wp14:editId="27F74B25">
            <wp:extent cx="4236310" cy="3455580"/>
            <wp:effectExtent l="0" t="0" r="0" b="0"/>
            <wp:docPr id="201981192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4236310" cy="3455580"/>
                    </a:xfrm>
                    <a:prstGeom prst="rect">
                      <a:avLst/>
                    </a:prstGeom>
                    <a:ln/>
                  </pic:spPr>
                </pic:pic>
              </a:graphicData>
            </a:graphic>
          </wp:inline>
        </w:drawing>
      </w:r>
    </w:p>
    <w:p w14:paraId="0BDFD6BC" w14:textId="77777777" w:rsidR="00FB18B5" w:rsidRPr="008E443E" w:rsidRDefault="00000000" w:rsidP="007958B7">
      <w:pPr>
        <w:pStyle w:val="Heading4"/>
        <w:spacing w:before="0" w:after="0"/>
      </w:pPr>
      <w:bookmarkStart w:id="18" w:name="_Toc220421390"/>
      <w:r w:rsidRPr="008E443E">
        <w:t>Figure 6: Factors to develop retention strategies</w:t>
      </w:r>
      <w:bookmarkEnd w:id="18"/>
      <w:r w:rsidRPr="008E443E">
        <w:t xml:space="preserve"> </w:t>
      </w:r>
    </w:p>
    <w:p w14:paraId="253D9E00" w14:textId="77777777" w:rsidR="00FB18B5" w:rsidRPr="008E443E" w:rsidRDefault="00000000" w:rsidP="007958B7">
      <w:pPr>
        <w:spacing w:before="0" w:after="0"/>
        <w:jc w:val="center"/>
      </w:pPr>
      <w:r w:rsidRPr="008E443E">
        <w:t xml:space="preserve">(Source: Sharma, 2014) </w:t>
      </w:r>
    </w:p>
    <w:p w14:paraId="47E32637" w14:textId="77777777" w:rsidR="00FB18B5" w:rsidRPr="008E443E" w:rsidRDefault="00000000" w:rsidP="007958B7">
      <w:pPr>
        <w:spacing w:before="0" w:after="0"/>
      </w:pPr>
      <w:r w:rsidRPr="008E443E">
        <w:t xml:space="preserve">These are aligned with psychological contract theory, where violations of expected fairness or support cause resignations despite a sufficient level of compensation (Samuel et al. 2021). Furthermore, uncertainty of visa and policy is a unique factor in the retention of international graduates. </w:t>
      </w:r>
      <w:proofErr w:type="spellStart"/>
      <w:r w:rsidRPr="008E443E">
        <w:t>Subkhanberdina</w:t>
      </w:r>
      <w:proofErr w:type="spellEnd"/>
      <w:r w:rsidRPr="008E443E">
        <w:t xml:space="preserve"> (2025) shows that the stability of the graduate-route visa improves the willingness of employers to hire and keep international graduates as employees. When policy is uncertain, companies hesitate to invest in training or long-term goals of employees, which opposes human capital investments and strains the psychological contract. Social exchange theory emphasizes that employees have feelings, demands, and satisfaction from their companies, through which they get the benefits rather than costs. This process leads to outcomes like employee satisfaction, employee performance with stronger motivation, and a significant intention to stay in the organisation. Therefore, existing studies showed that training, career opportunities, inclusive supervision, and accommodating HR practices are proven to be effective in developing employee retention and support to improve their well-being. </w:t>
      </w:r>
    </w:p>
    <w:p w14:paraId="703DD901" w14:textId="77777777" w:rsidR="00FB18B5" w:rsidRPr="008E443E" w:rsidRDefault="00000000" w:rsidP="007958B7">
      <w:pPr>
        <w:pStyle w:val="Heading2"/>
        <w:spacing w:before="0" w:after="0"/>
      </w:pPr>
      <w:bookmarkStart w:id="19" w:name="_Toc220766169"/>
      <w:r w:rsidRPr="008E443E">
        <w:lastRenderedPageBreak/>
        <w:t>2.3 Talent retention and management practices to support international student employees in fashion companies</w:t>
      </w:r>
      <w:bookmarkEnd w:id="19"/>
      <w:r w:rsidRPr="008E443E">
        <w:t> </w:t>
      </w:r>
    </w:p>
    <w:p w14:paraId="0FBAF114" w14:textId="77777777" w:rsidR="00FB18B5" w:rsidRPr="008E443E" w:rsidRDefault="00000000" w:rsidP="007958B7">
      <w:pPr>
        <w:numPr>
          <w:ilvl w:val="0"/>
          <w:numId w:val="3"/>
        </w:numPr>
        <w:spacing w:before="0" w:after="0"/>
        <w:rPr>
          <w:b/>
          <w:bCs/>
          <w:i/>
          <w:iCs/>
        </w:rPr>
      </w:pPr>
      <w:r w:rsidRPr="008E443E">
        <w:rPr>
          <w:b/>
          <w:bCs/>
          <w:i/>
          <w:iCs/>
        </w:rPr>
        <w:t xml:space="preserve">Talent management factors </w:t>
      </w:r>
    </w:p>
    <w:p w14:paraId="11BF4D88" w14:textId="77777777" w:rsidR="00FB18B5" w:rsidRPr="008E443E" w:rsidRDefault="00000000" w:rsidP="007958B7">
      <w:pPr>
        <w:spacing w:before="0" w:after="0"/>
      </w:pPr>
      <w:r w:rsidRPr="008E443E">
        <w:t xml:space="preserve">According to </w:t>
      </w:r>
      <w:proofErr w:type="spellStart"/>
      <w:r w:rsidRPr="008E443E">
        <w:t>Almashyakhi</w:t>
      </w:r>
      <w:proofErr w:type="spellEnd"/>
      <w:r w:rsidRPr="008E443E">
        <w:t xml:space="preserve"> (2024), the retention of employees is strongly predicted by complex talent-management systems (career paths, development, succession planning), which clarifies that the commitment is reinforced by the well-planned development pathways. In addition, according to Almomani, Sweis, and Obeidat (2022), talent development and retention practices had a significant positive job satisfaction in Jordanian banks, whereas the impact of talent attraction (recruitment) was insignificant. This contrasts with </w:t>
      </w:r>
      <w:proofErr w:type="spellStart"/>
      <w:r w:rsidRPr="008E443E">
        <w:t>Almashyakhi</w:t>
      </w:r>
      <w:proofErr w:type="spellEnd"/>
      <w:r w:rsidRPr="008E443E">
        <w:t xml:space="preserve"> (2024), where they isolate which dimension of TM leads to satisfaction and is likely to lead to retention.</w:t>
      </w:r>
    </w:p>
    <w:p w14:paraId="730E15E6" w14:textId="16E9A4B6" w:rsidR="00FB18B5" w:rsidRPr="008E443E" w:rsidRDefault="00000000" w:rsidP="007958B7">
      <w:pPr>
        <w:spacing w:before="0" w:after="0"/>
      </w:pPr>
      <w:r w:rsidRPr="008E443E">
        <w:t xml:space="preserve">However, (Kaur et al., 2025) highlighted the most important retention predictors in the store floor staff, which may reflect context (retail fashion), </w:t>
      </w:r>
      <w:r w:rsidR="00EA0FF6" w:rsidRPr="008E443E">
        <w:t>incentivise</w:t>
      </w:r>
      <w:r w:rsidRPr="008E443E">
        <w:t xml:space="preserve"> frontline supervision and </w:t>
      </w:r>
      <w:r w:rsidR="00EA0FF6" w:rsidRPr="008E443E">
        <w:t>work</w:t>
      </w:r>
      <w:r w:rsidRPr="008E443E">
        <w:t xml:space="preserve"> conditions, rather than formal “Talent Management” (TM) systems. Furthermore, Singh and Svendsen (2024) demonstrate that work-integrated learning and scaffolded curriculum boost employability and early career fit, suggesting that positive employer-education relationships and on-the-job training are important for international students in fashion job roles. Besides that, </w:t>
      </w:r>
      <w:proofErr w:type="spellStart"/>
      <w:r w:rsidRPr="008E443E">
        <w:t>Irushi</w:t>
      </w:r>
      <w:proofErr w:type="spellEnd"/>
      <w:r w:rsidRPr="008E443E">
        <w:t xml:space="preserve"> </w:t>
      </w:r>
      <w:proofErr w:type="spellStart"/>
      <w:r w:rsidRPr="008E443E">
        <w:t>Karunaratna</w:t>
      </w:r>
      <w:proofErr w:type="spellEnd"/>
      <w:r w:rsidRPr="008E443E">
        <w:t xml:space="preserve"> et al. (2024) show that training directly improves retention intentions in apparel production, which supports the development of the retention pathway highlighted by SET. In contrast, Okai (2023) shows that language, cultural, and workplace barriers are observed in reducing the loyalty and stability of workers. These barriers showed that TM for students is significant by providing psychological support, culturally responsive onboarding to facilitate skill development for employee retention. In this case, Almomani et al. (2022) contrast by highlighting that recruitment has a small impact on their satisfaction, indicating that employers require ongoing support from management rather than only hiring people. Furthermore, Almomani et al. (2022) focus on frontline managerial fairness and conditions as a more potent retailing fashion lever than broad TM systems. Huang and Turner (2018) also investigated that employer-education WIL collaboration serves as a viable TM support for foreign students. In this case, TM investments facilitate retention among the international students; instead, they receive cultural and psychosocial support. Therefore, in retaining student employees in the fashion sector, managerial support is significant. Fair workplace conditions and psychological support are important. </w:t>
      </w:r>
      <w:r w:rsidRPr="008E443E">
        <w:lastRenderedPageBreak/>
        <w:t xml:space="preserve">However, TM itself is not sufficient, as mentioned by Almomani et al. (2022), where culturally responsive support plays a vital role in bridging training and employees’ commitment effectively. </w:t>
      </w:r>
    </w:p>
    <w:p w14:paraId="7E6AFAEF" w14:textId="77777777" w:rsidR="00FB18B5" w:rsidRPr="008E443E" w:rsidRDefault="00000000" w:rsidP="007958B7">
      <w:pPr>
        <w:spacing w:before="0" w:after="0"/>
        <w:jc w:val="center"/>
      </w:pPr>
      <w:r w:rsidRPr="008E443E">
        <w:rPr>
          <w:noProof/>
        </w:rPr>
        <w:drawing>
          <wp:inline distT="114300" distB="114300" distL="114300" distR="114300" wp14:anchorId="01A72CDD" wp14:editId="0570B962">
            <wp:extent cx="5943600" cy="3733800"/>
            <wp:effectExtent l="0" t="0" r="0" b="0"/>
            <wp:docPr id="201981192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7"/>
                    <a:srcRect/>
                    <a:stretch>
                      <a:fillRect/>
                    </a:stretch>
                  </pic:blipFill>
                  <pic:spPr>
                    <a:xfrm>
                      <a:off x="0" y="0"/>
                      <a:ext cx="5943600" cy="3733800"/>
                    </a:xfrm>
                    <a:prstGeom prst="rect">
                      <a:avLst/>
                    </a:prstGeom>
                    <a:ln/>
                  </pic:spPr>
                </pic:pic>
              </a:graphicData>
            </a:graphic>
          </wp:inline>
        </w:drawing>
      </w:r>
    </w:p>
    <w:p w14:paraId="69298FB1" w14:textId="77777777" w:rsidR="00FB18B5" w:rsidRPr="008E443E" w:rsidRDefault="00000000" w:rsidP="007958B7">
      <w:pPr>
        <w:pStyle w:val="Heading4"/>
        <w:spacing w:before="0" w:after="0"/>
      </w:pPr>
      <w:bookmarkStart w:id="20" w:name="_Toc220421391"/>
      <w:r w:rsidRPr="008E443E">
        <w:t>Figure 7: Sustainable organisational performance through talent management</w:t>
      </w:r>
      <w:bookmarkEnd w:id="20"/>
    </w:p>
    <w:p w14:paraId="7A7A76A7" w14:textId="77777777" w:rsidR="00FB18B5" w:rsidRPr="008E443E" w:rsidRDefault="00000000" w:rsidP="007958B7">
      <w:pPr>
        <w:spacing w:before="0" w:after="0"/>
        <w:jc w:val="center"/>
      </w:pPr>
      <w:r w:rsidRPr="008E443E">
        <w:t xml:space="preserve">(Source: Al Aina and Atan, 2020) </w:t>
      </w:r>
    </w:p>
    <w:p w14:paraId="4726E073" w14:textId="77777777" w:rsidR="00FB18B5" w:rsidRPr="008E443E" w:rsidRDefault="00000000" w:rsidP="007958B7">
      <w:pPr>
        <w:spacing w:before="0" w:after="0"/>
      </w:pPr>
      <w:r w:rsidRPr="008E443E">
        <w:t xml:space="preserve">The critical aspects of talent management factors, which support sustainable organisational performance, are highlighted in Figure 7. It demonstrates that talent attraction, talent retention, learning and development, and career management have a direct impact on the success of an organisation in the long term. Proper talent attraction assists organisations in recruiting talented employees. Talent retention minimises the turnover rate and keeps the workforce stable (Al Aina and Atan, 2020). Learning and development enhance skills and productivity in employees. Furthermore, Sulkhanishvili and </w:t>
      </w:r>
      <w:proofErr w:type="spellStart"/>
      <w:r w:rsidRPr="008E443E">
        <w:t>Kharadze</w:t>
      </w:r>
      <w:proofErr w:type="spellEnd"/>
      <w:r w:rsidRPr="008E443E">
        <w:t xml:space="preserve"> (2025) mentioned that career management facilitates the growth and motivation of employees. Once these four factors are managed appropriately, they work together to enhance engagement, performance, and loyalty. </w:t>
      </w:r>
    </w:p>
    <w:p w14:paraId="397D7851" w14:textId="77777777" w:rsidR="00FB18B5" w:rsidRPr="008E443E" w:rsidRDefault="00000000" w:rsidP="007958B7">
      <w:pPr>
        <w:spacing w:before="0" w:after="0"/>
      </w:pPr>
      <w:r w:rsidRPr="008E443E">
        <w:t xml:space="preserve">Wegelius (2025) emphasises that flexible work, healthy workplace culture, career advancement, leadership, and skill development are key factors that contribute to the retention of employees. It confirms the Social Exchange Theory, which explains that desired organisational support increases </w:t>
      </w:r>
      <w:r w:rsidRPr="008E443E">
        <w:lastRenderedPageBreak/>
        <w:t>employee dedication and retention. It also highlights that workable solutions are developed for organisations to retain the young professionals better. Bilderback (2025) also points out that talent management and retention are developed through training, but these are not enough. Some areas of performance can be enhanced through training activity and business preparedness, whereas some aspects of performance have weak links and limits, namely, leadership and time management. This highlights that talent retention is an effective strategy that involves leadership that is supportive, practical learning, and adaptive training. Talent, performance, and retention. In addition to that, Ahmed et al. (2025) also mentioned that education, training, and development are the most effective employee retention practices. It is possible to invest in skills to enhance productivity, job satisfaction, and loyalty, and decrease turnover. Retention is also supported by supportive leadership, equitable pay, career advancement, work-life balance, and a positive work culture. These trends as flexible employment and AI-based training, contribute to better employee engagement and long-term retention.</w:t>
      </w:r>
    </w:p>
    <w:p w14:paraId="1D7D7B6B" w14:textId="77777777" w:rsidR="00FB18B5" w:rsidRPr="008E443E" w:rsidRDefault="00000000" w:rsidP="007958B7">
      <w:pPr>
        <w:spacing w:before="0" w:after="0"/>
        <w:jc w:val="center"/>
      </w:pPr>
      <w:r w:rsidRPr="008E443E">
        <w:rPr>
          <w:noProof/>
        </w:rPr>
        <w:drawing>
          <wp:inline distT="114300" distB="114300" distL="114300" distR="114300" wp14:anchorId="5084A6B0" wp14:editId="286D51A8">
            <wp:extent cx="2790940" cy="3779846"/>
            <wp:effectExtent l="0" t="0" r="0" b="0"/>
            <wp:docPr id="201981192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8"/>
                    <a:srcRect/>
                    <a:stretch>
                      <a:fillRect/>
                    </a:stretch>
                  </pic:blipFill>
                  <pic:spPr>
                    <a:xfrm>
                      <a:off x="0" y="0"/>
                      <a:ext cx="2800384" cy="3792636"/>
                    </a:xfrm>
                    <a:prstGeom prst="rect">
                      <a:avLst/>
                    </a:prstGeom>
                    <a:ln/>
                  </pic:spPr>
                </pic:pic>
              </a:graphicData>
            </a:graphic>
          </wp:inline>
        </w:drawing>
      </w:r>
    </w:p>
    <w:p w14:paraId="71F46FFD" w14:textId="77777777" w:rsidR="00FB18B5" w:rsidRPr="008E443E" w:rsidRDefault="00000000" w:rsidP="007958B7">
      <w:pPr>
        <w:pStyle w:val="Heading4"/>
        <w:spacing w:before="0" w:after="0"/>
      </w:pPr>
      <w:bookmarkStart w:id="21" w:name="_Toc220421392"/>
      <w:r w:rsidRPr="008E443E">
        <w:t>Figure 8: Organisational success achieved by the global talent management</w:t>
      </w:r>
      <w:bookmarkEnd w:id="21"/>
      <w:r w:rsidRPr="008E443E">
        <w:t xml:space="preserve"> </w:t>
      </w:r>
    </w:p>
    <w:p w14:paraId="49793EFC" w14:textId="77777777" w:rsidR="00FB18B5" w:rsidRPr="008E443E" w:rsidRDefault="00000000" w:rsidP="007958B7">
      <w:pPr>
        <w:spacing w:before="0" w:after="0"/>
        <w:jc w:val="center"/>
      </w:pPr>
      <w:r w:rsidRPr="008E443E">
        <w:t xml:space="preserve">(Source: A </w:t>
      </w:r>
      <w:proofErr w:type="spellStart"/>
      <w:r w:rsidRPr="008E443E">
        <w:t>Narasima</w:t>
      </w:r>
      <w:proofErr w:type="spellEnd"/>
      <w:r w:rsidRPr="008E443E">
        <w:t xml:space="preserve"> Venkatesh, 2018) </w:t>
      </w:r>
    </w:p>
    <w:p w14:paraId="4B722FF9" w14:textId="77777777" w:rsidR="00FB18B5" w:rsidRPr="008E443E" w:rsidRDefault="00000000" w:rsidP="007958B7">
      <w:pPr>
        <w:spacing w:before="0" w:after="0"/>
      </w:pPr>
      <w:r w:rsidRPr="008E443E">
        <w:lastRenderedPageBreak/>
        <w:t xml:space="preserve">Figure 8 shows the way the global talent management strategies contribute to organisational success in a highly competitive business environment. It reveals such practices as talent acquisition, onboarding, learning and development, performance management, employee engagement, career management, and succession planning (A </w:t>
      </w:r>
      <w:proofErr w:type="spellStart"/>
      <w:r w:rsidRPr="008E443E">
        <w:t>Narasima</w:t>
      </w:r>
      <w:proofErr w:type="spellEnd"/>
      <w:r w:rsidRPr="008E443E">
        <w:t xml:space="preserve"> Venkatesh, 2018). The practices help organisations in dealing with volatility, uncertainty, complexity, and ambiguity. Effective talent management enhances the skills and motivation of employees and their mobility. It also develops a high-talent brand and develops future leaders. This model states that talent management strategies are integrated and consistent and help organisations to remain stable in terms of workforce, adapting to transformation, and achieving business success in a global environment.</w:t>
      </w:r>
    </w:p>
    <w:p w14:paraId="76A748E8" w14:textId="77777777" w:rsidR="00FB18B5" w:rsidRPr="008E443E" w:rsidRDefault="00000000" w:rsidP="007958B7">
      <w:pPr>
        <w:spacing w:before="0" w:after="0"/>
      </w:pPr>
      <w:r w:rsidRPr="008E443E">
        <w:t>However, Lulewicz-Sas et al. (2025) stated that there is a strong correlation between social and governance ESG practices and talent retention and management among Generation Z. Professional employees are more engaged, and they are more loyal when their employer treats them fairly, includes them in the culture, and remains transparent and ethical in their leadership. The practices help in attracting and retaining young talent in organisations. In this case, Lulewicz-Sas et al. (2025) also said that engagement cannot be directly enhanced by the involvement of employees in the sustainability initiatives, but engaging them proves to be advantageous. This social responsibility and effective governance are prioritised when dealing with and retaining Gen Z employees. This study is explained by the Social Exchange Theory (SET). It explains that employees remain involved and dedicated to organisations that offer valued support, equity, and practices that are ethical practices.</w:t>
      </w:r>
    </w:p>
    <w:p w14:paraId="0AA4EA3D" w14:textId="77777777" w:rsidR="00FB18B5" w:rsidRPr="008E443E" w:rsidRDefault="00000000" w:rsidP="007958B7">
      <w:pPr>
        <w:spacing w:before="0" w:after="0"/>
      </w:pPr>
      <w:r w:rsidRPr="008E443E">
        <w:t>Moreover, Malhotra and Pachauri (2023) evaluated talent practices, which aim at strong ESG involvement to attract and keep employees. Developing employee buy-in, collecting employee input, integrating ESG practices into workplace culture, and encouraging shared responsibility improve employee loyalty and engagement with the organisation.</w:t>
      </w:r>
    </w:p>
    <w:p w14:paraId="73BAE6AC" w14:textId="77777777" w:rsidR="00FB18B5" w:rsidRPr="008E443E" w:rsidRDefault="00000000" w:rsidP="007958B7">
      <w:pPr>
        <w:spacing w:before="0" w:after="0"/>
      </w:pPr>
      <w:r w:rsidRPr="008E443E">
        <w:t xml:space="preserve">Furthermore, Menezes et al. (2025) state that leaders, non-discriminatory practices, and work with a purpose make employees feel motivated, leading to retention and productivity. This talent practice, founded on ESGs, enables organisations to generate a committed workforce and ensure the success of the organisation on a long-term basis. Among other features, the study by Menezes </w:t>
      </w:r>
      <w:r w:rsidRPr="008E443E">
        <w:lastRenderedPageBreak/>
        <w:t xml:space="preserve">et al. (2025) also points out that talent management significantly enhances employee retention when the employees have a sense of psychological empowerment (Figure 9). </w:t>
      </w:r>
    </w:p>
    <w:p w14:paraId="64303D62" w14:textId="77777777" w:rsidR="00FB18B5" w:rsidRPr="008E443E" w:rsidRDefault="00000000" w:rsidP="007958B7">
      <w:pPr>
        <w:spacing w:before="0" w:after="0"/>
        <w:jc w:val="center"/>
      </w:pPr>
      <w:r w:rsidRPr="008E443E">
        <w:rPr>
          <w:noProof/>
        </w:rPr>
        <w:drawing>
          <wp:inline distT="114300" distB="114300" distL="114300" distR="114300" wp14:anchorId="4E7E6F70" wp14:editId="6385E916">
            <wp:extent cx="5943600" cy="1803400"/>
            <wp:effectExtent l="0" t="0" r="0" b="0"/>
            <wp:docPr id="201981193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9"/>
                    <a:srcRect/>
                    <a:stretch>
                      <a:fillRect/>
                    </a:stretch>
                  </pic:blipFill>
                  <pic:spPr>
                    <a:xfrm>
                      <a:off x="0" y="0"/>
                      <a:ext cx="5943600" cy="1803400"/>
                    </a:xfrm>
                    <a:prstGeom prst="rect">
                      <a:avLst/>
                    </a:prstGeom>
                    <a:ln/>
                  </pic:spPr>
                </pic:pic>
              </a:graphicData>
            </a:graphic>
          </wp:inline>
        </w:drawing>
      </w:r>
    </w:p>
    <w:p w14:paraId="29AFBDD5" w14:textId="77777777" w:rsidR="00FB18B5" w:rsidRPr="008E443E" w:rsidRDefault="00000000" w:rsidP="007958B7">
      <w:pPr>
        <w:pStyle w:val="Heading4"/>
        <w:spacing w:before="0" w:after="0"/>
      </w:pPr>
      <w:bookmarkStart w:id="22" w:name="_Toc220421393"/>
      <w:r w:rsidRPr="008E443E">
        <w:t>Figure 9: Talent management practices depend on psychological empowerment</w:t>
      </w:r>
      <w:bookmarkEnd w:id="22"/>
    </w:p>
    <w:p w14:paraId="56125710" w14:textId="77777777" w:rsidR="00FB18B5" w:rsidRPr="008E443E" w:rsidRDefault="00000000" w:rsidP="007958B7">
      <w:pPr>
        <w:spacing w:before="0" w:after="0"/>
        <w:jc w:val="center"/>
      </w:pPr>
      <w:r w:rsidRPr="008E443E">
        <w:t xml:space="preserve">(Source: Menezes et al. 2025) </w:t>
      </w:r>
    </w:p>
    <w:p w14:paraId="18A2F3FB" w14:textId="77777777" w:rsidR="00FB18B5" w:rsidRPr="008E443E" w:rsidRDefault="00000000" w:rsidP="007958B7">
      <w:pPr>
        <w:spacing w:before="0" w:after="0"/>
      </w:pPr>
      <w:r w:rsidRPr="008E443E">
        <w:t xml:space="preserve">Furthermore, Ahmed et al. (2025) highlighted that talent management enhances empowerment, which consequently leads to loyalty and commitment. Motivated employees feel that they are appreciated and increase their retention. It indicates that there is an importance of focusing on talent practices based on empowerment in order to create an engaged workforce and attain the success of the organisation in the long term. Human capital theory explains that employees who get the opportunity to train, develop, and grow their careers feel appreciated, and they are more likely to stay in the organisation. In addition, the psychological contract theory shows that the workers get a sense of loyalty and commitment when they believe that the employers have met their expectations by treating them fairly, supporting them, recognising them, and providing them with a feeling of security in their employment. When the fashion companies fulfil these expectations through supportive HR practices, the students could have greater chances of staying with the organisation. However, lack of support and unclear job roles may increase turnover intentions among these student workers. </w:t>
      </w:r>
    </w:p>
    <w:p w14:paraId="3E769EA1" w14:textId="77777777" w:rsidR="00FB18B5" w:rsidRPr="008E443E" w:rsidRDefault="00000000" w:rsidP="007958B7">
      <w:pPr>
        <w:spacing w:before="0" w:after="0"/>
      </w:pPr>
      <w:r w:rsidRPr="008E443E">
        <w:t>Overall, all the studies supported that the attraction of talents, their retention, development, supportive leadership, and ethical practices contribute to performance and employee loyalty (Al Aina and Atan, 2020; Venkatesh, 2018; Wegelius, 2025). However, conflicting opinions demonstrate that training cannot be sufficient, and the engagement of environmental ESG practices has a weak direct effect (Bilderback, 2025; Lulewicz-Sas et al., 2025).</w:t>
      </w:r>
    </w:p>
    <w:p w14:paraId="67B05409" w14:textId="77777777" w:rsidR="00FB18B5" w:rsidRPr="008E443E" w:rsidRDefault="00000000" w:rsidP="007958B7">
      <w:pPr>
        <w:pStyle w:val="Heading2"/>
        <w:spacing w:before="0" w:after="0"/>
      </w:pPr>
      <w:bookmarkStart w:id="23" w:name="_Toc220766170"/>
      <w:r w:rsidRPr="008E443E">
        <w:lastRenderedPageBreak/>
        <w:t>2.4 Scopes and barriers in talent retention and management strategies to influence the international student employees in the UK fashion industry</w:t>
      </w:r>
      <w:bookmarkEnd w:id="23"/>
    </w:p>
    <w:p w14:paraId="7294DD65" w14:textId="77777777" w:rsidR="00FB18B5" w:rsidRPr="008E443E" w:rsidRDefault="00000000" w:rsidP="007958B7">
      <w:pPr>
        <w:spacing w:before="0" w:after="0"/>
      </w:pPr>
      <w:r w:rsidRPr="008E443E">
        <w:t>In the study by Kaur et al. (2025), age was found to influence income satisfaction (older workers felt their career progression was worse), whereas women value flexible schedules more than other genders, indicating that different needs are shaping retention. According to the social exchange theory, employees respond to perceived benefits of the employer with equal commitment. In this case, employers are supportive, the employee develops or is rewarded fairly, and employee retention and extra-role behaviour are promoted.</w:t>
      </w:r>
    </w:p>
    <w:p w14:paraId="53FE5CC2" w14:textId="77777777" w:rsidR="00FB18B5" w:rsidRPr="008E443E" w:rsidRDefault="00000000" w:rsidP="007958B7">
      <w:pPr>
        <w:spacing w:before="0" w:after="0"/>
      </w:pPr>
      <w:r w:rsidRPr="008E443E">
        <w:t xml:space="preserve">Furthermore, Sindhura (2022) determined that integrated talent-management bundles (the cycle from attract, develop, </w:t>
      </w:r>
      <w:proofErr w:type="gramStart"/>
      <w:r w:rsidRPr="008E443E">
        <w:t>motivate,</w:t>
      </w:r>
      <w:proofErr w:type="gramEnd"/>
      <w:r w:rsidRPr="008E443E">
        <w:t xml:space="preserve"> to retain) and HR information systems enhance talent processes. This highlights structural capabilities to facilitate reciprocal exchanges with employees. </w:t>
      </w:r>
      <w:proofErr w:type="spellStart"/>
      <w:r w:rsidRPr="008E443E">
        <w:t>Almashyakhi</w:t>
      </w:r>
      <w:proofErr w:type="spellEnd"/>
      <w:r w:rsidRPr="008E443E">
        <w:t xml:space="preserve"> (2024) investigated that a positive correlation exists between the practices of talent management and retention, indicating that the intention to remain is enhanced by formal TM interventions (career paths, HR policies). However, Choudhury and McIntosh (2013) revealed that the owners accommodated the transient student workforce even when they applied organisational-culture-based approaches; they suggest significant connections with the educational institutions (internships) to stabilise the student employment. </w:t>
      </w:r>
    </w:p>
    <w:p w14:paraId="60395C0F" w14:textId="77777777" w:rsidR="00FB18B5" w:rsidRPr="008E443E" w:rsidRDefault="00000000" w:rsidP="007958B7">
      <w:pPr>
        <w:spacing w:before="0" w:after="0"/>
      </w:pPr>
      <w:proofErr w:type="spellStart"/>
      <w:r w:rsidRPr="008E443E">
        <w:t>Urme</w:t>
      </w:r>
      <w:proofErr w:type="spellEnd"/>
      <w:r w:rsidRPr="008E443E">
        <w:t xml:space="preserve"> (2023) showed that effective strategies enable organisations to retain staff longer and enhance their satisfaction. Indicatively, such talent management practices as cautious hiring, training, high compensation, and </w:t>
      </w:r>
      <w:proofErr w:type="spellStart"/>
      <w:r w:rsidRPr="008E443E">
        <w:t>favorable</w:t>
      </w:r>
      <w:proofErr w:type="spellEnd"/>
      <w:r w:rsidRPr="008E443E">
        <w:t xml:space="preserve"> working culture have been found to boost retention and engagement. The practices make the employees feel that they are appreciated and encouraged, which decreases employee turnover and enhances performance.  Both the drivers and barriers have been established in the UK fashion industry by retention and satisfaction research, which has discovered that employees in the fashion industry are sensitive to factors like career advancement opportunities, flexible working hours, and remuneration. Kaur et al. (2025) determined that career advancement opportunities, flexible working hours, and remuneration are essential factors that employees should be sensitive to in order to remain in fashion jobs. However, </w:t>
      </w:r>
      <w:proofErr w:type="spellStart"/>
      <w:r w:rsidRPr="008E443E">
        <w:t>Ohunakin</w:t>
      </w:r>
      <w:proofErr w:type="spellEnd"/>
      <w:r w:rsidRPr="008E443E">
        <w:t xml:space="preserve"> et al. (2020) found that other obstacles, such as career advancement and work-life balance, may reduce satisfaction and result in employees leaving. The work environment and development opportunities are the most important, as both general talent management research and the study of </w:t>
      </w:r>
      <w:r w:rsidRPr="008E443E">
        <w:lastRenderedPageBreak/>
        <w:t xml:space="preserve">the fashion industry, for example, </w:t>
      </w:r>
      <w:proofErr w:type="spellStart"/>
      <w:r w:rsidRPr="008E443E">
        <w:t>Ojakorotu</w:t>
      </w:r>
      <w:proofErr w:type="spellEnd"/>
      <w:r w:rsidRPr="008E443E">
        <w:t xml:space="preserve"> (2021), confirm this fact. In this field, good communication, training, and reward systems that are fairly rewarded are useful in retaining employees. </w:t>
      </w:r>
    </w:p>
    <w:p w14:paraId="138DA6A2" w14:textId="77777777" w:rsidR="00FB18B5" w:rsidRPr="008E443E" w:rsidRDefault="00000000" w:rsidP="007958B7">
      <w:pPr>
        <w:spacing w:before="0" w:after="0"/>
      </w:pPr>
      <w:r w:rsidRPr="008E443E">
        <w:t>However, international student employees have additional obstacles as opposed to domestic employees. These are the issues of visa and work-permit uncertainty, cultural adjustment, and the weaker employer branding of foreign talent problems, as noted as an issue in wider UK multinational studies (). Moreover, the HR concerns that are taken into consideration in general research include remuneration and job fit. Nevertheless, immigration regulations, diversity services, and customized career paths are other obstacles and opportunities that need special strategies by international student employees in fashion.</w:t>
      </w:r>
    </w:p>
    <w:p w14:paraId="3C3E6001" w14:textId="77777777" w:rsidR="00FB18B5" w:rsidRPr="008E443E" w:rsidRDefault="00000000" w:rsidP="007958B7">
      <w:pPr>
        <w:spacing w:before="0" w:after="0"/>
      </w:pPr>
      <w:r w:rsidRPr="008E443E">
        <w:t xml:space="preserve">In this case, Sindhura (2022) and </w:t>
      </w:r>
      <w:proofErr w:type="spellStart"/>
      <w:r w:rsidRPr="008E443E">
        <w:t>Almashyakhi</w:t>
      </w:r>
      <w:proofErr w:type="spellEnd"/>
      <w:r w:rsidRPr="008E443E">
        <w:t xml:space="preserve"> (2024) demonstrate that formal TM systems always increase retention (structural reciprocity), whereas Kaur et al. (2025) demonstrate that different needs (age, gender) need various forms of exchange. Choudhury and McIntosh (2013) disagree with the above by demonstrating that small employers might be more focused on operational acceptance than retention investments, which weaken the mechanisms of reciprocity when it comes to students.</w:t>
      </w:r>
    </w:p>
    <w:p w14:paraId="3FF5E752" w14:textId="77777777" w:rsidR="00FB18B5" w:rsidRPr="008E443E" w:rsidRDefault="00000000" w:rsidP="007958B7">
      <w:pPr>
        <w:pStyle w:val="Heading2"/>
        <w:spacing w:before="0" w:after="0"/>
      </w:pPr>
      <w:bookmarkStart w:id="24" w:name="_Toc220766171"/>
      <w:r w:rsidRPr="008E443E">
        <w:t>2.5 Strategies in enhancing engagement, productivity, and loyalty among international students in the fashion sector</w:t>
      </w:r>
      <w:bookmarkEnd w:id="24"/>
    </w:p>
    <w:p w14:paraId="57B81046" w14:textId="77777777" w:rsidR="00FB18B5" w:rsidRPr="008E443E" w:rsidRDefault="00000000" w:rsidP="007958B7">
      <w:pPr>
        <w:numPr>
          <w:ilvl w:val="0"/>
          <w:numId w:val="2"/>
        </w:numPr>
        <w:spacing w:before="0" w:after="0"/>
        <w:rPr>
          <w:b/>
          <w:bCs/>
          <w:i/>
          <w:iCs/>
        </w:rPr>
      </w:pPr>
      <w:r w:rsidRPr="008E443E">
        <w:rPr>
          <w:b/>
          <w:bCs/>
          <w:i/>
          <w:iCs/>
        </w:rPr>
        <w:t xml:space="preserve">Enhancement of employee engagement </w:t>
      </w:r>
    </w:p>
    <w:p w14:paraId="23C45775" w14:textId="77777777" w:rsidR="008974C7" w:rsidRPr="008E443E" w:rsidRDefault="00000000" w:rsidP="007958B7">
      <w:pPr>
        <w:spacing w:before="0" w:after="0"/>
      </w:pPr>
      <w:r w:rsidRPr="008E443E">
        <w:t>The significance of “</w:t>
      </w:r>
      <w:bookmarkStart w:id="25" w:name="_Hlk219888472"/>
      <w:r w:rsidRPr="008E443E">
        <w:rPr>
          <w:b/>
          <w:bCs/>
          <w:i/>
          <w:iCs/>
        </w:rPr>
        <w:t>Work-Integrated Learning</w:t>
      </w:r>
      <w:bookmarkEnd w:id="25"/>
      <w:r w:rsidRPr="008E443E">
        <w:rPr>
          <w:b/>
          <w:bCs/>
          <w:i/>
          <w:iCs/>
        </w:rPr>
        <w:t>”</w:t>
      </w:r>
      <w:r w:rsidRPr="008E443E">
        <w:t xml:space="preserve"> (WIL) and training, mentoring, inclusion, and psychological support has a significant role in enhancing employee productivity as well as their engagement and loyalty (Wang et al. 2023). Figure 10 presents the effects of three principal factors on work engagement. Employee confidence at work is supported by personal resources, which include self-efficacy (Ye et al. 2024). Emotional attributes such as openness, conscientiousness, and extraversion determine the way employees react to work situations. This concept of linkage demonstrates that job demands are met well in terms of engagement, where personal resources and traits are well-balanced.</w:t>
      </w:r>
      <w:r w:rsidR="008974C7" w:rsidRPr="008E443E">
        <w:t xml:space="preserve"> Additionally, the inclusion and open communication facilitated through organisational support systems also enable the enhancement of employee engagement by making them feel belonging. The more employees are supported and valued, professionally and emotionally, the more they will have a higher incentive to offer positively. This is an enabling </w:t>
      </w:r>
      <w:r w:rsidR="008974C7" w:rsidRPr="008E443E">
        <w:lastRenderedPageBreak/>
        <w:t>climate which makes the individual interested in the organisation maintained and burnout decreases and raises long term engagements within the organisation.</w:t>
      </w:r>
    </w:p>
    <w:p w14:paraId="4B554551" w14:textId="3E5BEFB5" w:rsidR="00FB18B5" w:rsidRPr="008E443E" w:rsidRDefault="00FB18B5" w:rsidP="007958B7">
      <w:pPr>
        <w:spacing w:before="0" w:after="0"/>
      </w:pPr>
    </w:p>
    <w:p w14:paraId="2150FFE1" w14:textId="77777777" w:rsidR="00FB18B5" w:rsidRPr="008E443E" w:rsidRDefault="00000000" w:rsidP="007958B7">
      <w:pPr>
        <w:spacing w:before="0" w:after="0"/>
        <w:jc w:val="center"/>
      </w:pPr>
      <w:r w:rsidRPr="008E443E">
        <w:rPr>
          <w:noProof/>
        </w:rPr>
        <w:drawing>
          <wp:inline distT="114300" distB="114300" distL="114300" distR="114300" wp14:anchorId="234BE32F" wp14:editId="31575505">
            <wp:extent cx="5943600" cy="4165600"/>
            <wp:effectExtent l="0" t="0" r="0" b="0"/>
            <wp:docPr id="201981193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0"/>
                    <a:srcRect/>
                    <a:stretch>
                      <a:fillRect/>
                    </a:stretch>
                  </pic:blipFill>
                  <pic:spPr>
                    <a:xfrm>
                      <a:off x="0" y="0"/>
                      <a:ext cx="5943600" cy="4165600"/>
                    </a:xfrm>
                    <a:prstGeom prst="rect">
                      <a:avLst/>
                    </a:prstGeom>
                    <a:ln/>
                  </pic:spPr>
                </pic:pic>
              </a:graphicData>
            </a:graphic>
          </wp:inline>
        </w:drawing>
      </w:r>
    </w:p>
    <w:p w14:paraId="3B753135" w14:textId="77777777" w:rsidR="00FB18B5" w:rsidRPr="008E443E" w:rsidRDefault="00000000" w:rsidP="007958B7">
      <w:pPr>
        <w:pStyle w:val="Heading4"/>
        <w:spacing w:before="0" w:after="0"/>
      </w:pPr>
      <w:bookmarkStart w:id="26" w:name="_Toc220421394"/>
      <w:r w:rsidRPr="008E443E">
        <w:t>Figure 10: Work engagement through personal resources</w:t>
      </w:r>
      <w:bookmarkEnd w:id="26"/>
      <w:r w:rsidRPr="008E443E">
        <w:t xml:space="preserve"> </w:t>
      </w:r>
    </w:p>
    <w:p w14:paraId="19ED8943" w14:textId="77777777" w:rsidR="00FB18B5" w:rsidRPr="008E443E" w:rsidRDefault="00000000" w:rsidP="007958B7">
      <w:pPr>
        <w:spacing w:before="0" w:after="0"/>
        <w:jc w:val="center"/>
      </w:pPr>
      <w:r w:rsidRPr="008E443E">
        <w:t xml:space="preserve">(Source: Ye et al. 2024) </w:t>
      </w:r>
    </w:p>
    <w:p w14:paraId="48B77BFF" w14:textId="77777777" w:rsidR="00FB18B5" w:rsidRPr="008E443E" w:rsidRDefault="00000000" w:rsidP="007958B7">
      <w:pPr>
        <w:spacing w:before="0" w:after="0"/>
      </w:pPr>
      <w:r w:rsidRPr="008E443E">
        <w:t xml:space="preserve">Svensson (2024) notes that the use of loyalty rewards in Swedish fast-fashion among Generation Z is determined by individualisation, convenience, credibility, and social media impact. In this case, affordability and discounts matter, but authenticity, brand reputation, and peer recommendations play a significant role in increasing employee engagement. However, sustainability intentions are usually overlooked due to financial constraints. Furthermore, according to the study conducted by Wonah et al. (2025), work engagement has a positive and significant effect on productivity and job performance, but is not necessarily a factor in job satisfaction or loyalty. Not having a lot of engagement, supported by anyone, may lead to stress and burnout. In order to improve engagement, productivity, and loyalty, organisations are advised </w:t>
      </w:r>
      <w:r w:rsidRPr="008E443E">
        <w:lastRenderedPageBreak/>
        <w:t xml:space="preserve">to balance workloads, offer recognition, financial and emotional support, and pay attention to the well-being of employees in addition to their performance. </w:t>
      </w:r>
    </w:p>
    <w:p w14:paraId="421CC95E" w14:textId="77777777" w:rsidR="00FB18B5" w:rsidRPr="008E443E" w:rsidRDefault="00000000" w:rsidP="007958B7">
      <w:pPr>
        <w:spacing w:before="0" w:after="0"/>
      </w:pPr>
      <w:r w:rsidRPr="008E443E">
        <w:t xml:space="preserve">Hameed (2024) emphasises that working conditions, motivation, leadership, CSR, and health determinants like noise pollution have a significant effect on employee performance and turnover. Poor climates decrease the output and increase turnover. CSR, ethical practices, and employee welfare enhance motivation, retention, and satisfaction. In achieving long-term competitiveness and sustainable growth, it is essential to be able to address physical, psychological, and organisational problems. Additionally, </w:t>
      </w:r>
      <w:proofErr w:type="spellStart"/>
      <w:r w:rsidRPr="008E443E">
        <w:t>Khamoushi</w:t>
      </w:r>
      <w:proofErr w:type="spellEnd"/>
      <w:r w:rsidRPr="008E443E">
        <w:t xml:space="preserve"> Sahne (2025) states that AI is used to increase customer interaction in the luxury fashion industry by personalising their experiences, making the app usable and interactive, including chatbots, virtual try-ons, and personalised suggestions. AI enhances satisfaction and customer engagement, which are the significant drivers of customer loyalty.</w:t>
      </w:r>
    </w:p>
    <w:p w14:paraId="6565EBEB" w14:textId="77777777" w:rsidR="00FB18B5" w:rsidRPr="008E443E" w:rsidRDefault="00000000" w:rsidP="007958B7">
      <w:pPr>
        <w:spacing w:before="0" w:after="0"/>
      </w:pPr>
      <w:r w:rsidRPr="008E443E">
        <w:t xml:space="preserve">As it is emphasised by </w:t>
      </w:r>
      <w:proofErr w:type="spellStart"/>
      <w:r w:rsidRPr="008E443E">
        <w:t>Malokani</w:t>
      </w:r>
      <w:proofErr w:type="spellEnd"/>
      <w:r w:rsidRPr="008E443E">
        <w:t xml:space="preserve"> et al. (2022), powerfully developed “corporate social responsibility” (CSR) strategies increase employee engagement in the textile industry. Laws and moral CSR activities play a vital role in motivating the staff, and the most important is the ethical CSR practices. The ideologies of social exchange and the social identity theories enable the establishment of emotional and psychological connections among employees and firms with the help of CSR. Besides this, Bapat and Upadhyay (2021) mentioned that </w:t>
      </w:r>
      <w:bookmarkStart w:id="27" w:name="_Hlk219888496"/>
      <w:r w:rsidRPr="008E443E">
        <w:t>corporate social responsibility</w:t>
      </w:r>
      <w:bookmarkEnd w:id="27"/>
      <w:r w:rsidRPr="008E443E">
        <w:t xml:space="preserve"> (CSR) is a strong source of engagement among employees. CSR enhances trust, sense of belongingness, involvement, and sensitivity to work among the employees (Figure 11). Both the CSR and HR managers attested to the positive results of engagement. The planned CSR-employee engagement model demonstrates that the creation of awareness, involvement, and encouragement towards the CSR activities causes increased emotional attachment and pride in employees. The encouragement or inclusivity of CSR enhances work-life balance, as well as the overall engagement of organisations of any size.</w:t>
      </w:r>
    </w:p>
    <w:p w14:paraId="12188F3C" w14:textId="77777777" w:rsidR="00FB18B5" w:rsidRPr="008E443E" w:rsidRDefault="00000000" w:rsidP="007958B7">
      <w:pPr>
        <w:spacing w:before="0" w:after="0"/>
        <w:jc w:val="center"/>
      </w:pPr>
      <w:r w:rsidRPr="008E443E">
        <w:rPr>
          <w:noProof/>
        </w:rPr>
        <w:lastRenderedPageBreak/>
        <w:drawing>
          <wp:inline distT="114300" distB="114300" distL="114300" distR="114300" wp14:anchorId="7E657D93" wp14:editId="168F6BAA">
            <wp:extent cx="5943600" cy="3797300"/>
            <wp:effectExtent l="0" t="0" r="0" b="0"/>
            <wp:docPr id="201981193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1"/>
                    <a:srcRect/>
                    <a:stretch>
                      <a:fillRect/>
                    </a:stretch>
                  </pic:blipFill>
                  <pic:spPr>
                    <a:xfrm>
                      <a:off x="0" y="0"/>
                      <a:ext cx="5943600" cy="3797300"/>
                    </a:xfrm>
                    <a:prstGeom prst="rect">
                      <a:avLst/>
                    </a:prstGeom>
                    <a:ln/>
                  </pic:spPr>
                </pic:pic>
              </a:graphicData>
            </a:graphic>
          </wp:inline>
        </w:drawing>
      </w:r>
    </w:p>
    <w:p w14:paraId="533BA3BF" w14:textId="77777777" w:rsidR="00FB18B5" w:rsidRPr="008E443E" w:rsidRDefault="00000000" w:rsidP="007958B7">
      <w:pPr>
        <w:pStyle w:val="Heading4"/>
        <w:spacing w:before="0" w:after="0"/>
      </w:pPr>
      <w:bookmarkStart w:id="28" w:name="_Toc220421395"/>
      <w:r w:rsidRPr="008E443E">
        <w:t>Figure 11: CSR practices as a significant source of employee engagement</w:t>
      </w:r>
      <w:bookmarkEnd w:id="28"/>
      <w:r w:rsidRPr="008E443E">
        <w:t xml:space="preserve"> </w:t>
      </w:r>
    </w:p>
    <w:p w14:paraId="3205C402" w14:textId="77777777" w:rsidR="00FB18B5" w:rsidRPr="008E443E" w:rsidRDefault="00000000" w:rsidP="007958B7">
      <w:pPr>
        <w:spacing w:before="0" w:after="0"/>
        <w:jc w:val="center"/>
      </w:pPr>
      <w:r w:rsidRPr="008E443E">
        <w:t xml:space="preserve">(Source: Bapat and Upadhyay, 2021) </w:t>
      </w:r>
    </w:p>
    <w:p w14:paraId="223D509A" w14:textId="77777777" w:rsidR="00FB18B5" w:rsidRPr="008E443E" w:rsidRDefault="00000000" w:rsidP="007958B7">
      <w:pPr>
        <w:spacing w:before="0" w:after="0"/>
      </w:pPr>
      <w:r w:rsidRPr="008E443E">
        <w:t>As Cherian (2017) mentioned, CSR was not regarded as significant by the employees, but the motivation of the management and effective communication changed the attitude. CSR was more effective because of the active involvement of the employees. CSR enhanced the positive attitudes towards the company and the cooperation between a diverse workforce. Although shared value was not clearly identified, CSR resulted in improved employee commitment, company culture, and social impact. It indicates that CSR contributes to the positive perception and employee involvement as well as effective results of both the organisations and communities.</w:t>
      </w:r>
    </w:p>
    <w:p w14:paraId="2549EF8D" w14:textId="77777777" w:rsidR="00FB18B5" w:rsidRPr="008E443E" w:rsidRDefault="00000000" w:rsidP="007958B7">
      <w:pPr>
        <w:spacing w:before="0" w:after="0"/>
      </w:pPr>
      <w:r w:rsidRPr="008E443E">
        <w:t xml:space="preserve">According to Qi et al. (2024), proper work-life balance policies have a powerful influence on the level of employee loyalty, engagement, and productivity. Examples of Google, Amazon, and Facebook indicate that the important success factors include flexible working hours, the option of working remotely, support for family care, support for health programs, and the development of employees. These policies decrease stress and enhance job satisfaction as well as commitment to the organisation. Besides that, Lee et al. (2024) emphasize that operational flexibility provides employees with freedom over how and when work is performed, and such a choice minimises </w:t>
      </w:r>
      <w:r w:rsidRPr="008E443E">
        <w:lastRenderedPageBreak/>
        <w:t xml:space="preserve">stress, work-family conflict, and turnover intentions. It enhances work-life balance, psychological wellness, and job involvement. Engagement is also enhanced by self-management, autonomy, and a positive work environment. The flexibility and sustainable HR are supported through transformational leadership. This flexibility also enhances confidence between employees and employers, improves well-being, and has a positive impact on engagement, performance, and sustainability of organisations. </w:t>
      </w:r>
    </w:p>
    <w:p w14:paraId="2077B244" w14:textId="77777777" w:rsidR="00FB18B5" w:rsidRPr="008E443E" w:rsidRDefault="00000000" w:rsidP="007958B7">
      <w:pPr>
        <w:spacing w:before="0" w:after="0"/>
      </w:pPr>
      <w:r w:rsidRPr="008E443E">
        <w:t xml:space="preserve">Overall, the studies consistently highlight that personal resources, flexibility, CSR, technology, and supportive policies present engagement and increase its levels (Wonah et al., 2025; </w:t>
      </w:r>
      <w:proofErr w:type="spellStart"/>
      <w:r w:rsidRPr="008E443E">
        <w:t>Malokani</w:t>
      </w:r>
      <w:proofErr w:type="spellEnd"/>
      <w:r w:rsidRPr="008E443E">
        <w:t xml:space="preserve"> et al., 2022; Lee et al., 2024). When well-being is facilitated, the engagement increases performance, satisfaction, and loyalty. In contrast, high engagement without balance causes stress or burnout (Wonah et al., 2025). In addition, AI and CSR help to boost engagement, but trust, ethics, and human support are vital for enhancing employee engagement (</w:t>
      </w:r>
      <w:proofErr w:type="spellStart"/>
      <w:r w:rsidRPr="008E443E">
        <w:t>Khamoushi</w:t>
      </w:r>
      <w:proofErr w:type="spellEnd"/>
      <w:r w:rsidRPr="008E443E">
        <w:t xml:space="preserve"> Sahne, 2025; Cherian, 2017).</w:t>
      </w:r>
    </w:p>
    <w:p w14:paraId="2AFE9D77" w14:textId="77777777" w:rsidR="00FB18B5" w:rsidRPr="008E443E" w:rsidRDefault="00000000" w:rsidP="007958B7">
      <w:pPr>
        <w:numPr>
          <w:ilvl w:val="0"/>
          <w:numId w:val="2"/>
        </w:numPr>
        <w:spacing w:before="0" w:after="0"/>
        <w:rPr>
          <w:b/>
          <w:bCs/>
          <w:i/>
          <w:iCs/>
        </w:rPr>
      </w:pPr>
      <w:r w:rsidRPr="008E443E">
        <w:rPr>
          <w:b/>
          <w:bCs/>
          <w:i/>
          <w:iCs/>
        </w:rPr>
        <w:t xml:space="preserve">Skills, Work-Integrated Learning (WIL) and Training </w:t>
      </w:r>
    </w:p>
    <w:p w14:paraId="04EBB201" w14:textId="77777777" w:rsidR="00FB18B5" w:rsidRPr="008E443E" w:rsidRDefault="00000000" w:rsidP="007958B7">
      <w:pPr>
        <w:spacing w:before="0" w:after="0"/>
      </w:pPr>
      <w:r w:rsidRPr="008E443E">
        <w:t xml:space="preserve">High levels of employability, engagement, and on-the-job productivity among graduates of fashion courses are demonstrated in the study by </w:t>
      </w:r>
      <w:proofErr w:type="spellStart"/>
      <w:r w:rsidRPr="008E443E">
        <w:t>Aljumah</w:t>
      </w:r>
      <w:proofErr w:type="spellEnd"/>
      <w:r w:rsidRPr="008E443E">
        <w:t xml:space="preserve"> (2023), where companies provide them with effective training. Mkhize (2025) said that WIL plays a significant role in enhancing technical capability, confidence, and preparedness to execute tasks in the industry, which increases significant productivity and employer worth. Figure 12 shows the significance of WIL in making high-quality workers, improving communication skills, and industrial collaboration. </w:t>
      </w:r>
    </w:p>
    <w:p w14:paraId="1C74E0C0" w14:textId="44B00B2F" w:rsidR="00666484" w:rsidRPr="008E443E" w:rsidRDefault="00666484" w:rsidP="007958B7">
      <w:pPr>
        <w:spacing w:before="0" w:after="0"/>
      </w:pPr>
      <w:r w:rsidRPr="008E443E">
        <w:t>Moreover, work integrated learning helps the students close the gap between the academic and practical requirements in the workplace so that they can fit faster into the workplace requirements. The real-life tasks also expose the international students to the standards in the industry, teamwork, and effective communication in the workplace. Consequently, this leads to a more job-ready workforce that saves the employers on training time and enhances their performance. Experiential learning is also known to build confidence among students and their commitment in the field and this factor has a positive impact on engagement, productivity and retention in the fashion industry.</w:t>
      </w:r>
    </w:p>
    <w:p w14:paraId="611886AF" w14:textId="77777777" w:rsidR="00FB18B5" w:rsidRPr="008E443E" w:rsidRDefault="00000000" w:rsidP="007958B7">
      <w:pPr>
        <w:spacing w:before="0" w:after="0"/>
        <w:jc w:val="center"/>
      </w:pPr>
      <w:r w:rsidRPr="008E443E">
        <w:rPr>
          <w:noProof/>
        </w:rPr>
        <w:lastRenderedPageBreak/>
        <w:drawing>
          <wp:inline distT="114300" distB="114300" distL="114300" distR="114300" wp14:anchorId="17220498" wp14:editId="0F16F8AA">
            <wp:extent cx="5943600" cy="4216400"/>
            <wp:effectExtent l="0" t="0" r="0" b="0"/>
            <wp:docPr id="201981193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2"/>
                    <a:srcRect/>
                    <a:stretch>
                      <a:fillRect/>
                    </a:stretch>
                  </pic:blipFill>
                  <pic:spPr>
                    <a:xfrm>
                      <a:off x="0" y="0"/>
                      <a:ext cx="5943600" cy="4216400"/>
                    </a:xfrm>
                    <a:prstGeom prst="rect">
                      <a:avLst/>
                    </a:prstGeom>
                    <a:ln/>
                  </pic:spPr>
                </pic:pic>
              </a:graphicData>
            </a:graphic>
          </wp:inline>
        </w:drawing>
      </w:r>
    </w:p>
    <w:p w14:paraId="04F3DBDE" w14:textId="77777777" w:rsidR="00FB18B5" w:rsidRPr="008E443E" w:rsidRDefault="00000000" w:rsidP="007958B7">
      <w:pPr>
        <w:pStyle w:val="Heading4"/>
        <w:spacing w:before="0" w:after="0"/>
      </w:pPr>
      <w:bookmarkStart w:id="29" w:name="_Toc220421396"/>
      <w:r w:rsidRPr="008E443E">
        <w:t>Figure 12: The role of WIL</w:t>
      </w:r>
      <w:bookmarkEnd w:id="29"/>
    </w:p>
    <w:p w14:paraId="1A468388" w14:textId="77777777" w:rsidR="00FB18B5" w:rsidRPr="008E443E" w:rsidRDefault="00000000" w:rsidP="007958B7">
      <w:pPr>
        <w:spacing w:before="0" w:after="0"/>
        <w:jc w:val="center"/>
      </w:pPr>
      <w:r w:rsidRPr="008E443E">
        <w:t xml:space="preserve">(Source: </w:t>
      </w:r>
      <w:proofErr w:type="spellStart"/>
      <w:r w:rsidRPr="008E443E">
        <w:t>Rawboon</w:t>
      </w:r>
      <w:proofErr w:type="spellEnd"/>
      <w:r w:rsidRPr="008E443E">
        <w:t xml:space="preserve"> et al. 2019)</w:t>
      </w:r>
    </w:p>
    <w:p w14:paraId="1E30AE82" w14:textId="77777777" w:rsidR="00FB18B5" w:rsidRPr="008E443E" w:rsidRDefault="00000000" w:rsidP="007958B7">
      <w:pPr>
        <w:spacing w:before="0" w:after="0"/>
      </w:pPr>
      <w:r w:rsidRPr="008E443E">
        <w:t xml:space="preserve">In addition, </w:t>
      </w:r>
      <w:proofErr w:type="spellStart"/>
      <w:r w:rsidRPr="008E443E">
        <w:t>Seethamraju</w:t>
      </w:r>
      <w:proofErr w:type="spellEnd"/>
      <w:r w:rsidRPr="008E443E">
        <w:t xml:space="preserve"> (2012) mentioned the significance of WIL, as it provides students with real-life tasks (CAD, pattern cutting, tasks related to supply-chain) that improve work performance. In contrast, Al-Harthy (2022) highlighted that training is not a certain retention strategy; it can just place a student in a better position to be hired by other organisations when the job security is poor or the salary is low. According to Rajan (2021), the turnover is still high even when the training is extensive unless other HR or structural requirements (contracts, scheduling) are </w:t>
      </w:r>
      <w:proofErr w:type="spellStart"/>
      <w:r w:rsidRPr="008E443E">
        <w:t>unfavorable</w:t>
      </w:r>
      <w:proofErr w:type="spellEnd"/>
      <w:r w:rsidRPr="008E443E">
        <w:t>. Human capital theory explains the reason why training increases productivity. The theory highlights that training leads to skills increment (productivity); as loyalty requires that the company also sends a signal of long-term investment (psychological contract) and offers security to the employee in return.</w:t>
      </w:r>
    </w:p>
    <w:p w14:paraId="5F961077" w14:textId="77777777" w:rsidR="00372A3A" w:rsidRPr="008E443E" w:rsidRDefault="00372A3A" w:rsidP="007958B7">
      <w:pPr>
        <w:spacing w:before="0" w:after="0"/>
      </w:pPr>
    </w:p>
    <w:p w14:paraId="4BD9EFCD" w14:textId="77777777" w:rsidR="00372A3A" w:rsidRPr="008E443E" w:rsidRDefault="00372A3A" w:rsidP="007958B7">
      <w:pPr>
        <w:spacing w:before="0" w:after="0"/>
      </w:pPr>
    </w:p>
    <w:p w14:paraId="4CA36A3F" w14:textId="77777777" w:rsidR="00FB18B5" w:rsidRPr="008E443E" w:rsidRDefault="00000000" w:rsidP="007958B7">
      <w:pPr>
        <w:numPr>
          <w:ilvl w:val="0"/>
          <w:numId w:val="2"/>
        </w:numPr>
        <w:spacing w:before="0" w:after="0"/>
        <w:rPr>
          <w:b/>
          <w:bCs/>
          <w:i/>
          <w:iCs/>
        </w:rPr>
      </w:pPr>
      <w:r w:rsidRPr="008E443E">
        <w:rPr>
          <w:b/>
          <w:bCs/>
          <w:i/>
          <w:iCs/>
        </w:rPr>
        <w:lastRenderedPageBreak/>
        <w:t xml:space="preserve">Mentoring, Inclusion, and Psychological Support </w:t>
      </w:r>
    </w:p>
    <w:p w14:paraId="342FD57E" w14:textId="77777777" w:rsidR="00FB18B5" w:rsidRPr="008E443E" w:rsidRDefault="00000000" w:rsidP="007958B7">
      <w:pPr>
        <w:spacing w:before="0" w:after="0"/>
      </w:pPr>
      <w:r w:rsidRPr="008E443E">
        <w:t>Patel et al. (2024) supported that mentoring of international students prefers mentorship and culturally aware supervision that enhances engagement and organisational resilience. Mentors guide students by explaining work patterns, increasing networks, and providing emotional support. These functions minimise cultural stress and facilitate successful outcomes. In this case, Luukkonen et al. (2023) mentioned that where mentoring is sustained and culturally competent, international students associate increased dedication and reduced intention to leave. This could be aligned with the social exchange theory: loyalty and discretionary effort are returned with supportive behaviour on the part of the supervisors.</w:t>
      </w:r>
    </w:p>
    <w:p w14:paraId="2A1E1E1D" w14:textId="77777777" w:rsidR="00FB18B5" w:rsidRPr="008E443E" w:rsidRDefault="00000000" w:rsidP="007958B7">
      <w:pPr>
        <w:spacing w:before="0" w:after="0"/>
      </w:pPr>
      <w:r w:rsidRPr="008E443E">
        <w:t xml:space="preserve">In contrast, </w:t>
      </w:r>
      <w:proofErr w:type="spellStart"/>
      <w:r w:rsidRPr="008E443E">
        <w:t>Uwisanze</w:t>
      </w:r>
      <w:proofErr w:type="spellEnd"/>
      <w:r w:rsidRPr="008E443E">
        <w:t xml:space="preserve"> et al. (2021) mentioned that mentoring schemes are not fair enough. Weak mentoring (for example, infrequent sessions and inappropriate mentoring) is of little use. Furthermore, mentorship never substitutes the structural supports (</w:t>
      </w:r>
      <w:proofErr w:type="spellStart"/>
      <w:r w:rsidRPr="008E443E">
        <w:t>e.g</w:t>
      </w:r>
      <w:proofErr w:type="spellEnd"/>
      <w:r w:rsidRPr="008E443E">
        <w:t>, legal permission to work). In cases where the students believe promises have been broken (relational or transactional violations), the psychological contract theory shows disengagement regardless of the mentoring.</w:t>
      </w:r>
    </w:p>
    <w:p w14:paraId="6076021E" w14:textId="77777777" w:rsidR="00FB18B5" w:rsidRPr="008E443E" w:rsidRDefault="00000000" w:rsidP="007958B7">
      <w:pPr>
        <w:numPr>
          <w:ilvl w:val="0"/>
          <w:numId w:val="2"/>
        </w:numPr>
        <w:spacing w:before="0" w:after="0"/>
        <w:rPr>
          <w:b/>
          <w:bCs/>
          <w:i/>
          <w:iCs/>
        </w:rPr>
      </w:pPr>
      <w:r w:rsidRPr="008E443E">
        <w:rPr>
          <w:b/>
          <w:bCs/>
          <w:i/>
          <w:iCs/>
        </w:rPr>
        <w:t>Contracts, pay, job design, and structural moderators</w:t>
      </w:r>
    </w:p>
    <w:p w14:paraId="2A3C32F5" w14:textId="77777777" w:rsidR="00FB18B5" w:rsidRPr="008E443E" w:rsidRDefault="00000000" w:rsidP="007958B7">
      <w:pPr>
        <w:spacing w:before="0" w:after="0"/>
      </w:pPr>
      <w:r w:rsidRPr="008E443E">
        <w:t>Pay equity, type of contract (permanent vs seasonal), visa/security, and job design have a moderating effect on workers. Turnover is directly decreased by competitive remuneration and stable contracts. Tran et al. (2023) showed that among the international students, the stability of the visa and the willingness of the employers to sponsor have a substantial influence on the ability of the companies to invest in the international student and the intention of the international students to stay. In this case, da Luz et al. (2024) show the positive effect that fair compensation, combined with job design and long-term contracts, and the combination of training and mentoring, increases engagement and loyalty significantly. In this case, the job-embeddedness theory explains that the fit, links, and sacrifice (what one loses by leaving) increase when employees strive to secure their own jobs and social connections.</w:t>
      </w:r>
    </w:p>
    <w:p w14:paraId="731967D5" w14:textId="651ECAA5" w:rsidR="00372A3A" w:rsidRPr="008E443E" w:rsidRDefault="00372A3A" w:rsidP="007958B7">
      <w:pPr>
        <w:spacing w:before="0" w:after="0"/>
      </w:pPr>
      <w:r w:rsidRPr="008E443E">
        <w:t xml:space="preserve">In addition, the existence of clearly defined job roles and tasks are also further contributing to purpose and role clarity among employees which also lowers turnover intention. Structured contracts and transparent pay systems are also researched as advantageous to international students since it eliminates the uncertainty and financial pressure. Employees feel that they are supported by the organisations when the organisations provide predictable working hours, fair working </w:t>
      </w:r>
      <w:r w:rsidRPr="008E443E">
        <w:lastRenderedPageBreak/>
        <w:t>burdens, and career advancement prospects. The perception enhances loyalty and promotes long term attachment particularly in industries such as fashion where temporary contracts and job insecurity are the order of the day.</w:t>
      </w:r>
    </w:p>
    <w:p w14:paraId="627BB6B8" w14:textId="77777777" w:rsidR="00FB18B5" w:rsidRPr="008E443E" w:rsidRDefault="00000000" w:rsidP="007958B7">
      <w:pPr>
        <w:spacing w:before="0" w:after="0"/>
      </w:pPr>
      <w:r w:rsidRPr="008E443E">
        <w:t xml:space="preserve">However, Saxena (2025) mentioned that the value of long-term investments is disrupted by sector realities (seasonal work, gigs of freelance work, short contracts) in the fashion sector. This study found that employers are not always able to offer permanent contracts, where training and mentoring do not necessarily contribute to enhancing loyalty. Human capital theory describes that increased productivity is facilitated by WIL and training, which further demonstrates the increase in outcomes in the case of skill development. In addition, the psychological contract theory describes loyalty, where satisfaction of expectations (development, fairness, support) of students leads to a rise in commitment, and its violations lead to exit. This is the reason why training alone will only secure loyalty in combination with believable promises of the employer. </w:t>
      </w:r>
    </w:p>
    <w:p w14:paraId="3F1DA941" w14:textId="77777777" w:rsidR="00FB18B5" w:rsidRPr="008E443E" w:rsidRDefault="00000000" w:rsidP="007958B7">
      <w:pPr>
        <w:spacing w:before="0" w:after="0"/>
      </w:pPr>
      <w:r w:rsidRPr="008E443E">
        <w:t xml:space="preserve">Therefore, existing studies highlighted that the combination of strategies, such as WIL/training (increases productivity), high-quality mentoring and inclusive supervision (increases engagement and improves psychological contract), and secure contracts or fair pay (ensures investments turn into loyalty). They mentioned that investments in training and token mentoring are not alone in enhancing the retention strategies among student workers, but also visa and legal security are other moderators to enhance career advancement. </w:t>
      </w:r>
    </w:p>
    <w:p w14:paraId="6FF2F87A" w14:textId="77777777" w:rsidR="00FB18B5" w:rsidRPr="008E443E" w:rsidRDefault="00000000" w:rsidP="007958B7">
      <w:pPr>
        <w:pStyle w:val="Heading2"/>
        <w:spacing w:before="0" w:after="0"/>
      </w:pPr>
      <w:bookmarkStart w:id="30" w:name="_Toc220766172"/>
      <w:r w:rsidRPr="008E443E">
        <w:t>2.6 Conceptual Framework</w:t>
      </w:r>
      <w:bookmarkEnd w:id="30"/>
    </w:p>
    <w:p w14:paraId="573366AA" w14:textId="77777777" w:rsidR="00FB18B5" w:rsidRPr="008E443E" w:rsidRDefault="00000000" w:rsidP="007958B7">
      <w:pPr>
        <w:spacing w:before="0" w:after="0"/>
      </w:pPr>
      <w:r w:rsidRPr="008E443E">
        <w:t>“Employee Retention of International Students” is selected as the dependent variable in this research. Retention refers to the duration of international student workers and their commitment to the UK fashion industry.</w:t>
      </w:r>
    </w:p>
    <w:p w14:paraId="69F67BD2" w14:textId="77777777" w:rsidR="00FB18B5" w:rsidRPr="008E443E" w:rsidRDefault="00000000" w:rsidP="007958B7">
      <w:pPr>
        <w:numPr>
          <w:ilvl w:val="0"/>
          <w:numId w:val="7"/>
        </w:numPr>
        <w:spacing w:before="0" w:after="0"/>
      </w:pPr>
      <w:r w:rsidRPr="008E443E">
        <w:t>The first independent variable is the “Talent Development Practices”. This involves training, work-integrated learning, and skill-building opportunities. Students feel competent and feel more capable when they are more likely to stay in a specific company.</w:t>
      </w:r>
    </w:p>
    <w:p w14:paraId="2FF90EFE" w14:textId="77777777" w:rsidR="00FB18B5" w:rsidRPr="008E443E" w:rsidRDefault="00000000" w:rsidP="007958B7">
      <w:pPr>
        <w:numPr>
          <w:ilvl w:val="0"/>
          <w:numId w:val="7"/>
        </w:numPr>
        <w:spacing w:before="0" w:after="0"/>
      </w:pPr>
      <w:r w:rsidRPr="008E443E">
        <w:t>The second independent variable is “Supportive Leadership and Mentoring. This involves mentoring, cultural assistance, and clear communication from the managers. The supportive leadership is able to decrease stress and enhance engagement, which promotes retention.</w:t>
      </w:r>
    </w:p>
    <w:p w14:paraId="00C0E8BD" w14:textId="77777777" w:rsidR="00FB18B5" w:rsidRPr="008E443E" w:rsidRDefault="00000000" w:rsidP="007958B7">
      <w:pPr>
        <w:numPr>
          <w:ilvl w:val="0"/>
          <w:numId w:val="7"/>
        </w:numPr>
        <w:spacing w:before="0" w:after="0"/>
      </w:pPr>
      <w:r w:rsidRPr="008E443E">
        <w:lastRenderedPageBreak/>
        <w:t>“Work Environment and Job Conditions” is the third independent variable. This consists of fair wages, secure contracts, inclusion, and career opportunities. Students feel secure when good working conditions are provided to them.</w:t>
      </w:r>
    </w:p>
    <w:p w14:paraId="03AD5290" w14:textId="77777777" w:rsidR="00FB18B5" w:rsidRPr="008E443E" w:rsidRDefault="00000000" w:rsidP="007958B7">
      <w:pPr>
        <w:spacing w:before="0" w:after="0"/>
        <w:jc w:val="center"/>
      </w:pPr>
      <w:r w:rsidRPr="008E443E">
        <w:rPr>
          <w:noProof/>
        </w:rPr>
        <w:drawing>
          <wp:inline distT="114300" distB="114300" distL="114300" distR="114300" wp14:anchorId="7F4E4322" wp14:editId="78726416">
            <wp:extent cx="4491038" cy="2907990"/>
            <wp:effectExtent l="0" t="0" r="0" b="0"/>
            <wp:docPr id="2019811934"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3"/>
                    <a:srcRect/>
                    <a:stretch>
                      <a:fillRect/>
                    </a:stretch>
                  </pic:blipFill>
                  <pic:spPr>
                    <a:xfrm>
                      <a:off x="0" y="0"/>
                      <a:ext cx="4491038" cy="2907990"/>
                    </a:xfrm>
                    <a:prstGeom prst="rect">
                      <a:avLst/>
                    </a:prstGeom>
                    <a:ln/>
                  </pic:spPr>
                </pic:pic>
              </a:graphicData>
            </a:graphic>
          </wp:inline>
        </w:drawing>
      </w:r>
    </w:p>
    <w:p w14:paraId="2B44FEC2" w14:textId="77777777" w:rsidR="00FB18B5" w:rsidRPr="008E443E" w:rsidRDefault="00000000" w:rsidP="007958B7">
      <w:pPr>
        <w:pStyle w:val="Heading4"/>
        <w:spacing w:before="0" w:after="0"/>
      </w:pPr>
      <w:bookmarkStart w:id="31" w:name="_Toc220421397"/>
      <w:r w:rsidRPr="008E443E">
        <w:t>Figure 13: Conceptual framework</w:t>
      </w:r>
      <w:bookmarkEnd w:id="31"/>
      <w:r w:rsidRPr="008E443E">
        <w:t xml:space="preserve"> </w:t>
      </w:r>
    </w:p>
    <w:p w14:paraId="10EE3067" w14:textId="77777777" w:rsidR="00FB18B5" w:rsidRPr="008E443E" w:rsidRDefault="00000000" w:rsidP="007958B7">
      <w:pPr>
        <w:spacing w:before="0" w:after="0"/>
        <w:jc w:val="center"/>
      </w:pPr>
      <w:r w:rsidRPr="008E443E">
        <w:t xml:space="preserve">(Source: Self-created) </w:t>
      </w:r>
    </w:p>
    <w:p w14:paraId="1CC3A464" w14:textId="77777777" w:rsidR="00FB18B5" w:rsidRPr="008E443E" w:rsidRDefault="00000000" w:rsidP="007958B7">
      <w:pPr>
        <w:spacing w:before="0" w:after="0"/>
      </w:pPr>
      <w:r w:rsidRPr="008E443E">
        <w:t>These three independent variables support the international students and their strength influences the dependent variable, retention. Increased retention in the UK fashion industry is achieved through better development, effective mentoring, and higher retention.</w:t>
      </w:r>
    </w:p>
    <w:p w14:paraId="18865EAB" w14:textId="77777777" w:rsidR="00FB18B5" w:rsidRPr="008E443E" w:rsidRDefault="00000000" w:rsidP="007958B7">
      <w:pPr>
        <w:pStyle w:val="Heading2"/>
        <w:spacing w:before="0" w:after="0"/>
      </w:pPr>
      <w:bookmarkStart w:id="32" w:name="_Toc220766173"/>
      <w:r w:rsidRPr="008E443E">
        <w:t>2.7 Literature gap</w:t>
      </w:r>
      <w:bookmarkEnd w:id="32"/>
      <w:r w:rsidRPr="008E443E">
        <w:t xml:space="preserve"> </w:t>
      </w:r>
    </w:p>
    <w:p w14:paraId="75EA8924" w14:textId="77777777" w:rsidR="00FB18B5" w:rsidRPr="008E443E" w:rsidRDefault="00000000" w:rsidP="007958B7">
      <w:pPr>
        <w:spacing w:before="0" w:after="0"/>
      </w:pPr>
      <w:r w:rsidRPr="008E443E">
        <w:t>Current literature mostly covers talent management and retention of employees in the general workforce, but limitation is observed regarding international students in the UK fashion sector. These studies highlighted that talent management practices, psychological factors, work-life balance, CSR, and cultural issues are faced by international students. Retention is also not properly highlighted based on empirical evidence of the effects of visa restriction, part-time limitation, and pressures of certain industries. In addition, the majority of studies are quantitative without any case studies that are context-specific. As such, there is an evident gap in learning specific talent management and retention practices of international students in the UK fashion industry.</w:t>
      </w:r>
    </w:p>
    <w:p w14:paraId="419C296B" w14:textId="77777777" w:rsidR="00FB18B5" w:rsidRPr="008E443E" w:rsidRDefault="00000000" w:rsidP="007958B7">
      <w:pPr>
        <w:pStyle w:val="Heading2"/>
        <w:spacing w:before="0" w:after="0"/>
      </w:pPr>
      <w:bookmarkStart w:id="33" w:name="_Toc220766174"/>
      <w:r w:rsidRPr="008E443E">
        <w:lastRenderedPageBreak/>
        <w:t>2.8 Summary</w:t>
      </w:r>
      <w:bookmarkEnd w:id="33"/>
      <w:r w:rsidRPr="008E443E">
        <w:t xml:space="preserve"> </w:t>
      </w:r>
    </w:p>
    <w:p w14:paraId="1EEDCF5B" w14:textId="77777777" w:rsidR="00FB18B5" w:rsidRPr="008E443E" w:rsidRDefault="00000000" w:rsidP="007958B7">
      <w:pPr>
        <w:spacing w:before="0" w:after="0"/>
      </w:pPr>
      <w:r w:rsidRPr="008E443E">
        <w:t>According to the literature, talent management, employee engagement, and supportive working environments are the key to enhancing retention. Existing research has indicated the role of psychological empowerment, work-life balance, CSR practices, flexibility, and leadership in increasing satisfaction and loyalty. Engagement is also enhanced with the use of technology and AI when wisely. The turnover is, however, developed by stress, poor working conditions, and the absence of support. Overall, workplace well-being, development, and ethical practices lead to improved performance and longer retention in organisations, particularly in the competitive and dynamic industries. Through this study, the role of talent management and retention practices has been evaluated in transforming international fashion graduates into stable and proficient employees. This information can guide fashion companies in minimising turnover and support students in their careers to facilitate the creative workforce of the UK.</w:t>
      </w:r>
    </w:p>
    <w:p w14:paraId="2438959A" w14:textId="77777777" w:rsidR="00FB18B5" w:rsidRPr="008E443E" w:rsidRDefault="00000000" w:rsidP="007958B7">
      <w:pPr>
        <w:spacing w:before="0" w:after="0"/>
        <w:rPr>
          <w:b/>
          <w:bCs/>
        </w:rPr>
      </w:pPr>
      <w:r w:rsidRPr="008E443E">
        <w:br w:type="page"/>
      </w:r>
    </w:p>
    <w:p w14:paraId="29CFE99F" w14:textId="77777777" w:rsidR="00FB18B5" w:rsidRPr="008E443E" w:rsidRDefault="00000000" w:rsidP="007958B7">
      <w:pPr>
        <w:pStyle w:val="Heading1"/>
        <w:spacing w:before="0" w:after="0"/>
      </w:pPr>
      <w:bookmarkStart w:id="34" w:name="_Toc220766175"/>
      <w:r w:rsidRPr="008E443E">
        <w:lastRenderedPageBreak/>
        <w:t>Chapter 3: Methodology</w:t>
      </w:r>
      <w:bookmarkEnd w:id="34"/>
    </w:p>
    <w:p w14:paraId="284246D7" w14:textId="77777777" w:rsidR="00FB18B5" w:rsidRPr="008E443E" w:rsidRDefault="00000000" w:rsidP="007958B7">
      <w:pPr>
        <w:pStyle w:val="Heading2"/>
        <w:spacing w:before="0" w:after="0"/>
      </w:pPr>
      <w:bookmarkStart w:id="35" w:name="_Toc220766176"/>
      <w:r w:rsidRPr="008E443E">
        <w:t>3.1 Overview</w:t>
      </w:r>
      <w:bookmarkEnd w:id="35"/>
    </w:p>
    <w:p w14:paraId="11A463ED" w14:textId="77777777" w:rsidR="00FB18B5" w:rsidRPr="008E443E" w:rsidRDefault="00000000" w:rsidP="007958B7">
      <w:pPr>
        <w:spacing w:before="0" w:after="0"/>
      </w:pPr>
      <w:r w:rsidRPr="008E443E">
        <w:t xml:space="preserve">The chapter reflects the methodological choices adopted for the study. All the methods were chosen carefully using Saunders' Research Onion (Figure 14). This offered a structured framework to guide and justify appropriate selection. </w:t>
      </w:r>
    </w:p>
    <w:p w14:paraId="6A9A28F4" w14:textId="77777777" w:rsidR="00FB18B5" w:rsidRPr="008E443E" w:rsidRDefault="00000000" w:rsidP="007958B7">
      <w:pPr>
        <w:spacing w:before="0" w:after="0"/>
        <w:jc w:val="center"/>
      </w:pPr>
      <w:r w:rsidRPr="008E443E">
        <w:rPr>
          <w:noProof/>
        </w:rPr>
        <w:drawing>
          <wp:inline distT="114300" distB="114300" distL="114300" distR="114300" wp14:anchorId="5776A032" wp14:editId="7CEC6FE8">
            <wp:extent cx="5043009" cy="3652949"/>
            <wp:effectExtent l="0" t="0" r="0" b="0"/>
            <wp:docPr id="201981193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4"/>
                    <a:srcRect/>
                    <a:stretch>
                      <a:fillRect/>
                    </a:stretch>
                  </pic:blipFill>
                  <pic:spPr>
                    <a:xfrm>
                      <a:off x="0" y="0"/>
                      <a:ext cx="5043009" cy="3652949"/>
                    </a:xfrm>
                    <a:prstGeom prst="rect">
                      <a:avLst/>
                    </a:prstGeom>
                    <a:ln/>
                  </pic:spPr>
                </pic:pic>
              </a:graphicData>
            </a:graphic>
          </wp:inline>
        </w:drawing>
      </w:r>
    </w:p>
    <w:p w14:paraId="3721F8C6" w14:textId="77777777" w:rsidR="00FB18B5" w:rsidRPr="008E443E" w:rsidRDefault="00000000" w:rsidP="007958B7">
      <w:pPr>
        <w:pStyle w:val="Heading4"/>
        <w:spacing w:before="0" w:after="0"/>
      </w:pPr>
      <w:bookmarkStart w:id="36" w:name="_Toc220421398"/>
      <w:r w:rsidRPr="008E443E">
        <w:t>Figure 14: Saunders ' Research Onion</w:t>
      </w:r>
      <w:bookmarkEnd w:id="36"/>
    </w:p>
    <w:p w14:paraId="2D519F7E" w14:textId="77777777" w:rsidR="00FB18B5" w:rsidRPr="008E443E" w:rsidRDefault="00000000" w:rsidP="007958B7">
      <w:pPr>
        <w:spacing w:before="0" w:after="0"/>
        <w:jc w:val="center"/>
      </w:pPr>
      <w:r w:rsidRPr="008E443E">
        <w:t>(Source: Saunders et al., 2023)</w:t>
      </w:r>
    </w:p>
    <w:p w14:paraId="2F607D44" w14:textId="77777777" w:rsidR="00FB18B5" w:rsidRPr="008E443E" w:rsidRDefault="00000000" w:rsidP="007958B7">
      <w:pPr>
        <w:spacing w:before="0" w:after="0"/>
        <w:rPr>
          <w:b/>
          <w:bCs/>
        </w:rPr>
      </w:pPr>
      <w:r w:rsidRPr="008E443E">
        <w:rPr>
          <w:b/>
          <w:bCs/>
        </w:rPr>
        <w:t>Stating the research aim and questions</w:t>
      </w:r>
    </w:p>
    <w:p w14:paraId="23B26109" w14:textId="77777777" w:rsidR="00FB18B5" w:rsidRPr="008E443E" w:rsidRDefault="00000000" w:rsidP="007958B7">
      <w:pPr>
        <w:spacing w:before="0" w:after="0"/>
      </w:pPr>
      <w:r w:rsidRPr="008E443E">
        <w:t>In order to develop an effective methodological choice, the research started with a clear restatement of the research aim and questions. This research determined the most effective talent management and retention practices to be applied to the international students in the UK fashion industry. The research questions are to gain an insight into management practices, assess successful retention, discuss existing obstacles, and develop the methods of enhancing engagement, productivity, and loyalty among international student workers. The research questions are given below.</w:t>
      </w:r>
    </w:p>
    <w:p w14:paraId="0D416D1D" w14:textId="77777777" w:rsidR="00FB18B5" w:rsidRPr="008E443E" w:rsidRDefault="00000000" w:rsidP="007958B7">
      <w:pPr>
        <w:spacing w:before="0" w:after="0"/>
      </w:pPr>
      <w:r w:rsidRPr="008E443E">
        <w:lastRenderedPageBreak/>
        <w:t>Main question: What are the main talent retention and management strategies that effectively influence and support the international student employees in the UK fashion sector?</w:t>
      </w:r>
    </w:p>
    <w:p w14:paraId="2203B905" w14:textId="77777777" w:rsidR="00FB18B5" w:rsidRPr="008E443E" w:rsidRDefault="00000000" w:rsidP="007958B7">
      <w:pPr>
        <w:numPr>
          <w:ilvl w:val="0"/>
          <w:numId w:val="1"/>
        </w:numPr>
        <w:spacing w:before="0" w:after="0"/>
        <w:jc w:val="left"/>
      </w:pPr>
      <w:r w:rsidRPr="008E443E">
        <w:t>What is the role of management strategies in talent retention and employee support?</w:t>
      </w:r>
    </w:p>
    <w:p w14:paraId="03DDB33C" w14:textId="77777777" w:rsidR="00FB18B5" w:rsidRPr="008E443E" w:rsidRDefault="00000000" w:rsidP="007958B7">
      <w:pPr>
        <w:numPr>
          <w:ilvl w:val="0"/>
          <w:numId w:val="1"/>
        </w:numPr>
        <w:spacing w:before="0" w:after="0"/>
        <w:jc w:val="left"/>
      </w:pPr>
      <w:r w:rsidRPr="008E443E">
        <w:t>What are the different talent retention and management strategies responsible for effectively influencing and supporting international student employees in fashion organisations?</w:t>
      </w:r>
    </w:p>
    <w:p w14:paraId="6B31C409" w14:textId="77777777" w:rsidR="00FB18B5" w:rsidRPr="008E443E" w:rsidRDefault="00000000" w:rsidP="007958B7">
      <w:pPr>
        <w:numPr>
          <w:ilvl w:val="0"/>
          <w:numId w:val="1"/>
        </w:numPr>
        <w:spacing w:before="0" w:after="0"/>
        <w:jc w:val="left"/>
      </w:pPr>
      <w:r w:rsidRPr="008E443E">
        <w:t>What are the scopes and barriers in talent retention and management strategies to influence the international student employees in the UK in the fashion industry?</w:t>
      </w:r>
    </w:p>
    <w:p w14:paraId="6F3A72CB" w14:textId="77777777" w:rsidR="00FB18B5" w:rsidRPr="008E443E" w:rsidRDefault="00000000" w:rsidP="007958B7">
      <w:pPr>
        <w:numPr>
          <w:ilvl w:val="0"/>
          <w:numId w:val="1"/>
        </w:numPr>
        <w:spacing w:before="0" w:after="0"/>
        <w:jc w:val="left"/>
      </w:pPr>
      <w:r w:rsidRPr="008E443E">
        <w:t>Which strategies would be most effective in enhancing engagement, productivity, and loyalty among international students in the fashion sector?</w:t>
      </w:r>
    </w:p>
    <w:p w14:paraId="3052DABF" w14:textId="77777777" w:rsidR="00FB18B5" w:rsidRPr="008E443E" w:rsidRDefault="00000000" w:rsidP="007958B7">
      <w:pPr>
        <w:spacing w:before="0" w:after="0"/>
      </w:pPr>
      <w:r w:rsidRPr="008E443E">
        <w:t>A positivism research philosophy has been chosen to seek a robust relationship between the aims and the methods of the research since the study aims to find objective and measurable evidence. The existing theories on talent management and retention are tested using a deductive approach. It chose a quantitative research strategy with a structured survey, where the primary data were selected among the international student employees in the UK fashion industry. Data gathered are analysed in SPSS, which allows statistical tests and gives a clear interpretation of the relationship between variables. This alignment enhances the coherence, reliability, and validity of the research methodology.</w:t>
      </w:r>
    </w:p>
    <w:p w14:paraId="759E94BF" w14:textId="77777777" w:rsidR="00FB18B5" w:rsidRPr="008E443E" w:rsidRDefault="00000000" w:rsidP="007958B7">
      <w:pPr>
        <w:pStyle w:val="Heading2"/>
        <w:spacing w:before="0" w:after="0"/>
      </w:pPr>
      <w:bookmarkStart w:id="37" w:name="_Toc220766177"/>
      <w:r w:rsidRPr="008E443E">
        <w:t>3.2 Research Philosophy</w:t>
      </w:r>
      <w:bookmarkEnd w:id="37"/>
      <w:r w:rsidRPr="008E443E">
        <w:t xml:space="preserve"> </w:t>
      </w:r>
    </w:p>
    <w:p w14:paraId="69A9CB31" w14:textId="6AE3AB50" w:rsidR="007B629F" w:rsidRPr="008E443E" w:rsidRDefault="007B629F" w:rsidP="007958B7">
      <w:pPr>
        <w:spacing w:before="0" w:after="0"/>
      </w:pPr>
      <w:r w:rsidRPr="008E443E">
        <w:t xml:space="preserve">Research philosophy can be understood as the combination of beliefs regarding the way of developing knowledge and the notion of valid research. The primary philosophies of research are positivism, interpretivism, realism, and pragmatism (Turyahikayo, 2021). Positivism is concerned with objective </w:t>
      </w:r>
      <w:r w:rsidR="00F37CA0" w:rsidRPr="008E443E">
        <w:t>reality,</w:t>
      </w:r>
      <w:r w:rsidRPr="008E443E">
        <w:t xml:space="preserve"> and it dwells upon the measurable, quantifiable data to test the relations between the variables. Interpretivism focuses on the subjective meanings, human experiences, and qualitative comprehension. Realism integrates the objective reality and social interpretation where the external realities are seen to be influenced by perceptions</w:t>
      </w:r>
      <w:r w:rsidR="00F01FE7" w:rsidRPr="008E443E">
        <w:t xml:space="preserve"> (Panya and </w:t>
      </w:r>
      <w:proofErr w:type="spellStart"/>
      <w:r w:rsidR="00F01FE7" w:rsidRPr="008E443E">
        <w:t>Nyarwath</w:t>
      </w:r>
      <w:proofErr w:type="spellEnd"/>
      <w:r w:rsidR="00F01FE7" w:rsidRPr="008E443E">
        <w:t>, 2022)</w:t>
      </w:r>
      <w:r w:rsidRPr="008E443E">
        <w:t>. Pragmatism is open-minded in its nature, because it chooses methods depending on the purpose of research but not its ideological competence. Philosophy influences the research design, data gathering, and analysis.</w:t>
      </w:r>
    </w:p>
    <w:p w14:paraId="383566A3" w14:textId="77777777" w:rsidR="007B629F" w:rsidRPr="008E443E" w:rsidRDefault="007B629F" w:rsidP="007958B7">
      <w:pPr>
        <w:spacing w:before="0" w:after="0"/>
      </w:pPr>
    </w:p>
    <w:p w14:paraId="56C7A8FA" w14:textId="31E4F91C" w:rsidR="007B629F" w:rsidRPr="008E443E" w:rsidRDefault="00000000" w:rsidP="007958B7">
      <w:pPr>
        <w:spacing w:before="0" w:after="0"/>
      </w:pPr>
      <w:r w:rsidRPr="008E443E">
        <w:lastRenderedPageBreak/>
        <w:t>The positivism philosophy is based on the belief that reality is objective, measurable, and is understandable using facts, observations, and numerical data. This philosophy aims at testing the relationships between variables by applying scientific methods and avoiding the possibility of making subjective choices or personal interpretations. Positivism was suitable as the focus of the study is to determine the best strategies of talent management and retention of international students in the UK fashion industry, with quantifiable evidence. The study adopted</w:t>
      </w:r>
      <w:r w:rsidRPr="008E443E">
        <w:rPr>
          <w:b/>
          <w:bCs/>
          <w:i/>
          <w:iCs/>
        </w:rPr>
        <w:t xml:space="preserve"> positivism </w:t>
      </w:r>
      <w:r w:rsidRPr="008E443E">
        <w:t>philosophy, which supports the use of objective and measurable evidence (Saunders et al., 2023).</w:t>
      </w:r>
    </w:p>
    <w:p w14:paraId="5FBD488A" w14:textId="3203CC76" w:rsidR="00FB18B5" w:rsidRPr="008E443E" w:rsidRDefault="00000000" w:rsidP="007958B7">
      <w:pPr>
        <w:spacing w:before="0" w:after="0"/>
      </w:pPr>
      <w:r w:rsidRPr="008E443E">
        <w:t xml:space="preserve">Positivism philosophy is suitable to examine the relationship between talent management practices and the retention of international students in the UK fashion industry. The philosophy assumes social phenomenon examination through observable truths or facts, crucial to answer the study aim of the most suitable talent management and retention strategy for UK fashion foreign students or employees. For example, fashion companies, such as River Island and H&amp;M, provide clear career opportunities with an inclusive working culture, as it represents the wider retail market in the UK represents the greatest human resource problem, from where the participants have been recruited for the current study. </w:t>
      </w:r>
    </w:p>
    <w:p w14:paraId="7B94B85C" w14:textId="77777777" w:rsidR="00FB18B5" w:rsidRPr="008E443E" w:rsidRDefault="00000000" w:rsidP="007958B7">
      <w:pPr>
        <w:spacing w:before="0" w:after="0"/>
      </w:pPr>
      <w:r w:rsidRPr="008E443E">
        <w:t>The study considers the variables of management support, retention practices, engagement, productivity, and loyalty. All these factors are measurable in terms of structured questions and numerical scales. Positivism also enables the researcher to gather objective factual data of the international student employees and objectively analyse patterns and relationships. This is significant for producing valid conclusions that are generalisable to the fashion organisations working in the UK. Therefore, the positivism philosophy made a close correlation with the purpose of assessing and comparing talent management strategies with statistical evidence instead of individual opinions.</w:t>
      </w:r>
    </w:p>
    <w:p w14:paraId="1371A6A6" w14:textId="7AD1ADD5" w:rsidR="00FB18B5" w:rsidRPr="008E443E" w:rsidRDefault="00000000" w:rsidP="007958B7">
      <w:pPr>
        <w:spacing w:before="0" w:after="0"/>
      </w:pPr>
      <w:r w:rsidRPr="008E443E">
        <w:t>The study rejected interpretivism philosophy</w:t>
      </w:r>
      <w:r w:rsidR="003A217D" w:rsidRPr="008E443E">
        <w:t xml:space="preserve"> </w:t>
      </w:r>
      <w:r w:rsidRPr="008E443E">
        <w:t>as it deals with subjective data such as human emotions and eagerness, which are less applicable to understanding the suitable strategy for talent management. In contrast to interpretivism, positivism utilises numerical data, which strengthens the findings’ reliability and allows statistical testing between management practices and retention outcomes (Thomas and Zubkov, 2023).</w:t>
      </w:r>
    </w:p>
    <w:p w14:paraId="0A12E049" w14:textId="77777777" w:rsidR="00FB18B5" w:rsidRPr="008E443E" w:rsidRDefault="00000000" w:rsidP="007958B7">
      <w:pPr>
        <w:pStyle w:val="Heading2"/>
        <w:spacing w:before="0" w:after="0"/>
      </w:pPr>
      <w:bookmarkStart w:id="38" w:name="_Toc220766178"/>
      <w:r w:rsidRPr="008E443E">
        <w:lastRenderedPageBreak/>
        <w:t>3.3 Research Design</w:t>
      </w:r>
      <w:bookmarkEnd w:id="38"/>
    </w:p>
    <w:p w14:paraId="113309EB" w14:textId="77777777" w:rsidR="00FB18B5" w:rsidRPr="008E443E" w:rsidRDefault="00000000" w:rsidP="007958B7">
      <w:pPr>
        <w:spacing w:before="0" w:after="0"/>
      </w:pPr>
      <w:r w:rsidRPr="008E443E">
        <w:t>The research adopted</w:t>
      </w:r>
      <w:r w:rsidRPr="008E443E">
        <w:rPr>
          <w:b/>
          <w:bCs/>
          <w:i/>
          <w:iCs/>
        </w:rPr>
        <w:t xml:space="preserve"> an exploratory research design,</w:t>
      </w:r>
      <w:r w:rsidRPr="008E443E">
        <w:t xml:space="preserve"> which is important to investigate an area with little academic knowledge. The talent management in the UK fashion industry, including students and employees, poses limited exploration, making it essential to examine patterns related to talent management, skill development, and organisational support, to influence student retention. </w:t>
      </w:r>
    </w:p>
    <w:p w14:paraId="6E103517" w14:textId="77777777" w:rsidR="00FB18B5" w:rsidRPr="008E443E" w:rsidRDefault="00000000" w:rsidP="007958B7">
      <w:pPr>
        <w:spacing w:before="0" w:after="0"/>
      </w:pPr>
      <w:r w:rsidRPr="008E443E">
        <w:t>The alternative method, the explanatory research design, was rejected due to its heavy reliance on existing information, reducing flexibility to uncover new patterns. In contrast, through developing patterns, exploratory design helps to identify and develop new relationships and understand emerging trends, therefore offering flexibility with deeper knowledge.</w:t>
      </w:r>
    </w:p>
    <w:p w14:paraId="7ED1A073" w14:textId="77777777" w:rsidR="00FB18B5" w:rsidRPr="008E443E" w:rsidRDefault="00000000" w:rsidP="007958B7">
      <w:pPr>
        <w:pStyle w:val="Heading2"/>
        <w:spacing w:before="0" w:after="0"/>
      </w:pPr>
      <w:bookmarkStart w:id="39" w:name="_Toc220766179"/>
      <w:r w:rsidRPr="008E443E">
        <w:t>3.4 Research Approach</w:t>
      </w:r>
      <w:bookmarkEnd w:id="39"/>
    </w:p>
    <w:p w14:paraId="16827459" w14:textId="28DDEFB8" w:rsidR="00F37CA0" w:rsidRPr="008E443E" w:rsidRDefault="00F37CA0" w:rsidP="007958B7">
      <w:pPr>
        <w:spacing w:before="0" w:after="0"/>
      </w:pPr>
      <w:r w:rsidRPr="008E443E">
        <w:t>Research approaches describe the way in which data and theory are related in a study. The two broad approaches are the deductive and the inductive method</w:t>
      </w:r>
      <w:r w:rsidR="00C63C7D" w:rsidRPr="008E443E">
        <w:t xml:space="preserve"> (Kumar and </w:t>
      </w:r>
      <w:proofErr w:type="spellStart"/>
      <w:r w:rsidR="00C63C7D" w:rsidRPr="008E443E">
        <w:t>Ujire</w:t>
      </w:r>
      <w:proofErr w:type="spellEnd"/>
      <w:r w:rsidR="00C63C7D" w:rsidRPr="008E443E">
        <w:t>, 2024)</w:t>
      </w:r>
      <w:r w:rsidRPr="008E443E">
        <w:t xml:space="preserve">. </w:t>
      </w:r>
      <w:r w:rsidR="00CB6330" w:rsidRPr="008E443E">
        <w:t>Deductive</w:t>
      </w:r>
      <w:r w:rsidRPr="008E443E">
        <w:t xml:space="preserve"> is an appropriate </w:t>
      </w:r>
      <w:r w:rsidR="00CB6330" w:rsidRPr="008E443E">
        <w:t>approach</w:t>
      </w:r>
      <w:r w:rsidRPr="008E443E">
        <w:t xml:space="preserve"> to quantitative research because it begins with the current theories and hypotheses and empirically tested. On the contrary, inductive method of research commences with observations and data gathering to generate new theories, which is mostly applied in qualitative studies</w:t>
      </w:r>
      <w:r w:rsidR="00CB6330" w:rsidRPr="008E443E">
        <w:t xml:space="preserve"> (</w:t>
      </w:r>
      <w:proofErr w:type="spellStart"/>
      <w:r w:rsidR="00CB6330" w:rsidRPr="008E443E">
        <w:t>Yuwono</w:t>
      </w:r>
      <w:proofErr w:type="spellEnd"/>
      <w:r w:rsidR="00CB6330" w:rsidRPr="008E443E">
        <w:t xml:space="preserve"> and </w:t>
      </w:r>
      <w:proofErr w:type="spellStart"/>
      <w:r w:rsidR="00CB6330" w:rsidRPr="008E443E">
        <w:t>Rachmawati</w:t>
      </w:r>
      <w:proofErr w:type="spellEnd"/>
      <w:r w:rsidR="00CB6330" w:rsidRPr="008E443E">
        <w:t>, 2023)</w:t>
      </w:r>
      <w:r w:rsidRPr="008E443E">
        <w:t>. The third approach, the abductive approach, incorporates deduction and induction through alternating between theory and data to refine explanations. The approach to the research identifies the research design, its orientation and methodology of analysis</w:t>
      </w:r>
      <w:r w:rsidR="00B53A09" w:rsidRPr="008E443E">
        <w:t xml:space="preserve"> (Hurley et al., 2021)</w:t>
      </w:r>
      <w:r w:rsidRPr="008E443E">
        <w:t>.</w:t>
      </w:r>
    </w:p>
    <w:p w14:paraId="4B054799" w14:textId="43A11A80" w:rsidR="00FB18B5" w:rsidRPr="008E443E" w:rsidRDefault="00000000" w:rsidP="007958B7">
      <w:pPr>
        <w:spacing w:before="0" w:after="0"/>
      </w:pPr>
      <w:r w:rsidRPr="008E443E">
        <w:t xml:space="preserve">Deductive research involves the development of hypotheses or expectations using the already existing theories and then testing them using the collected data. This method moves from general theories to specific observations. Considering the context of this current research, the deductive methodology will be appropriate, since there are already a number of existing theories in the fields of talent management, employee retention, and engagement of the students. The research adopted a </w:t>
      </w:r>
      <w:r w:rsidRPr="008E443E">
        <w:rPr>
          <w:b/>
          <w:bCs/>
          <w:i/>
          <w:iCs/>
        </w:rPr>
        <w:t>deductive approach, that</w:t>
      </w:r>
      <w:r w:rsidRPr="008E443E">
        <w:t xml:space="preserve"> often considered a top-down approach. Through examining established theories (top) on employee retention, motivation, and talent management, deductive research approaches a general conclusion over most effective talent management (Kumar and </w:t>
      </w:r>
      <w:proofErr w:type="spellStart"/>
      <w:r w:rsidRPr="008E443E">
        <w:t>Ujire</w:t>
      </w:r>
      <w:proofErr w:type="spellEnd"/>
      <w:r w:rsidRPr="008E443E">
        <w:t xml:space="preserve">, 2024). This approach, also significant to answer objective 3, seeks to answer the scopes and barriers in </w:t>
      </w:r>
      <w:r w:rsidRPr="008E443E">
        <w:lastRenderedPageBreak/>
        <w:t xml:space="preserve">talent retention and management strategies to influence the international student employees in the UK in the fashion industry. </w:t>
      </w:r>
    </w:p>
    <w:p w14:paraId="2498A11C" w14:textId="77777777" w:rsidR="00FB18B5" w:rsidRPr="008E443E" w:rsidRDefault="00000000" w:rsidP="007958B7">
      <w:pPr>
        <w:spacing w:before="0" w:after="0"/>
      </w:pPr>
      <w:r w:rsidRPr="008E443E">
        <w:t>The study utilised the existing models on employee motivation, employee retention and organisational support. Through this, assumptions are drawn on the effects of management strategies on the international student workforce in the UK fashion industry. The deductive method can help the researcher to establish whether these theories can be applied specifically to international students working in fashion organisations. This approach would ensure there was a clear structure and direction of the study. It supported quantitative methods and statistical testing as well. Consequently, the deductive research methodology enhances the logical association between the theory, data gathering, and findings to ensure that the decisions made have evidence-based information as well as conform to the research objectives.</w:t>
      </w:r>
    </w:p>
    <w:p w14:paraId="0E697190" w14:textId="77777777" w:rsidR="00FB18B5" w:rsidRPr="008E443E" w:rsidRDefault="00000000" w:rsidP="007958B7">
      <w:pPr>
        <w:spacing w:before="0" w:after="0"/>
      </w:pPr>
      <w:r w:rsidRPr="008E443E">
        <w:t xml:space="preserve">In contrast, the inductive or bottom-up approach has been rejected, which utilises specific observation (bottom) to build theories (up). Compared to the inductive approach, the deductive approach helps to validate existing theories, such as the link between development opportunities and retention, which improves findings and ensures they are supported by evidence, which makes it ideal for the study. </w:t>
      </w:r>
    </w:p>
    <w:p w14:paraId="7E36523D" w14:textId="77777777" w:rsidR="00FB18B5" w:rsidRPr="008E443E" w:rsidRDefault="00000000" w:rsidP="007958B7">
      <w:pPr>
        <w:pStyle w:val="Heading2"/>
        <w:spacing w:before="0" w:after="0"/>
      </w:pPr>
      <w:bookmarkStart w:id="40" w:name="_Toc220766180"/>
      <w:r w:rsidRPr="008E443E">
        <w:t>3.5 Research Strategy</w:t>
      </w:r>
      <w:bookmarkEnd w:id="40"/>
    </w:p>
    <w:p w14:paraId="04FDDF75" w14:textId="77777777" w:rsidR="00FB18B5" w:rsidRPr="008E443E" w:rsidRDefault="00000000" w:rsidP="007958B7">
      <w:pPr>
        <w:spacing w:before="0" w:after="0"/>
      </w:pPr>
      <w:r w:rsidRPr="008E443E">
        <w:t>Quantitative research strategy involves the gathering of numerical data that could be analysed statistically in order to identify trends, relationships, and patterns. The strategy fits when the research aim is to measure variables and test theories. The quantitative approach is selected in the study to investigate the role of various talent management and retention practices on the international employees of the UK fashion industry.</w:t>
      </w:r>
    </w:p>
    <w:p w14:paraId="1A723132" w14:textId="77777777" w:rsidR="00FB18B5" w:rsidRPr="008E443E" w:rsidRDefault="00000000" w:rsidP="007958B7">
      <w:pPr>
        <w:spacing w:before="0" w:after="0"/>
      </w:pPr>
      <w:r w:rsidRPr="008E443E">
        <w:t xml:space="preserve">The study used a </w:t>
      </w:r>
      <w:r w:rsidRPr="008E443E">
        <w:rPr>
          <w:b/>
          <w:bCs/>
          <w:i/>
          <w:iCs/>
        </w:rPr>
        <w:t>quantitative research strategy</w:t>
      </w:r>
      <w:r w:rsidRPr="008E443E">
        <w:t xml:space="preserve"> that deals with numerical data to measure the output. In this study, numerical data (such as involvement rate, retention percentage) from a large sample of international students help to measure satisfaction levels, perceptions of training, workplace support, and retention intentions. Quantitative research enables the researcher to obtain information in a larger sample, making the results more reliable and generalisable. Rating scales could be used to measure such variables as job satisfaction, management support, career development opportunities, and retention intentions. This strategy helps to compare management practices with one another and their efficacy. The quantitative approach is also more aligned with </w:t>
      </w:r>
      <w:r w:rsidRPr="008E443E">
        <w:lastRenderedPageBreak/>
        <w:t>the positivism philosophy and deductive approach because all of them are focused on objectivity, measurement, and testing hypotheses. The survey aimed at the perceptions of talent management practices, support to employees, retention practices, employee engagement, and organisational loyalty. A survey ensured that every participant could answer the same questions. It minimised the research bias to enhance objectivity. The surveys are especially appropriate with international students’ respondents because they were easy to distribute online and convenient to complete. Hence, the quantitative strategy ensured the clarity, structure, and statistical evidence of the research results.</w:t>
      </w:r>
    </w:p>
    <w:p w14:paraId="29D60CA7" w14:textId="77777777" w:rsidR="00FB18B5" w:rsidRPr="008E443E" w:rsidRDefault="00000000" w:rsidP="007958B7">
      <w:pPr>
        <w:spacing w:before="0" w:after="0"/>
      </w:pPr>
      <w:r w:rsidRPr="008E443E">
        <w:t xml:space="preserve">The research rejected qualitative strategies, such as interviews, which deal with non-numeric data and require vast amounts of time and money to complete research. Interview data often cause biased responses and subjective opinions, limiting the study's generalisability. This aspect makes the quantitative research strategy more appropriate to provide broader insights and reduce researcher bias. </w:t>
      </w:r>
    </w:p>
    <w:p w14:paraId="13B03312" w14:textId="77777777" w:rsidR="00FB18B5" w:rsidRPr="008E443E" w:rsidRDefault="00000000" w:rsidP="007958B7">
      <w:pPr>
        <w:pStyle w:val="Heading2"/>
        <w:spacing w:before="0" w:after="0"/>
      </w:pPr>
      <w:bookmarkStart w:id="41" w:name="_Toc220766181"/>
      <w:r w:rsidRPr="008E443E">
        <w:t>3.6 Data collection method</w:t>
      </w:r>
      <w:bookmarkEnd w:id="41"/>
    </w:p>
    <w:p w14:paraId="69A3E931" w14:textId="77777777" w:rsidR="00FB18B5" w:rsidRPr="008E443E" w:rsidRDefault="00000000" w:rsidP="007958B7">
      <w:pPr>
        <w:spacing w:before="0" w:after="0"/>
      </w:pPr>
      <w:r w:rsidRPr="008E443E">
        <w:t xml:space="preserve">The study uses </w:t>
      </w:r>
      <w:r w:rsidRPr="008E443E">
        <w:rPr>
          <w:b/>
          <w:bCs/>
          <w:i/>
          <w:iCs/>
        </w:rPr>
        <w:t>primary data collection</w:t>
      </w:r>
      <w:r w:rsidRPr="008E443E">
        <w:t xml:space="preserve"> through a structured survey questionnaire. This method provides measurable insights, significant to identify the most effective practices. As an example, measuring responses regarding training support, workplace culture, motivation, and retention intentions among international students employed in the UK fashion industry helps to answer Objective 1- role of management strategies in talent retention and employee support, and Objective 2- strategies responsible for effectively influencing and supporting talent management. Additionally, Survey strategies are efficient, cost-effective, and suitable for statistical analysis of large samples (Thomas and Zubkov, 2023). In this study survey strategy was used to quantify the influence of talent management strategies on retention.</w:t>
      </w:r>
    </w:p>
    <w:p w14:paraId="5035EAB8" w14:textId="77777777" w:rsidR="00FB18B5" w:rsidRPr="008E443E" w:rsidRDefault="00000000" w:rsidP="007958B7">
      <w:pPr>
        <w:spacing w:before="0" w:after="0"/>
      </w:pPr>
      <w:r w:rsidRPr="008E443E">
        <w:t xml:space="preserve">The study rejected </w:t>
      </w:r>
      <w:r w:rsidRPr="008E443E">
        <w:rPr>
          <w:b/>
          <w:bCs/>
          <w:i/>
          <w:iCs/>
        </w:rPr>
        <w:t xml:space="preserve">secondary quantitative data collection, </w:t>
      </w:r>
      <w:r w:rsidRPr="008E443E">
        <w:t xml:space="preserve">as it could create accuracy and quality concerns, and a lack of relevance. Additionally, original consent from participants may not have covered secondary use of their data, enabling risk of ethical concerns. </w:t>
      </w:r>
    </w:p>
    <w:p w14:paraId="3F7A8097" w14:textId="77777777" w:rsidR="00FB18B5" w:rsidRPr="008E443E" w:rsidRDefault="00000000" w:rsidP="007958B7">
      <w:pPr>
        <w:pStyle w:val="Heading2"/>
        <w:spacing w:before="0" w:after="0"/>
      </w:pPr>
      <w:bookmarkStart w:id="42" w:name="_Toc220766182"/>
      <w:r w:rsidRPr="008E443E">
        <w:t>3.7 Sampling technique</w:t>
      </w:r>
      <w:bookmarkEnd w:id="42"/>
    </w:p>
    <w:p w14:paraId="59A40256" w14:textId="77777777" w:rsidR="00FB18B5" w:rsidRPr="008E443E" w:rsidRDefault="00000000" w:rsidP="007958B7">
      <w:pPr>
        <w:spacing w:before="0" w:after="0"/>
      </w:pPr>
      <w:r w:rsidRPr="008E443E">
        <w:t xml:space="preserve">The study adopted a </w:t>
      </w:r>
      <w:r w:rsidRPr="008E443E">
        <w:rPr>
          <w:b/>
          <w:bCs/>
          <w:i/>
          <w:iCs/>
        </w:rPr>
        <w:t>non-probability purposive sampling</w:t>
      </w:r>
      <w:r w:rsidRPr="008E443E">
        <w:t xml:space="preserve"> method, assuring the selection of participants based on their relevance to the study objectives (Rahman, 2023). 75 international students selected who are working in UK fashion companies such as H&amp;M, Zara, and ASOS. The </w:t>
      </w:r>
      <w:r w:rsidRPr="008E443E">
        <w:lastRenderedPageBreak/>
        <w:t xml:space="preserve">participants were identified through LinkedIn and WhatsApp networks, ensuring that they have direct experience with talent management practices. Only international student employees were included to ensure the alignment of the sample with the research scope. Full-time non-student employees were kept out of the research as their work experience may differ. This technique supports the reliability of the findings by ensuring relevance and accuracy. </w:t>
      </w:r>
    </w:p>
    <w:p w14:paraId="03FA8326" w14:textId="77777777" w:rsidR="00FB18B5" w:rsidRPr="008E443E" w:rsidRDefault="00000000" w:rsidP="007958B7">
      <w:pPr>
        <w:pStyle w:val="Heading2"/>
        <w:spacing w:before="0" w:after="0"/>
      </w:pPr>
      <w:bookmarkStart w:id="43" w:name="_Toc220766183"/>
      <w:r w:rsidRPr="008E443E">
        <w:t>3.8 Data analysis</w:t>
      </w:r>
      <w:bookmarkEnd w:id="43"/>
    </w:p>
    <w:p w14:paraId="40EE804A" w14:textId="6D7E61BF" w:rsidR="00B14779" w:rsidRPr="008E443E" w:rsidRDefault="00B14779" w:rsidP="007958B7">
      <w:pPr>
        <w:spacing w:before="0" w:after="0"/>
      </w:pPr>
      <w:r w:rsidRPr="008E443E">
        <w:t>Data analysis can be defined as methods of studying, interpreting, and deriving conclusions out of the gathered information</w:t>
      </w:r>
      <w:r w:rsidR="00FF3F93" w:rsidRPr="008E443E">
        <w:t xml:space="preserve"> (Sari and </w:t>
      </w:r>
      <w:proofErr w:type="spellStart"/>
      <w:r w:rsidR="00FF3F93" w:rsidRPr="008E443E">
        <w:t>Prasetyo</w:t>
      </w:r>
      <w:proofErr w:type="spellEnd"/>
      <w:r w:rsidR="00FF3F93" w:rsidRPr="008E443E">
        <w:t>, 2021)</w:t>
      </w:r>
      <w:r w:rsidRPr="008E443E">
        <w:t>. The primary data analysis methods are descriptive, inferential, exploratory and the predictive analysis. Descriptive analysis gives a summary of data using mean, frequency, and standard deviation to determine patterns and trends. The statistical tests, which are employed in inferential analysis, include correlation, regression, and hypothesis testing, which are used to test relationships and make generalisations about a population</w:t>
      </w:r>
      <w:r w:rsidR="00372A3A" w:rsidRPr="008E443E">
        <w:t xml:space="preserve"> (Tredennick et al., 2021)</w:t>
      </w:r>
      <w:r w:rsidRPr="008E443E">
        <w:t xml:space="preserve">. Exploratory analysis will bring out the concealed patterns without making assumptions. Predictive analysis involves the use of statistical models to predict the future. Data analysis will be selected based on the nature of </w:t>
      </w:r>
      <w:proofErr w:type="gramStart"/>
      <w:r w:rsidRPr="008E443E">
        <w:t>a research</w:t>
      </w:r>
      <w:proofErr w:type="gramEnd"/>
      <w:r w:rsidRPr="008E443E">
        <w:t xml:space="preserve"> and the data.</w:t>
      </w:r>
    </w:p>
    <w:p w14:paraId="3C85FD7B" w14:textId="166BCEF0" w:rsidR="00FB18B5" w:rsidRPr="008E443E" w:rsidRDefault="00000000" w:rsidP="007958B7">
      <w:pPr>
        <w:spacing w:before="0" w:after="0"/>
      </w:pPr>
      <w:r w:rsidRPr="008E443E">
        <w:t xml:space="preserve">The study adopted statistical analysis through the SPSS software. Descriptive statistics help to summarise the demographic information and identify general patterns in training support, workplace experience, and retention attitudes. Furthermore, inferential statistics, such as correlation tests and regression analysis, help to measure the strength and significance of relationships between talent management strategies and student retention. Utilisation of SPSS ensured accurate, systematic, and replicable analysis, minimising the risk of human error. This analytical approach directly supports objective 3 examining the degree of scopes and barriers to which management strategies influence engagement, productivity, and loyalty among international student employees. </w:t>
      </w:r>
    </w:p>
    <w:p w14:paraId="7B5A25C1" w14:textId="77777777" w:rsidR="00FB18B5" w:rsidRPr="008E443E" w:rsidRDefault="00000000" w:rsidP="007958B7">
      <w:pPr>
        <w:pStyle w:val="Heading2"/>
        <w:spacing w:before="0" w:after="0"/>
      </w:pPr>
      <w:bookmarkStart w:id="44" w:name="_Toc220766184"/>
      <w:r w:rsidRPr="008E443E">
        <w:t>3.9 Ethical considerations</w:t>
      </w:r>
      <w:bookmarkEnd w:id="44"/>
    </w:p>
    <w:p w14:paraId="4C6767A8" w14:textId="77777777" w:rsidR="00FB18B5" w:rsidRPr="008E443E" w:rsidRDefault="00000000" w:rsidP="007958B7">
      <w:pPr>
        <w:spacing w:before="0" w:after="0"/>
      </w:pPr>
      <w:r w:rsidRPr="008E443E">
        <w:t xml:space="preserve">The research followed all the possible ethical considerations needed to conduct primary research. Prior to the survey, the survey ensured all the participants remained informed about the study's aim and objectives. Respondents were flexible to withdraw at any time before analysis began. Clear communication was established using simple language to ensure all level participants ' understanding, followed by a clear and concise online questionnaire, follow-up reminders, and </w:t>
      </w:r>
      <w:r w:rsidRPr="008E443E">
        <w:lastRenderedPageBreak/>
        <w:t>assurance of confidentiality to improve participation. Additionally, all the participant data remains anonymous, and no personal identities or workplace details are collected. Gathered data is stored securely in a password-protected computer and cloud drive, accessible only to the researcher and supervisor. Compliance with the ‘</w:t>
      </w:r>
      <w:r w:rsidRPr="008E443E">
        <w:rPr>
          <w:b/>
          <w:bCs/>
          <w:i/>
          <w:iCs/>
        </w:rPr>
        <w:t>Data Protection Act 2018</w:t>
      </w:r>
      <w:r w:rsidRPr="008E443E">
        <w:t>’ is followed to avoid legal risks with public data handling (legislation.gov.uk, 2018). Anonymised numerical data may be kept for up to five years for academic purposes.</w:t>
      </w:r>
    </w:p>
    <w:p w14:paraId="36006C54" w14:textId="77777777" w:rsidR="00FB18B5" w:rsidRPr="008E443E" w:rsidRDefault="00000000" w:rsidP="007958B7">
      <w:pPr>
        <w:pStyle w:val="Heading2"/>
        <w:spacing w:before="0" w:after="0"/>
      </w:pPr>
      <w:bookmarkStart w:id="45" w:name="_Toc220766185"/>
      <w:r w:rsidRPr="008E443E">
        <w:t>3.10 Methodological limitations</w:t>
      </w:r>
      <w:bookmarkEnd w:id="45"/>
    </w:p>
    <w:p w14:paraId="49489341" w14:textId="493DF390" w:rsidR="00FB18B5" w:rsidRPr="008E443E" w:rsidRDefault="00000000" w:rsidP="007958B7">
      <w:pPr>
        <w:spacing w:before="0" w:after="0"/>
      </w:pPr>
      <w:r w:rsidRPr="008E443E">
        <w:t xml:space="preserve">The study was conducted over a low number of participants, which may affect the data quality. Purposive </w:t>
      </w:r>
      <w:r w:rsidR="00B92877" w:rsidRPr="008E443E">
        <w:t>samplings</w:t>
      </w:r>
      <w:r w:rsidRPr="008E443E">
        <w:t xml:space="preserve"> overfocus on international student workers may reduce generalisability. Self-reported data also enables the risk of biased responses, as participants may give socially desirable answers. Additionally, the questionnaire design may fail to fully capture deeper personal experiences related to workplace culture or emotional factors influencing retention. Sole focus on primary data also questions generalisability, limiting wider understanding of the study context. </w:t>
      </w:r>
    </w:p>
    <w:p w14:paraId="0045FC0F" w14:textId="77777777" w:rsidR="00FB18B5" w:rsidRPr="008E443E" w:rsidRDefault="00000000" w:rsidP="007958B7">
      <w:pPr>
        <w:pStyle w:val="Heading2"/>
        <w:spacing w:before="0" w:after="0"/>
      </w:pPr>
      <w:bookmarkStart w:id="46" w:name="_Toc220766186"/>
      <w:r w:rsidRPr="008E443E">
        <w:t>3.11 Chapter summary</w:t>
      </w:r>
      <w:bookmarkEnd w:id="46"/>
    </w:p>
    <w:p w14:paraId="17E37DF4" w14:textId="77777777" w:rsidR="00FB18B5" w:rsidRPr="008E443E" w:rsidRDefault="00000000" w:rsidP="007958B7">
      <w:pPr>
        <w:spacing w:before="0" w:after="0"/>
      </w:pPr>
      <w:r w:rsidRPr="008E443E">
        <w:t>The chapter offers an overview of the research methods selected to pursue the research. This included positivist philosophy, deductive approach, exploratory design, primary data collection, followed by non-probability purposive sampling.</w:t>
      </w:r>
    </w:p>
    <w:p w14:paraId="0D63BD75" w14:textId="77777777" w:rsidR="00FB18B5" w:rsidRPr="008E443E" w:rsidRDefault="00000000" w:rsidP="007958B7">
      <w:pPr>
        <w:spacing w:before="0" w:after="0"/>
      </w:pPr>
      <w:r w:rsidRPr="008E443E">
        <w:br w:type="page"/>
      </w:r>
    </w:p>
    <w:p w14:paraId="4667DBBF" w14:textId="77777777" w:rsidR="00FB18B5" w:rsidRPr="008E443E" w:rsidRDefault="00000000" w:rsidP="007958B7">
      <w:pPr>
        <w:pStyle w:val="Heading1"/>
        <w:spacing w:before="0" w:after="0"/>
      </w:pPr>
      <w:bookmarkStart w:id="47" w:name="_Toc220766187"/>
      <w:r w:rsidRPr="008E443E">
        <w:lastRenderedPageBreak/>
        <w:t>Chapter 4: Findings</w:t>
      </w:r>
      <w:bookmarkEnd w:id="47"/>
    </w:p>
    <w:p w14:paraId="1965FACC" w14:textId="77777777" w:rsidR="00FB18B5" w:rsidRPr="008E443E" w:rsidRDefault="00000000" w:rsidP="007958B7">
      <w:pPr>
        <w:pStyle w:val="Heading2"/>
        <w:spacing w:before="0" w:after="0"/>
      </w:pPr>
      <w:bookmarkStart w:id="48" w:name="_Toc220766188"/>
      <w:r w:rsidRPr="008E443E">
        <w:t>4.1 Chapter Introduction</w:t>
      </w:r>
      <w:bookmarkEnd w:id="48"/>
    </w:p>
    <w:p w14:paraId="785329F0" w14:textId="77777777" w:rsidR="00FB18B5" w:rsidRPr="008E443E" w:rsidRDefault="00000000" w:rsidP="007958B7">
      <w:pPr>
        <w:spacing w:before="0" w:after="0"/>
      </w:pPr>
      <w:r w:rsidRPr="008E443E">
        <w:t>This chapter provides findings and analysis of the collected survey data, as it focused on the responses of international students employed or seeking to be employed in the UK fashion sector with a specific attention to talent management and retention practices. This analysis is based on the help of the responses of 75 participants through a survey and has been conducted using SPSS. The findings revealed important patterns, trends and relations which impact their retention. In the discussion, these findings connected with the existing literature to highlight their importance in enhancing talent management practices in the UK fashion industry.</w:t>
      </w:r>
    </w:p>
    <w:p w14:paraId="297CE77B" w14:textId="77777777" w:rsidR="00FB18B5" w:rsidRPr="008E443E" w:rsidRDefault="00000000" w:rsidP="007958B7">
      <w:pPr>
        <w:pStyle w:val="Heading2"/>
        <w:spacing w:before="0" w:after="0"/>
      </w:pPr>
      <w:bookmarkStart w:id="49" w:name="_Toc220766189"/>
      <w:r w:rsidRPr="008E443E">
        <w:t>4.2 Demographic analysis</w:t>
      </w:r>
      <w:bookmarkEnd w:id="49"/>
      <w:r w:rsidRPr="008E443E">
        <w:t xml:space="preserve"> </w:t>
      </w:r>
    </w:p>
    <w:p w14:paraId="37C926EF" w14:textId="77777777" w:rsidR="00FB18B5" w:rsidRPr="008E443E" w:rsidRDefault="00000000" w:rsidP="007958B7">
      <w:pPr>
        <w:spacing w:before="0" w:after="0"/>
        <w:jc w:val="center"/>
      </w:pPr>
      <w:r w:rsidRPr="008E443E">
        <w:rPr>
          <w:noProof/>
        </w:rPr>
        <w:drawing>
          <wp:inline distT="114300" distB="114300" distL="114300" distR="114300" wp14:anchorId="158E1E01" wp14:editId="0821D69F">
            <wp:extent cx="5943600" cy="2501900"/>
            <wp:effectExtent l="0" t="0" r="0" b="0"/>
            <wp:docPr id="2019811936" name="image26.png" descr="Forms response chart. Question title: 1. What is your age group?. Number of responses: 75 responses."/>
            <wp:cNvGraphicFramePr/>
            <a:graphic xmlns:a="http://schemas.openxmlformats.org/drawingml/2006/main">
              <a:graphicData uri="http://schemas.openxmlformats.org/drawingml/2006/picture">
                <pic:pic xmlns:pic="http://schemas.openxmlformats.org/drawingml/2006/picture">
                  <pic:nvPicPr>
                    <pic:cNvPr id="0" name="image26.png" descr="Forms response chart. Question title: 1. What is your age group?. Number of responses: 75 responses."/>
                    <pic:cNvPicPr preferRelativeResize="0"/>
                  </pic:nvPicPr>
                  <pic:blipFill>
                    <a:blip r:embed="rId25"/>
                    <a:srcRect/>
                    <a:stretch>
                      <a:fillRect/>
                    </a:stretch>
                  </pic:blipFill>
                  <pic:spPr>
                    <a:xfrm>
                      <a:off x="0" y="0"/>
                      <a:ext cx="5943600" cy="2501900"/>
                    </a:xfrm>
                    <a:prstGeom prst="rect">
                      <a:avLst/>
                    </a:prstGeom>
                    <a:ln/>
                  </pic:spPr>
                </pic:pic>
              </a:graphicData>
            </a:graphic>
          </wp:inline>
        </w:drawing>
      </w:r>
    </w:p>
    <w:p w14:paraId="3AE78314" w14:textId="77777777" w:rsidR="00FB18B5" w:rsidRPr="008E443E" w:rsidRDefault="00000000" w:rsidP="007958B7">
      <w:pPr>
        <w:pStyle w:val="Heading4"/>
        <w:spacing w:before="0" w:after="0"/>
      </w:pPr>
      <w:bookmarkStart w:id="50" w:name="_Toc220421399"/>
      <w:r w:rsidRPr="008E443E">
        <w:t>Figure 15: Age group of participants</w:t>
      </w:r>
      <w:bookmarkEnd w:id="50"/>
      <w:r w:rsidRPr="008E443E">
        <w:t xml:space="preserve"> </w:t>
      </w:r>
    </w:p>
    <w:p w14:paraId="5E9C7174" w14:textId="77777777" w:rsidR="00FB18B5" w:rsidRPr="008E443E" w:rsidRDefault="00000000" w:rsidP="007958B7">
      <w:pPr>
        <w:spacing w:before="0" w:after="0"/>
        <w:jc w:val="center"/>
      </w:pPr>
      <w:r w:rsidRPr="008E443E">
        <w:t xml:space="preserve">(Source: Self-created) </w:t>
      </w:r>
    </w:p>
    <w:p w14:paraId="32B94B27" w14:textId="77777777" w:rsidR="00FB18B5" w:rsidRPr="008E443E" w:rsidRDefault="00000000" w:rsidP="007958B7">
      <w:pPr>
        <w:spacing w:before="0" w:after="0"/>
      </w:pPr>
      <w:r w:rsidRPr="008E443E">
        <w:t xml:space="preserve">Figure 15 highlights the age distribution of the 75 respondents. The largest groups belong to the age groups 20-25 and 26-30, with 32% of the sample, demonstrating that the majority of the respondents are the representatives of early-career individuals. The ratio of respondents above 30 years is 22.7% which shows moderate involvement with experienced individuals. Individuals less than 20 years form the smallest group at 13.3%. Overall, the findings predominantly </w:t>
      </w:r>
      <w:proofErr w:type="gramStart"/>
      <w:r w:rsidRPr="008E443E">
        <w:t>includes</w:t>
      </w:r>
      <w:proofErr w:type="gramEnd"/>
      <w:r w:rsidRPr="008E443E">
        <w:t xml:space="preserve"> young adults, which is relevant in the analysis of talent management and retention of international students in the UK fashion industry.</w:t>
      </w:r>
    </w:p>
    <w:p w14:paraId="0984F31C" w14:textId="77777777" w:rsidR="00FB18B5" w:rsidRPr="008E443E" w:rsidRDefault="00000000" w:rsidP="007958B7">
      <w:pPr>
        <w:spacing w:before="0" w:after="0"/>
        <w:jc w:val="center"/>
      </w:pPr>
      <w:r w:rsidRPr="008E443E">
        <w:rPr>
          <w:noProof/>
        </w:rPr>
        <w:lastRenderedPageBreak/>
        <w:drawing>
          <wp:inline distT="114300" distB="114300" distL="114300" distR="114300" wp14:anchorId="15334577" wp14:editId="6AFCA671">
            <wp:extent cx="5943600" cy="2501900"/>
            <wp:effectExtent l="0" t="0" r="0" b="0"/>
            <wp:docPr id="2019811937" name="image24.png" descr="Forms response chart. Question title: 2. Gender:. Number of responses: 75 responses."/>
            <wp:cNvGraphicFramePr/>
            <a:graphic xmlns:a="http://schemas.openxmlformats.org/drawingml/2006/main">
              <a:graphicData uri="http://schemas.openxmlformats.org/drawingml/2006/picture">
                <pic:pic xmlns:pic="http://schemas.openxmlformats.org/drawingml/2006/picture">
                  <pic:nvPicPr>
                    <pic:cNvPr id="0" name="image24.png" descr="Forms response chart. Question title: 2. Gender:. Number of responses: 75 responses."/>
                    <pic:cNvPicPr preferRelativeResize="0"/>
                  </pic:nvPicPr>
                  <pic:blipFill>
                    <a:blip r:embed="rId26"/>
                    <a:srcRect/>
                    <a:stretch>
                      <a:fillRect/>
                    </a:stretch>
                  </pic:blipFill>
                  <pic:spPr>
                    <a:xfrm>
                      <a:off x="0" y="0"/>
                      <a:ext cx="5943600" cy="2501900"/>
                    </a:xfrm>
                    <a:prstGeom prst="rect">
                      <a:avLst/>
                    </a:prstGeom>
                    <a:ln/>
                  </pic:spPr>
                </pic:pic>
              </a:graphicData>
            </a:graphic>
          </wp:inline>
        </w:drawing>
      </w:r>
    </w:p>
    <w:p w14:paraId="4C6F27C7" w14:textId="77777777" w:rsidR="00FB18B5" w:rsidRPr="008E443E" w:rsidRDefault="00000000" w:rsidP="007958B7">
      <w:pPr>
        <w:pStyle w:val="Heading4"/>
        <w:spacing w:before="0" w:after="0"/>
      </w:pPr>
      <w:bookmarkStart w:id="51" w:name="_Toc220421400"/>
      <w:r w:rsidRPr="008E443E">
        <w:t>Figure 16: Gender of the participants</w:t>
      </w:r>
      <w:bookmarkEnd w:id="51"/>
      <w:r w:rsidRPr="008E443E">
        <w:t xml:space="preserve"> </w:t>
      </w:r>
    </w:p>
    <w:p w14:paraId="5F55D662" w14:textId="77777777" w:rsidR="00FB18B5" w:rsidRPr="008E443E" w:rsidRDefault="00000000" w:rsidP="007958B7">
      <w:pPr>
        <w:spacing w:before="0" w:after="0"/>
        <w:jc w:val="center"/>
      </w:pPr>
      <w:r w:rsidRPr="008E443E">
        <w:t>(Source: Self-created)</w:t>
      </w:r>
    </w:p>
    <w:p w14:paraId="7B0E4650" w14:textId="77777777" w:rsidR="00FB18B5" w:rsidRPr="008E443E" w:rsidRDefault="00000000" w:rsidP="007958B7">
      <w:pPr>
        <w:spacing w:before="0" w:after="0"/>
      </w:pPr>
      <w:r w:rsidRPr="008E443E">
        <w:t>Figure 16 indicates the gender representation of the 75 respondents. The largest group of respondents is 48% of female participants and 40% of male respondents, which is a relatively equal representation. Another 12% did not prefer to specify their gender, which indicates that the survey was conducted inclusively and sensitively. Overall, the findings show a wide range of gender involvement that justifies a wider and more balanced interpretation of the talent management and retention practices towards international students in the UK fashion sector.</w:t>
      </w:r>
    </w:p>
    <w:p w14:paraId="6DAC6DA9" w14:textId="77777777" w:rsidR="00FB18B5" w:rsidRPr="008E443E" w:rsidRDefault="00000000" w:rsidP="007958B7">
      <w:pPr>
        <w:spacing w:before="0" w:after="0"/>
        <w:jc w:val="center"/>
      </w:pPr>
      <w:r w:rsidRPr="008E443E">
        <w:rPr>
          <w:noProof/>
        </w:rPr>
        <w:drawing>
          <wp:inline distT="114300" distB="114300" distL="114300" distR="114300" wp14:anchorId="798A3070" wp14:editId="45712E66">
            <wp:extent cx="5943600" cy="2501900"/>
            <wp:effectExtent l="0" t="0" r="0" b="0"/>
            <wp:docPr id="2019811938" name="image23.png" descr="Forms response chart. Question title: 3. Are you currently an international student working in a UK fashion company?. Number of responses: 75 responses."/>
            <wp:cNvGraphicFramePr/>
            <a:graphic xmlns:a="http://schemas.openxmlformats.org/drawingml/2006/main">
              <a:graphicData uri="http://schemas.openxmlformats.org/drawingml/2006/picture">
                <pic:pic xmlns:pic="http://schemas.openxmlformats.org/drawingml/2006/picture">
                  <pic:nvPicPr>
                    <pic:cNvPr id="0" name="image23.png" descr="Forms response chart. Question title: 3. Are you currently an international student working in a UK fashion company?. Number of responses: 75 responses."/>
                    <pic:cNvPicPr preferRelativeResize="0"/>
                  </pic:nvPicPr>
                  <pic:blipFill>
                    <a:blip r:embed="rId27"/>
                    <a:srcRect/>
                    <a:stretch>
                      <a:fillRect/>
                    </a:stretch>
                  </pic:blipFill>
                  <pic:spPr>
                    <a:xfrm>
                      <a:off x="0" y="0"/>
                      <a:ext cx="5943600" cy="2501900"/>
                    </a:xfrm>
                    <a:prstGeom prst="rect">
                      <a:avLst/>
                    </a:prstGeom>
                    <a:ln/>
                  </pic:spPr>
                </pic:pic>
              </a:graphicData>
            </a:graphic>
          </wp:inline>
        </w:drawing>
      </w:r>
    </w:p>
    <w:p w14:paraId="0AF7DD51" w14:textId="77777777" w:rsidR="00FB18B5" w:rsidRPr="008E443E" w:rsidRDefault="00000000" w:rsidP="007958B7">
      <w:pPr>
        <w:pStyle w:val="Heading4"/>
        <w:spacing w:before="0" w:after="0"/>
      </w:pPr>
      <w:bookmarkStart w:id="52" w:name="_Toc220421401"/>
      <w:r w:rsidRPr="008E443E">
        <w:t>Figure 17: International students who work in a UK fashion industry</w:t>
      </w:r>
      <w:bookmarkEnd w:id="52"/>
      <w:r w:rsidRPr="008E443E">
        <w:t xml:space="preserve"> </w:t>
      </w:r>
    </w:p>
    <w:p w14:paraId="61F215B6" w14:textId="77777777" w:rsidR="00FB18B5" w:rsidRPr="008E443E" w:rsidRDefault="00000000" w:rsidP="007958B7">
      <w:pPr>
        <w:spacing w:before="0" w:after="0"/>
        <w:jc w:val="center"/>
      </w:pPr>
      <w:r w:rsidRPr="008E443E">
        <w:t>(Source: Self-created)</w:t>
      </w:r>
    </w:p>
    <w:p w14:paraId="1F37C42E" w14:textId="77777777" w:rsidR="00FB18B5" w:rsidRPr="008E443E" w:rsidRDefault="00000000" w:rsidP="007958B7">
      <w:pPr>
        <w:spacing w:before="0" w:after="0"/>
      </w:pPr>
      <w:r w:rsidRPr="008E443E">
        <w:lastRenderedPageBreak/>
        <w:t>As noted in figure 17, most of the respondents are currently the international students who are employed in the fashion firms in the UK. Among 75 respondents, 89.3% responded with the answer, “Yes” and only 10.7% responded with the answer, “No”. This demonstrates that the sample is highly relevant to the research focus, as it shows that a majority of the respondents have direct work experience in the UK fashion sector, which makes the valid results concerning the way of talent management and retention strategies applied to international students.</w:t>
      </w:r>
    </w:p>
    <w:p w14:paraId="396DE31E" w14:textId="77777777" w:rsidR="00FB18B5" w:rsidRPr="008E443E" w:rsidRDefault="00000000" w:rsidP="007958B7">
      <w:pPr>
        <w:spacing w:before="0" w:after="0"/>
        <w:jc w:val="center"/>
      </w:pPr>
      <w:r w:rsidRPr="008E443E">
        <w:rPr>
          <w:noProof/>
        </w:rPr>
        <w:drawing>
          <wp:inline distT="114300" distB="114300" distL="114300" distR="114300" wp14:anchorId="220DE6AF" wp14:editId="0A578312">
            <wp:extent cx="5943600" cy="2501900"/>
            <wp:effectExtent l="0" t="0" r="0" b="0"/>
            <wp:docPr id="2019811939" name="image27.png" descr="Forms response chart. Question title: 4. If Yes, Name of company you work for:. Number of responses: 75 responses."/>
            <wp:cNvGraphicFramePr/>
            <a:graphic xmlns:a="http://schemas.openxmlformats.org/drawingml/2006/main">
              <a:graphicData uri="http://schemas.openxmlformats.org/drawingml/2006/picture">
                <pic:pic xmlns:pic="http://schemas.openxmlformats.org/drawingml/2006/picture">
                  <pic:nvPicPr>
                    <pic:cNvPr id="0" name="image27.png" descr="Forms response chart. Question title: 4. If Yes, Name of company you work for:. Number of responses: 75 responses."/>
                    <pic:cNvPicPr preferRelativeResize="0"/>
                  </pic:nvPicPr>
                  <pic:blipFill>
                    <a:blip r:embed="rId28"/>
                    <a:srcRect/>
                    <a:stretch>
                      <a:fillRect/>
                    </a:stretch>
                  </pic:blipFill>
                  <pic:spPr>
                    <a:xfrm>
                      <a:off x="0" y="0"/>
                      <a:ext cx="5943600" cy="2501900"/>
                    </a:xfrm>
                    <a:prstGeom prst="rect">
                      <a:avLst/>
                    </a:prstGeom>
                    <a:ln/>
                  </pic:spPr>
                </pic:pic>
              </a:graphicData>
            </a:graphic>
          </wp:inline>
        </w:drawing>
      </w:r>
    </w:p>
    <w:p w14:paraId="47AEB789" w14:textId="77777777" w:rsidR="00FB18B5" w:rsidRPr="008E443E" w:rsidRDefault="00000000" w:rsidP="007958B7">
      <w:pPr>
        <w:pStyle w:val="Heading4"/>
        <w:spacing w:before="0" w:after="0"/>
      </w:pPr>
      <w:bookmarkStart w:id="53" w:name="_Toc220421402"/>
      <w:r w:rsidRPr="008E443E">
        <w:t>Figure 18: Name of company where participants work</w:t>
      </w:r>
      <w:bookmarkEnd w:id="53"/>
      <w:r w:rsidRPr="008E443E">
        <w:t xml:space="preserve"> </w:t>
      </w:r>
    </w:p>
    <w:p w14:paraId="14C3E11B" w14:textId="77777777" w:rsidR="00FB18B5" w:rsidRPr="008E443E" w:rsidRDefault="00000000" w:rsidP="007958B7">
      <w:pPr>
        <w:spacing w:before="0" w:after="0"/>
        <w:jc w:val="center"/>
      </w:pPr>
      <w:r w:rsidRPr="008E443E">
        <w:t>(Source: Self-created)</w:t>
      </w:r>
    </w:p>
    <w:p w14:paraId="399F9696" w14:textId="77777777" w:rsidR="00FB18B5" w:rsidRPr="008E443E" w:rsidRDefault="00000000" w:rsidP="007958B7">
      <w:pPr>
        <w:spacing w:before="0" w:after="0"/>
      </w:pPr>
      <w:r w:rsidRPr="008E443E">
        <w:t>The figure shows the distribution of the UK fashion companies in which the respondents work. Zara, ASOS and H&amp;M have a high representation with 38.7%, 29.3% and 25.3% respectively. Less proportions are observed among Next plc, Burberry, M&amp;S, Primark, and Ted Baker around 1-2%. Overall, the results demonstrate that the majority of the international students work in large and well-established fashion retailers in the UK.</w:t>
      </w:r>
    </w:p>
    <w:p w14:paraId="3A96B72A" w14:textId="24604E63" w:rsidR="001B08D8" w:rsidRPr="008E443E" w:rsidRDefault="001B08D8" w:rsidP="007958B7">
      <w:pPr>
        <w:spacing w:before="0" w:after="0"/>
      </w:pPr>
      <w:r w:rsidRPr="008E443E">
        <w:t xml:space="preserve">Such a high density of respondents in large retail companies implies that international students have higher chances of getting employment positions in recognised fashion brands with structured recruitment schemes and flexible entry-level positions. Large retailers have usually offered internships, part time jobs and placements, which are acceptable to students, who have other engagements like studying. Conversely, smaller or luxury brands might have fewer opportunities, more skills, and less adaptability that might prohibit the involvement of students. Consequently, the experiences that have been collected within this study are mostly indicative of the talent </w:t>
      </w:r>
      <w:r w:rsidRPr="008E443E">
        <w:lastRenderedPageBreak/>
        <w:t>management of key fashion retailers that could impact the opinion with respect to training, support, and retention.</w:t>
      </w:r>
    </w:p>
    <w:p w14:paraId="3A60C0CC" w14:textId="77777777" w:rsidR="00FB18B5" w:rsidRPr="008E443E" w:rsidRDefault="00000000" w:rsidP="007958B7">
      <w:pPr>
        <w:spacing w:before="0" w:after="0"/>
        <w:jc w:val="center"/>
      </w:pPr>
      <w:r w:rsidRPr="008E443E">
        <w:rPr>
          <w:noProof/>
        </w:rPr>
        <w:drawing>
          <wp:inline distT="114300" distB="114300" distL="114300" distR="114300" wp14:anchorId="5A4C058E" wp14:editId="317E0562">
            <wp:extent cx="5943600" cy="2501900"/>
            <wp:effectExtent l="0" t="0" r="0" b="0"/>
            <wp:docPr id="2019811940" name="image25.png" descr="Forms response chart. Question title: 5. Type of work. Number of responses: 75 responses."/>
            <wp:cNvGraphicFramePr/>
            <a:graphic xmlns:a="http://schemas.openxmlformats.org/drawingml/2006/main">
              <a:graphicData uri="http://schemas.openxmlformats.org/drawingml/2006/picture">
                <pic:pic xmlns:pic="http://schemas.openxmlformats.org/drawingml/2006/picture">
                  <pic:nvPicPr>
                    <pic:cNvPr id="0" name="image25.png" descr="Forms response chart. Question title: 5. Type of work. Number of responses: 75 responses."/>
                    <pic:cNvPicPr preferRelativeResize="0"/>
                  </pic:nvPicPr>
                  <pic:blipFill>
                    <a:blip r:embed="rId29"/>
                    <a:srcRect/>
                    <a:stretch>
                      <a:fillRect/>
                    </a:stretch>
                  </pic:blipFill>
                  <pic:spPr>
                    <a:xfrm>
                      <a:off x="0" y="0"/>
                      <a:ext cx="5943600" cy="2501900"/>
                    </a:xfrm>
                    <a:prstGeom prst="rect">
                      <a:avLst/>
                    </a:prstGeom>
                    <a:ln/>
                  </pic:spPr>
                </pic:pic>
              </a:graphicData>
            </a:graphic>
          </wp:inline>
        </w:drawing>
      </w:r>
    </w:p>
    <w:p w14:paraId="2CD136D1" w14:textId="77777777" w:rsidR="00FB18B5" w:rsidRPr="008E443E" w:rsidRDefault="00000000" w:rsidP="007958B7">
      <w:pPr>
        <w:pStyle w:val="Heading4"/>
        <w:spacing w:before="0" w:after="0"/>
      </w:pPr>
      <w:bookmarkStart w:id="54" w:name="_Toc220421403"/>
      <w:r w:rsidRPr="008E443E">
        <w:t>Figure 19: Work type of the participants</w:t>
      </w:r>
      <w:bookmarkEnd w:id="54"/>
      <w:r w:rsidRPr="008E443E">
        <w:t xml:space="preserve"> </w:t>
      </w:r>
    </w:p>
    <w:p w14:paraId="7130A832" w14:textId="77777777" w:rsidR="00FB18B5" w:rsidRPr="008E443E" w:rsidRDefault="00000000" w:rsidP="007958B7">
      <w:pPr>
        <w:spacing w:before="0" w:after="0"/>
        <w:jc w:val="center"/>
      </w:pPr>
      <w:r w:rsidRPr="008E443E">
        <w:t>(Source: Self-created)</w:t>
      </w:r>
    </w:p>
    <w:p w14:paraId="72B16FCF" w14:textId="77777777" w:rsidR="00FB18B5" w:rsidRPr="008E443E" w:rsidRDefault="00000000" w:rsidP="007958B7">
      <w:pPr>
        <w:spacing w:before="0" w:after="0"/>
      </w:pPr>
      <w:r w:rsidRPr="008E443E">
        <w:t>The figure demonstrates the nature of the work that the 75 respondents in the UK fashion industry are engaged in. The highest is in the form of internships which constitute 41.3% which points to a strong entry level activity. This is superseded by part-time jobs at 34.7% that have a flexible working relationship with the international students. Placement jobs represent 24% of the responses. Overall, the results indicate that the majority of international students are either working in temporary or early-career roles, and there are significant implications of such findings on the approach to talent development and retention in the UK fashion sector.</w:t>
      </w:r>
    </w:p>
    <w:p w14:paraId="1C1B5CE6" w14:textId="77777777" w:rsidR="00FB18B5" w:rsidRPr="008E443E" w:rsidRDefault="00000000" w:rsidP="007958B7">
      <w:pPr>
        <w:pStyle w:val="Heading2"/>
        <w:spacing w:before="0" w:after="0"/>
      </w:pPr>
      <w:bookmarkStart w:id="55" w:name="_Toc220766190"/>
      <w:r w:rsidRPr="008E443E">
        <w:t>4.3 Variables</w:t>
      </w:r>
      <w:bookmarkEnd w:id="55"/>
      <w:r w:rsidRPr="008E443E">
        <w:t xml:space="preserve"> </w:t>
      </w:r>
    </w:p>
    <w:p w14:paraId="60C7B167" w14:textId="77777777" w:rsidR="00FB18B5" w:rsidRPr="008E443E" w:rsidRDefault="00000000" w:rsidP="007958B7">
      <w:pPr>
        <w:spacing w:before="0" w:after="0"/>
      </w:pPr>
      <w:r w:rsidRPr="008E443E">
        <w:t>This research has three independent variables and one dependent variable. The independent variables (IVs) include the Talent Development Practices (IV1), Supporting Leadership and Mentoring (IV2), and Work Environment and Job Conditions (IV3). Talent Development Practices have to do with training, skill development, and career development of international students. Supporting Leadership and Mentoring are concerned with guiding, encouraging and support of managers at the workplace. Work Environment and Job Conditions consist of organisational culture, flexibility, fairness and job security. The dependent variable (DV) is the Employee Retention of International Students that is defined as their willingness to stay, job satisfaction, and long-term commitment to the UK fashion companies.</w:t>
      </w:r>
    </w:p>
    <w:p w14:paraId="67EDB20E" w14:textId="77777777" w:rsidR="00FB18B5" w:rsidRPr="008E443E" w:rsidRDefault="00000000" w:rsidP="007958B7">
      <w:pPr>
        <w:pStyle w:val="Heading2"/>
        <w:spacing w:before="0" w:after="0"/>
      </w:pPr>
      <w:bookmarkStart w:id="56" w:name="_Toc220766191"/>
      <w:r w:rsidRPr="008E443E">
        <w:lastRenderedPageBreak/>
        <w:t>4.4 Descriptive Statistical Analysis</w:t>
      </w:r>
      <w:bookmarkEnd w:id="56"/>
    </w:p>
    <w:p w14:paraId="24D4A3AC" w14:textId="77777777" w:rsidR="00FB18B5" w:rsidRPr="008E443E" w:rsidRDefault="00000000" w:rsidP="007958B7">
      <w:pPr>
        <w:spacing w:before="0" w:after="0"/>
        <w:jc w:val="center"/>
      </w:pPr>
      <w:r w:rsidRPr="008E443E">
        <w:rPr>
          <w:noProof/>
        </w:rPr>
        <w:drawing>
          <wp:inline distT="0" distB="0" distL="0" distR="0" wp14:anchorId="4AA1508D" wp14:editId="299C03CC">
            <wp:extent cx="5943600" cy="3883025"/>
            <wp:effectExtent l="0" t="0" r="0" b="0"/>
            <wp:docPr id="20198119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0"/>
                    <a:srcRect/>
                    <a:stretch>
                      <a:fillRect/>
                    </a:stretch>
                  </pic:blipFill>
                  <pic:spPr>
                    <a:xfrm>
                      <a:off x="0" y="0"/>
                      <a:ext cx="5943600" cy="3883025"/>
                    </a:xfrm>
                    <a:prstGeom prst="rect">
                      <a:avLst/>
                    </a:prstGeom>
                    <a:ln/>
                  </pic:spPr>
                </pic:pic>
              </a:graphicData>
            </a:graphic>
          </wp:inline>
        </w:drawing>
      </w:r>
    </w:p>
    <w:p w14:paraId="0C97B622" w14:textId="77777777" w:rsidR="00FB18B5" w:rsidRPr="008E443E" w:rsidRDefault="00000000" w:rsidP="007958B7">
      <w:pPr>
        <w:pStyle w:val="Heading5"/>
        <w:spacing w:before="0" w:after="0"/>
      </w:pPr>
      <w:bookmarkStart w:id="57" w:name="_Toc220421408"/>
      <w:r w:rsidRPr="008E443E">
        <w:t>Table 1: Descriptive analysis</w:t>
      </w:r>
      <w:bookmarkEnd w:id="57"/>
      <w:r w:rsidRPr="008E443E">
        <w:t xml:space="preserve"> </w:t>
      </w:r>
    </w:p>
    <w:p w14:paraId="3332F61E" w14:textId="77777777" w:rsidR="00FB18B5" w:rsidRPr="008E443E" w:rsidRDefault="00000000" w:rsidP="007958B7">
      <w:pPr>
        <w:spacing w:before="0" w:after="0"/>
        <w:jc w:val="center"/>
      </w:pPr>
      <w:r w:rsidRPr="008E443E">
        <w:t>(Source: Self-created)</w:t>
      </w:r>
    </w:p>
    <w:p w14:paraId="4518A67A" w14:textId="4FC600CA" w:rsidR="00FB18B5" w:rsidRPr="008E443E" w:rsidRDefault="00000000" w:rsidP="007958B7">
      <w:pPr>
        <w:spacing w:before="0" w:after="0"/>
      </w:pPr>
      <w:r w:rsidRPr="008E443E">
        <w:t xml:space="preserve">The descriptive analysis summarises the total 75 participants on all the study variables. Talent Development Practices (IV1) have a mean score of 6.97 and the standard deviation is 2.24 which implies that there </w:t>
      </w:r>
      <w:proofErr w:type="gramStart"/>
      <w:r w:rsidRPr="008E443E">
        <w:t>is</w:t>
      </w:r>
      <w:proofErr w:type="gramEnd"/>
      <w:r w:rsidRPr="008E443E">
        <w:t xml:space="preserve"> moderate perceptions grounded on variation among respondents. The mean of Supporting Leadership and Mentoring (IV2) is 7.31 and the standard deviation is 2.60 with a positive average, however, with a wide range of experiences. The Work Environment and Job Conditions (IV3) have a mean of 7.17, standard deviation of 2.31, and the workplace perceptions are favourable. The means of the dependent variable, Employee Retention of International Students (DV), are 4.33 with a standard deviation of 1.79, which represents the moderate level of retention.</w:t>
      </w:r>
    </w:p>
    <w:p w14:paraId="3156B94D" w14:textId="5B980D17" w:rsidR="00571F75" w:rsidRPr="008E443E" w:rsidRDefault="00571F75" w:rsidP="007958B7">
      <w:pPr>
        <w:spacing w:before="0" w:after="0"/>
      </w:pPr>
      <w:r w:rsidRPr="00397B39">
        <w:t xml:space="preserve">In addition, the standard deviations of all variables were observed and it is possible to suggest that the spread of responses was reasonable, indicating that the participants had different experiences in the given organisations. This variance is not surprising considering that there are differences in </w:t>
      </w:r>
      <w:r w:rsidRPr="00397B39">
        <w:lastRenderedPageBreak/>
        <w:t>organisational size, management style and employment arrangement in the UK fashion sector. The lower average employee retention score than independent ones suggests that positive working practices in the workplace might not be adequate to retain international students in the long term. Other factors may affect their intention to stay</w:t>
      </w:r>
      <w:r w:rsidR="00B93876" w:rsidRPr="00397B39">
        <w:t xml:space="preserve"> includes </w:t>
      </w:r>
      <w:r w:rsidRPr="00397B39">
        <w:t xml:space="preserve">job security, restrictions of the visa, future career doubts. </w:t>
      </w:r>
    </w:p>
    <w:p w14:paraId="5DB77E65" w14:textId="77777777" w:rsidR="00FB18B5" w:rsidRPr="008E443E" w:rsidRDefault="00000000" w:rsidP="007958B7">
      <w:pPr>
        <w:pStyle w:val="Heading2"/>
        <w:spacing w:before="0" w:after="0"/>
      </w:pPr>
      <w:bookmarkStart w:id="58" w:name="_Toc220766192"/>
      <w:r w:rsidRPr="008E443E">
        <w:t>4.5 Validity analysis</w:t>
      </w:r>
      <w:bookmarkEnd w:id="58"/>
      <w:r w:rsidRPr="008E443E">
        <w:t xml:space="preserve"> </w:t>
      </w:r>
    </w:p>
    <w:p w14:paraId="6378CDFE" w14:textId="77777777" w:rsidR="00FB18B5" w:rsidRPr="008E443E" w:rsidRDefault="00000000" w:rsidP="007958B7">
      <w:pPr>
        <w:spacing w:before="0" w:after="0"/>
        <w:jc w:val="center"/>
      </w:pPr>
      <w:r w:rsidRPr="008E443E">
        <w:rPr>
          <w:noProof/>
        </w:rPr>
        <w:drawing>
          <wp:inline distT="0" distB="0" distL="0" distR="0" wp14:anchorId="614A6307" wp14:editId="7DC5ED0A">
            <wp:extent cx="4801270" cy="2181529"/>
            <wp:effectExtent l="0" t="0" r="0" b="0"/>
            <wp:docPr id="20198119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1"/>
                    <a:srcRect/>
                    <a:stretch>
                      <a:fillRect/>
                    </a:stretch>
                  </pic:blipFill>
                  <pic:spPr>
                    <a:xfrm>
                      <a:off x="0" y="0"/>
                      <a:ext cx="4801270" cy="2181529"/>
                    </a:xfrm>
                    <a:prstGeom prst="rect">
                      <a:avLst/>
                    </a:prstGeom>
                    <a:ln/>
                  </pic:spPr>
                </pic:pic>
              </a:graphicData>
            </a:graphic>
          </wp:inline>
        </w:drawing>
      </w:r>
    </w:p>
    <w:p w14:paraId="2C83794B" w14:textId="77777777" w:rsidR="00FB18B5" w:rsidRPr="008E443E" w:rsidRDefault="00000000" w:rsidP="007958B7">
      <w:pPr>
        <w:pStyle w:val="Heading5"/>
        <w:spacing w:before="0" w:after="0"/>
      </w:pPr>
      <w:bookmarkStart w:id="59" w:name="_Toc220421409"/>
      <w:r w:rsidRPr="008E443E">
        <w:t>Table 2: KMO and Barlett’s test</w:t>
      </w:r>
      <w:bookmarkEnd w:id="59"/>
      <w:r w:rsidRPr="008E443E">
        <w:t xml:space="preserve"> </w:t>
      </w:r>
    </w:p>
    <w:p w14:paraId="4AD0FAED" w14:textId="77777777" w:rsidR="00FB18B5" w:rsidRPr="008E443E" w:rsidRDefault="00000000" w:rsidP="007958B7">
      <w:pPr>
        <w:spacing w:before="0" w:after="0"/>
        <w:jc w:val="center"/>
      </w:pPr>
      <w:r w:rsidRPr="008E443E">
        <w:t>(Source: Self-created)</w:t>
      </w:r>
    </w:p>
    <w:p w14:paraId="4E373747" w14:textId="77777777" w:rsidR="00FB18B5" w:rsidRPr="008E443E" w:rsidRDefault="00000000" w:rsidP="007958B7">
      <w:pPr>
        <w:spacing w:before="0" w:after="0"/>
      </w:pPr>
      <w:r w:rsidRPr="008E443E">
        <w:t xml:space="preserve">The results of the KMO and the Test of Bartlett confirms the appropriateness of the data to factor analysis in the present research. The </w:t>
      </w:r>
      <w:proofErr w:type="spellStart"/>
      <w:r w:rsidRPr="008E443E">
        <w:t>KaiserMeyerOlkin</w:t>
      </w:r>
      <w:proofErr w:type="spellEnd"/>
      <w:r w:rsidRPr="008E443E">
        <w:t xml:space="preserve"> (KMO) value is 0.756 and it shows effective sampling adequacy and the data can be further analysed. Bartlett Test of Sphericity is also important with an approximate chi-square =109.276, </w:t>
      </w:r>
      <w:proofErr w:type="spellStart"/>
      <w:r w:rsidRPr="008E443E">
        <w:t>df</w:t>
      </w:r>
      <w:proofErr w:type="spellEnd"/>
      <w:r w:rsidRPr="008E443E">
        <w:t>= 6 and Sig. =0.000. This important finding supports the argument that the variables show significant relationships. Overall, these findings can be used to evaluate talent management and employee retention among international students in the UK fashion industry as reliable and valid.</w:t>
      </w:r>
    </w:p>
    <w:p w14:paraId="2B4949F0" w14:textId="0623BE8B" w:rsidR="0093798C" w:rsidRPr="008E443E" w:rsidRDefault="0093798C" w:rsidP="007958B7">
      <w:pPr>
        <w:spacing w:before="0" w:after="0"/>
      </w:pPr>
      <w:r w:rsidRPr="00397B39">
        <w:t xml:space="preserve">Moreover, the value of 1.97 is greater than the recommended KMO of 0.70 that the correlations among variables are close enough to result in credible and unique factors. The large Bartletts Test of Sphericity also results in the affirmation that the correlation matrix is not an identity matrix implying that the variables have a meaningful relationship and are appropriate in multivariate analysis. This reinforces the validity of the measurement model to be employed in the research. Therefore, the validity outcomes have much statistical evidence to continue with the further analyses like regression and correlation tests. Effectiveness of sample and variable framework </w:t>
      </w:r>
      <w:r w:rsidRPr="00397B39">
        <w:lastRenderedPageBreak/>
        <w:t>drives the confidence in soundness and generalisability of the results in regards to talent management and retention practice.</w:t>
      </w:r>
    </w:p>
    <w:p w14:paraId="37508F30" w14:textId="77777777" w:rsidR="00FB18B5" w:rsidRPr="008E443E" w:rsidRDefault="00000000" w:rsidP="007958B7">
      <w:pPr>
        <w:spacing w:before="0" w:after="0"/>
        <w:jc w:val="center"/>
      </w:pPr>
      <w:r w:rsidRPr="008E443E">
        <w:rPr>
          <w:noProof/>
        </w:rPr>
        <w:drawing>
          <wp:inline distT="0" distB="0" distL="0" distR="0" wp14:anchorId="2D238F3F" wp14:editId="483B2C0B">
            <wp:extent cx="2705478" cy="1762371"/>
            <wp:effectExtent l="0" t="0" r="0" b="0"/>
            <wp:docPr id="20198119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2"/>
                    <a:srcRect/>
                    <a:stretch>
                      <a:fillRect/>
                    </a:stretch>
                  </pic:blipFill>
                  <pic:spPr>
                    <a:xfrm>
                      <a:off x="0" y="0"/>
                      <a:ext cx="2705478" cy="1762371"/>
                    </a:xfrm>
                    <a:prstGeom prst="rect">
                      <a:avLst/>
                    </a:prstGeom>
                    <a:ln/>
                  </pic:spPr>
                </pic:pic>
              </a:graphicData>
            </a:graphic>
          </wp:inline>
        </w:drawing>
      </w:r>
    </w:p>
    <w:p w14:paraId="2891E999" w14:textId="77777777" w:rsidR="00FB18B5" w:rsidRPr="008E443E" w:rsidRDefault="00000000" w:rsidP="007958B7">
      <w:pPr>
        <w:pStyle w:val="Heading5"/>
        <w:spacing w:before="0" w:after="0"/>
      </w:pPr>
      <w:bookmarkStart w:id="60" w:name="_Toc220421410"/>
      <w:r w:rsidRPr="008E443E">
        <w:t>Table 3: Reliability analysis</w:t>
      </w:r>
      <w:bookmarkEnd w:id="60"/>
      <w:r w:rsidRPr="008E443E">
        <w:t xml:space="preserve"> </w:t>
      </w:r>
    </w:p>
    <w:p w14:paraId="00BB5F2A" w14:textId="77777777" w:rsidR="00FB18B5" w:rsidRPr="008E443E" w:rsidRDefault="00000000" w:rsidP="007958B7">
      <w:pPr>
        <w:spacing w:before="0" w:after="0"/>
        <w:jc w:val="center"/>
      </w:pPr>
      <w:r w:rsidRPr="008E443E">
        <w:t>(Source: Self-created)</w:t>
      </w:r>
    </w:p>
    <w:p w14:paraId="2F3E73CC" w14:textId="77777777" w:rsidR="00FB18B5" w:rsidRPr="008E443E" w:rsidRDefault="00000000" w:rsidP="007958B7">
      <w:pPr>
        <w:spacing w:before="0" w:after="0"/>
      </w:pPr>
      <w:r w:rsidRPr="008E443E">
        <w:t>The reliability analysis was conducted to test the internal consistency of the items emphasized as being used in this research to measure the measurement. The output indicates that the Cronbach Alpha value of 0.803 among 4 items is good reliability. When the value exceeds 0.70, it is usually taken as acceptable and this proves that the items used in the survey are similar and able to measure the constructs that are intended to be measured. This finding indicates that the questions concerning talent development, leadership and mentoring, work environment and retention of employees are valid. Overall, the reliability score is high and justifies the use of this questionnaire in the analysis of the talent management and retention of international students in the UK fashion industry.</w:t>
      </w:r>
    </w:p>
    <w:p w14:paraId="5B683F21" w14:textId="23450B66" w:rsidR="00AC5DDE" w:rsidRPr="008E443E" w:rsidRDefault="00AC5DDE" w:rsidP="007958B7">
      <w:pPr>
        <w:spacing w:before="0" w:after="0"/>
      </w:pPr>
      <w:r w:rsidRPr="00397B39">
        <w:t>Additionally, the high coefficient of reliability indicates that the survey instrument yields the same results upon use by different respondents. This uniformity minimizes measurement error and maximizes the validity of the accuracy of the scientific data obtained. A measurement tool that is reliable is critical in making sure that further statistical studies like correlation and regression are founded on anchored and reliable constructs. In turn, the results obtained with the help of this tool are more credible and scholarly.</w:t>
      </w:r>
    </w:p>
    <w:p w14:paraId="09ED3307" w14:textId="77777777" w:rsidR="00FB18B5" w:rsidRPr="008E443E" w:rsidRDefault="00000000" w:rsidP="007958B7">
      <w:pPr>
        <w:pStyle w:val="Heading2"/>
        <w:spacing w:before="0" w:after="0"/>
      </w:pPr>
      <w:bookmarkStart w:id="61" w:name="_Toc220766193"/>
      <w:r w:rsidRPr="008E443E">
        <w:lastRenderedPageBreak/>
        <w:t>4.6 Regression analysis</w:t>
      </w:r>
      <w:bookmarkEnd w:id="61"/>
      <w:r w:rsidRPr="008E443E">
        <w:t xml:space="preserve"> </w:t>
      </w:r>
    </w:p>
    <w:p w14:paraId="6BCB5152" w14:textId="77777777" w:rsidR="00FB18B5" w:rsidRPr="008E443E" w:rsidRDefault="00000000" w:rsidP="007958B7">
      <w:pPr>
        <w:spacing w:before="0" w:after="0"/>
        <w:jc w:val="center"/>
      </w:pPr>
      <w:r w:rsidRPr="008E443E">
        <w:rPr>
          <w:noProof/>
        </w:rPr>
        <w:drawing>
          <wp:inline distT="0" distB="0" distL="0" distR="0" wp14:anchorId="211578C4" wp14:editId="4FC6B7B7">
            <wp:extent cx="5943600" cy="3768725"/>
            <wp:effectExtent l="0" t="0" r="0" b="0"/>
            <wp:docPr id="20198119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3"/>
                    <a:srcRect/>
                    <a:stretch>
                      <a:fillRect/>
                    </a:stretch>
                  </pic:blipFill>
                  <pic:spPr>
                    <a:xfrm>
                      <a:off x="0" y="0"/>
                      <a:ext cx="5943600" cy="3768725"/>
                    </a:xfrm>
                    <a:prstGeom prst="rect">
                      <a:avLst/>
                    </a:prstGeom>
                    <a:ln/>
                  </pic:spPr>
                </pic:pic>
              </a:graphicData>
            </a:graphic>
          </wp:inline>
        </w:drawing>
      </w:r>
    </w:p>
    <w:p w14:paraId="71FB9AB4" w14:textId="77777777" w:rsidR="00FB18B5" w:rsidRPr="008E443E" w:rsidRDefault="00000000" w:rsidP="007958B7">
      <w:pPr>
        <w:pStyle w:val="Heading5"/>
        <w:spacing w:before="0" w:after="0"/>
      </w:pPr>
      <w:bookmarkStart w:id="62" w:name="_Toc220421411"/>
      <w:r w:rsidRPr="008E443E">
        <w:t>Table 4: ANOVA test</w:t>
      </w:r>
      <w:bookmarkEnd w:id="62"/>
      <w:r w:rsidRPr="008E443E">
        <w:t xml:space="preserve"> </w:t>
      </w:r>
    </w:p>
    <w:p w14:paraId="5C6AE0CD" w14:textId="77777777" w:rsidR="00FB18B5" w:rsidRPr="008E443E" w:rsidRDefault="00000000" w:rsidP="007958B7">
      <w:pPr>
        <w:spacing w:before="0" w:after="0"/>
        <w:jc w:val="center"/>
      </w:pPr>
      <w:r w:rsidRPr="008E443E">
        <w:t>(Source: Self-created)</w:t>
      </w:r>
    </w:p>
    <w:p w14:paraId="0B3F0A98" w14:textId="77777777" w:rsidR="00FB18B5" w:rsidRPr="008E443E" w:rsidRDefault="00000000" w:rsidP="007958B7">
      <w:pPr>
        <w:spacing w:before="0" w:after="0"/>
      </w:pPr>
      <w:r w:rsidRPr="008E443E">
        <w:t xml:space="preserve">The outcomes of the ANOVA indicate that the regression model applied in this research is significant. The dependent variable is Employee Retention of International Students and the predictors are Talent Development Practices (IV1), Supporting Leadership and Mentoring (IV2) and Work Environment and Job Conditions (IV3). The model gives an F-value of 4.162 with degrees of freedom (3, 71), and the significance value of 0.009 which is not higher than 0.05. This </w:t>
      </w:r>
      <w:proofErr w:type="spellStart"/>
      <w:r w:rsidRPr="008E443E">
        <w:t>highlghts</w:t>
      </w:r>
      <w:proofErr w:type="spellEnd"/>
      <w:r w:rsidRPr="008E443E">
        <w:t xml:space="preserve"> that employee retention is highly influenced by the independent variables together. The value of the regression sum of squares is 35.398 and the value of the residual sum of squares is 201.269 indicating that the model has explained a part of the variation in retention. Altogether, the results prove that talent management and workplace-related issues are significant in the retention of international students in the UK fashion industry.</w:t>
      </w:r>
    </w:p>
    <w:p w14:paraId="51C8253D" w14:textId="0A041DF4" w:rsidR="00D06A4A" w:rsidRPr="008E443E" w:rsidRDefault="00D06A4A" w:rsidP="007958B7">
      <w:pPr>
        <w:spacing w:before="0" w:after="0"/>
      </w:pPr>
      <w:r w:rsidRPr="00397B39">
        <w:t>Further, the F-statistic</w:t>
      </w:r>
      <w:r w:rsidR="0014673C" w:rsidRPr="00397B39">
        <w:t xml:space="preserve"> (4.162)</w:t>
      </w:r>
      <w:r w:rsidRPr="00397B39">
        <w:t xml:space="preserve"> is high, meaning that the joint impact of the independent variables gives better prediction in terms of employee retention compared to a model consisting of no predictors. Though this model accounts to a small percentage of variance, it is reasonable in the </w:t>
      </w:r>
      <w:r w:rsidRPr="00397B39">
        <w:lastRenderedPageBreak/>
        <w:t>context of social science research where other external factors have an influence on the behaviour of employees. The findings indicate that organisational practices interact to influence retention decisions among international students and not one factor alone. This demonstrates the need to adopt a comprehensive talent management strategy that would both focus on development potential, leadership support, and workplace conditions to enhance retention performance within the UK fashion sector.</w:t>
      </w:r>
    </w:p>
    <w:p w14:paraId="0C860ED6" w14:textId="77777777" w:rsidR="00FB18B5" w:rsidRPr="008E443E" w:rsidRDefault="00000000" w:rsidP="007958B7">
      <w:pPr>
        <w:spacing w:before="0" w:after="0"/>
        <w:jc w:val="center"/>
      </w:pPr>
      <w:r w:rsidRPr="008E443E">
        <w:rPr>
          <w:noProof/>
        </w:rPr>
        <w:drawing>
          <wp:inline distT="0" distB="0" distL="0" distR="0" wp14:anchorId="1582D062" wp14:editId="5680FE77">
            <wp:extent cx="5943600" cy="3188335"/>
            <wp:effectExtent l="0" t="0" r="0" b="0"/>
            <wp:docPr id="20198119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4"/>
                    <a:srcRect/>
                    <a:stretch>
                      <a:fillRect/>
                    </a:stretch>
                  </pic:blipFill>
                  <pic:spPr>
                    <a:xfrm>
                      <a:off x="0" y="0"/>
                      <a:ext cx="5943600" cy="3188335"/>
                    </a:xfrm>
                    <a:prstGeom prst="rect">
                      <a:avLst/>
                    </a:prstGeom>
                    <a:ln/>
                  </pic:spPr>
                </pic:pic>
              </a:graphicData>
            </a:graphic>
          </wp:inline>
        </w:drawing>
      </w:r>
    </w:p>
    <w:p w14:paraId="0DF3E244" w14:textId="77777777" w:rsidR="00FB18B5" w:rsidRPr="008E443E" w:rsidRDefault="00000000" w:rsidP="007958B7">
      <w:pPr>
        <w:pStyle w:val="Heading5"/>
        <w:spacing w:before="0" w:after="0"/>
      </w:pPr>
      <w:bookmarkStart w:id="63" w:name="_Toc220421412"/>
      <w:r w:rsidRPr="008E443E">
        <w:t>Table 5: Coefficient analysis</w:t>
      </w:r>
      <w:bookmarkEnd w:id="63"/>
      <w:r w:rsidRPr="008E443E">
        <w:t xml:space="preserve"> </w:t>
      </w:r>
    </w:p>
    <w:p w14:paraId="603BF8DB" w14:textId="77777777" w:rsidR="00FB18B5" w:rsidRPr="008E443E" w:rsidRDefault="00000000" w:rsidP="007958B7">
      <w:pPr>
        <w:spacing w:before="0" w:after="0"/>
        <w:jc w:val="center"/>
      </w:pPr>
      <w:r w:rsidRPr="008E443E">
        <w:t>(Source: Self-created)</w:t>
      </w:r>
    </w:p>
    <w:p w14:paraId="77C6E590" w14:textId="77777777" w:rsidR="00FB18B5" w:rsidRPr="008E443E" w:rsidRDefault="00000000" w:rsidP="007958B7">
      <w:pPr>
        <w:spacing w:before="0" w:after="0"/>
      </w:pPr>
      <w:r w:rsidRPr="008E443E">
        <w:t xml:space="preserve">The coefficient table evaluates each of the variables, where the regression equation is </w:t>
      </w:r>
    </w:p>
    <w:p w14:paraId="2461B6C2" w14:textId="77777777" w:rsidR="00FB18B5" w:rsidRPr="008E443E" w:rsidRDefault="00000000" w:rsidP="007958B7">
      <w:pPr>
        <w:spacing w:before="0" w:after="0"/>
        <w:jc w:val="center"/>
        <w:rPr>
          <w:b/>
          <w:bCs/>
          <w:i/>
          <w:iCs/>
        </w:rPr>
      </w:pPr>
      <w:sdt>
        <w:sdtPr>
          <w:tag w:val="goog_rdk_0"/>
          <w:id w:val="1325353005"/>
        </w:sdtPr>
        <w:sdtContent>
          <w:r w:rsidRPr="008E443E">
            <w:rPr>
              <w:rFonts w:ascii="Gungsuh" w:eastAsia="Gungsuh" w:hAnsi="Gungsuh" w:cs="Gungsuh"/>
              <w:b/>
              <w:bCs/>
              <w:i/>
              <w:iCs/>
            </w:rPr>
            <w:t>Employee Retention of International Students (DV)=2.094−0.023(IV1) + 0.118(IV2) + 0.214(IV3)</w:t>
          </w:r>
        </w:sdtContent>
      </w:sdt>
    </w:p>
    <w:p w14:paraId="53ACE440" w14:textId="77777777" w:rsidR="00FB18B5" w:rsidRPr="008E443E" w:rsidRDefault="00000000" w:rsidP="007958B7">
      <w:pPr>
        <w:spacing w:before="0" w:after="0"/>
      </w:pPr>
      <w:r w:rsidRPr="008E443E">
        <w:t>The coefficients table shows the personal influence of each independent variable on Employee Retention of International Students (DV) on the UK fashion industry. The t -value of 2.094 is equal to constant value with t-value of 2.998 and a significance level of 0.004, and this shows that the model is statistically significant at the baseline level.</w:t>
      </w:r>
    </w:p>
    <w:p w14:paraId="2ABD58CC" w14:textId="77777777" w:rsidR="00FB18B5" w:rsidRPr="008E443E" w:rsidRDefault="00000000" w:rsidP="007958B7">
      <w:pPr>
        <w:spacing w:before="0" w:after="0"/>
      </w:pPr>
      <w:r w:rsidRPr="008E443E">
        <w:t xml:space="preserve">In the case of the Talent Development Practices (IV1) the unstandardised coefficient (B = -0.023) and the standardised beta (b = -0.028) has a very weak negative correlation with employee </w:t>
      </w:r>
      <w:r w:rsidRPr="008E443E">
        <w:lastRenderedPageBreak/>
        <w:t>retention. The t-value is -0.170 and the significance value 0.866, which is much greater than 0.05. This implies that the effect of IV1 on the retention is not statistically significant in this model.</w:t>
      </w:r>
    </w:p>
    <w:p w14:paraId="3D045304" w14:textId="77777777" w:rsidR="00FB18B5" w:rsidRPr="008E443E" w:rsidRDefault="00000000" w:rsidP="007958B7">
      <w:pPr>
        <w:spacing w:before="0" w:after="0"/>
      </w:pPr>
      <w:r w:rsidRPr="008E443E">
        <w:t>The relationship between Supporting Leadership and Mentoring (IV2) and retention is positive, where B = 0.118, and b = 0.171. The t-value of 1.142 and significance value of 0.257 however shows that this relationship is not significant.</w:t>
      </w:r>
    </w:p>
    <w:p w14:paraId="69F1902D" w14:textId="77777777" w:rsidR="00FB18B5" w:rsidRPr="008E443E" w:rsidRDefault="00000000" w:rsidP="007958B7">
      <w:pPr>
        <w:spacing w:before="0" w:after="0"/>
      </w:pPr>
      <w:r w:rsidRPr="008E443E">
        <w:t>The strongest positive effect among the predictors is the result of the Work Environment and Job Conditions (IV3) with B = 0.214 and b = 0.277. The t-value is 1.647 but the significance value is 0.104 which is greater than 0.05 which implies that the effect is not significant.</w:t>
      </w:r>
    </w:p>
    <w:p w14:paraId="7334F260" w14:textId="77777777" w:rsidR="00FB18B5" w:rsidRPr="008E443E" w:rsidRDefault="00000000" w:rsidP="007958B7">
      <w:pPr>
        <w:spacing w:before="0" w:after="0"/>
      </w:pPr>
      <w:r w:rsidRPr="008E443E">
        <w:t>Overall, all independent variables are more or less correlated with employee retention but none of them individually is significant at the 5% level. However, IV3 seems to be the most influential variable, which highlights that a positive working environment can play a vital role in retaining international students in the UK fashion sector.</w:t>
      </w:r>
    </w:p>
    <w:p w14:paraId="51433985" w14:textId="77777777" w:rsidR="00FB18B5" w:rsidRPr="008E443E" w:rsidRDefault="00000000" w:rsidP="007958B7">
      <w:pPr>
        <w:spacing w:before="0" w:after="0"/>
        <w:jc w:val="center"/>
      </w:pPr>
      <w:r w:rsidRPr="008E443E">
        <w:rPr>
          <w:noProof/>
        </w:rPr>
        <w:drawing>
          <wp:inline distT="0" distB="0" distL="0" distR="0" wp14:anchorId="2DAF0448" wp14:editId="2E440AF6">
            <wp:extent cx="5943600" cy="3227705"/>
            <wp:effectExtent l="0" t="0" r="0" b="0"/>
            <wp:docPr id="201981191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5"/>
                    <a:srcRect/>
                    <a:stretch>
                      <a:fillRect/>
                    </a:stretch>
                  </pic:blipFill>
                  <pic:spPr>
                    <a:xfrm>
                      <a:off x="0" y="0"/>
                      <a:ext cx="5943600" cy="3227705"/>
                    </a:xfrm>
                    <a:prstGeom prst="rect">
                      <a:avLst/>
                    </a:prstGeom>
                    <a:ln/>
                  </pic:spPr>
                </pic:pic>
              </a:graphicData>
            </a:graphic>
          </wp:inline>
        </w:drawing>
      </w:r>
    </w:p>
    <w:p w14:paraId="1B028BD8" w14:textId="77777777" w:rsidR="00FB18B5" w:rsidRPr="008E443E" w:rsidRDefault="00000000" w:rsidP="007958B7">
      <w:pPr>
        <w:pStyle w:val="Heading5"/>
        <w:spacing w:before="0" w:after="0"/>
      </w:pPr>
      <w:bookmarkStart w:id="64" w:name="_Toc220421413"/>
      <w:r w:rsidRPr="008E443E">
        <w:t>Table 6: Model summary</w:t>
      </w:r>
      <w:bookmarkEnd w:id="64"/>
      <w:r w:rsidRPr="008E443E">
        <w:t xml:space="preserve"> </w:t>
      </w:r>
    </w:p>
    <w:p w14:paraId="4BBB9FDB" w14:textId="77777777" w:rsidR="00FB18B5" w:rsidRPr="008E443E" w:rsidRDefault="00000000" w:rsidP="007958B7">
      <w:pPr>
        <w:spacing w:before="0" w:after="0"/>
        <w:jc w:val="center"/>
      </w:pPr>
      <w:r w:rsidRPr="008E443E">
        <w:t>(Source: Self-created)</w:t>
      </w:r>
    </w:p>
    <w:p w14:paraId="77F06BD9" w14:textId="77777777" w:rsidR="00FB18B5" w:rsidRPr="008E443E" w:rsidRDefault="00000000" w:rsidP="007958B7">
      <w:pPr>
        <w:spacing w:before="0" w:after="0"/>
      </w:pPr>
      <w:r w:rsidRPr="008E443E">
        <w:t xml:space="preserve">The model focuses on how three independent variables namely Talent Development Practices (IV1), Supporting Leadership and Mentoring (IV2), and Work Environment and Job Conduction (IV3) affect Employee Retention of International Students (DV). The R value of 0.387 demonstrates that there is a moderate positive correlation between the predictors and employee </w:t>
      </w:r>
      <w:r w:rsidRPr="008E443E">
        <w:lastRenderedPageBreak/>
        <w:t>retention. The R square is 0.150 indicating that the combination of the three independent variables can be used to explain 15% of the variation in the employee retention. The number of predictors is adjusted and therefore the Adjusted R Square is 0.114 which means that 11.4 percent of the variance is reliably explained by the model.</w:t>
      </w:r>
    </w:p>
    <w:p w14:paraId="5D66551F" w14:textId="77777777" w:rsidR="00FB18B5" w:rsidRPr="008E443E" w:rsidRDefault="00000000" w:rsidP="007958B7">
      <w:pPr>
        <w:spacing w:before="0" w:after="0"/>
      </w:pPr>
      <w:r w:rsidRPr="008E443E">
        <w:t>The Standard Error of the Estimate is 1.684 which provides a satisfactory degree of prediction error. The overall model fit is already known by the R Square Change 0.150, F Change value 4.162, df1 = 3, and df2 = 71. Sig. F Change= 0.009, the model is non-Statistically significant at 5% level.</w:t>
      </w:r>
    </w:p>
    <w:p w14:paraId="39DC78AE" w14:textId="77777777" w:rsidR="00FB18B5" w:rsidRPr="008E443E" w:rsidRDefault="00000000" w:rsidP="007958B7">
      <w:pPr>
        <w:pStyle w:val="Heading2"/>
        <w:spacing w:before="0" w:after="0"/>
      </w:pPr>
      <w:bookmarkStart w:id="65" w:name="_Toc220766194"/>
      <w:r w:rsidRPr="008E443E">
        <w:t>4.7 Correlation Analysis</w:t>
      </w:r>
      <w:bookmarkEnd w:id="65"/>
      <w:r w:rsidRPr="008E443E">
        <w:t xml:space="preserve"> </w:t>
      </w:r>
    </w:p>
    <w:p w14:paraId="5A0E6CB2" w14:textId="77777777" w:rsidR="00FB18B5" w:rsidRPr="008E443E" w:rsidRDefault="00000000" w:rsidP="007958B7">
      <w:pPr>
        <w:spacing w:before="0" w:after="0"/>
        <w:jc w:val="center"/>
      </w:pPr>
      <w:r w:rsidRPr="008E443E">
        <w:rPr>
          <w:noProof/>
        </w:rPr>
        <w:drawing>
          <wp:inline distT="0" distB="0" distL="0" distR="0" wp14:anchorId="036539D1" wp14:editId="5D67AE1D">
            <wp:extent cx="3305175" cy="4629150"/>
            <wp:effectExtent l="0" t="0" r="0" b="0"/>
            <wp:docPr id="201981192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6"/>
                    <a:srcRect/>
                    <a:stretch>
                      <a:fillRect/>
                    </a:stretch>
                  </pic:blipFill>
                  <pic:spPr>
                    <a:xfrm>
                      <a:off x="0" y="0"/>
                      <a:ext cx="3305175" cy="4629150"/>
                    </a:xfrm>
                    <a:prstGeom prst="rect">
                      <a:avLst/>
                    </a:prstGeom>
                    <a:ln/>
                  </pic:spPr>
                </pic:pic>
              </a:graphicData>
            </a:graphic>
          </wp:inline>
        </w:drawing>
      </w:r>
    </w:p>
    <w:p w14:paraId="766CDF6C" w14:textId="331A822C" w:rsidR="00FB18B5" w:rsidRPr="008E443E" w:rsidRDefault="00000000" w:rsidP="007958B7">
      <w:pPr>
        <w:pStyle w:val="Heading5"/>
        <w:spacing w:before="0" w:after="0"/>
      </w:pPr>
      <w:bookmarkStart w:id="66" w:name="_Toc220421414"/>
      <w:r w:rsidRPr="008E443E">
        <w:t xml:space="preserve">Table </w:t>
      </w:r>
      <w:r w:rsidR="00B92877" w:rsidRPr="008E443E">
        <w:t>7</w:t>
      </w:r>
      <w:r w:rsidRPr="008E443E">
        <w:t>: Correlation Analysis</w:t>
      </w:r>
      <w:bookmarkEnd w:id="66"/>
    </w:p>
    <w:p w14:paraId="49C42E9D" w14:textId="77777777" w:rsidR="00FB18B5" w:rsidRPr="008E443E" w:rsidRDefault="00000000" w:rsidP="007958B7">
      <w:pPr>
        <w:spacing w:before="0" w:after="0"/>
        <w:jc w:val="center"/>
      </w:pPr>
      <w:r w:rsidRPr="008E443E">
        <w:t>(Source: Generated Using SPSS)</w:t>
      </w:r>
    </w:p>
    <w:p w14:paraId="063D2AF5" w14:textId="77777777" w:rsidR="00FB18B5" w:rsidRPr="008E443E" w:rsidRDefault="00000000" w:rsidP="007958B7">
      <w:pPr>
        <w:spacing w:before="0" w:after="0"/>
      </w:pPr>
      <w:bookmarkStart w:id="67" w:name="_heading=h.k3feq3k4ek63" w:colFirst="0" w:colLast="0"/>
      <w:bookmarkEnd w:id="67"/>
      <w:r w:rsidRPr="008E443E">
        <w:lastRenderedPageBreak/>
        <w:t>The correlation analysis examines the relationships between all variables (</w:t>
      </w:r>
      <w:proofErr w:type="spellStart"/>
      <w:r w:rsidRPr="008E443E">
        <w:t>Temizhan</w:t>
      </w:r>
      <w:proofErr w:type="spellEnd"/>
      <w:r w:rsidRPr="008E443E">
        <w:t xml:space="preserve">, </w:t>
      </w:r>
      <w:proofErr w:type="spellStart"/>
      <w:r w:rsidRPr="008E443E">
        <w:t>Mirtagioglu</w:t>
      </w:r>
      <w:proofErr w:type="spellEnd"/>
      <w:r w:rsidRPr="008E443E">
        <w:t xml:space="preserve"> and Mendes, 2022), mainly independent variables, including Talent Development Practices (IV1), Supporting Leadership and Mentoring (IV2), and Work Environment and Job Conduction (IV3) and the dependent variable, Employee Retention of International Students (DV), in the UK fashion industry context. A sample of 75 international student employees was used for the examination of the ways how these key talent management factors relate to retention outcomes.</w:t>
      </w:r>
    </w:p>
    <w:p w14:paraId="73A5BE62" w14:textId="77777777" w:rsidR="00FB18B5" w:rsidRPr="008E443E" w:rsidRDefault="00000000" w:rsidP="007958B7">
      <w:pPr>
        <w:spacing w:before="0" w:after="0"/>
      </w:pPr>
      <w:r w:rsidRPr="008E443E">
        <w:t>Starting with the relationship among the independent variables, the results depict a strong and statistically significant positive correlations. Talent Development Practices (IV1) is highly correlated with Supporting Leadership and Mentoring (IV2) at r = 0.628, p &lt; 0.01, which suggests that organisations providing structured training and skill development opportunities also demonstrate supportive managerial practices. Similarly, IV1 is strongly correlated with Work Environment and Job Conduction (IV3) at r = 0.721, p &lt; 0.01, which also indicates that effective talent development is closely related to a positive, inclusive, and flexible work environment. Supporting Leadership and Mentoring (IV2) also provides a strong positive correlation with Work Environment and Job Conduction (IV3), with r = 0.637, p &lt; 0.01, which also shows that supportive leadership mainly coincides with an encouraging and culturally inclusive workplace. These interrelationships among independent variables show an integrated approach to talent management, where developmental support, leadership, and work environment practices strengthen one another.</w:t>
      </w:r>
    </w:p>
    <w:p w14:paraId="3885BD73" w14:textId="77777777" w:rsidR="00FB18B5" w:rsidRPr="008E443E" w:rsidRDefault="00000000" w:rsidP="007958B7">
      <w:pPr>
        <w:spacing w:before="0" w:after="0"/>
      </w:pPr>
      <w:r w:rsidRPr="008E443E">
        <w:t xml:space="preserve">In the examination of the relationships between the independent variables and the dependent variable, Employee Retention of International Students, all three IVs show positive and statistically significant correlations. Talent Development Practices (IV1) has a moderate positive correlation with retention (r = 0.279, p &lt; 0.05), which mentions that opportunities for job-related skill development and career progression contribute to the intention of international students to stay with the organisation. Supporting Leadership and Mentoring (IV2) also demonstrates a stronger positive correlation with retention (r = 0.329, p &lt; 0.01), which also implies that guidance, mentoring, and supportive managerial relationships enhance retention probability. Among the three, Work Environment and Job Conduction (IV3) </w:t>
      </w:r>
      <w:proofErr w:type="gramStart"/>
      <w:r w:rsidRPr="008E443E">
        <w:t>has</w:t>
      </w:r>
      <w:proofErr w:type="gramEnd"/>
      <w:r w:rsidRPr="008E443E">
        <w:t xml:space="preserve"> the highest positive correlation with retention (r = 0.365, p &lt; 0.01), which shows that a friendly, inclusive, and flexible workplace is the most influential factor in retaining international student employees. In short, the correlation </w:t>
      </w:r>
      <w:r w:rsidRPr="008E443E">
        <w:lastRenderedPageBreak/>
        <w:t xml:space="preserve">analysis evaluates that while all three talent management practices contribute to employee retention, work environment and managerial support play the main roles. The positive inter-correlations among the independent variables also suggest that organisations adopting a holistic strategy by integrating development, leadership, and inclusive work conditions who are more likely to retain international students effectively. These findings also relate to existing literature by focusing on the importance of relational and environmental factors in retention and identify different actionable strategies for UK fashion companies that aim to support international student employees. From the analysis, it is found that implementation of comprehensive talent development, fostering supportive leadership, and development of inclusive work environments are interrelated strategies that combinedly enhance the retention of international students. </w:t>
      </w:r>
    </w:p>
    <w:p w14:paraId="7DC1A463" w14:textId="77777777" w:rsidR="00FB18B5" w:rsidRPr="008E443E" w:rsidRDefault="00000000" w:rsidP="007958B7">
      <w:pPr>
        <w:pStyle w:val="Heading2"/>
        <w:spacing w:before="0" w:after="0"/>
      </w:pPr>
      <w:bookmarkStart w:id="68" w:name="_Toc220766195"/>
      <w:r w:rsidRPr="008E443E">
        <w:t>4.8 Summary</w:t>
      </w:r>
      <w:bookmarkEnd w:id="68"/>
      <w:r w:rsidRPr="008E443E">
        <w:t xml:space="preserve"> </w:t>
      </w:r>
    </w:p>
    <w:p w14:paraId="08CC7257" w14:textId="77777777" w:rsidR="00FB18B5" w:rsidRPr="008E443E" w:rsidRDefault="00000000" w:rsidP="007958B7">
      <w:pPr>
        <w:spacing w:before="0" w:after="0"/>
      </w:pPr>
      <w:r w:rsidRPr="008E443E">
        <w:t>The survey results indicate that talent management factors on the retention of international students working in the UK fashion industry. The results of the ANOVA prove that the general regression model is significant (Sig. = 0.009), which means the combination of independent variables influence the employee retention. The coefficient analysis, however, reveals that it is not statistically significant whether Talent Development Practices (IV1), Supporting Leadership and Mentoring (IV2) and Work Environment and Job Conditions (IV3) have their individual effect that all the significance values are greater than 0.05. The strongest positive influence is the work environment and job conditions among them. This highlights that workplace conditions can be improved in order to retain international students.</w:t>
      </w:r>
    </w:p>
    <w:p w14:paraId="264B1733" w14:textId="77777777" w:rsidR="00FB18B5" w:rsidRPr="008E443E" w:rsidRDefault="00000000" w:rsidP="007958B7">
      <w:pPr>
        <w:spacing w:before="0" w:after="0"/>
      </w:pPr>
      <w:r w:rsidRPr="008E443E">
        <w:br w:type="page"/>
      </w:r>
    </w:p>
    <w:p w14:paraId="29C5BDB8" w14:textId="07FB5D7C" w:rsidR="00FB18B5" w:rsidRPr="008E443E" w:rsidRDefault="003C03CA" w:rsidP="007958B7">
      <w:pPr>
        <w:pStyle w:val="Heading2"/>
        <w:spacing w:before="0" w:after="0"/>
      </w:pPr>
      <w:bookmarkStart w:id="69" w:name="_Toc220766196"/>
      <w:r w:rsidRPr="008E443E">
        <w:lastRenderedPageBreak/>
        <w:t>4.9 Discussion</w:t>
      </w:r>
      <w:bookmarkEnd w:id="69"/>
      <w:r w:rsidRPr="008E443E">
        <w:t xml:space="preserve"> </w:t>
      </w:r>
    </w:p>
    <w:p w14:paraId="220C0C8B" w14:textId="7325DB87" w:rsidR="00FB18B5" w:rsidRPr="008E443E" w:rsidRDefault="003C03CA" w:rsidP="007958B7">
      <w:pPr>
        <w:pStyle w:val="Heading3"/>
        <w:spacing w:before="0" w:after="0"/>
      </w:pPr>
      <w:bookmarkStart w:id="70" w:name="_Toc220766197"/>
      <w:r w:rsidRPr="008E443E">
        <w:t>4.9.1 Overview</w:t>
      </w:r>
      <w:bookmarkEnd w:id="70"/>
      <w:r w:rsidRPr="008E443E">
        <w:t xml:space="preserve"> </w:t>
      </w:r>
    </w:p>
    <w:p w14:paraId="4349FC06" w14:textId="77777777" w:rsidR="00FB18B5" w:rsidRPr="008E443E" w:rsidRDefault="00000000" w:rsidP="007958B7">
      <w:pPr>
        <w:spacing w:before="0" w:after="0"/>
      </w:pPr>
      <w:r w:rsidRPr="008E443E">
        <w:t xml:space="preserve">This chapter interprets the findings of the research by connecting the statistical findings along with the existing knowledge. It describes how the development of talents, leadership, and work environment impact the engagement, productivity and retention of international students in the UK fashion industry. In this section, the research questions have also been addressed through evaluating the survey findings as well. </w:t>
      </w:r>
    </w:p>
    <w:p w14:paraId="08564F9E" w14:textId="04DF7803" w:rsidR="00FB18B5" w:rsidRPr="008E443E" w:rsidRDefault="003C03CA" w:rsidP="007958B7">
      <w:pPr>
        <w:pStyle w:val="Heading3"/>
        <w:spacing w:before="0" w:after="0"/>
      </w:pPr>
      <w:bookmarkStart w:id="71" w:name="_Toc220766198"/>
      <w:r w:rsidRPr="008E443E">
        <w:t>4.9.2 Answer to RQ1: “What is the role of management strategies in talent retention and employee support?”</w:t>
      </w:r>
      <w:bookmarkEnd w:id="71"/>
    </w:p>
    <w:p w14:paraId="243C58C4" w14:textId="77777777" w:rsidR="00D11569" w:rsidRPr="008E443E" w:rsidRDefault="00000000" w:rsidP="007958B7">
      <w:pPr>
        <w:spacing w:before="0" w:after="0"/>
      </w:pPr>
      <w:r w:rsidRPr="008E443E">
        <w:t>According to the survey result, both the descriptive and correlation results reveal that “Talent Development Practices” (IV1), “Leadership and Mentoring” (IV2), and “Work Environment and Job Conditions” (IV3) are positively correlated with international student retention with the strongest effect for that of work environment. Regression analysis also confirms that the combination of these strategies makes a considerable impact on retention</w:t>
      </w:r>
      <w:r w:rsidR="003C03CA" w:rsidRPr="008E443E">
        <w:t>,</w:t>
      </w:r>
      <w:r w:rsidRPr="008E443E">
        <w:t xml:space="preserve"> although the effects of each one of them were not statistically significant. These trends in the UK fashion industry are further validated in this study through the existing knowledge. </w:t>
      </w:r>
    </w:p>
    <w:p w14:paraId="72392747" w14:textId="23C3A923" w:rsidR="00FB18B5" w:rsidRPr="008E443E" w:rsidRDefault="00000000" w:rsidP="007958B7">
      <w:pPr>
        <w:spacing w:before="0" w:after="0"/>
      </w:pPr>
      <w:r w:rsidRPr="008E443E">
        <w:t xml:space="preserve">The importance of management strategies in the retention of talents and supporting staff is demonstrated by the existing studies by </w:t>
      </w:r>
      <w:proofErr w:type="spellStart"/>
      <w:r w:rsidRPr="008E443E">
        <w:t>Almashyakhi</w:t>
      </w:r>
      <w:proofErr w:type="spellEnd"/>
      <w:r w:rsidRPr="008E443E">
        <w:t xml:space="preserve"> (2024), Seemann et al. (2024), and Ali et al. (2025). These studies showed that talent management practices such as training, career development, supportive leadership, and inclusive work environments have a positive effect on employee retention and engagement, but this effect may decline due to poor implementation or attention to psychosocial needs (Jimoh and Kee, 2022). These dynamics are further explained by the Social Exchange Theory by investing in employee development, treat them fairly, and include them in the workplaces leads to loyalty, motivation, and long-term commitment. Therefore, training, mentorship, and supportive working conditions in their combination are considered effective management strategies to improve retention and employee welfare.</w:t>
      </w:r>
    </w:p>
    <w:p w14:paraId="15A4C88E" w14:textId="4E643B79" w:rsidR="00FB18B5" w:rsidRPr="008E443E" w:rsidRDefault="003C03CA" w:rsidP="007958B7">
      <w:pPr>
        <w:pStyle w:val="Heading3"/>
        <w:spacing w:before="0" w:after="0"/>
      </w:pPr>
      <w:bookmarkStart w:id="72" w:name="_Toc220766199"/>
      <w:r w:rsidRPr="008E443E">
        <w:lastRenderedPageBreak/>
        <w:t>4.9.3 Answer to RQ2: “What are the different talent retention and management strategies responsible for effectively influencing and supporting international student employees in fashion organisations?”</w:t>
      </w:r>
      <w:bookmarkEnd w:id="72"/>
    </w:p>
    <w:p w14:paraId="0D743093" w14:textId="77777777" w:rsidR="003A217D" w:rsidRPr="008E443E" w:rsidRDefault="00000000" w:rsidP="007958B7">
      <w:pPr>
        <w:spacing w:before="0" w:after="0"/>
      </w:pPr>
      <w:r w:rsidRPr="008E443E">
        <w:t xml:space="preserve">The results of the survey (N=75) showed the effectiveness of correlation analysis, which showed that IV1 and IV3 all have a positive correlation with retention with work environment being the strongest predictor. The outcome of the regression shows that a combination of these strategies has an overall effect of 15% of the variance in retention. However, it shows the barriers like visa uncertainty, unclear roles, and cultural adjustment need to be addressed through psychological support and responsive onboarding. Aligning with the findings, structured TM systems like career path, development, and succession planning as the important retention factors has been found from the study by </w:t>
      </w:r>
      <w:proofErr w:type="spellStart"/>
      <w:r w:rsidRPr="008E443E">
        <w:t>Almashyakhi</w:t>
      </w:r>
      <w:proofErr w:type="spellEnd"/>
      <w:r w:rsidRPr="008E443E">
        <w:t xml:space="preserve"> (2024), but Kaur et al. (2025) indicate that more practical factors like managerial fairness, working conditions, and flexible work have more effect on frontline fashion personnel than formal TM systems. </w:t>
      </w:r>
    </w:p>
    <w:p w14:paraId="6DAEA981" w14:textId="638C03A1" w:rsidR="00FB18B5" w:rsidRPr="008E443E" w:rsidRDefault="00000000" w:rsidP="007958B7">
      <w:pPr>
        <w:spacing w:before="0" w:after="0"/>
      </w:pPr>
      <w:r w:rsidRPr="008E443E">
        <w:t>Similarly, Ahmed et al. (2025) focus on supportive leadership, skill development, career growth, and inclusive working culture as key factors in increasing retention, which is also consistent with the Social Exchange Theory (SET) and Human Capital Theory, which states that perceived organisational support and investment in skills enhance loyalty and commitment. Overall, training, leadership support, and inclusive working conditions are effective in influencing and maintaining international students to work in fashion organisations.</w:t>
      </w:r>
    </w:p>
    <w:p w14:paraId="60A9A35C" w14:textId="588DB0B3" w:rsidR="00FB18B5" w:rsidRPr="008E443E" w:rsidRDefault="003C03CA" w:rsidP="007958B7">
      <w:pPr>
        <w:pStyle w:val="Heading3"/>
        <w:spacing w:before="0" w:after="0"/>
      </w:pPr>
      <w:bookmarkStart w:id="73" w:name="_Toc220766200"/>
      <w:r w:rsidRPr="008E443E">
        <w:t>4.9.4Answer to RQ3: “What are the scopes and barriers in talent retention and management strategies to influence the international student employees in the UK in the fashion industry?”</w:t>
      </w:r>
      <w:bookmarkEnd w:id="73"/>
    </w:p>
    <w:p w14:paraId="491FA83C" w14:textId="77777777" w:rsidR="003A217D" w:rsidRPr="008E443E" w:rsidRDefault="00000000" w:rsidP="007958B7">
      <w:pPr>
        <w:spacing w:before="0" w:after="0"/>
      </w:pPr>
      <w:r w:rsidRPr="008E443E">
        <w:t>The results of the surveys indicate that IV1, and IV3</w:t>
      </w:r>
      <w:r w:rsidR="003C03CA" w:rsidRPr="008E443E">
        <w:t xml:space="preserve"> </w:t>
      </w:r>
      <w:r w:rsidRPr="008E443E">
        <w:t>have positive impacts on retention, with the work environment playing a significant role. These factors together explain 15 percent of retention variance, which means that the regression analysis</w:t>
      </w:r>
      <w:r w:rsidR="003C03CA" w:rsidRPr="008E443E">
        <w:t xml:space="preserve"> </w:t>
      </w:r>
      <w:r w:rsidRPr="008E443E">
        <w:t xml:space="preserve">shows. Challenges faced by international students are uncertainty about visas, cultural adjustment, and poor employer branding, whereas the opportunities are facilitated in unique career requirements, diversity services, and helpful human resource policies. </w:t>
      </w:r>
      <w:proofErr w:type="spellStart"/>
      <w:r w:rsidRPr="008E443E">
        <w:t>Aliging</w:t>
      </w:r>
      <w:proofErr w:type="spellEnd"/>
      <w:r w:rsidRPr="008E443E">
        <w:t xml:space="preserve"> with the existing </w:t>
      </w:r>
      <w:proofErr w:type="spellStart"/>
      <w:r w:rsidRPr="008E443E">
        <w:t>knowedge</w:t>
      </w:r>
      <w:proofErr w:type="spellEnd"/>
      <w:r w:rsidRPr="008E443E">
        <w:t xml:space="preserve"> of the studies by Kaur et al. (2025), Sindhura (2022), and </w:t>
      </w:r>
      <w:proofErr w:type="spellStart"/>
      <w:r w:rsidRPr="008E443E">
        <w:t>Ohunakin</w:t>
      </w:r>
      <w:proofErr w:type="spellEnd"/>
      <w:r w:rsidRPr="008E443E">
        <w:t xml:space="preserve"> et al. (2020) analysed the scopes and barriers of the talent retention and management strategies of international student workers in the UK fashion industry. </w:t>
      </w:r>
    </w:p>
    <w:p w14:paraId="66ECF708" w14:textId="3D783F42" w:rsidR="00FB18B5" w:rsidRPr="008E443E" w:rsidRDefault="00000000" w:rsidP="007958B7">
      <w:pPr>
        <w:spacing w:before="0" w:after="0"/>
      </w:pPr>
      <w:r w:rsidRPr="008E443E">
        <w:lastRenderedPageBreak/>
        <w:t>These studies highlighted that the retention problem can be improved by structured talent management (TM) practices, such as career development, training, mentorship, and inclusive workplace policies, addressing the retention issue through two-way commitment of the employees as projected by the Social Exchange Theory. However, small employers or temporary student-</w:t>
      </w:r>
      <w:proofErr w:type="spellStart"/>
      <w:r w:rsidRPr="008E443E">
        <w:t>centered</w:t>
      </w:r>
      <w:proofErr w:type="spellEnd"/>
      <w:r w:rsidRPr="008E443E">
        <w:t xml:space="preserve"> working environments, might be more occupation-oriented than retention-oriented, which restricts the ability of TM strategies (Choudhury and McIntosh, 2013). Therefore, the implementation of TM strategies, involving development, leadership, and inclusive working conditions are essential to retain and support international student employees in the UK fashion industry, which addressed objective 3.</w:t>
      </w:r>
    </w:p>
    <w:p w14:paraId="2BCDDC5A" w14:textId="0990F632" w:rsidR="00FB18B5" w:rsidRPr="008E443E" w:rsidRDefault="003C03CA" w:rsidP="007958B7">
      <w:pPr>
        <w:pStyle w:val="Heading3"/>
        <w:spacing w:before="0" w:after="0"/>
      </w:pPr>
      <w:bookmarkStart w:id="74" w:name="_Toc220766201"/>
      <w:r w:rsidRPr="008E443E">
        <w:t>4.9.5 Answer to RQ4: “Which strategies would be most effective in enhancing engagement, productivity, and loyalty among international students in the fashion sector?”</w:t>
      </w:r>
      <w:bookmarkEnd w:id="74"/>
    </w:p>
    <w:p w14:paraId="138B387F" w14:textId="650EB688" w:rsidR="00FB18B5" w:rsidRPr="008E443E" w:rsidRDefault="00000000" w:rsidP="007958B7">
      <w:pPr>
        <w:spacing w:before="0" w:after="0"/>
      </w:pPr>
      <w:r w:rsidRPr="008E443E">
        <w:t xml:space="preserve">Survey results as Work Environment and Job Conditions (IV3) correlates with retention the strongest, with Supporting Leadership and Mentoring (IV2) showed a positive correlation with retention. Moderate impact can be seen on Talent Development Practices (IV1). The combination of those strategies can be related to the psychological contract theory as skill development, </w:t>
      </w:r>
      <w:proofErr w:type="spellStart"/>
      <w:r w:rsidRPr="008E443E">
        <w:t>favorable</w:t>
      </w:r>
      <w:proofErr w:type="spellEnd"/>
      <w:r w:rsidRPr="008E443E">
        <w:t xml:space="preserve"> conditions, and conducive relations can encourage engagement, productivity, and loyalty. Hence, comprehensive approaches and interventions based on WIL, mentoring, CSR, and flexible and inclusive workplaces are the most effective approach in retaining international students in the fashion industry. In addition, existing studies showed that integration of work-integrated learning (WIL), CSR, supportive leadership, mentoring and flexible work environments all contribute together to emphasise that engagement, productivity, and loyalty are interconnected and improved. Although Wang et al. (2023) and Ye et al. (2024) also focus on personal resources and traits, CSR is a key to emotional attachment and loyalty as articulated by </w:t>
      </w:r>
      <w:proofErr w:type="spellStart"/>
      <w:r w:rsidRPr="008E443E">
        <w:t>Malokani</w:t>
      </w:r>
      <w:proofErr w:type="spellEnd"/>
      <w:r w:rsidRPr="008E443E">
        <w:t xml:space="preserve"> et al. (2022) and Bapat and Upadhyay (2021). Similarly, Patel et al. (2024) emphasise that culturally aware mentoring is an important tool of enhancing commitment and decreasing turnover intentions.</w:t>
      </w:r>
    </w:p>
    <w:p w14:paraId="5F0324C5" w14:textId="11CA4EDC" w:rsidR="00FB18B5" w:rsidRPr="008E443E" w:rsidRDefault="003C03CA" w:rsidP="007958B7">
      <w:pPr>
        <w:pStyle w:val="Heading3"/>
        <w:spacing w:before="0" w:after="0"/>
      </w:pPr>
      <w:bookmarkStart w:id="75" w:name="_Toc220766202"/>
      <w:r w:rsidRPr="008E443E">
        <w:t>4.9.6 Summary</w:t>
      </w:r>
      <w:bookmarkEnd w:id="75"/>
      <w:r w:rsidRPr="008E443E">
        <w:t xml:space="preserve"> </w:t>
      </w:r>
    </w:p>
    <w:p w14:paraId="16A68218" w14:textId="77777777" w:rsidR="00FB18B5" w:rsidRPr="008E443E" w:rsidRDefault="00000000" w:rsidP="007958B7">
      <w:pPr>
        <w:spacing w:before="0" w:after="0"/>
      </w:pPr>
      <w:r w:rsidRPr="008E443E">
        <w:t xml:space="preserve">This chapter has explored the strategies that can strengthen the engagement, productivity, and loyalty of the international students in the UK fashion industry using the literature evidence in combination with empirical results. As discussed, none of the strategies alone is effective, but the </w:t>
      </w:r>
      <w:r w:rsidRPr="008E443E">
        <w:lastRenderedPageBreak/>
        <w:t xml:space="preserve">combination of talent development, enabling leadership, inclusive working conditions and reasonable job conditions is required. It is important to add value to engagement and performance through the use of Work-Integrated Learning, mentoring, CSR, flexibility, and psychological support, but it is also important to note that training will not ensure loyalty without job security and fairness. Overall, it addressed the main research question evaluating the talent retention and management strategies to develop international students’ employability within the fashion sector. </w:t>
      </w:r>
    </w:p>
    <w:p w14:paraId="0CD9951C" w14:textId="77777777" w:rsidR="00FB18B5" w:rsidRPr="008E443E" w:rsidRDefault="00000000" w:rsidP="007958B7">
      <w:pPr>
        <w:spacing w:before="0" w:after="0"/>
      </w:pPr>
      <w:r w:rsidRPr="008E443E">
        <w:br w:type="page"/>
      </w:r>
    </w:p>
    <w:p w14:paraId="123A041A" w14:textId="60EBEB6F" w:rsidR="00FB18B5" w:rsidRDefault="00000000" w:rsidP="007958B7">
      <w:pPr>
        <w:pStyle w:val="Heading1"/>
        <w:spacing w:before="0" w:after="0"/>
      </w:pPr>
      <w:bookmarkStart w:id="76" w:name="_Toc220766203"/>
      <w:r w:rsidRPr="008E443E">
        <w:lastRenderedPageBreak/>
        <w:t xml:space="preserve">Chapter </w:t>
      </w:r>
      <w:r w:rsidR="003C03CA" w:rsidRPr="008E443E">
        <w:t>5</w:t>
      </w:r>
      <w:r w:rsidRPr="008E443E">
        <w:t>: Conclusion and recommendations</w:t>
      </w:r>
      <w:bookmarkEnd w:id="76"/>
    </w:p>
    <w:p w14:paraId="1445F61D" w14:textId="77777777" w:rsidR="00397B39" w:rsidRDefault="00397B39" w:rsidP="00397B39">
      <w:pPr>
        <w:spacing w:before="0" w:after="0"/>
      </w:pPr>
      <w:r w:rsidRPr="008E443E">
        <w:t>The research has aimed at analysing the impact of talent management practices on engagement, productivity, and retention of international students in the UK fashion industry. The aim of the research was to determine how the practices of talent development that are supportive of the leadership and mentoring and work environment and job conditions are effective in increasing the retention of international students. This purpose has been addressed by conducting a survey among 75 international students and statistical analysis in SPSS. The survey results indicate that the effect of individual strategies is not so significant but when they are combined their effect is substantial and one that affects retention. Especially, a positive work environment and job conditions proved to be the most effective. The study also established that encouraging leadership, mentoring, and skill building enhance engagement and output under fair contract and inclusive practices. Overall, the research showed that the retention of international students in the UK fashion industry is an integrated approach that requires improved talent management for their skill development.</w:t>
      </w:r>
    </w:p>
    <w:p w14:paraId="3A584CDB" w14:textId="77777777" w:rsidR="00291A71" w:rsidRDefault="00291A71" w:rsidP="00291A71">
      <w:pPr>
        <w:spacing w:before="0" w:after="0"/>
      </w:pPr>
      <w:r>
        <w:t>The purpose of this research was to determine the best talent management and retention practices to use with international students employed in the UK fashion industry. It is evident that the practice of talent management is very important in managerial support, engagement, and retention of international student employees. The research concludes that international students represent an important segment of the UK fashion labour force, but they have their peculiar problems, which demand special approaches in management.</w:t>
      </w:r>
    </w:p>
    <w:p w14:paraId="514127A2" w14:textId="1AB211C0" w:rsidR="00291A71" w:rsidRDefault="00291A71" w:rsidP="00291A71">
      <w:pPr>
        <w:spacing w:before="0" w:after="0"/>
      </w:pPr>
      <w:r>
        <w:t xml:space="preserve">The findings </w:t>
      </w:r>
      <w:r>
        <w:t>highlighted</w:t>
      </w:r>
      <w:r>
        <w:t xml:space="preserve"> the fact that talent development practices, including training, work-integrated learning, and skill development, are a considerable enhancement of retention intentions. By availing opportunities so that the international students can learn and develop, they will be more confident, valued as well as being motivated to remain with the organisation. This is </w:t>
      </w:r>
      <w:r>
        <w:t>aligned</w:t>
      </w:r>
      <w:r>
        <w:t xml:space="preserve"> with the human capital theory that states that investment in employee skills results in increased productivity and commitment. Mentoring and supportive leadership were also identified to be the influential factors. Giving direction, communication and cultural insight to the international students will reduce stress and enhance the engagement of the international students. This builds trust and loyalty according to the social exchange theory.</w:t>
      </w:r>
      <w:r>
        <w:t xml:space="preserve"> </w:t>
      </w:r>
      <w:r w:rsidRPr="008E443E">
        <w:t xml:space="preserve">The survey results indicate that talent management factors on the retention of international students working in the UK fashion industry. The results of the ANOVA prove that the general regression model is significant, which means the </w:t>
      </w:r>
      <w:r w:rsidRPr="008E443E">
        <w:lastRenderedPageBreak/>
        <w:t>combination of independent variables influence the employee retention. The coefficient analysis, however, reveals that it is not statistically significant whether Talent Development Practices, Supporting Leadership and Mentoring</w:t>
      </w:r>
      <w:r>
        <w:t xml:space="preserve">, </w:t>
      </w:r>
      <w:r w:rsidRPr="008E443E">
        <w:t>and Work Environment and Job Conditions</w:t>
      </w:r>
      <w:r>
        <w:t xml:space="preserve"> </w:t>
      </w:r>
      <w:r w:rsidRPr="008E443E">
        <w:t>have their individual effect that all the significance values are greater than 0.05. The strongest positive influence is the work environment and job conditions among them. This highlights that workplace conditions can be improved in order to retain international students.</w:t>
      </w:r>
    </w:p>
    <w:p w14:paraId="4B9A4133" w14:textId="6C58CE21" w:rsidR="00291A71" w:rsidRDefault="00291A71" w:rsidP="00291A71">
      <w:pPr>
        <w:spacing w:before="0" w:after="0"/>
      </w:pPr>
      <w:r>
        <w:t>Besides this, a</w:t>
      </w:r>
      <w:r>
        <w:t>n effective</w:t>
      </w:r>
      <w:r>
        <w:t xml:space="preserve"> working environment</w:t>
      </w:r>
      <w:r>
        <w:t xml:space="preserve"> with good </w:t>
      </w:r>
      <w:r>
        <w:t xml:space="preserve">remuneration, flexible working schedules and security of their jobs also play an important role in retention. These things assist international students to strike a balance in working and studying and feel safe in their job. </w:t>
      </w:r>
      <w:r>
        <w:t>However,</w:t>
      </w:r>
      <w:r>
        <w:t xml:space="preserve"> the study also provides significant obstacles, including uncertainty about the visa, career advancement, and the problem of cultural adaptation. Unless employers tackle them, these challenges have the capacity of decreasing long-term commitment.</w:t>
      </w:r>
    </w:p>
    <w:p w14:paraId="346D696A" w14:textId="4AA864FE" w:rsidR="00291A71" w:rsidRDefault="00291A71" w:rsidP="00291A71">
      <w:pPr>
        <w:spacing w:before="0" w:after="0"/>
      </w:pPr>
      <w:r>
        <w:t xml:space="preserve">Overall, </w:t>
      </w:r>
      <w:r>
        <w:t>the study finds that there is no one set strategy that can be satisfactory on its own. Talent development, supportive leadership, and fair working environments should be combined to retain the international student talent in the UK fashion industry. With the development of the inclusive and systematic talent management strategies, the fashion organisations will be able to minimise turnover rates, enhance performance, and develop a sustainable and skilled workforce in the future.</w:t>
      </w:r>
    </w:p>
    <w:p w14:paraId="40DCBE2D" w14:textId="77777777" w:rsidR="00291A71" w:rsidRPr="008E443E" w:rsidRDefault="00291A71" w:rsidP="00291A71">
      <w:pPr>
        <w:spacing w:before="0" w:after="0"/>
      </w:pPr>
    </w:p>
    <w:p w14:paraId="5AFF777F" w14:textId="77777777" w:rsidR="00397B39" w:rsidRPr="008E443E" w:rsidRDefault="00397B39" w:rsidP="00397B39">
      <w:pPr>
        <w:spacing w:before="0" w:after="0"/>
      </w:pPr>
      <w:r w:rsidRPr="008E443E">
        <w:t xml:space="preserve">The research shows the effectiveness in determining the use of management strategies in retaining talent and supporting employees in the international fashion industry in the UK. This is supported by the survey results since the regression analysis showed a statistically significant relationship between the combined management strategies and retention. Additionally, the correlation outcomes also indicate the positive dependencies between retention and Talent Development Practices, Supporting Leadership and Mentoring, and Work Environment and Job Conditions. Existing studies such as </w:t>
      </w:r>
      <w:proofErr w:type="spellStart"/>
      <w:r w:rsidRPr="008E443E">
        <w:t>Almashyakhi</w:t>
      </w:r>
      <w:proofErr w:type="spellEnd"/>
      <w:r w:rsidRPr="008E443E">
        <w:t xml:space="preserve"> (2024) and Wang et al. (2023) mentioned that strategies like supportive leadership, mentoring, and significant work environments are able to enhance their retention and well-being. These results indicated that management strategies have the positive role in maintaining talent retention to support employees within the fashion sector, which overall addressed objective 1. </w:t>
      </w:r>
    </w:p>
    <w:p w14:paraId="15982F7C" w14:textId="77777777" w:rsidR="00397B39" w:rsidRPr="008E443E" w:rsidRDefault="00397B39" w:rsidP="00397B39">
      <w:pPr>
        <w:spacing w:before="0" w:after="0"/>
      </w:pPr>
      <w:r w:rsidRPr="008E443E">
        <w:lastRenderedPageBreak/>
        <w:t xml:space="preserve">The study further assessed the most important strategies in talent management and retention, based on which studies by Wang et al. (2023), </w:t>
      </w:r>
      <w:proofErr w:type="spellStart"/>
      <w:r w:rsidRPr="008E443E">
        <w:t>Malokani</w:t>
      </w:r>
      <w:proofErr w:type="spellEnd"/>
      <w:r w:rsidRPr="008E443E">
        <w:t xml:space="preserve"> et al. (2022), and Patel et al. (2024) mentioned the role of training, mentoring, inclusive leadership, CSR, and supportive working conditions. Furthermore, the survey results indicated that with Talent Development Practices (IV1) indicating a positive relationship with retention, Supporting Leadership and Mentoring (IV2) indicating better relationship, and Work Environment and Job Conditions (IV3) showed the stronger relationship. Even though regression could not be statistically significant on individual effects, the combined model was significant. This proves the fact that international student employees are effectively supported and influenced with the help of integrated strategies successfully addressed objective 2.</w:t>
      </w:r>
    </w:p>
    <w:p w14:paraId="0A62748D" w14:textId="77777777" w:rsidR="00397B39" w:rsidRPr="008E443E" w:rsidRDefault="00397B39" w:rsidP="00397B39">
      <w:pPr>
        <w:spacing w:before="0" w:after="0"/>
      </w:pPr>
      <w:r w:rsidRPr="008E443E">
        <w:t xml:space="preserve">The scopes and barriers of the strategy of talent retention and management of the international student employees in the UK fashion industry have effectively been addressed through analysing their scopes and barriers. The survey shows there is a positive correlation between retention and the working environment, leadership and mentoring, and the development of talent. Wang et al. (2023) and </w:t>
      </w:r>
      <w:proofErr w:type="spellStart"/>
      <w:r w:rsidRPr="008E443E">
        <w:t>Malokani</w:t>
      </w:r>
      <w:proofErr w:type="spellEnd"/>
      <w:r w:rsidRPr="008E443E">
        <w:t xml:space="preserve"> et al. (2022) mentioned Work-Integrated Learning, supportive leadership, mentoring, CSR, and flexible work environments. However, obstacles such as temporary contracts, uncertainty about visas, limited compensation advancement, and ineffective mentoring decrease the loyalty (Al-Harthy, 2022; Tran et al., 2023). Even though all the individual effects were not significant, the correlation analysis was significant, which proves that objective 3 was addressed.</w:t>
      </w:r>
    </w:p>
    <w:p w14:paraId="0CDF4A94" w14:textId="7FF01980" w:rsidR="00291A71" w:rsidRPr="00291A71" w:rsidRDefault="00397B39" w:rsidP="00291A71">
      <w:pPr>
        <w:spacing w:before="0" w:after="0"/>
      </w:pPr>
      <w:r w:rsidRPr="008E443E">
        <w:t xml:space="preserve">The study identified strategies to promote engagement, productive and loyalty rates of foreign students in the UK fashion industry. The survey results indicated significant relationships between retention and Talent Development Practices, Supporting Leadership and Mentoring and Work Environment and Job Conditions. Even though there was a non-significant influence of individual predictors, they produced significant influence. </w:t>
      </w:r>
      <w:proofErr w:type="spellStart"/>
      <w:r w:rsidRPr="008E443E">
        <w:t>Algning</w:t>
      </w:r>
      <w:proofErr w:type="spellEnd"/>
      <w:r w:rsidRPr="008E443E">
        <w:t xml:space="preserve"> with this, Wang et al. (2023) and </w:t>
      </w:r>
      <w:proofErr w:type="spellStart"/>
      <w:r w:rsidRPr="008E443E">
        <w:t>Malokani</w:t>
      </w:r>
      <w:proofErr w:type="spellEnd"/>
      <w:r w:rsidRPr="008E443E">
        <w:t xml:space="preserve"> et al. (2022) highlighted that WIL, supportive leadership, mentoring, CSR, and flexible work environments play a significant role in enhancing loyalty and productivity of international student employees. This supports the fact that integrated strategies are effective to increase engagement, productivity, and loyalty, which overall address objective 4.</w:t>
      </w:r>
    </w:p>
    <w:p w14:paraId="6D3CBE98" w14:textId="16412FE7" w:rsidR="003E58B5" w:rsidRPr="008E443E" w:rsidRDefault="003E58B5" w:rsidP="007958B7">
      <w:pPr>
        <w:spacing w:before="0" w:after="0"/>
        <w:rPr>
          <w:b/>
          <w:bCs/>
          <w:i/>
          <w:iCs/>
        </w:rPr>
      </w:pPr>
    </w:p>
    <w:p w14:paraId="4E68BB37" w14:textId="2BAC00A0" w:rsidR="003E58B5" w:rsidRPr="008E443E" w:rsidRDefault="003E58B5" w:rsidP="007958B7">
      <w:pPr>
        <w:spacing w:before="0" w:after="0"/>
      </w:pPr>
      <w:r w:rsidRPr="008E443E">
        <w:lastRenderedPageBreak/>
        <w:t>The results demonstrate that international students tend to experience insecure contracts, lack of flexibility, and inclusion, leading to low engagement and loyalty. The statistical analyses proved that the strongest relation to retention was found with work environment and job conditions</w:t>
      </w:r>
      <w:r w:rsidR="00397B39">
        <w:t xml:space="preserve">, </w:t>
      </w:r>
      <w:r w:rsidRPr="008E443E">
        <w:t>although in many jobs, work is temporary and stressful. Organisations that are involved in fashion need to enhance inclusiveness, equality and flexibility at their workplaces. This involves provision of reliable schedules, treating the individual with respect, training them on cultural sensitivity and effective communication. The stress and burnout are lowered by the flexible working hours and supportive policies. The better working conditions are, the stronger the psychological safety and trust are, and the increased retention intentions among international students are expected to be promoted.</w:t>
      </w:r>
    </w:p>
    <w:p w14:paraId="78840F3D" w14:textId="041F1033" w:rsidR="003E58B5" w:rsidRPr="008E443E" w:rsidRDefault="003E58B5" w:rsidP="007958B7">
      <w:pPr>
        <w:spacing w:before="0" w:after="0"/>
      </w:pPr>
      <w:r w:rsidRPr="008E443E">
        <w:t>Loyalty does not necessarily occur when there is training and skill development, particularly when students do not have a long-term career opportunity. The regression findings indicated that the Talent Development Practices did not significantly depend only on themselves. The employers need to associate WIL and training with defined career paths and advancement. The use of internships, placements, and skill positions with a prospect of employment is an indicator of long-term investment. This is aligned with Human Capital and Psychological Contract theories as the students can feel appreciated and motivated to enhance productivity and commitment on the long-term basis.</w:t>
      </w:r>
    </w:p>
    <w:p w14:paraId="1A0F7D48" w14:textId="77777777" w:rsidR="00291A71" w:rsidRDefault="00291A71" w:rsidP="00397B39">
      <w:pPr>
        <w:spacing w:before="0" w:after="0"/>
      </w:pPr>
    </w:p>
    <w:p w14:paraId="658DF991" w14:textId="390F467A" w:rsidR="00397B39" w:rsidRDefault="00397B39" w:rsidP="00397B39">
      <w:pPr>
        <w:spacing w:before="0" w:after="0"/>
      </w:pPr>
      <w:r w:rsidRPr="008E443E">
        <w:t>There are certain limitations of this research. The sample size was insufficient to specify the research area because only 75 respondents were used in the research. The method of data collection was the survey, and this type of data collection method is subject to response bias. The study only focused on the UK fashion industry but not on other industries, as well as external forces like visa policies were not studied in depth.</w:t>
      </w:r>
      <w:r>
        <w:t xml:space="preserve"> </w:t>
      </w:r>
    </w:p>
    <w:p w14:paraId="3B79AB0B" w14:textId="662EFBCB" w:rsidR="00397B39" w:rsidRDefault="00397B39" w:rsidP="00397B39">
      <w:pPr>
        <w:spacing w:before="0" w:after="0"/>
      </w:pPr>
      <w:r>
        <w:t>This study can be improved more several ways for the future research. Firstly, the researchers need to use a more substantial sample and represent more international students in other universities. This would help produce more accurate and generalisable findings. Secondly, mixed research methods, including surveys and existing studies, can be used in future research. This would minimise the response bias and would provide more insight on the students’ real experiences.</w:t>
      </w:r>
    </w:p>
    <w:p w14:paraId="2A764BD6" w14:textId="6F6FEB0D" w:rsidR="00397B39" w:rsidRPr="008E443E" w:rsidRDefault="00397B39" w:rsidP="00397B39">
      <w:pPr>
        <w:spacing w:before="0" w:after="0"/>
      </w:pPr>
      <w:r>
        <w:lastRenderedPageBreak/>
        <w:t>Third, the scope of the future research can be extended beyond the fashion industry in the UK and involve the other industries like the hospitality, technology and finance industries. It would enable comparisons across sectors and the ability to determine industry-specific and common talent management strategies. Furthermore, the external factors to study in future include visa policies, post-study work opportunity, and government regulations, which play a significant role in the career decisions and retention of the international students. Lastly, longitudinal studies could be carried out tracking international students throughout the study to employment period. This would contribute to knowing the impact of talent management and retention strategy on long-term career outcomes and retention of workforce. These would enhance validity and usefulness of future research.</w:t>
      </w:r>
    </w:p>
    <w:p w14:paraId="08F4B25A" w14:textId="77777777" w:rsidR="00FB18B5" w:rsidRPr="008E443E" w:rsidRDefault="00FB18B5" w:rsidP="007958B7">
      <w:pPr>
        <w:spacing w:before="0" w:after="0"/>
      </w:pPr>
    </w:p>
    <w:p w14:paraId="2E6AD587" w14:textId="77777777" w:rsidR="00FB18B5" w:rsidRPr="008E443E" w:rsidRDefault="00FB18B5" w:rsidP="007958B7">
      <w:pPr>
        <w:spacing w:before="0" w:after="0"/>
      </w:pPr>
    </w:p>
    <w:p w14:paraId="538E63AC" w14:textId="77777777" w:rsidR="00FB18B5" w:rsidRPr="008E443E" w:rsidRDefault="00000000" w:rsidP="007958B7">
      <w:pPr>
        <w:spacing w:before="0" w:after="0"/>
      </w:pPr>
      <w:r w:rsidRPr="008E443E">
        <w:br w:type="page"/>
      </w:r>
    </w:p>
    <w:p w14:paraId="1892B034" w14:textId="77777777" w:rsidR="00FB18B5" w:rsidRPr="008E443E" w:rsidRDefault="00000000" w:rsidP="007958B7">
      <w:pPr>
        <w:pStyle w:val="Heading1"/>
        <w:spacing w:before="0" w:after="0"/>
        <w:rPr>
          <w:color w:val="000000"/>
        </w:rPr>
      </w:pPr>
      <w:bookmarkStart w:id="77" w:name="_Toc220766204"/>
      <w:r w:rsidRPr="008E443E">
        <w:rPr>
          <w:color w:val="000000"/>
        </w:rPr>
        <w:lastRenderedPageBreak/>
        <w:t>References</w:t>
      </w:r>
      <w:bookmarkEnd w:id="77"/>
    </w:p>
    <w:p w14:paraId="5AA9FE3C" w14:textId="77777777" w:rsidR="002E215A" w:rsidRPr="008E443E" w:rsidRDefault="002E215A" w:rsidP="007958B7">
      <w:pPr>
        <w:spacing w:before="0" w:after="0"/>
      </w:pPr>
      <w:r w:rsidRPr="008E443E">
        <w:t xml:space="preserve">A </w:t>
      </w:r>
      <w:proofErr w:type="spellStart"/>
      <w:r w:rsidRPr="008E443E">
        <w:t>Narasima</w:t>
      </w:r>
      <w:proofErr w:type="spellEnd"/>
      <w:r w:rsidRPr="008E443E">
        <w:t xml:space="preserve"> Venkatesh, D. (2018). Global Talent Management Strategies for Organizational Success in a VUCA World-A Conceptual Framework. In </w:t>
      </w:r>
      <w:r w:rsidRPr="008E443E">
        <w:rPr>
          <w:i/>
          <w:iCs/>
        </w:rPr>
        <w:t xml:space="preserve">Global Talent Management Strategies for Organizational Success in a VUCA World-A Conceptual Framework: A. </w:t>
      </w:r>
      <w:proofErr w:type="spellStart"/>
      <w:r w:rsidRPr="008E443E">
        <w:rPr>
          <w:i/>
          <w:iCs/>
        </w:rPr>
        <w:t>Narasima</w:t>
      </w:r>
      <w:proofErr w:type="spellEnd"/>
      <w:r w:rsidRPr="008E443E">
        <w:rPr>
          <w:i/>
          <w:iCs/>
        </w:rPr>
        <w:t xml:space="preserve"> Venkatesh, Dr</w:t>
      </w:r>
      <w:r w:rsidRPr="008E443E">
        <w:t>. [</w:t>
      </w:r>
      <w:proofErr w:type="spellStart"/>
      <w:r w:rsidRPr="008E443E">
        <w:t>Sl</w:t>
      </w:r>
      <w:proofErr w:type="spellEnd"/>
      <w:r w:rsidRPr="008E443E">
        <w:t>]: SSRN.</w:t>
      </w:r>
    </w:p>
    <w:p w14:paraId="468B1C5D" w14:textId="77777777" w:rsidR="002E215A" w:rsidRPr="008E443E" w:rsidRDefault="002E215A" w:rsidP="007958B7">
      <w:pPr>
        <w:spacing w:before="0" w:after="0"/>
        <w:rPr>
          <w:color w:val="000000"/>
        </w:rPr>
      </w:pPr>
      <w:r w:rsidRPr="008E443E">
        <w:rPr>
          <w:color w:val="000000"/>
        </w:rPr>
        <w:t xml:space="preserve">Achmad, L.I., </w:t>
      </w:r>
      <w:proofErr w:type="spellStart"/>
      <w:r w:rsidRPr="008E443E">
        <w:rPr>
          <w:color w:val="000000"/>
        </w:rPr>
        <w:t>Noermijati</w:t>
      </w:r>
      <w:proofErr w:type="spellEnd"/>
      <w:r w:rsidRPr="008E443E">
        <w:rPr>
          <w:color w:val="000000"/>
        </w:rPr>
        <w:t xml:space="preserve">, N., </w:t>
      </w:r>
      <w:proofErr w:type="spellStart"/>
      <w:r w:rsidRPr="008E443E">
        <w:rPr>
          <w:color w:val="000000"/>
        </w:rPr>
        <w:t>Rofiaty</w:t>
      </w:r>
      <w:proofErr w:type="spellEnd"/>
      <w:r w:rsidRPr="008E443E">
        <w:rPr>
          <w:color w:val="000000"/>
        </w:rPr>
        <w:t xml:space="preserve">, R. and </w:t>
      </w:r>
      <w:proofErr w:type="spellStart"/>
      <w:r w:rsidRPr="008E443E">
        <w:rPr>
          <w:color w:val="000000"/>
        </w:rPr>
        <w:t>Irawanto</w:t>
      </w:r>
      <w:proofErr w:type="spellEnd"/>
      <w:r w:rsidRPr="008E443E">
        <w:rPr>
          <w:color w:val="000000"/>
        </w:rPr>
        <w:t xml:space="preserve">, D.W. (2023). Job satisfaction and employee engagement as mediators of the relationship between talent development and intention to stay in generation Z workers. </w:t>
      </w:r>
      <w:r w:rsidRPr="008E443E">
        <w:rPr>
          <w:i/>
          <w:iCs/>
          <w:color w:val="000000"/>
        </w:rPr>
        <w:t>International Journal of Professional Business Review: Int. J. Prof. Bus. Rev.</w:t>
      </w:r>
      <w:r w:rsidRPr="008E443E">
        <w:rPr>
          <w:color w:val="000000"/>
        </w:rPr>
        <w:t xml:space="preserve">, </w:t>
      </w:r>
      <w:r w:rsidRPr="008E443E">
        <w:rPr>
          <w:i/>
          <w:iCs/>
          <w:color w:val="000000"/>
        </w:rPr>
        <w:t>8</w:t>
      </w:r>
      <w:r w:rsidRPr="008E443E">
        <w:rPr>
          <w:color w:val="000000"/>
        </w:rPr>
        <w:t>(1), p.6.</w:t>
      </w:r>
    </w:p>
    <w:p w14:paraId="61CBEA15"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Ahmed, A., Arshad, M.A., Mahmood, A. and Akhtar, S. (2017). Neglecting human resource development in OBOR, a case of the China–Pakistan economic corridor (CPEC). </w:t>
      </w:r>
      <w:r w:rsidRPr="008E443E">
        <w:rPr>
          <w:i/>
          <w:iCs/>
        </w:rPr>
        <w:t>Journal of Chinese Economic and Foreign Trade Studies</w:t>
      </w:r>
      <w:r w:rsidRPr="008E443E">
        <w:t xml:space="preserve">, [online] 10(2), pp.130–142. </w:t>
      </w:r>
      <w:proofErr w:type="spellStart"/>
      <w:proofErr w:type="gramStart"/>
      <w:r w:rsidRPr="008E443E">
        <w:t>doi:https</w:t>
      </w:r>
      <w:proofErr w:type="spellEnd"/>
      <w:r w:rsidRPr="008E443E">
        <w:t>://doi.org/10.1108/jcefts-08-2016-0023</w:t>
      </w:r>
      <w:proofErr w:type="gramEnd"/>
      <w:r w:rsidRPr="008E443E">
        <w:t>.</w:t>
      </w:r>
    </w:p>
    <w:p w14:paraId="66E020B6" w14:textId="77777777" w:rsidR="002E215A" w:rsidRPr="008E443E" w:rsidRDefault="002E215A" w:rsidP="007958B7">
      <w:pPr>
        <w:spacing w:before="0" w:after="0"/>
      </w:pPr>
      <w:r w:rsidRPr="008E443E">
        <w:t xml:space="preserve">Ahmed, A., Siddiqui, S.M.F.E.A. and Zafar, H. (2025). THE IMPACT OF TRAINING ON EMPLOYEE RETENTION. </w:t>
      </w:r>
      <w:r w:rsidRPr="008E443E">
        <w:rPr>
          <w:i/>
          <w:iCs/>
        </w:rPr>
        <w:t>International Journal of Social Sciences Bulletin</w:t>
      </w:r>
      <w:r w:rsidRPr="008E443E">
        <w:t xml:space="preserve">, </w:t>
      </w:r>
      <w:r w:rsidRPr="008E443E">
        <w:rPr>
          <w:i/>
          <w:iCs/>
        </w:rPr>
        <w:t>3</w:t>
      </w:r>
      <w:r w:rsidRPr="008E443E">
        <w:t>(2), pp.308-330.</w:t>
      </w:r>
    </w:p>
    <w:p w14:paraId="3F53D456" w14:textId="77777777" w:rsidR="002E215A" w:rsidRPr="008E443E" w:rsidRDefault="002E215A" w:rsidP="007958B7">
      <w:pPr>
        <w:spacing w:before="0" w:after="0"/>
      </w:pPr>
      <w:r w:rsidRPr="008E443E">
        <w:t xml:space="preserve">Al Aina, R. and Atan, T. (2020). The impact of implementing talent management practices on sustainable organizational performance. </w:t>
      </w:r>
      <w:r w:rsidRPr="008E443E">
        <w:rPr>
          <w:i/>
          <w:iCs/>
        </w:rPr>
        <w:t>Sustainability</w:t>
      </w:r>
      <w:r w:rsidRPr="008E443E">
        <w:t xml:space="preserve">, </w:t>
      </w:r>
      <w:r w:rsidRPr="008E443E">
        <w:rPr>
          <w:i/>
          <w:iCs/>
        </w:rPr>
        <w:t>12</w:t>
      </w:r>
      <w:r w:rsidRPr="008E443E">
        <w:t>(20), p.8372.</w:t>
      </w:r>
    </w:p>
    <w:p w14:paraId="0E05C881" w14:textId="77777777" w:rsidR="002E215A" w:rsidRPr="008E443E" w:rsidRDefault="002E215A" w:rsidP="007958B7">
      <w:pPr>
        <w:spacing w:before="0" w:after="0"/>
      </w:pPr>
      <w:r w:rsidRPr="008E443E">
        <w:t xml:space="preserve">Al-Harthy, B. and Yusof, R. (2022). A Conceptual Paper on Compensation and Benefits, Job Security, Work-Life Balance, Employee Retention and Localization in Oman. </w:t>
      </w:r>
      <w:r w:rsidRPr="008E443E">
        <w:rPr>
          <w:i/>
          <w:iCs/>
        </w:rPr>
        <w:t>Global Business &amp; Management Research</w:t>
      </w:r>
      <w:r w:rsidRPr="008E443E">
        <w:t xml:space="preserve">, </w:t>
      </w:r>
      <w:r w:rsidRPr="008E443E">
        <w:rPr>
          <w:i/>
          <w:iCs/>
        </w:rPr>
        <w:t>14</w:t>
      </w:r>
      <w:r w:rsidRPr="008E443E">
        <w:t>.</w:t>
      </w:r>
    </w:p>
    <w:p w14:paraId="0EE9A780" w14:textId="77777777" w:rsidR="002E215A" w:rsidRPr="008E443E" w:rsidRDefault="002E215A" w:rsidP="007958B7">
      <w:pPr>
        <w:spacing w:before="0" w:after="0"/>
      </w:pPr>
      <w:r w:rsidRPr="008E443E">
        <w:t xml:space="preserve">Ali, M., Baker, M., Grabarski, M.K. and Islam, R. (2025). A study of inclusive supervisory </w:t>
      </w:r>
      <w:proofErr w:type="spellStart"/>
      <w:r w:rsidRPr="008E443E">
        <w:t>behaviors</w:t>
      </w:r>
      <w:proofErr w:type="spellEnd"/>
      <w:r w:rsidRPr="008E443E">
        <w:t xml:space="preserve">, workplace social inclusion and turnover intention in the context of employee age. </w:t>
      </w:r>
      <w:r w:rsidRPr="008E443E">
        <w:rPr>
          <w:i/>
          <w:iCs/>
        </w:rPr>
        <w:t>Employee Relations: The International Journal</w:t>
      </w:r>
      <w:r w:rsidRPr="008E443E">
        <w:t xml:space="preserve">, </w:t>
      </w:r>
      <w:r w:rsidRPr="008E443E">
        <w:rPr>
          <w:i/>
          <w:iCs/>
        </w:rPr>
        <w:t>47</w:t>
      </w:r>
      <w:r w:rsidRPr="008E443E">
        <w:t>(9), pp.1-23.</w:t>
      </w:r>
    </w:p>
    <w:p w14:paraId="34CB9A8A" w14:textId="77777777" w:rsidR="002E215A" w:rsidRPr="008E443E" w:rsidRDefault="002E215A" w:rsidP="007958B7">
      <w:pPr>
        <w:spacing w:before="0" w:after="0"/>
      </w:pPr>
      <w:proofErr w:type="spellStart"/>
      <w:r w:rsidRPr="008E443E">
        <w:t>Aljumah</w:t>
      </w:r>
      <w:proofErr w:type="spellEnd"/>
      <w:r w:rsidRPr="008E443E">
        <w:t xml:space="preserve">, A. (2023). The impact of job training on recruitment and employability skills among graduates. </w:t>
      </w:r>
      <w:r w:rsidRPr="008E443E">
        <w:rPr>
          <w:i/>
          <w:iCs/>
        </w:rPr>
        <w:t>International Journal of Professional Business Review: Int. J. Prof. Bus. Rev.</w:t>
      </w:r>
      <w:r w:rsidRPr="008E443E">
        <w:t xml:space="preserve">, </w:t>
      </w:r>
      <w:r w:rsidRPr="008E443E">
        <w:rPr>
          <w:i/>
          <w:iCs/>
        </w:rPr>
        <w:t>8</w:t>
      </w:r>
      <w:r w:rsidRPr="008E443E">
        <w:t>(10), p.5.</w:t>
      </w:r>
    </w:p>
    <w:p w14:paraId="01F46D17" w14:textId="77777777" w:rsidR="002E215A" w:rsidRPr="008E443E" w:rsidRDefault="002E215A" w:rsidP="007958B7">
      <w:pPr>
        <w:spacing w:before="0" w:after="0"/>
        <w:rPr>
          <w:color w:val="000000"/>
        </w:rPr>
      </w:pPr>
      <w:proofErr w:type="spellStart"/>
      <w:r w:rsidRPr="008E443E">
        <w:rPr>
          <w:color w:val="000000"/>
        </w:rPr>
        <w:t>Almashyakhi</w:t>
      </w:r>
      <w:proofErr w:type="spellEnd"/>
      <w:r w:rsidRPr="008E443E">
        <w:rPr>
          <w:color w:val="000000"/>
        </w:rPr>
        <w:t xml:space="preserve">, A.M. (2024). Talent management practices and employee retention: Does it make a difference? </w:t>
      </w:r>
      <w:r w:rsidRPr="008E443E">
        <w:rPr>
          <w:i/>
          <w:iCs/>
          <w:color w:val="000000"/>
        </w:rPr>
        <w:t>Merits</w:t>
      </w:r>
      <w:r w:rsidRPr="008E443E">
        <w:rPr>
          <w:color w:val="000000"/>
        </w:rPr>
        <w:t xml:space="preserve">, 4(4), pp.453–462. </w:t>
      </w:r>
      <w:proofErr w:type="spellStart"/>
      <w:proofErr w:type="gramStart"/>
      <w:r w:rsidRPr="008E443E">
        <w:rPr>
          <w:color w:val="000000"/>
        </w:rPr>
        <w:t>doi:https</w:t>
      </w:r>
      <w:proofErr w:type="spellEnd"/>
      <w:r w:rsidRPr="008E443E">
        <w:rPr>
          <w:color w:val="000000"/>
        </w:rPr>
        <w:t>://doi.org/10.3390/merits4040032</w:t>
      </w:r>
      <w:proofErr w:type="gramEnd"/>
      <w:r w:rsidRPr="008E443E">
        <w:rPr>
          <w:color w:val="000000"/>
        </w:rPr>
        <w:t>.</w:t>
      </w:r>
    </w:p>
    <w:p w14:paraId="1909AD60" w14:textId="77777777" w:rsidR="002E215A" w:rsidRPr="008E443E" w:rsidRDefault="002E215A" w:rsidP="007958B7">
      <w:pPr>
        <w:spacing w:before="0" w:after="0"/>
        <w:rPr>
          <w:color w:val="000000"/>
        </w:rPr>
      </w:pPr>
      <w:r w:rsidRPr="008E443E">
        <w:rPr>
          <w:color w:val="000000"/>
        </w:rPr>
        <w:lastRenderedPageBreak/>
        <w:t xml:space="preserve">Almomani, L.M., Obeidat, B.Y. and Sweis, R. (2021). The impact of talent management practices on employees’ job satisfaction. </w:t>
      </w:r>
      <w:r w:rsidRPr="008E443E">
        <w:rPr>
          <w:i/>
          <w:iCs/>
          <w:color w:val="000000"/>
        </w:rPr>
        <w:t>International Journal of Business Environment</w:t>
      </w:r>
      <w:r w:rsidRPr="008E443E">
        <w:rPr>
          <w:color w:val="000000"/>
        </w:rPr>
        <w:t xml:space="preserve">, 1(1), p.1. </w:t>
      </w:r>
      <w:proofErr w:type="spellStart"/>
      <w:proofErr w:type="gramStart"/>
      <w:r w:rsidRPr="008E443E">
        <w:rPr>
          <w:color w:val="000000"/>
        </w:rPr>
        <w:t>doi:https</w:t>
      </w:r>
      <w:proofErr w:type="spellEnd"/>
      <w:r w:rsidRPr="008E443E">
        <w:rPr>
          <w:color w:val="000000"/>
        </w:rPr>
        <w:t>://doi.org/10.1504/ijbe.2021.10043619</w:t>
      </w:r>
      <w:proofErr w:type="gramEnd"/>
      <w:r w:rsidRPr="008E443E">
        <w:rPr>
          <w:color w:val="000000"/>
        </w:rPr>
        <w:t>.</w:t>
      </w:r>
    </w:p>
    <w:p w14:paraId="234D0130" w14:textId="77777777" w:rsidR="002E215A" w:rsidRPr="008E443E" w:rsidRDefault="002E215A" w:rsidP="007958B7">
      <w:pPr>
        <w:spacing w:before="0" w:after="0"/>
      </w:pPr>
      <w:r w:rsidRPr="008E443E">
        <w:t xml:space="preserve">Bapat, S. and Upadhyay, P. (2021). Implications of CSR initiatives on employee engagement. </w:t>
      </w:r>
      <w:r w:rsidRPr="008E443E">
        <w:rPr>
          <w:i/>
          <w:iCs/>
        </w:rPr>
        <w:t>Social Responsibility Journal</w:t>
      </w:r>
      <w:r w:rsidRPr="008E443E">
        <w:t xml:space="preserve">, </w:t>
      </w:r>
      <w:r w:rsidRPr="008E443E">
        <w:rPr>
          <w:i/>
          <w:iCs/>
        </w:rPr>
        <w:t>17</w:t>
      </w:r>
      <w:r w:rsidRPr="008E443E">
        <w:t>(2), pp.149-163.</w:t>
      </w:r>
    </w:p>
    <w:p w14:paraId="5C335997" w14:textId="77777777" w:rsidR="002E215A" w:rsidRPr="008E443E" w:rsidRDefault="002E215A" w:rsidP="007958B7">
      <w:pPr>
        <w:spacing w:before="0" w:after="0"/>
      </w:pPr>
      <w:r w:rsidRPr="008E443E">
        <w:t xml:space="preserve">Bilderback, S.L. (2025). </w:t>
      </w:r>
      <w:r w:rsidRPr="008E443E">
        <w:rPr>
          <w:i/>
          <w:iCs/>
        </w:rPr>
        <w:t>Examining Workplace Performance and Training for Organizational Sustainability in the Fashion Industry</w:t>
      </w:r>
      <w:r w:rsidRPr="008E443E">
        <w:t xml:space="preserve"> (Doctoral dissertation, Walden University).</w:t>
      </w:r>
    </w:p>
    <w:p w14:paraId="3900D6D0"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rPr>
          <w:color w:val="000000"/>
        </w:rPr>
      </w:pPr>
      <w:r w:rsidRPr="008E443E">
        <w:rPr>
          <w:color w:val="000000"/>
        </w:rPr>
        <w:t xml:space="preserve">British Fashion Council (2022). </w:t>
      </w:r>
      <w:r w:rsidRPr="008E443E">
        <w:rPr>
          <w:i/>
          <w:iCs/>
          <w:color w:val="000000"/>
        </w:rPr>
        <w:t>British Fashion Council</w:t>
      </w:r>
      <w:r w:rsidRPr="008E443E">
        <w:rPr>
          <w:color w:val="000000"/>
        </w:rPr>
        <w:t>. [online] www.britishfashioncouncil.co.uk. Available at: https://www.britishfashioncouncil.co.uk/uploads/files/1/Oxford%20Economics%20report.pdf.</w:t>
      </w:r>
    </w:p>
    <w:p w14:paraId="703DC50C" w14:textId="77777777" w:rsidR="002E215A" w:rsidRPr="008E443E" w:rsidRDefault="002E215A" w:rsidP="007958B7">
      <w:pPr>
        <w:spacing w:before="0" w:after="0"/>
      </w:pPr>
      <w:r w:rsidRPr="008E443E">
        <w:t>Brockmann, M. and Smith, R. (2023). ‘</w:t>
      </w:r>
      <w:proofErr w:type="spellStart"/>
      <w:r w:rsidRPr="008E443E">
        <w:t>Invested’partnerships</w:t>
      </w:r>
      <w:proofErr w:type="spellEnd"/>
      <w:r w:rsidRPr="008E443E">
        <w:t xml:space="preserve"> as key to high quality apprenticeship programmes as evidenced in on and off the job training. </w:t>
      </w:r>
      <w:r w:rsidRPr="008E443E">
        <w:rPr>
          <w:i/>
          <w:iCs/>
        </w:rPr>
        <w:t>Journal of Education and Work</w:t>
      </w:r>
      <w:r w:rsidRPr="008E443E">
        <w:t xml:space="preserve">, </w:t>
      </w:r>
      <w:r w:rsidRPr="008E443E">
        <w:rPr>
          <w:i/>
          <w:iCs/>
        </w:rPr>
        <w:t>36</w:t>
      </w:r>
      <w:r w:rsidRPr="008E443E">
        <w:t>(3), pp.220-236.</w:t>
      </w:r>
    </w:p>
    <w:p w14:paraId="0CBD5540" w14:textId="77777777" w:rsidR="002E215A" w:rsidRPr="008E443E" w:rsidRDefault="002E215A" w:rsidP="007958B7">
      <w:pPr>
        <w:spacing w:before="0" w:after="0"/>
      </w:pPr>
      <w:r w:rsidRPr="008E443E">
        <w:t xml:space="preserve">Cherian, J. and Pech, R. (2017). The impact of corporate social responsibility on the workforce of selected business firms in the United Arab Emirates: A nascent economy. </w:t>
      </w:r>
      <w:r w:rsidRPr="008E443E">
        <w:rPr>
          <w:i/>
          <w:iCs/>
        </w:rPr>
        <w:t>Sustainability</w:t>
      </w:r>
      <w:r w:rsidRPr="008E443E">
        <w:t xml:space="preserve">, </w:t>
      </w:r>
      <w:r w:rsidRPr="008E443E">
        <w:rPr>
          <w:i/>
          <w:iCs/>
        </w:rPr>
        <w:t>9</w:t>
      </w:r>
      <w:r w:rsidRPr="008E443E">
        <w:t>(11), p.2077.</w:t>
      </w:r>
    </w:p>
    <w:p w14:paraId="567C1D57" w14:textId="77777777" w:rsidR="002E215A" w:rsidRPr="008E443E" w:rsidRDefault="002E215A" w:rsidP="007958B7">
      <w:pPr>
        <w:spacing w:before="0" w:after="0"/>
        <w:rPr>
          <w:color w:val="000000"/>
        </w:rPr>
      </w:pPr>
      <w:r w:rsidRPr="008E443E">
        <w:rPr>
          <w:color w:val="000000"/>
        </w:rPr>
        <w:t xml:space="preserve">Choudhury, N. and McIntosh, A.J. (2013). </w:t>
      </w:r>
      <w:r w:rsidRPr="008E443E">
        <w:rPr>
          <w:i/>
          <w:iCs/>
          <w:color w:val="000000"/>
        </w:rPr>
        <w:t>Retaining students as employees: Owner operated small hospitality businesses in a university town in New Zealand</w:t>
      </w:r>
      <w:r w:rsidRPr="008E443E">
        <w:rPr>
          <w:color w:val="000000"/>
        </w:rPr>
        <w:t>. [online] Available at: https://www.researchgate.net/publication/271618313_Retaining_students_as_employees_Owner_operated_small_hospitality_businesses_in_a_university_town_in_New_Zealand.</w:t>
      </w:r>
    </w:p>
    <w:p w14:paraId="727E6912"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CIPD (2024). </w:t>
      </w:r>
      <w:r w:rsidRPr="008E443E">
        <w:rPr>
          <w:i/>
          <w:iCs/>
        </w:rPr>
        <w:t>Benchmarking Employee Turnover: What Are the Latest Trends and Insights?</w:t>
      </w:r>
      <w:r w:rsidRPr="008E443E">
        <w:t xml:space="preserve"> [online] CIPD. Available at: https://www.cipd.org/uk/views-and-insights/thought-leadership/cipd-voice/benchmarking-employee-turnover/.</w:t>
      </w:r>
    </w:p>
    <w:p w14:paraId="7691C8E7" w14:textId="77777777" w:rsidR="002E215A" w:rsidRPr="008E443E" w:rsidRDefault="002E215A" w:rsidP="007958B7">
      <w:pPr>
        <w:spacing w:before="0" w:after="0"/>
      </w:pPr>
      <w:r w:rsidRPr="008E443E">
        <w:t xml:space="preserve">da Luz, D.O., Boente, A.N.P., dos Santos Viana, A.M. and da Silva Ferreira, V.M. (2024). Cross-mentoring reward models: strategies for enhancing intergenerational engagement and retention. </w:t>
      </w:r>
      <w:proofErr w:type="spellStart"/>
      <w:r w:rsidRPr="008E443E">
        <w:rPr>
          <w:i/>
          <w:iCs/>
        </w:rPr>
        <w:t>Caderno</w:t>
      </w:r>
      <w:proofErr w:type="spellEnd"/>
      <w:r w:rsidRPr="008E443E">
        <w:rPr>
          <w:i/>
          <w:iCs/>
        </w:rPr>
        <w:t xml:space="preserve"> </w:t>
      </w:r>
      <w:proofErr w:type="spellStart"/>
      <w:r w:rsidRPr="008E443E">
        <w:rPr>
          <w:i/>
          <w:iCs/>
        </w:rPr>
        <w:t>Pedagógico</w:t>
      </w:r>
      <w:proofErr w:type="spellEnd"/>
      <w:r w:rsidRPr="008E443E">
        <w:t xml:space="preserve">, </w:t>
      </w:r>
      <w:r w:rsidRPr="008E443E">
        <w:rPr>
          <w:i/>
          <w:iCs/>
        </w:rPr>
        <w:t>21</w:t>
      </w:r>
      <w:r w:rsidRPr="008E443E">
        <w:t xml:space="preserve">(9), </w:t>
      </w:r>
      <w:proofErr w:type="gramStart"/>
      <w:r w:rsidRPr="008E443E">
        <w:t>pp.e</w:t>
      </w:r>
      <w:proofErr w:type="gramEnd"/>
      <w:r w:rsidRPr="008E443E">
        <w:t>8303-e8303.</w:t>
      </w:r>
    </w:p>
    <w:p w14:paraId="51D53F60"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Dr Sara Maioli (2025). </w:t>
      </w:r>
      <w:r w:rsidRPr="008E443E">
        <w:rPr>
          <w:i/>
          <w:iCs/>
        </w:rPr>
        <w:t xml:space="preserve">Migration in UK Creative Occupations and </w:t>
      </w:r>
      <w:proofErr w:type="gramStart"/>
      <w:r w:rsidRPr="008E443E">
        <w:rPr>
          <w:i/>
          <w:iCs/>
        </w:rPr>
        <w:t>Industries  -</w:t>
      </w:r>
      <w:proofErr w:type="gramEnd"/>
      <w:r w:rsidRPr="008E443E">
        <w:rPr>
          <w:i/>
          <w:iCs/>
        </w:rPr>
        <w:t xml:space="preserve"> Creative Industries Policy and Evidence Centre</w:t>
      </w:r>
      <w:r w:rsidRPr="008E443E">
        <w:t>. [online] Creative Industries Policy and Evidence Centre. Available at: https://pec.ac.uk/state_of_the_nation/migration-in-uk-creative-occupations-and-industries/ [Accessed 8 Dec. 2025].</w:t>
      </w:r>
    </w:p>
    <w:p w14:paraId="7CED30A5"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rPr>
          <w:color w:val="000000"/>
        </w:rPr>
      </w:pPr>
      <w:r w:rsidRPr="008E443E">
        <w:rPr>
          <w:color w:val="000000"/>
        </w:rPr>
        <w:lastRenderedPageBreak/>
        <w:t xml:space="preserve">F2F News Desk (2024). </w:t>
      </w:r>
      <w:r w:rsidRPr="008E443E">
        <w:rPr>
          <w:i/>
          <w:iCs/>
          <w:color w:val="000000"/>
        </w:rPr>
        <w:t xml:space="preserve">UK retail jobs hit 2.81 </w:t>
      </w:r>
      <w:proofErr w:type="spellStart"/>
      <w:r w:rsidRPr="008E443E">
        <w:rPr>
          <w:i/>
          <w:iCs/>
          <w:color w:val="000000"/>
        </w:rPr>
        <w:t>mn</w:t>
      </w:r>
      <w:proofErr w:type="spellEnd"/>
      <w:r w:rsidRPr="008E443E">
        <w:rPr>
          <w:i/>
          <w:iCs/>
          <w:color w:val="000000"/>
        </w:rPr>
        <w:t xml:space="preserve"> in September 2024, down from last year</w:t>
      </w:r>
      <w:r w:rsidRPr="008E443E">
        <w:rPr>
          <w:color w:val="000000"/>
        </w:rPr>
        <w:t>. [online] Fibre2fashion.com. Available at: https://www.fibre2fashion.com/news/retail-announcement/uk-retail-jobs-hit-2-81-mn-in-september-2024-down-from-last-year-299749-newsdetails.htm [Accessed 3 Nov. 2025].</w:t>
      </w:r>
    </w:p>
    <w:p w14:paraId="327023ED"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GOV.UK (2025). </w:t>
      </w:r>
      <w:r w:rsidRPr="008E443E">
        <w:rPr>
          <w:i/>
          <w:iCs/>
        </w:rPr>
        <w:t>Skills gaps and shortages in the creative industries: Employer perceptions and actions, UK, 2022 - research report</w:t>
      </w:r>
      <w:r w:rsidRPr="008E443E">
        <w:t>. [online] GOV.UK. Available at: https://www.gov.uk/government/statistics/skills-gaps-and-shortages-in-the-creative-industries-employer-perceptions-and-actions-uk-2022/skills-gaps-and-shortages-in-the-creative-industries-employer-perceptions-and-actions-uk-2022-research-report.</w:t>
      </w:r>
    </w:p>
    <w:p w14:paraId="131F09DA" w14:textId="77777777" w:rsidR="002E215A" w:rsidRPr="008E443E" w:rsidRDefault="002E215A" w:rsidP="007958B7">
      <w:pPr>
        <w:spacing w:before="0" w:after="0"/>
      </w:pPr>
      <w:r w:rsidRPr="008E443E">
        <w:t xml:space="preserve">Hameed, A. (2024). </w:t>
      </w:r>
      <w:r w:rsidRPr="008E443E">
        <w:rPr>
          <w:i/>
          <w:iCs/>
        </w:rPr>
        <w:t>The Impact (s) of Corporate Social Responsibilities and Ethical Practices on Employee Performance and Turnover in the Textile Industry of Pakistan</w:t>
      </w:r>
      <w:r w:rsidRPr="008E443E">
        <w:t xml:space="preserve"> (Doctoral dissertation, University of Wales Trinity Saint David).</w:t>
      </w:r>
    </w:p>
    <w:p w14:paraId="28C9A000" w14:textId="77777777" w:rsidR="002E215A" w:rsidRPr="008E443E" w:rsidRDefault="002E215A" w:rsidP="007958B7">
      <w:pPr>
        <w:spacing w:before="0" w:after="0"/>
        <w:rPr>
          <w:color w:val="000000"/>
        </w:rPr>
      </w:pPr>
      <w:r w:rsidRPr="008E443E">
        <w:rPr>
          <w:color w:val="000000"/>
        </w:rPr>
        <w:t xml:space="preserve">Huang, R. and Turner, R. (2018). International experience, universities support and graduate employability – perceptions of Chinese international students studying in UK universities. </w:t>
      </w:r>
      <w:r w:rsidRPr="008E443E">
        <w:rPr>
          <w:i/>
          <w:iCs/>
          <w:color w:val="000000"/>
        </w:rPr>
        <w:t>Journal of Education and Work</w:t>
      </w:r>
      <w:r w:rsidRPr="008E443E">
        <w:rPr>
          <w:color w:val="000000"/>
        </w:rPr>
        <w:t>, 31(2), pp.175–189.</w:t>
      </w:r>
    </w:p>
    <w:p w14:paraId="5A0BF57E" w14:textId="77777777" w:rsidR="002E215A" w:rsidRPr="008E443E" w:rsidRDefault="002E215A" w:rsidP="007958B7">
      <w:pPr>
        <w:spacing w:before="0" w:after="0"/>
      </w:pPr>
      <w:r w:rsidRPr="008E443E">
        <w:t>Hurley, E., Dietrich, T. and Rundle-Thiele, S., (2021). Integrating theory in co-design: An abductive approach. </w:t>
      </w:r>
      <w:r w:rsidRPr="008E443E">
        <w:rPr>
          <w:i/>
          <w:iCs/>
        </w:rPr>
        <w:t>Australasian Marketing Journal</w:t>
      </w:r>
      <w:r w:rsidRPr="008E443E">
        <w:t>, </w:t>
      </w:r>
      <w:r w:rsidRPr="008E443E">
        <w:rPr>
          <w:i/>
          <w:iCs/>
        </w:rPr>
        <w:t>29</w:t>
      </w:r>
      <w:r w:rsidRPr="008E443E">
        <w:t>(1), pp.66-77.</w:t>
      </w:r>
    </w:p>
    <w:p w14:paraId="17D5C648" w14:textId="77777777" w:rsidR="002E215A" w:rsidRPr="008E443E" w:rsidRDefault="002E215A" w:rsidP="007958B7">
      <w:pPr>
        <w:spacing w:before="0" w:after="0"/>
        <w:rPr>
          <w:color w:val="000000"/>
        </w:rPr>
      </w:pPr>
      <w:proofErr w:type="spellStart"/>
      <w:r w:rsidRPr="008E443E">
        <w:rPr>
          <w:color w:val="000000"/>
        </w:rPr>
        <w:t>Irushi</w:t>
      </w:r>
      <w:proofErr w:type="spellEnd"/>
      <w:r w:rsidRPr="008E443E">
        <w:rPr>
          <w:color w:val="000000"/>
        </w:rPr>
        <w:t xml:space="preserve"> Karunaratna, Sanduni Somwardena, Ranitha </w:t>
      </w:r>
      <w:proofErr w:type="spellStart"/>
      <w:r w:rsidRPr="008E443E">
        <w:rPr>
          <w:color w:val="000000"/>
        </w:rPr>
        <w:t>Weerarathna</w:t>
      </w:r>
      <w:proofErr w:type="spellEnd"/>
      <w:r w:rsidRPr="008E443E">
        <w:rPr>
          <w:color w:val="000000"/>
        </w:rPr>
        <w:t xml:space="preserve"> and Jayasuriya, N. (2024). The Impact of Training and Development on Employee Retention in Clothing Manufacturing Organization in Sri Lanka. [online] 8(2), p.81. Available at: https://www.researchgate.net/publication/378766751_The_Impact_of_Training_and_Development_on_Employee_Retention_in_Clothing_Manufacturing_Organization_in_Sri_Lanka.</w:t>
      </w:r>
    </w:p>
    <w:p w14:paraId="7F247405" w14:textId="77777777" w:rsidR="002E215A" w:rsidRPr="008E443E" w:rsidRDefault="002E215A" w:rsidP="007958B7">
      <w:pPr>
        <w:spacing w:before="0" w:after="0"/>
        <w:rPr>
          <w:color w:val="000000"/>
        </w:rPr>
      </w:pPr>
      <w:r w:rsidRPr="008E443E">
        <w:rPr>
          <w:color w:val="000000"/>
        </w:rPr>
        <w:t xml:space="preserve">Kaur, G., Askri, S., Tantry, A., Gilani, S.A.M., </w:t>
      </w:r>
      <w:proofErr w:type="spellStart"/>
      <w:r w:rsidRPr="008E443E">
        <w:rPr>
          <w:color w:val="000000"/>
        </w:rPr>
        <w:t>Armosh</w:t>
      </w:r>
      <w:proofErr w:type="spellEnd"/>
      <w:r w:rsidRPr="008E443E">
        <w:rPr>
          <w:color w:val="000000"/>
        </w:rPr>
        <w:t xml:space="preserve">, F., Peel, R., Tiemo, T.H. and Iqbal, N. (2025). Employee Retention and Satisfaction in the Fashion Sector in the United Kingdom. </w:t>
      </w:r>
      <w:r w:rsidRPr="008E443E">
        <w:rPr>
          <w:i/>
          <w:iCs/>
          <w:color w:val="000000"/>
        </w:rPr>
        <w:t>Technology and Innovative Management as Drivers of Sustainable Progress</w:t>
      </w:r>
      <w:r w:rsidRPr="008E443E">
        <w:rPr>
          <w:color w:val="000000"/>
        </w:rPr>
        <w:t xml:space="preserve">, [online] pp.369–412. </w:t>
      </w:r>
      <w:proofErr w:type="spellStart"/>
      <w:proofErr w:type="gramStart"/>
      <w:r w:rsidRPr="008E443E">
        <w:rPr>
          <w:color w:val="000000"/>
        </w:rPr>
        <w:t>doi:https</w:t>
      </w:r>
      <w:proofErr w:type="spellEnd"/>
      <w:r w:rsidRPr="008E443E">
        <w:rPr>
          <w:color w:val="000000"/>
        </w:rPr>
        <w:t>://doi.org/10.4018/979-8-3373-2858-4.ch014</w:t>
      </w:r>
      <w:proofErr w:type="gramEnd"/>
      <w:r w:rsidRPr="008E443E">
        <w:rPr>
          <w:color w:val="000000"/>
        </w:rPr>
        <w:t>.</w:t>
      </w:r>
    </w:p>
    <w:p w14:paraId="3483E90A" w14:textId="77777777" w:rsidR="002E215A" w:rsidRPr="008E443E" w:rsidRDefault="002E215A" w:rsidP="007958B7">
      <w:pPr>
        <w:spacing w:before="0" w:after="0"/>
      </w:pPr>
      <w:r w:rsidRPr="008E443E">
        <w:t xml:space="preserve">Kaur, G., Askri, S., Tantry, A., Gilani, S.A.M., </w:t>
      </w:r>
      <w:proofErr w:type="spellStart"/>
      <w:r w:rsidRPr="008E443E">
        <w:t>Armosh</w:t>
      </w:r>
      <w:proofErr w:type="spellEnd"/>
      <w:r w:rsidRPr="008E443E">
        <w:t xml:space="preserve">, F., Peel, R., Tiemo, T.H. and Iqbal, N. (2026). Employee Retention and Satisfaction in the Fashion Sector in the United Kingdom. In </w:t>
      </w:r>
      <w:r w:rsidRPr="008E443E">
        <w:rPr>
          <w:i/>
          <w:iCs/>
        </w:rPr>
        <w:t>Technology and Innovative Management as Drivers of Sustainable Progress</w:t>
      </w:r>
      <w:r w:rsidRPr="008E443E">
        <w:t xml:space="preserve"> (pp. 369-412). IGI Global Scientific Publishing.</w:t>
      </w:r>
    </w:p>
    <w:p w14:paraId="438FFCF9" w14:textId="77777777" w:rsidR="002E215A" w:rsidRPr="008E443E" w:rsidRDefault="002E215A" w:rsidP="007958B7">
      <w:pPr>
        <w:spacing w:before="0" w:after="0"/>
      </w:pPr>
      <w:proofErr w:type="spellStart"/>
      <w:r w:rsidRPr="008E443E">
        <w:lastRenderedPageBreak/>
        <w:t>Khamoushi</w:t>
      </w:r>
      <w:proofErr w:type="spellEnd"/>
      <w:r w:rsidRPr="008E443E">
        <w:t xml:space="preserve"> Sahne, S.S. and Kalantari Daronkola, H. (2025). Enhancing loyalty in luxury fashion with AI: the mediation role of customer relationships. </w:t>
      </w:r>
      <w:r w:rsidRPr="008E443E">
        <w:rPr>
          <w:i/>
          <w:iCs/>
        </w:rPr>
        <w:t>Asia-Pacific Journal of Business Administration</w:t>
      </w:r>
      <w:r w:rsidRPr="008E443E">
        <w:t>.</w:t>
      </w:r>
    </w:p>
    <w:p w14:paraId="05E8BC38" w14:textId="77777777" w:rsidR="002E215A" w:rsidRPr="008E443E" w:rsidRDefault="002E215A" w:rsidP="007958B7">
      <w:pPr>
        <w:spacing w:before="0" w:after="0"/>
        <w:rPr>
          <w:color w:val="222222"/>
          <w:highlight w:val="white"/>
        </w:rPr>
      </w:pPr>
      <w:r w:rsidRPr="008E443E">
        <w:rPr>
          <w:color w:val="222222"/>
          <w:highlight w:val="white"/>
        </w:rPr>
        <w:t xml:space="preserve">Kumar, S. and </w:t>
      </w:r>
      <w:proofErr w:type="spellStart"/>
      <w:r w:rsidRPr="008E443E">
        <w:rPr>
          <w:color w:val="222222"/>
          <w:highlight w:val="white"/>
        </w:rPr>
        <w:t>Ujire</w:t>
      </w:r>
      <w:proofErr w:type="spellEnd"/>
      <w:r w:rsidRPr="008E443E">
        <w:rPr>
          <w:color w:val="222222"/>
          <w:highlight w:val="white"/>
        </w:rPr>
        <w:t xml:space="preserve">, D.K. (2024). Inductive and deductive approaches to qualitative research. </w:t>
      </w:r>
      <w:r w:rsidRPr="008E443E">
        <w:rPr>
          <w:i/>
          <w:iCs/>
          <w:color w:val="222222"/>
          <w:highlight w:val="white"/>
        </w:rPr>
        <w:t>International Journal of Multidisciplinary Educational Research</w:t>
      </w:r>
      <w:r w:rsidRPr="008E443E">
        <w:rPr>
          <w:color w:val="222222"/>
          <w:highlight w:val="white"/>
        </w:rPr>
        <w:t xml:space="preserve">, </w:t>
      </w:r>
      <w:r w:rsidRPr="008E443E">
        <w:rPr>
          <w:i/>
          <w:iCs/>
          <w:color w:val="222222"/>
          <w:highlight w:val="white"/>
        </w:rPr>
        <w:t>13</w:t>
      </w:r>
      <w:r w:rsidRPr="008E443E">
        <w:rPr>
          <w:color w:val="222222"/>
          <w:highlight w:val="white"/>
        </w:rPr>
        <w:t>(1), pp.58-63.</w:t>
      </w:r>
    </w:p>
    <w:p w14:paraId="4C896910" w14:textId="77777777" w:rsidR="002E215A" w:rsidRPr="008E443E" w:rsidRDefault="002E215A" w:rsidP="007958B7">
      <w:pPr>
        <w:spacing w:before="0" w:after="0"/>
      </w:pPr>
      <w:r w:rsidRPr="008E443E">
        <w:t xml:space="preserve">Kumar, S. and </w:t>
      </w:r>
      <w:proofErr w:type="spellStart"/>
      <w:r w:rsidRPr="008E443E">
        <w:t>Ujire</w:t>
      </w:r>
      <w:proofErr w:type="spellEnd"/>
      <w:r w:rsidRPr="008E443E">
        <w:t>, D.K., (2024). Inductive and deductive approaches to qualitative research. </w:t>
      </w:r>
      <w:r w:rsidRPr="008E443E">
        <w:rPr>
          <w:i/>
          <w:iCs/>
        </w:rPr>
        <w:t>International Journal of Multidisciplinary Educational Research</w:t>
      </w:r>
      <w:r w:rsidRPr="008E443E">
        <w:t>, </w:t>
      </w:r>
      <w:r w:rsidRPr="008E443E">
        <w:rPr>
          <w:i/>
          <w:iCs/>
        </w:rPr>
        <w:t>13</w:t>
      </w:r>
      <w:r w:rsidRPr="008E443E">
        <w:t>(1), pp.58-63.</w:t>
      </w:r>
    </w:p>
    <w:p w14:paraId="4E9077E8" w14:textId="77777777" w:rsidR="002E215A" w:rsidRPr="008E443E" w:rsidRDefault="002E215A" w:rsidP="007958B7">
      <w:pPr>
        <w:spacing w:before="0" w:after="0"/>
      </w:pPr>
      <w:r w:rsidRPr="008E443E">
        <w:t xml:space="preserve">Lee, S.H., Chong, C.W. and Ojo, A.O. (2024). Influence of workplace flexibility on employee engagement among young generation. </w:t>
      </w:r>
      <w:r w:rsidRPr="008E443E">
        <w:rPr>
          <w:i/>
          <w:iCs/>
        </w:rPr>
        <w:t>Cogent Business &amp; Management</w:t>
      </w:r>
      <w:r w:rsidRPr="008E443E">
        <w:t xml:space="preserve">, </w:t>
      </w:r>
      <w:r w:rsidRPr="008E443E">
        <w:rPr>
          <w:i/>
          <w:iCs/>
        </w:rPr>
        <w:t>11</w:t>
      </w:r>
      <w:r w:rsidRPr="008E443E">
        <w:t>(1), p.2309705.</w:t>
      </w:r>
    </w:p>
    <w:p w14:paraId="1754EB1B" w14:textId="77777777" w:rsidR="002E215A" w:rsidRPr="008E443E" w:rsidRDefault="002E215A" w:rsidP="007958B7">
      <w:pPr>
        <w:spacing w:before="0" w:after="0"/>
      </w:pPr>
      <w:r w:rsidRPr="008E443E">
        <w:t xml:space="preserve">legislation.gov.uk (2018). </w:t>
      </w:r>
      <w:r w:rsidRPr="008E443E">
        <w:rPr>
          <w:i/>
          <w:iCs/>
        </w:rPr>
        <w:t>Data Protection Act 2018</w:t>
      </w:r>
      <w:r w:rsidRPr="008E443E">
        <w:t>. [online] legislation.gov.uk. Available at: https://www.legislation.gov.uk/ukpga/2018/12/contents [Accessed 1 Dec. 2025].</w:t>
      </w:r>
    </w:p>
    <w:p w14:paraId="2FCC2CE6" w14:textId="77777777" w:rsidR="002E215A" w:rsidRPr="008E443E" w:rsidRDefault="002E215A" w:rsidP="007958B7">
      <w:pPr>
        <w:spacing w:before="0" w:after="0"/>
      </w:pPr>
      <w:r w:rsidRPr="008E443E">
        <w:t xml:space="preserve">Lulewicz-Sas, A., </w:t>
      </w:r>
      <w:proofErr w:type="spellStart"/>
      <w:r w:rsidRPr="008E443E">
        <w:t>Kinowska</w:t>
      </w:r>
      <w:proofErr w:type="spellEnd"/>
      <w:r w:rsidRPr="008E443E">
        <w:t xml:space="preserve">, H., Zubek, M. and Danilewicz, D. (2025). Examining the impacts of environmental, social and governance (ESG) on employee engagement: a study of Generation Z. </w:t>
      </w:r>
      <w:r w:rsidRPr="008E443E">
        <w:rPr>
          <w:i/>
          <w:iCs/>
        </w:rPr>
        <w:t>Central European Management Journal</w:t>
      </w:r>
      <w:r w:rsidRPr="008E443E">
        <w:t>.</w:t>
      </w:r>
    </w:p>
    <w:p w14:paraId="46E32EF9" w14:textId="77777777" w:rsidR="002E215A" w:rsidRPr="008E443E" w:rsidRDefault="002E215A" w:rsidP="007958B7">
      <w:pPr>
        <w:spacing w:before="0" w:after="0"/>
      </w:pPr>
      <w:r w:rsidRPr="008E443E">
        <w:t xml:space="preserve">Luukkonen, A.L., Kuivila, H., Kaarlela, V., Koskenranta, M., Kaučič, B.M., </w:t>
      </w:r>
      <w:proofErr w:type="spellStart"/>
      <w:r w:rsidRPr="008E443E">
        <w:t>Riklikiene</w:t>
      </w:r>
      <w:proofErr w:type="spellEnd"/>
      <w:r w:rsidRPr="008E443E">
        <w:t>, O., Vizcaya-Moreno, F., Pérez-</w:t>
      </w:r>
      <w:proofErr w:type="spellStart"/>
      <w:r w:rsidRPr="008E443E">
        <w:t>Cañaveras</w:t>
      </w:r>
      <w:proofErr w:type="spellEnd"/>
      <w:r w:rsidRPr="008E443E">
        <w:t xml:space="preserve">, R.M., </w:t>
      </w:r>
      <w:proofErr w:type="spellStart"/>
      <w:r w:rsidRPr="008E443E">
        <w:t>Filej</w:t>
      </w:r>
      <w:proofErr w:type="spellEnd"/>
      <w:r w:rsidRPr="008E443E">
        <w:t xml:space="preserve">, B., </w:t>
      </w:r>
      <w:proofErr w:type="spellStart"/>
      <w:r w:rsidRPr="008E443E">
        <w:t>Oikarainen</w:t>
      </w:r>
      <w:proofErr w:type="spellEnd"/>
      <w:r w:rsidRPr="008E443E">
        <w:t xml:space="preserve">, A. and Kääriäinen, M. (2023). Mentors’ cultural competence at mentoring culturally and linguistically diverse nursing students in clinical practice: An international cross-sectional study. </w:t>
      </w:r>
      <w:r w:rsidRPr="008E443E">
        <w:rPr>
          <w:i/>
          <w:iCs/>
        </w:rPr>
        <w:t>Nurse education in practice</w:t>
      </w:r>
      <w:r w:rsidRPr="008E443E">
        <w:t xml:space="preserve">, </w:t>
      </w:r>
      <w:r w:rsidRPr="008E443E">
        <w:rPr>
          <w:i/>
          <w:iCs/>
        </w:rPr>
        <w:t>70</w:t>
      </w:r>
      <w:r w:rsidRPr="008E443E">
        <w:t>, p.103658.</w:t>
      </w:r>
    </w:p>
    <w:p w14:paraId="148DE1DF" w14:textId="77777777" w:rsidR="002E215A" w:rsidRPr="008E443E" w:rsidRDefault="002E215A" w:rsidP="007958B7">
      <w:pPr>
        <w:spacing w:before="0" w:after="0"/>
      </w:pPr>
      <w:r w:rsidRPr="008E443E">
        <w:t xml:space="preserve">Malhotra, Y. and Pachauri, V. (2023). Employee engagement in ESG practices: a way to sustainability. </w:t>
      </w:r>
      <w:r w:rsidRPr="008E443E">
        <w:rPr>
          <w:i/>
          <w:iCs/>
        </w:rPr>
        <w:t>Digital disruption and environmental, social &amp; governance</w:t>
      </w:r>
      <w:r w:rsidRPr="008E443E">
        <w:t xml:space="preserve">, </w:t>
      </w:r>
      <w:r w:rsidRPr="008E443E">
        <w:rPr>
          <w:i/>
          <w:iCs/>
        </w:rPr>
        <w:t>34</w:t>
      </w:r>
      <w:r w:rsidRPr="008E443E">
        <w:t>.</w:t>
      </w:r>
    </w:p>
    <w:p w14:paraId="221EF291" w14:textId="77777777" w:rsidR="002E215A" w:rsidRPr="008E443E" w:rsidRDefault="002E215A" w:rsidP="007958B7">
      <w:pPr>
        <w:spacing w:before="0" w:after="0"/>
      </w:pPr>
      <w:proofErr w:type="spellStart"/>
      <w:r w:rsidRPr="008E443E">
        <w:t>Malokani</w:t>
      </w:r>
      <w:proofErr w:type="spellEnd"/>
      <w:r w:rsidRPr="008E443E">
        <w:t xml:space="preserve">, D.K.A.K., Nawaz, M.A. and Shah, S.S.A. (2022). Corporate Social Responsibility and Employee Engagement: Evidence from Textile Industry. </w:t>
      </w:r>
      <w:r w:rsidRPr="008E443E">
        <w:rPr>
          <w:i/>
          <w:iCs/>
        </w:rPr>
        <w:t>Annals of Human and Social Sciences</w:t>
      </w:r>
      <w:r w:rsidRPr="008E443E">
        <w:t xml:space="preserve">, </w:t>
      </w:r>
      <w:r w:rsidRPr="008E443E">
        <w:rPr>
          <w:i/>
          <w:iCs/>
        </w:rPr>
        <w:t>3</w:t>
      </w:r>
      <w:r w:rsidRPr="008E443E">
        <w:t>(2), pp.340-347.</w:t>
      </w:r>
    </w:p>
    <w:p w14:paraId="184C7441" w14:textId="77777777" w:rsidR="002E215A" w:rsidRPr="008E443E" w:rsidRDefault="002E215A" w:rsidP="007958B7">
      <w:pPr>
        <w:spacing w:before="0" w:after="0"/>
      </w:pPr>
      <w:r w:rsidRPr="008E443E">
        <w:t xml:space="preserve">Mampuru, M.P., Mokoena, B.A. and Isabirye, A.K. (2024). Training and development impact on job satisfaction, loyalty and retention among academics. </w:t>
      </w:r>
      <w:r w:rsidRPr="008E443E">
        <w:rPr>
          <w:i/>
          <w:iCs/>
        </w:rPr>
        <w:t>SA Journal of Human Resource Management</w:t>
      </w:r>
      <w:r w:rsidRPr="008E443E">
        <w:t xml:space="preserve">, </w:t>
      </w:r>
      <w:r w:rsidRPr="008E443E">
        <w:rPr>
          <w:i/>
          <w:iCs/>
        </w:rPr>
        <w:t>22</w:t>
      </w:r>
      <w:r w:rsidRPr="008E443E">
        <w:t>, p.2420.</w:t>
      </w:r>
    </w:p>
    <w:p w14:paraId="48149158" w14:textId="77777777" w:rsidR="002E215A" w:rsidRPr="008E443E" w:rsidRDefault="002E215A" w:rsidP="007958B7">
      <w:pPr>
        <w:spacing w:before="0" w:after="0"/>
      </w:pPr>
      <w:r w:rsidRPr="008E443E">
        <w:t xml:space="preserve">Menezes, D.B., </w:t>
      </w:r>
      <w:proofErr w:type="spellStart"/>
      <w:r w:rsidRPr="008E443E">
        <w:t>Gumashivili</w:t>
      </w:r>
      <w:proofErr w:type="spellEnd"/>
      <w:r w:rsidRPr="008E443E">
        <w:t xml:space="preserve">, M. and </w:t>
      </w:r>
      <w:proofErr w:type="spellStart"/>
      <w:r w:rsidRPr="008E443E">
        <w:t>Kanokon</w:t>
      </w:r>
      <w:proofErr w:type="spellEnd"/>
      <w:r w:rsidRPr="008E443E">
        <w:t xml:space="preserve">, K. (2025). The Role of Talent Management in Enhancing Employee Retention: Mediating the Influence of Psychological Empowerment. </w:t>
      </w:r>
      <w:r w:rsidRPr="008E443E">
        <w:rPr>
          <w:i/>
          <w:iCs/>
        </w:rPr>
        <w:t>Sustainability</w:t>
      </w:r>
      <w:r w:rsidRPr="008E443E">
        <w:t xml:space="preserve">, </w:t>
      </w:r>
      <w:r w:rsidRPr="008E443E">
        <w:rPr>
          <w:i/>
          <w:iCs/>
        </w:rPr>
        <w:t>17</w:t>
      </w:r>
      <w:r w:rsidRPr="008E443E">
        <w:t>(7), p.3277.</w:t>
      </w:r>
    </w:p>
    <w:p w14:paraId="5818AB7E" w14:textId="77777777" w:rsidR="002E215A" w:rsidRPr="008E443E" w:rsidRDefault="002E215A" w:rsidP="007958B7">
      <w:pPr>
        <w:spacing w:before="0" w:after="0"/>
      </w:pPr>
      <w:r w:rsidRPr="008E443E">
        <w:lastRenderedPageBreak/>
        <w:t xml:space="preserve">Mkhize, S. and Reddy, T. (2025). Work Readiness in an Emergency Digital Learning Environment: Students' Self-Perception and Employer Expectation. </w:t>
      </w:r>
      <w:r w:rsidRPr="008E443E">
        <w:rPr>
          <w:i/>
          <w:iCs/>
        </w:rPr>
        <w:t>African Journal of Inter/Multidisciplinary Studies</w:t>
      </w:r>
      <w:r w:rsidRPr="008E443E">
        <w:t xml:space="preserve">, </w:t>
      </w:r>
      <w:r w:rsidRPr="008E443E">
        <w:rPr>
          <w:i/>
          <w:iCs/>
        </w:rPr>
        <w:t>7</w:t>
      </w:r>
      <w:r w:rsidRPr="008E443E">
        <w:t>(si1), pp.1-15.</w:t>
      </w:r>
    </w:p>
    <w:p w14:paraId="4577E866"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NetSuite (2021). </w:t>
      </w:r>
      <w:r w:rsidRPr="008E443E">
        <w:rPr>
          <w:i/>
          <w:iCs/>
        </w:rPr>
        <w:t xml:space="preserve">6 Reasons Good Employees Stick Around, </w:t>
      </w:r>
      <w:proofErr w:type="gramStart"/>
      <w:r w:rsidRPr="008E443E">
        <w:rPr>
          <w:i/>
          <w:iCs/>
        </w:rPr>
        <w:t>According</w:t>
      </w:r>
      <w:proofErr w:type="gramEnd"/>
      <w:r w:rsidRPr="008E443E">
        <w:rPr>
          <w:i/>
          <w:iCs/>
        </w:rPr>
        <w:t xml:space="preserve"> to a Legendary Staffing Agency</w:t>
      </w:r>
      <w:r w:rsidRPr="008E443E">
        <w:t>. [online] Oracle NetSuite. Available at: https://www.netsuite.com/portal/resource/articles/human-resources/employee-retention-strategies.shtml.</w:t>
      </w:r>
    </w:p>
    <w:p w14:paraId="241B72EA"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Newson, N. (2025). </w:t>
      </w:r>
      <w:r w:rsidRPr="008E443E">
        <w:rPr>
          <w:i/>
          <w:iCs/>
        </w:rPr>
        <w:t>Creative industries: Growth, jobs and productivity</w:t>
      </w:r>
      <w:r w:rsidRPr="008E443E">
        <w:t>. [online] House of Lords Library. Available at: https://lordslibrary.parliament.uk/creative-industries-growth-jobs-and-productivity/.</w:t>
      </w:r>
    </w:p>
    <w:p w14:paraId="4C143706" w14:textId="77777777" w:rsidR="002E215A" w:rsidRPr="008E443E" w:rsidRDefault="002E215A" w:rsidP="007958B7">
      <w:pPr>
        <w:spacing w:before="0" w:after="0"/>
        <w:rPr>
          <w:color w:val="000000"/>
        </w:rPr>
      </w:pPr>
      <w:r w:rsidRPr="008E443E">
        <w:rPr>
          <w:color w:val="000000"/>
        </w:rPr>
        <w:t xml:space="preserve">Obeidat, B., Yassin, H. and </w:t>
      </w:r>
      <w:proofErr w:type="spellStart"/>
      <w:r w:rsidRPr="008E443E">
        <w:rPr>
          <w:color w:val="000000"/>
        </w:rPr>
        <w:t>Masa’deh</w:t>
      </w:r>
      <w:proofErr w:type="spellEnd"/>
      <w:r w:rsidRPr="008E443E">
        <w:rPr>
          <w:color w:val="000000"/>
        </w:rPr>
        <w:t xml:space="preserve">, R. (2018). The Effect of Talent Management on Organizational Effectiveness in Healthcare Sector. </w:t>
      </w:r>
      <w:r w:rsidRPr="008E443E">
        <w:rPr>
          <w:i/>
          <w:iCs/>
          <w:color w:val="000000"/>
        </w:rPr>
        <w:t>Modern Applied Science</w:t>
      </w:r>
      <w:r w:rsidRPr="008E443E">
        <w:rPr>
          <w:color w:val="000000"/>
        </w:rPr>
        <w:t xml:space="preserve">, 12(11), p.55. </w:t>
      </w:r>
      <w:proofErr w:type="spellStart"/>
      <w:proofErr w:type="gramStart"/>
      <w:r w:rsidRPr="008E443E">
        <w:rPr>
          <w:color w:val="000000"/>
        </w:rPr>
        <w:t>doi:https</w:t>
      </w:r>
      <w:proofErr w:type="spellEnd"/>
      <w:r w:rsidRPr="008E443E">
        <w:rPr>
          <w:color w:val="000000"/>
        </w:rPr>
        <w:t>://doi.org/10.5539/mas.v12n11p55</w:t>
      </w:r>
      <w:proofErr w:type="gramEnd"/>
      <w:r w:rsidRPr="008E443E">
        <w:rPr>
          <w:color w:val="000000"/>
        </w:rPr>
        <w:t>.</w:t>
      </w:r>
    </w:p>
    <w:p w14:paraId="3E8FCDFA" w14:textId="77777777" w:rsidR="002E215A" w:rsidRPr="008E443E" w:rsidRDefault="002E215A" w:rsidP="007958B7">
      <w:pPr>
        <w:spacing w:before="0" w:after="0"/>
      </w:pPr>
      <w:r w:rsidRPr="008E443E">
        <w:t xml:space="preserve">Ohunakin, F., Adeniji, A.A., </w:t>
      </w:r>
      <w:proofErr w:type="spellStart"/>
      <w:r w:rsidRPr="008E443E">
        <w:t>Ogunlusi</w:t>
      </w:r>
      <w:proofErr w:type="spellEnd"/>
      <w:r w:rsidRPr="008E443E">
        <w:t xml:space="preserve">, G., </w:t>
      </w:r>
      <w:proofErr w:type="spellStart"/>
      <w:r w:rsidRPr="008E443E">
        <w:t>Igbadumhe</w:t>
      </w:r>
      <w:proofErr w:type="spellEnd"/>
      <w:r w:rsidRPr="008E443E">
        <w:t xml:space="preserve">, F. and </w:t>
      </w:r>
      <w:proofErr w:type="spellStart"/>
      <w:r w:rsidRPr="008E443E">
        <w:t>Sodeinde</w:t>
      </w:r>
      <w:proofErr w:type="spellEnd"/>
      <w:r w:rsidRPr="008E443E">
        <w:t xml:space="preserve">, A.G. (2020). Talent retention strategies and employees’ behavioural outcomes: empirical evidence from hospitality industry. </w:t>
      </w:r>
      <w:r w:rsidRPr="008E443E">
        <w:rPr>
          <w:i/>
          <w:iCs/>
        </w:rPr>
        <w:t>Business: Theory and Practice</w:t>
      </w:r>
      <w:r w:rsidRPr="008E443E">
        <w:t xml:space="preserve">, </w:t>
      </w:r>
      <w:r w:rsidRPr="008E443E">
        <w:rPr>
          <w:i/>
          <w:iCs/>
        </w:rPr>
        <w:t>21</w:t>
      </w:r>
      <w:r w:rsidRPr="008E443E">
        <w:t>(1), pp.192-199.</w:t>
      </w:r>
    </w:p>
    <w:p w14:paraId="2DDDBFC5" w14:textId="77777777" w:rsidR="002E215A" w:rsidRPr="008E443E" w:rsidRDefault="002E215A" w:rsidP="007958B7">
      <w:pPr>
        <w:spacing w:before="0" w:after="0"/>
      </w:pPr>
      <w:proofErr w:type="spellStart"/>
      <w:r w:rsidRPr="008E443E">
        <w:t>Ojakorotu</w:t>
      </w:r>
      <w:proofErr w:type="spellEnd"/>
      <w:r w:rsidRPr="008E443E">
        <w:t>, R. (2021). Talent Acquisition and Retention Challenges for UK Firms in Emerging International Markets: A Mixed-Methods Analysis.</w:t>
      </w:r>
    </w:p>
    <w:p w14:paraId="2F12BB24" w14:textId="77777777" w:rsidR="002E215A" w:rsidRPr="008E443E" w:rsidRDefault="002E215A" w:rsidP="007958B7">
      <w:pPr>
        <w:spacing w:before="0" w:after="0"/>
        <w:rPr>
          <w:color w:val="000000"/>
        </w:rPr>
      </w:pPr>
      <w:r w:rsidRPr="008E443E">
        <w:rPr>
          <w:color w:val="000000"/>
        </w:rPr>
        <w:t xml:space="preserve">Okai, L.B. (2023). Adjustment Challenges of International Students: Implications for Social Work Practice. </w:t>
      </w:r>
      <w:r w:rsidRPr="008E443E">
        <w:rPr>
          <w:i/>
          <w:iCs/>
          <w:color w:val="000000"/>
        </w:rPr>
        <w:t>International journal of social work</w:t>
      </w:r>
      <w:r w:rsidRPr="008E443E">
        <w:rPr>
          <w:color w:val="000000"/>
        </w:rPr>
        <w:t xml:space="preserve">, 10(2), pp.16–16. </w:t>
      </w:r>
      <w:proofErr w:type="spellStart"/>
      <w:proofErr w:type="gramStart"/>
      <w:r w:rsidRPr="008E443E">
        <w:rPr>
          <w:color w:val="000000"/>
        </w:rPr>
        <w:t>doi:https</w:t>
      </w:r>
      <w:proofErr w:type="spellEnd"/>
      <w:r w:rsidRPr="008E443E">
        <w:rPr>
          <w:color w:val="000000"/>
        </w:rPr>
        <w:t>://doi.org/10.5296/ijsw.v10i2.21205</w:t>
      </w:r>
      <w:proofErr w:type="gramEnd"/>
      <w:r w:rsidRPr="008E443E">
        <w:rPr>
          <w:color w:val="000000"/>
        </w:rPr>
        <w:t>.</w:t>
      </w:r>
    </w:p>
    <w:p w14:paraId="7CA20DFF" w14:textId="77777777" w:rsidR="002E215A" w:rsidRPr="008E443E" w:rsidRDefault="002E215A" w:rsidP="007958B7">
      <w:pPr>
        <w:spacing w:before="0" w:after="0"/>
      </w:pPr>
      <w:r w:rsidRPr="008E443E">
        <w:t xml:space="preserve">Panya, K.O. and </w:t>
      </w:r>
      <w:proofErr w:type="spellStart"/>
      <w:r w:rsidRPr="008E443E">
        <w:t>Nyarwath</w:t>
      </w:r>
      <w:proofErr w:type="spellEnd"/>
      <w:r w:rsidRPr="008E443E">
        <w:t>, O., (2022). Demystifying philosophies and paradigms underpinning scientific research. </w:t>
      </w:r>
      <w:r w:rsidRPr="008E443E">
        <w:rPr>
          <w:i/>
          <w:iCs/>
        </w:rPr>
        <w:t>The Strategic Journal of Business &amp; Change Management</w:t>
      </w:r>
      <w:r w:rsidRPr="008E443E">
        <w:t>, </w:t>
      </w:r>
      <w:r w:rsidRPr="008E443E">
        <w:rPr>
          <w:i/>
          <w:iCs/>
        </w:rPr>
        <w:t>9</w:t>
      </w:r>
      <w:r w:rsidRPr="008E443E">
        <w:t>(4), pp.1367-1382.</w:t>
      </w:r>
    </w:p>
    <w:p w14:paraId="6FFFD922" w14:textId="77777777" w:rsidR="002E215A" w:rsidRPr="008E443E" w:rsidRDefault="002E215A" w:rsidP="007958B7">
      <w:pPr>
        <w:spacing w:before="0" w:after="0"/>
      </w:pPr>
      <w:r w:rsidRPr="008E443E">
        <w:t xml:space="preserve">Patel, N., Calhoun, D.W. and Tolman, S. (2024). Understanding the Role of Cultural Competence in Peer Mentorship Programs for International Students: A Student Development Theory Perspective. </w:t>
      </w:r>
      <w:r w:rsidRPr="008E443E">
        <w:rPr>
          <w:i/>
          <w:iCs/>
        </w:rPr>
        <w:t>Georgia Journal of College Student Affairs</w:t>
      </w:r>
      <w:r w:rsidRPr="008E443E">
        <w:t xml:space="preserve">, </w:t>
      </w:r>
      <w:r w:rsidRPr="008E443E">
        <w:rPr>
          <w:i/>
          <w:iCs/>
        </w:rPr>
        <w:t>40</w:t>
      </w:r>
      <w:r w:rsidRPr="008E443E">
        <w:t>(1), pp.62-80.</w:t>
      </w:r>
    </w:p>
    <w:p w14:paraId="4539E3F7"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PEC, C. (2025). </w:t>
      </w:r>
      <w:r w:rsidRPr="008E443E">
        <w:rPr>
          <w:i/>
          <w:iCs/>
        </w:rPr>
        <w:t>Highly skilled, international talent helps fuel UK creative industries growth, finds new report - Creative Industries Policy and Evidence Centre</w:t>
      </w:r>
      <w:r w:rsidRPr="008E443E">
        <w:t xml:space="preserve">. [online] Creative Industries Policy </w:t>
      </w:r>
      <w:r w:rsidRPr="008E443E">
        <w:lastRenderedPageBreak/>
        <w:t>and Evidence Centre. Available at: https://pec.ac.uk/news_entries/highly-skilled-international-talent-helps-fuel-uk-creative-industries-growth-finds-new-report/.</w:t>
      </w:r>
    </w:p>
    <w:p w14:paraId="58EB42E3"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Pham, M.H., Huong, T., Dang, L. and Nguyen, L.T. (2023). The impact of reward system on talented employees’ performance in Vietnamese commercial banks: mediating role of job satisfaction. </w:t>
      </w:r>
      <w:r w:rsidRPr="008E443E">
        <w:rPr>
          <w:i/>
          <w:iCs/>
        </w:rPr>
        <w:t>Journal of Financial Services Marketing</w:t>
      </w:r>
      <w:r w:rsidRPr="008E443E">
        <w:t xml:space="preserve">. </w:t>
      </w:r>
      <w:proofErr w:type="spellStart"/>
      <w:proofErr w:type="gramStart"/>
      <w:r w:rsidRPr="008E443E">
        <w:t>doi:https</w:t>
      </w:r>
      <w:proofErr w:type="spellEnd"/>
      <w:r w:rsidRPr="008E443E">
        <w:t>://doi.org/10.1057/s41264-023-00261-5</w:t>
      </w:r>
      <w:proofErr w:type="gramEnd"/>
      <w:r w:rsidRPr="008E443E">
        <w:t>.</w:t>
      </w:r>
    </w:p>
    <w:p w14:paraId="5471D53B" w14:textId="77777777" w:rsidR="002E215A" w:rsidRPr="008E443E" w:rsidRDefault="002E215A" w:rsidP="007958B7">
      <w:pPr>
        <w:spacing w:before="0" w:after="0"/>
      </w:pPr>
      <w:r w:rsidRPr="008E443E">
        <w:t xml:space="preserve">Qi, L., Yee, C.M., Chan, B. and Fah, Y. (2024). The role of work-life balance in enhancing employee loyalty. </w:t>
      </w:r>
      <w:r w:rsidRPr="008E443E">
        <w:rPr>
          <w:i/>
          <w:iCs/>
        </w:rPr>
        <w:t>Accounting and Corporate Management</w:t>
      </w:r>
      <w:r w:rsidRPr="008E443E">
        <w:t xml:space="preserve">, </w:t>
      </w:r>
      <w:r w:rsidRPr="008E443E">
        <w:rPr>
          <w:i/>
          <w:iCs/>
        </w:rPr>
        <w:t>6</w:t>
      </w:r>
      <w:r w:rsidRPr="008E443E">
        <w:t>(1), pp.43-47.</w:t>
      </w:r>
    </w:p>
    <w:p w14:paraId="2E0E1F50"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R. </w:t>
      </w:r>
      <w:proofErr w:type="spellStart"/>
      <w:r w:rsidRPr="008E443E">
        <w:t>Seethamraju</w:t>
      </w:r>
      <w:proofErr w:type="spellEnd"/>
      <w:r w:rsidRPr="008E443E">
        <w:t xml:space="preserve"> (2012). </w:t>
      </w:r>
      <w:r w:rsidRPr="008E443E">
        <w:rPr>
          <w:i/>
          <w:iCs/>
        </w:rPr>
        <w:t>Work Integrated Learning (WIL) through a field project - A study of design, delivery &amp; challenges</w:t>
      </w:r>
      <w:r w:rsidRPr="008E443E">
        <w:t>. [online] Available at: https://www.researchgate.net/publication/293087357_Work_Integrated_Learning_WIL_through_a_field_project_-_A_study_of_design_delivery_challenges.</w:t>
      </w:r>
    </w:p>
    <w:p w14:paraId="6ED40299" w14:textId="77777777" w:rsidR="002E215A" w:rsidRPr="008E443E" w:rsidRDefault="002E215A" w:rsidP="007958B7">
      <w:pPr>
        <w:spacing w:before="0" w:after="0"/>
        <w:rPr>
          <w:color w:val="222222"/>
          <w:highlight w:val="white"/>
        </w:rPr>
      </w:pPr>
      <w:r w:rsidRPr="008E443E">
        <w:rPr>
          <w:color w:val="222222"/>
          <w:highlight w:val="white"/>
        </w:rPr>
        <w:t xml:space="preserve">Rahman, M.M. (2023). Sample size determination for survey research and non-probability sampling techniques: A review and set of recommendations. </w:t>
      </w:r>
      <w:r w:rsidRPr="008E443E">
        <w:rPr>
          <w:i/>
          <w:iCs/>
          <w:color w:val="222222"/>
          <w:highlight w:val="white"/>
        </w:rPr>
        <w:t>Journal of Entrepreneurship, Business and Economics</w:t>
      </w:r>
      <w:r w:rsidRPr="008E443E">
        <w:rPr>
          <w:color w:val="222222"/>
          <w:highlight w:val="white"/>
        </w:rPr>
        <w:t xml:space="preserve">, </w:t>
      </w:r>
      <w:r w:rsidRPr="008E443E">
        <w:rPr>
          <w:i/>
          <w:iCs/>
          <w:color w:val="222222"/>
          <w:highlight w:val="white"/>
        </w:rPr>
        <w:t>11</w:t>
      </w:r>
      <w:r w:rsidRPr="008E443E">
        <w:rPr>
          <w:color w:val="222222"/>
          <w:highlight w:val="white"/>
        </w:rPr>
        <w:t>(1), pp.42-62.</w:t>
      </w:r>
    </w:p>
    <w:p w14:paraId="56748CCF" w14:textId="77777777" w:rsidR="002E215A" w:rsidRPr="008E443E" w:rsidRDefault="002E215A" w:rsidP="007958B7">
      <w:pPr>
        <w:spacing w:before="0" w:after="0"/>
      </w:pPr>
      <w:r w:rsidRPr="008E443E">
        <w:t xml:space="preserve">Rajan, D. (2021). Organization structure and management practice related factors causing employee turnover: An empirical study among nurses. </w:t>
      </w:r>
      <w:r w:rsidRPr="008E443E">
        <w:rPr>
          <w:i/>
          <w:iCs/>
        </w:rPr>
        <w:t>Eurasian Journal of Higher Education</w:t>
      </w:r>
      <w:r w:rsidRPr="008E443E">
        <w:t>, (3), pp.36-65.</w:t>
      </w:r>
    </w:p>
    <w:p w14:paraId="504ACA53" w14:textId="77777777" w:rsidR="002E215A" w:rsidRPr="008E443E" w:rsidRDefault="002E215A" w:rsidP="007958B7">
      <w:pPr>
        <w:spacing w:before="0" w:after="0"/>
      </w:pPr>
      <w:proofErr w:type="spellStart"/>
      <w:r w:rsidRPr="008E443E">
        <w:t>Rawboon</w:t>
      </w:r>
      <w:proofErr w:type="spellEnd"/>
      <w:r w:rsidRPr="008E443E">
        <w:t xml:space="preserve">, K., </w:t>
      </w:r>
      <w:proofErr w:type="spellStart"/>
      <w:r w:rsidRPr="008E443E">
        <w:t>Wongsatanawarid</w:t>
      </w:r>
      <w:proofErr w:type="spellEnd"/>
      <w:r w:rsidRPr="008E443E">
        <w:t xml:space="preserve">, A., Yamazaki, A.K. and Inoue, M. (2019), July. Professional Communication Education through Academia–Industry Collaborations: Some Examples at Two Asian Universities. In </w:t>
      </w:r>
      <w:r w:rsidRPr="008E443E">
        <w:rPr>
          <w:i/>
          <w:iCs/>
        </w:rPr>
        <w:t>2019 IEEE International Professional Communication Conference (ProComm)</w:t>
      </w:r>
      <w:r w:rsidRPr="008E443E">
        <w:t xml:space="preserve"> (pp. 178-184). IEEE.</w:t>
      </w:r>
    </w:p>
    <w:p w14:paraId="6040A5EC" w14:textId="77777777" w:rsidR="002E215A" w:rsidRPr="008E443E" w:rsidRDefault="002E215A" w:rsidP="007958B7">
      <w:pPr>
        <w:spacing w:before="0" w:after="0"/>
      </w:pPr>
      <w:r w:rsidRPr="008E443E">
        <w:t xml:space="preserve">Samuel, O.M. and Engelbrecht, A.S. (2021). </w:t>
      </w:r>
      <w:proofErr w:type="gramStart"/>
      <w:r w:rsidRPr="008E443E">
        <w:t>How</w:t>
      </w:r>
      <w:proofErr w:type="gramEnd"/>
      <w:r w:rsidRPr="008E443E">
        <w:t xml:space="preserve"> transformational leadership, psychological contract violation, empowerment and affective commitment influence employee’s intention to quit an organisation. </w:t>
      </w:r>
      <w:r w:rsidRPr="008E443E">
        <w:rPr>
          <w:i/>
          <w:iCs/>
        </w:rPr>
        <w:t>South African Journal of Business Management</w:t>
      </w:r>
      <w:r w:rsidRPr="008E443E">
        <w:t xml:space="preserve">, </w:t>
      </w:r>
      <w:r w:rsidRPr="008E443E">
        <w:rPr>
          <w:i/>
          <w:iCs/>
        </w:rPr>
        <w:t>52</w:t>
      </w:r>
      <w:r w:rsidRPr="008E443E">
        <w:t>(1), p.12.</w:t>
      </w:r>
    </w:p>
    <w:p w14:paraId="2B2A2B6C" w14:textId="77777777" w:rsidR="002E215A" w:rsidRPr="008E443E" w:rsidRDefault="002E215A" w:rsidP="007958B7">
      <w:pPr>
        <w:spacing w:before="0" w:after="0"/>
      </w:pPr>
      <w:r w:rsidRPr="008E443E">
        <w:t xml:space="preserve">Sari, D.M.M. and </w:t>
      </w:r>
      <w:proofErr w:type="spellStart"/>
      <w:r w:rsidRPr="008E443E">
        <w:t>Prasetyo</w:t>
      </w:r>
      <w:proofErr w:type="spellEnd"/>
      <w:r w:rsidRPr="008E443E">
        <w:t>, Y., (2021). Project-based-learning on critical reading course to enhance critical thinking skills. </w:t>
      </w:r>
      <w:r w:rsidRPr="008E443E">
        <w:rPr>
          <w:i/>
          <w:iCs/>
        </w:rPr>
        <w:t>Studies in English Language and Education</w:t>
      </w:r>
      <w:r w:rsidRPr="008E443E">
        <w:t>, </w:t>
      </w:r>
      <w:r w:rsidRPr="008E443E">
        <w:rPr>
          <w:i/>
          <w:iCs/>
        </w:rPr>
        <w:t>8</w:t>
      </w:r>
      <w:r w:rsidRPr="008E443E">
        <w:t>(2), pp.442-456.</w:t>
      </w:r>
    </w:p>
    <w:p w14:paraId="0BD09C2A" w14:textId="77777777" w:rsidR="002E215A" w:rsidRPr="008E443E" w:rsidRDefault="002E215A" w:rsidP="007958B7">
      <w:pPr>
        <w:spacing w:before="0" w:after="0"/>
      </w:pPr>
      <w:r w:rsidRPr="008E443E">
        <w:t xml:space="preserve">Saunders, M.N., Lewis, P. and Thornhill, A. (2023). </w:t>
      </w:r>
      <w:r w:rsidRPr="008E443E">
        <w:rPr>
          <w:i/>
          <w:iCs/>
        </w:rPr>
        <w:t>Research Methods for Business Students</w:t>
      </w:r>
      <w:r w:rsidRPr="008E443E">
        <w:t xml:space="preserve">. 9th ed. [online] </w:t>
      </w:r>
      <w:r w:rsidRPr="008E443E">
        <w:rPr>
          <w:i/>
          <w:iCs/>
        </w:rPr>
        <w:t>ResearchGate</w:t>
      </w:r>
      <w:r w:rsidRPr="008E443E">
        <w:t xml:space="preserve">. Pearson. Available at: </w:t>
      </w:r>
      <w:r w:rsidRPr="008E443E">
        <w:lastRenderedPageBreak/>
        <w:t>https://www.researchgate.net/publication/240218229_Research_Methods_for_Business_Students [Accessed 1 Dec. 2025].</w:t>
      </w:r>
    </w:p>
    <w:p w14:paraId="5D03A723" w14:textId="77777777" w:rsidR="002E215A" w:rsidRPr="008E443E" w:rsidRDefault="002E215A" w:rsidP="007958B7">
      <w:pPr>
        <w:spacing w:before="0" w:after="0"/>
      </w:pPr>
      <w:r w:rsidRPr="008E443E">
        <w:t xml:space="preserve">Saxena, M.P. and Sirohi, N. (2025). Talent Acquisition in the Gig Era: Strategies for Attracting Freelancers. </w:t>
      </w:r>
      <w:r w:rsidRPr="008E443E">
        <w:rPr>
          <w:i/>
          <w:iCs/>
        </w:rPr>
        <w:t>The Gig Economy Revolution: Rethinking Talent Management</w:t>
      </w:r>
      <w:r w:rsidRPr="008E443E">
        <w:t>, p.86.</w:t>
      </w:r>
    </w:p>
    <w:p w14:paraId="702FC62C"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SCHALK, R. and ROE, R.E. (2007). Towards a Dynamic Model of the Psychological Contract. </w:t>
      </w:r>
      <w:r w:rsidRPr="008E443E">
        <w:rPr>
          <w:i/>
          <w:iCs/>
        </w:rPr>
        <w:t>Journal for the Theory of Social Behaviour</w:t>
      </w:r>
      <w:r w:rsidRPr="008E443E">
        <w:t xml:space="preserve">, 37(2), pp.167–182. </w:t>
      </w:r>
      <w:proofErr w:type="spellStart"/>
      <w:proofErr w:type="gramStart"/>
      <w:r w:rsidRPr="008E443E">
        <w:t>doi:https</w:t>
      </w:r>
      <w:proofErr w:type="spellEnd"/>
      <w:r w:rsidRPr="008E443E">
        <w:t>://doi.org/10.1111/j.1468-5914.2007.00330.x</w:t>
      </w:r>
      <w:proofErr w:type="gramEnd"/>
      <w:r w:rsidRPr="008E443E">
        <w:t>.</w:t>
      </w:r>
    </w:p>
    <w:p w14:paraId="73D28BBB"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Seemann, P., </w:t>
      </w:r>
      <w:proofErr w:type="spellStart"/>
      <w:r w:rsidRPr="008E443E">
        <w:t>Štofková</w:t>
      </w:r>
      <w:proofErr w:type="spellEnd"/>
      <w:r w:rsidRPr="008E443E">
        <w:t xml:space="preserve">, Z., </w:t>
      </w:r>
      <w:proofErr w:type="spellStart"/>
      <w:r w:rsidRPr="008E443E">
        <w:t>Poliaková</w:t>
      </w:r>
      <w:proofErr w:type="spellEnd"/>
      <w:r w:rsidRPr="008E443E">
        <w:t xml:space="preserve">, A., </w:t>
      </w:r>
      <w:proofErr w:type="spellStart"/>
      <w:r w:rsidRPr="008E443E">
        <w:t>Biňasová</w:t>
      </w:r>
      <w:proofErr w:type="spellEnd"/>
      <w:r w:rsidRPr="008E443E">
        <w:t xml:space="preserve">, V. and </w:t>
      </w:r>
      <w:proofErr w:type="spellStart"/>
      <w:r w:rsidRPr="008E443E">
        <w:t>Loučanová</w:t>
      </w:r>
      <w:proofErr w:type="spellEnd"/>
      <w:r w:rsidRPr="008E443E">
        <w:t xml:space="preserve">, E. (2024). Coaching Approach as a Sustainable Means of Improving the Skills of Management Students. </w:t>
      </w:r>
      <w:r w:rsidRPr="008E443E">
        <w:rPr>
          <w:i/>
          <w:iCs/>
        </w:rPr>
        <w:t>Administrative Sciences</w:t>
      </w:r>
      <w:r w:rsidRPr="008E443E">
        <w:t xml:space="preserve">, [online] 14(6), p.114. </w:t>
      </w:r>
      <w:proofErr w:type="spellStart"/>
      <w:proofErr w:type="gramStart"/>
      <w:r w:rsidRPr="008E443E">
        <w:t>doi:https</w:t>
      </w:r>
      <w:proofErr w:type="spellEnd"/>
      <w:r w:rsidRPr="008E443E">
        <w:t>://doi.org/10.3390/admsci14060114</w:t>
      </w:r>
      <w:proofErr w:type="gramEnd"/>
      <w:r w:rsidRPr="008E443E">
        <w:t>.</w:t>
      </w:r>
    </w:p>
    <w:p w14:paraId="6F47679D" w14:textId="77777777" w:rsidR="002E215A" w:rsidRPr="008E443E" w:rsidRDefault="002E215A" w:rsidP="007958B7">
      <w:pPr>
        <w:spacing w:before="0" w:after="0"/>
      </w:pPr>
      <w:r w:rsidRPr="008E443E">
        <w:t xml:space="preserve">Shahbaz, M. (2025). </w:t>
      </w:r>
      <w:r w:rsidRPr="008E443E">
        <w:rPr>
          <w:i/>
          <w:iCs/>
        </w:rPr>
        <w:t>The Impact of Financial and Non-Financial Rewards on Employee Turnover in the Telecom Industry of Pakistan: The Moderating Role of Training and Development</w:t>
      </w:r>
      <w:r w:rsidRPr="008E443E">
        <w:t xml:space="preserve"> (Doctoral dissertation, University of Wales Trinity Saint David).</w:t>
      </w:r>
    </w:p>
    <w:p w14:paraId="215ED46B" w14:textId="77777777" w:rsidR="002E215A" w:rsidRPr="008E443E" w:rsidRDefault="002E215A" w:rsidP="007958B7">
      <w:pPr>
        <w:spacing w:before="0" w:after="0"/>
      </w:pPr>
      <w:r w:rsidRPr="008E443E">
        <w:t xml:space="preserve">Sharma, M. and Chaubey, D.S. (2014). An Empirical study of customer experience and its relationship with customer satisfaction towards the services of banking sector. </w:t>
      </w:r>
      <w:r w:rsidRPr="008E443E">
        <w:rPr>
          <w:i/>
          <w:iCs/>
        </w:rPr>
        <w:t>Journal of Marketing &amp; Communication</w:t>
      </w:r>
      <w:r w:rsidRPr="008E443E">
        <w:t xml:space="preserve">, </w:t>
      </w:r>
      <w:r w:rsidRPr="008E443E">
        <w:rPr>
          <w:i/>
          <w:iCs/>
        </w:rPr>
        <w:t>9</w:t>
      </w:r>
      <w:r w:rsidRPr="008E443E">
        <w:t>(3).</w:t>
      </w:r>
    </w:p>
    <w:p w14:paraId="4E07D361" w14:textId="77777777" w:rsidR="002E215A" w:rsidRPr="008E443E" w:rsidRDefault="002E215A" w:rsidP="007958B7">
      <w:pPr>
        <w:spacing w:before="0" w:after="0"/>
        <w:rPr>
          <w:color w:val="000000"/>
        </w:rPr>
      </w:pPr>
      <w:r w:rsidRPr="008E443E">
        <w:rPr>
          <w:color w:val="000000"/>
        </w:rPr>
        <w:t xml:space="preserve">Sindhura Kannappan (2022). </w:t>
      </w:r>
      <w:r w:rsidRPr="008E443E">
        <w:rPr>
          <w:i/>
          <w:iCs/>
          <w:color w:val="000000"/>
        </w:rPr>
        <w:t>Talent Management Strategies in Human Resource Management: Critical for Business-A Systematic Review</w:t>
      </w:r>
      <w:r w:rsidRPr="008E443E">
        <w:rPr>
          <w:color w:val="000000"/>
        </w:rPr>
        <w:t>. [online] ResearchGate. Available at: https://www.researchgate.net/publication/362861547_Talent_Management_Strategies_in_Human_Resource_Management_Critical_for_Business-A_Systematic_Review.</w:t>
      </w:r>
    </w:p>
    <w:p w14:paraId="1D450728" w14:textId="77777777" w:rsidR="002E215A" w:rsidRPr="008E443E" w:rsidRDefault="002E215A" w:rsidP="007958B7">
      <w:pPr>
        <w:spacing w:before="0" w:after="0"/>
        <w:rPr>
          <w:color w:val="000000"/>
        </w:rPr>
      </w:pPr>
      <w:r w:rsidRPr="008E443E">
        <w:rPr>
          <w:color w:val="000000"/>
        </w:rPr>
        <w:t xml:space="preserve">Singh, D. and Svendsen, H. (2024). Enhancing Fashion Graduate Employability through Non-Placement Work-Integrated Learning: Designing a Scaffolded, Integrated Curriculum Framework for Real-World Impact. </w:t>
      </w:r>
      <w:proofErr w:type="spellStart"/>
      <w:r w:rsidRPr="008E443E">
        <w:rPr>
          <w:i/>
          <w:iCs/>
          <w:color w:val="000000"/>
        </w:rPr>
        <w:t>IntechOpen</w:t>
      </w:r>
      <w:proofErr w:type="spellEnd"/>
      <w:r w:rsidRPr="008E443E">
        <w:rPr>
          <w:i/>
          <w:iCs/>
          <w:color w:val="000000"/>
        </w:rPr>
        <w:t xml:space="preserve"> eBooks</w:t>
      </w:r>
      <w:r w:rsidRPr="008E443E">
        <w:rPr>
          <w:color w:val="000000"/>
        </w:rPr>
        <w:t xml:space="preserve">. [online] </w:t>
      </w:r>
      <w:proofErr w:type="spellStart"/>
      <w:proofErr w:type="gramStart"/>
      <w:r w:rsidRPr="008E443E">
        <w:rPr>
          <w:color w:val="000000"/>
        </w:rPr>
        <w:t>doi:https</w:t>
      </w:r>
      <w:proofErr w:type="spellEnd"/>
      <w:r w:rsidRPr="008E443E">
        <w:rPr>
          <w:color w:val="000000"/>
        </w:rPr>
        <w:t>://doi.org/10.5772/intechopen.1007092</w:t>
      </w:r>
      <w:proofErr w:type="gramEnd"/>
      <w:r w:rsidRPr="008E443E">
        <w:rPr>
          <w:color w:val="000000"/>
        </w:rPr>
        <w:t>.</w:t>
      </w:r>
    </w:p>
    <w:p w14:paraId="7C3057FA"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Singh, D. and Svendsen, H. (2024). Enhancing Fashion Graduate Employability through Non-Placement Work-Integrated Learning: Designing a Scaffolded, Integrated Curriculum Framework for Real-World Impact. </w:t>
      </w:r>
      <w:proofErr w:type="spellStart"/>
      <w:r w:rsidRPr="008E443E">
        <w:rPr>
          <w:i/>
          <w:iCs/>
        </w:rPr>
        <w:t>IntechOpen</w:t>
      </w:r>
      <w:proofErr w:type="spellEnd"/>
      <w:r w:rsidRPr="008E443E">
        <w:rPr>
          <w:i/>
          <w:iCs/>
        </w:rPr>
        <w:t xml:space="preserve"> eBooks</w:t>
      </w:r>
      <w:r w:rsidRPr="008E443E">
        <w:t xml:space="preserve">. [online] </w:t>
      </w:r>
      <w:proofErr w:type="spellStart"/>
      <w:proofErr w:type="gramStart"/>
      <w:r w:rsidRPr="008E443E">
        <w:t>doi:https</w:t>
      </w:r>
      <w:proofErr w:type="spellEnd"/>
      <w:r w:rsidRPr="008E443E">
        <w:t>://doi.org/10.5772/intechopen.1007092</w:t>
      </w:r>
      <w:proofErr w:type="gramEnd"/>
      <w:r w:rsidRPr="008E443E">
        <w:t>.</w:t>
      </w:r>
    </w:p>
    <w:p w14:paraId="65AC18D7" w14:textId="77777777" w:rsidR="002E215A" w:rsidRPr="008E443E" w:rsidRDefault="002E215A" w:rsidP="007958B7">
      <w:pPr>
        <w:spacing w:before="0" w:after="0"/>
      </w:pPr>
      <w:r w:rsidRPr="008E443E">
        <w:lastRenderedPageBreak/>
        <w:t>Singh, D. and Svendsen, H. (2024). Enhancing Fashion Graduate Employability through Non-Placement Work-Integrated Learning: Designing a Scaffolded, Integrated Curriculum Framework for Real-World Impact.</w:t>
      </w:r>
    </w:p>
    <w:p w14:paraId="1641D63C" w14:textId="77777777" w:rsidR="002E215A" w:rsidRPr="008E443E" w:rsidRDefault="002E215A" w:rsidP="007958B7">
      <w:pPr>
        <w:spacing w:before="0" w:after="0"/>
      </w:pPr>
      <w:proofErr w:type="spellStart"/>
      <w:r w:rsidRPr="008E443E">
        <w:t>Subkhanberdina</w:t>
      </w:r>
      <w:proofErr w:type="spellEnd"/>
      <w:r w:rsidRPr="008E443E">
        <w:t xml:space="preserve">, J. (2025). Visa to Stay: Immigration Reform for International Students in the United States: From Contractual Limits to Affiliation-Based Opportunities. </w:t>
      </w:r>
      <w:r w:rsidRPr="008E443E">
        <w:rPr>
          <w:i/>
          <w:iCs/>
        </w:rPr>
        <w:t>Brooklyn Journal of International Law</w:t>
      </w:r>
      <w:r w:rsidRPr="008E443E">
        <w:t xml:space="preserve">, </w:t>
      </w:r>
      <w:r w:rsidRPr="008E443E">
        <w:rPr>
          <w:i/>
          <w:iCs/>
        </w:rPr>
        <w:t>50</w:t>
      </w:r>
      <w:r w:rsidRPr="008E443E">
        <w:t>(2), p.206.</w:t>
      </w:r>
    </w:p>
    <w:p w14:paraId="76C48560" w14:textId="77777777" w:rsidR="002E215A" w:rsidRPr="008E443E" w:rsidRDefault="002E215A" w:rsidP="007958B7">
      <w:pPr>
        <w:spacing w:before="0" w:after="0"/>
      </w:pPr>
      <w:r w:rsidRPr="008E443E">
        <w:t xml:space="preserve">Sulkhanishvili, T. and Kharadze, N. (2025). The impact of performance management on the career development of employees. </w:t>
      </w:r>
      <w:r w:rsidRPr="008E443E">
        <w:rPr>
          <w:i/>
          <w:iCs/>
        </w:rPr>
        <w:t>Access Journal</w:t>
      </w:r>
      <w:r w:rsidRPr="008E443E">
        <w:t xml:space="preserve">, </w:t>
      </w:r>
      <w:r w:rsidRPr="008E443E">
        <w:rPr>
          <w:i/>
          <w:iCs/>
        </w:rPr>
        <w:t>6</w:t>
      </w:r>
      <w:r w:rsidRPr="008E443E">
        <w:t>(1), pp.67-83.</w:t>
      </w:r>
    </w:p>
    <w:p w14:paraId="6C3D9BF3" w14:textId="77777777" w:rsidR="002E215A" w:rsidRPr="008E443E" w:rsidRDefault="002E215A" w:rsidP="007958B7">
      <w:pPr>
        <w:spacing w:before="0" w:after="0"/>
      </w:pPr>
      <w:r w:rsidRPr="008E443E">
        <w:t>Svensson, A. and Gottfridsson, E. (2024). Engaging Generation Z: A qualitative study on improving loyalty rewards to increase engagement among Generation Z consumers in fast-fashion retail in Sweden.</w:t>
      </w:r>
    </w:p>
    <w:p w14:paraId="12949EA9"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Syal, R. and Adams, R. (2024). No evidence foreign students are abusing UK graduate visas, review finds. </w:t>
      </w:r>
      <w:r w:rsidRPr="008E443E">
        <w:rPr>
          <w:i/>
          <w:iCs/>
        </w:rPr>
        <w:t>The Guardian</w:t>
      </w:r>
      <w:r w:rsidRPr="008E443E">
        <w:t>. [online] 14 May. Available at: https://www.theguardian.com/education/article/2024/may/14/no-evidence-foreign-students-abusing-uk-graduate-visas-review.</w:t>
      </w:r>
    </w:p>
    <w:p w14:paraId="6A9763BA" w14:textId="77777777" w:rsidR="002E215A" w:rsidRPr="008E443E" w:rsidRDefault="002E215A" w:rsidP="007958B7">
      <w:pPr>
        <w:spacing w:before="0" w:after="0"/>
      </w:pPr>
      <w:r w:rsidRPr="008E443E">
        <w:t xml:space="preserve">Tavares, V. (2024). Feeling excluded: International students experience equity, diversity and inclusion. </w:t>
      </w:r>
      <w:r w:rsidRPr="008E443E">
        <w:rPr>
          <w:i/>
          <w:iCs/>
        </w:rPr>
        <w:t>International journal of inclusive education</w:t>
      </w:r>
      <w:r w:rsidRPr="008E443E">
        <w:t xml:space="preserve">, </w:t>
      </w:r>
      <w:r w:rsidRPr="008E443E">
        <w:rPr>
          <w:i/>
          <w:iCs/>
        </w:rPr>
        <w:t>28</w:t>
      </w:r>
      <w:r w:rsidRPr="008E443E">
        <w:t>(8), pp.1551-1568.</w:t>
      </w:r>
    </w:p>
    <w:p w14:paraId="4CD9C876" w14:textId="77777777" w:rsidR="002E215A" w:rsidRPr="008E443E" w:rsidRDefault="002E215A" w:rsidP="007958B7">
      <w:pPr>
        <w:spacing w:before="0" w:after="0"/>
      </w:pPr>
      <w:proofErr w:type="spellStart"/>
      <w:r w:rsidRPr="008E443E">
        <w:t>Temizhan</w:t>
      </w:r>
      <w:proofErr w:type="spellEnd"/>
      <w:r w:rsidRPr="008E443E">
        <w:t xml:space="preserve">, E., </w:t>
      </w:r>
      <w:proofErr w:type="spellStart"/>
      <w:r w:rsidRPr="008E443E">
        <w:t>Mirtagioglu</w:t>
      </w:r>
      <w:proofErr w:type="spellEnd"/>
      <w:r w:rsidRPr="008E443E">
        <w:t>, H. and Mendes, M. (2022). Which correlation coefficient should be used for investigating relations between quantitative variables. </w:t>
      </w:r>
      <w:r w:rsidRPr="008E443E">
        <w:rPr>
          <w:i/>
          <w:iCs/>
        </w:rPr>
        <w:t>Acad. Sci. Res. J. Eng. Technol. Sci</w:t>
      </w:r>
      <w:r w:rsidRPr="008E443E">
        <w:t>, </w:t>
      </w:r>
      <w:r w:rsidRPr="008E443E">
        <w:rPr>
          <w:i/>
          <w:iCs/>
        </w:rPr>
        <w:t>85</w:t>
      </w:r>
      <w:r w:rsidRPr="008E443E">
        <w:t>(1), pp.265-277.</w:t>
      </w:r>
    </w:p>
    <w:p w14:paraId="59EC344D" w14:textId="77777777" w:rsidR="002E215A" w:rsidRPr="008E443E" w:rsidRDefault="002E215A" w:rsidP="007958B7">
      <w:pPr>
        <w:spacing w:before="0" w:after="0"/>
        <w:rPr>
          <w:color w:val="222222"/>
          <w:highlight w:val="white"/>
        </w:rPr>
      </w:pPr>
      <w:r w:rsidRPr="008E443E">
        <w:rPr>
          <w:color w:val="222222"/>
          <w:highlight w:val="white"/>
        </w:rPr>
        <w:t xml:space="preserve">Thomas, D. and Zubkov, P. (2023). Quantitative research designs. </w:t>
      </w:r>
      <w:r w:rsidRPr="008E443E">
        <w:rPr>
          <w:i/>
          <w:iCs/>
          <w:color w:val="222222"/>
          <w:highlight w:val="white"/>
        </w:rPr>
        <w:t>Quantitative research for practical theology</w:t>
      </w:r>
      <w:r w:rsidRPr="008E443E">
        <w:rPr>
          <w:color w:val="222222"/>
          <w:highlight w:val="white"/>
        </w:rPr>
        <w:t>, pp.103-114.</w:t>
      </w:r>
    </w:p>
    <w:p w14:paraId="559F5B38" w14:textId="77777777" w:rsidR="002E215A" w:rsidRPr="008E443E" w:rsidRDefault="002E215A" w:rsidP="007958B7">
      <w:pPr>
        <w:spacing w:before="0" w:after="0"/>
      </w:pPr>
      <w:r w:rsidRPr="008E443E">
        <w:t xml:space="preserve">Tran, L.T., Tan, G., Bui, H. and Rahimi, M. (2023). International graduates on temporary post‐graduation visas in Australia: Employment experiences and outcomes. </w:t>
      </w:r>
      <w:r w:rsidRPr="008E443E">
        <w:rPr>
          <w:i/>
          <w:iCs/>
        </w:rPr>
        <w:t>Population, Space and Place</w:t>
      </w:r>
      <w:r w:rsidRPr="008E443E">
        <w:t xml:space="preserve">, </w:t>
      </w:r>
      <w:r w:rsidRPr="008E443E">
        <w:rPr>
          <w:i/>
          <w:iCs/>
        </w:rPr>
        <w:t>29</w:t>
      </w:r>
      <w:r w:rsidRPr="008E443E">
        <w:t>(1), p.e2602.</w:t>
      </w:r>
    </w:p>
    <w:p w14:paraId="5D7B46BD" w14:textId="77777777" w:rsidR="002E215A" w:rsidRPr="008E443E" w:rsidRDefault="002E215A" w:rsidP="007958B7">
      <w:pPr>
        <w:spacing w:before="0" w:after="0"/>
      </w:pPr>
      <w:r w:rsidRPr="008E443E">
        <w:t>Tredennick, A.T., Hooker, G., Ellner, S.P. and Adler, P.B., (2021). A practical guide to selecting models for exploration, inference, and prediction in ecology. </w:t>
      </w:r>
      <w:r w:rsidRPr="008E443E">
        <w:rPr>
          <w:i/>
          <w:iCs/>
        </w:rPr>
        <w:t>Ecology</w:t>
      </w:r>
      <w:r w:rsidRPr="008E443E">
        <w:t>, </w:t>
      </w:r>
      <w:r w:rsidRPr="008E443E">
        <w:rPr>
          <w:i/>
          <w:iCs/>
        </w:rPr>
        <w:t>102</w:t>
      </w:r>
      <w:r w:rsidRPr="008E443E">
        <w:t>(6), p.e03336.</w:t>
      </w:r>
    </w:p>
    <w:p w14:paraId="5D55A0DE" w14:textId="77777777" w:rsidR="002E215A" w:rsidRPr="008E443E" w:rsidRDefault="002E215A" w:rsidP="007958B7">
      <w:pPr>
        <w:spacing w:before="0" w:after="0"/>
      </w:pPr>
      <w:r w:rsidRPr="008E443E">
        <w:t>Turyahikayo, E., (2021). Philosophical Paradigms as the Bases for Knowledge Management Research and Practice. </w:t>
      </w:r>
      <w:r w:rsidRPr="008E443E">
        <w:rPr>
          <w:i/>
          <w:iCs/>
        </w:rPr>
        <w:t>Knowledge Management &amp; E-Learning</w:t>
      </w:r>
      <w:r w:rsidRPr="008E443E">
        <w:t>, </w:t>
      </w:r>
      <w:r w:rsidRPr="008E443E">
        <w:rPr>
          <w:i/>
          <w:iCs/>
        </w:rPr>
        <w:t>13</w:t>
      </w:r>
      <w:r w:rsidRPr="008E443E">
        <w:t>(2), pp.209-224.</w:t>
      </w:r>
    </w:p>
    <w:p w14:paraId="3909472E" w14:textId="77777777" w:rsidR="002E215A" w:rsidRPr="008E443E" w:rsidRDefault="002E215A" w:rsidP="007958B7">
      <w:pPr>
        <w:spacing w:before="0" w:after="0"/>
        <w:rPr>
          <w:color w:val="000000"/>
        </w:rPr>
      </w:pPr>
      <w:proofErr w:type="spellStart"/>
      <w:r w:rsidRPr="008E443E">
        <w:rPr>
          <w:color w:val="000000"/>
        </w:rPr>
        <w:lastRenderedPageBreak/>
        <w:t>Urme</w:t>
      </w:r>
      <w:proofErr w:type="spellEnd"/>
      <w:r w:rsidRPr="008E443E">
        <w:rPr>
          <w:color w:val="000000"/>
        </w:rPr>
        <w:t xml:space="preserve">, U.N. (2023). The impact of talent management strategies on employee retention. </w:t>
      </w:r>
      <w:r w:rsidRPr="008E443E">
        <w:rPr>
          <w:i/>
          <w:iCs/>
          <w:color w:val="000000"/>
        </w:rPr>
        <w:t>International Journal of Science and Business</w:t>
      </w:r>
      <w:r w:rsidRPr="008E443E">
        <w:rPr>
          <w:color w:val="000000"/>
        </w:rPr>
        <w:t xml:space="preserve">, </w:t>
      </w:r>
      <w:r w:rsidRPr="008E443E">
        <w:rPr>
          <w:i/>
          <w:iCs/>
          <w:color w:val="000000"/>
        </w:rPr>
        <w:t>28</w:t>
      </w:r>
      <w:r w:rsidRPr="008E443E">
        <w:rPr>
          <w:color w:val="000000"/>
        </w:rPr>
        <w:t>(1), pp.127-146.</w:t>
      </w:r>
    </w:p>
    <w:p w14:paraId="33FC8415" w14:textId="77777777" w:rsidR="002E215A" w:rsidRPr="008E443E" w:rsidRDefault="002E215A" w:rsidP="007958B7">
      <w:pPr>
        <w:spacing w:before="0" w:after="0"/>
      </w:pPr>
      <w:r w:rsidRPr="008E443E">
        <w:t xml:space="preserve">Uwisanze, S., </w:t>
      </w:r>
      <w:proofErr w:type="spellStart"/>
      <w:r w:rsidRPr="008E443E">
        <w:t>Ngabonzima</w:t>
      </w:r>
      <w:proofErr w:type="spellEnd"/>
      <w:r w:rsidRPr="008E443E">
        <w:t xml:space="preserve">, A., </w:t>
      </w:r>
      <w:proofErr w:type="spellStart"/>
      <w:r w:rsidRPr="008E443E">
        <w:t>Bazirete</w:t>
      </w:r>
      <w:proofErr w:type="spellEnd"/>
      <w:r w:rsidRPr="008E443E">
        <w:t xml:space="preserve">, O., </w:t>
      </w:r>
      <w:proofErr w:type="spellStart"/>
      <w:r w:rsidRPr="008E443E">
        <w:t>Hategeka</w:t>
      </w:r>
      <w:proofErr w:type="spellEnd"/>
      <w:r w:rsidRPr="008E443E">
        <w:t xml:space="preserve">, C., Kenyon, C., </w:t>
      </w:r>
      <w:proofErr w:type="spellStart"/>
      <w:r w:rsidRPr="008E443E">
        <w:t>Asingizwe</w:t>
      </w:r>
      <w:proofErr w:type="spellEnd"/>
      <w:r w:rsidRPr="008E443E">
        <w:t xml:space="preserve">, D., </w:t>
      </w:r>
      <w:proofErr w:type="spellStart"/>
      <w:r w:rsidRPr="008E443E">
        <w:t>Kanazayire</w:t>
      </w:r>
      <w:proofErr w:type="spellEnd"/>
      <w:r w:rsidRPr="008E443E">
        <w:t xml:space="preserve">, C. and Cechetto, D. (2021). Mentors’ perspectives on strengths and weaknesses of a novel clinical mentorship programme in Rwanda: A qualitative study. </w:t>
      </w:r>
      <w:r w:rsidRPr="008E443E">
        <w:rPr>
          <w:i/>
          <w:iCs/>
        </w:rPr>
        <w:t>BMJ open</w:t>
      </w:r>
      <w:r w:rsidRPr="008E443E">
        <w:t xml:space="preserve">, </w:t>
      </w:r>
      <w:r w:rsidRPr="008E443E">
        <w:rPr>
          <w:i/>
          <w:iCs/>
        </w:rPr>
        <w:t>11</w:t>
      </w:r>
      <w:r w:rsidRPr="008E443E">
        <w:t>(3), p.e042523.</w:t>
      </w:r>
    </w:p>
    <w:p w14:paraId="7963E155" w14:textId="77777777" w:rsidR="002E215A" w:rsidRPr="008E443E" w:rsidRDefault="002E215A" w:rsidP="007958B7">
      <w:pPr>
        <w:pBdr>
          <w:top w:val="none" w:sz="0" w:space="0" w:color="E5E7EB"/>
          <w:left w:val="none" w:sz="0" w:space="0" w:color="E5E7EB"/>
          <w:bottom w:val="none" w:sz="0" w:space="0" w:color="E5E7EB"/>
          <w:right w:val="none" w:sz="0" w:space="0" w:color="E5E7EB"/>
          <w:between w:val="none" w:sz="0" w:space="0" w:color="E5E7EB"/>
        </w:pBdr>
        <w:shd w:val="clear" w:color="auto" w:fill="FFFFFF"/>
        <w:spacing w:before="0" w:after="0"/>
      </w:pPr>
      <w:r w:rsidRPr="008E443E">
        <w:t xml:space="preserve">Walsh, P.W. (2024). </w:t>
      </w:r>
      <w:r w:rsidRPr="008E443E">
        <w:rPr>
          <w:i/>
          <w:iCs/>
        </w:rPr>
        <w:t>Student Migration to the UK</w:t>
      </w:r>
      <w:r w:rsidRPr="008E443E">
        <w:t>. [online] Migration Observatory. Available at: https://migrationobservatory.ox.ac.uk/resources/briefings/student-migration-to-the-uk/.</w:t>
      </w:r>
    </w:p>
    <w:p w14:paraId="07C87391" w14:textId="77777777" w:rsidR="002E215A" w:rsidRPr="008E443E" w:rsidRDefault="002E215A" w:rsidP="007958B7">
      <w:pPr>
        <w:spacing w:before="0" w:after="0"/>
      </w:pPr>
      <w:r w:rsidRPr="008E443E">
        <w:t xml:space="preserve">Wang, J., Gill, C. and Lee, K.H. (2023). Effective mentoring in a work-integrated learning (WIL) program. </w:t>
      </w:r>
      <w:r w:rsidRPr="008E443E">
        <w:rPr>
          <w:i/>
          <w:iCs/>
        </w:rPr>
        <w:t>Journal of Teaching in Travel &amp; Tourism</w:t>
      </w:r>
      <w:r w:rsidRPr="008E443E">
        <w:t xml:space="preserve">, </w:t>
      </w:r>
      <w:r w:rsidRPr="008E443E">
        <w:rPr>
          <w:i/>
          <w:iCs/>
        </w:rPr>
        <w:t>23</w:t>
      </w:r>
      <w:r w:rsidRPr="008E443E">
        <w:t>(1), pp.20-38.</w:t>
      </w:r>
    </w:p>
    <w:p w14:paraId="3006348E" w14:textId="77777777" w:rsidR="002E215A" w:rsidRPr="008E443E" w:rsidRDefault="002E215A" w:rsidP="007958B7">
      <w:pPr>
        <w:spacing w:before="0" w:after="0"/>
      </w:pPr>
      <w:r w:rsidRPr="008E443E">
        <w:t xml:space="preserve">Wegelius, H. (2025). What influences talent retention among Millennials and Generation </w:t>
      </w:r>
      <w:proofErr w:type="gramStart"/>
      <w:r w:rsidRPr="008E443E">
        <w:t>Z?:</w:t>
      </w:r>
      <w:proofErr w:type="gramEnd"/>
      <w:r w:rsidRPr="008E443E">
        <w:t xml:space="preserve"> A case study of young professionals in a multinational company.</w:t>
      </w:r>
    </w:p>
    <w:p w14:paraId="791AEBDF" w14:textId="77777777" w:rsidR="002E215A" w:rsidRPr="008E443E" w:rsidRDefault="002E215A" w:rsidP="007958B7">
      <w:pPr>
        <w:spacing w:before="0" w:after="0"/>
      </w:pPr>
      <w:proofErr w:type="spellStart"/>
      <w:r w:rsidRPr="008E443E">
        <w:t>Wonah</w:t>
      </w:r>
      <w:proofErr w:type="spellEnd"/>
      <w:r w:rsidRPr="008E443E">
        <w:t xml:space="preserve">, R.A., </w:t>
      </w:r>
      <w:proofErr w:type="spellStart"/>
      <w:r w:rsidRPr="008E443E">
        <w:t>Nwadi</w:t>
      </w:r>
      <w:proofErr w:type="spellEnd"/>
      <w:r w:rsidRPr="008E443E">
        <w:t xml:space="preserve">, C.L., </w:t>
      </w:r>
      <w:proofErr w:type="spellStart"/>
      <w:r w:rsidRPr="008E443E">
        <w:t>Nwaozuru</w:t>
      </w:r>
      <w:proofErr w:type="spellEnd"/>
      <w:r w:rsidRPr="008E443E">
        <w:t xml:space="preserve">, D.I. and </w:t>
      </w:r>
      <w:proofErr w:type="spellStart"/>
      <w:r w:rsidRPr="008E443E">
        <w:t>Atiti</w:t>
      </w:r>
      <w:proofErr w:type="spellEnd"/>
      <w:r w:rsidRPr="008E443E">
        <w:t xml:space="preserve">, T.J. (2025). Work Engagement as a Predictor of Job Performance and Satisfaction among Fashion Designers in South-South Nigeria. </w:t>
      </w:r>
      <w:r w:rsidRPr="008E443E">
        <w:rPr>
          <w:i/>
          <w:iCs/>
        </w:rPr>
        <w:t>International Journal of Home Economics, Hospitality and Allied Research</w:t>
      </w:r>
      <w:r w:rsidRPr="008E443E">
        <w:t xml:space="preserve">, </w:t>
      </w:r>
      <w:r w:rsidRPr="008E443E">
        <w:rPr>
          <w:i/>
          <w:iCs/>
        </w:rPr>
        <w:t>4</w:t>
      </w:r>
      <w:r w:rsidRPr="008E443E">
        <w:t>(1), pp.466-483.</w:t>
      </w:r>
    </w:p>
    <w:p w14:paraId="18D7C45F" w14:textId="77777777" w:rsidR="002E215A" w:rsidRPr="008E443E" w:rsidRDefault="002E215A" w:rsidP="007958B7">
      <w:pPr>
        <w:spacing w:before="0" w:after="0"/>
      </w:pPr>
      <w:r w:rsidRPr="008E443E">
        <w:t xml:space="preserve">Ye, D., Xu, B., Wei, B., Zheng, L. and Wu, Y.J. (2024). Employee work engagement in the digital transformation of enterprises: a fuzzy-set qualitative comparative analysis. </w:t>
      </w:r>
      <w:r w:rsidRPr="008E443E">
        <w:rPr>
          <w:i/>
          <w:iCs/>
        </w:rPr>
        <w:t>Humanities and Social Sciences Communications</w:t>
      </w:r>
      <w:r w:rsidRPr="008E443E">
        <w:t xml:space="preserve">, </w:t>
      </w:r>
      <w:r w:rsidRPr="008E443E">
        <w:rPr>
          <w:i/>
          <w:iCs/>
        </w:rPr>
        <w:t>11</w:t>
      </w:r>
      <w:r w:rsidRPr="008E443E">
        <w:t>(1), pp.1-15.</w:t>
      </w:r>
    </w:p>
    <w:p w14:paraId="28953BD1" w14:textId="77777777" w:rsidR="002E215A" w:rsidRPr="008E443E" w:rsidRDefault="002E215A" w:rsidP="007958B7">
      <w:pPr>
        <w:spacing w:before="0" w:after="0"/>
      </w:pPr>
      <w:proofErr w:type="spellStart"/>
      <w:r w:rsidRPr="008E443E">
        <w:t>Yuwono</w:t>
      </w:r>
      <w:proofErr w:type="spellEnd"/>
      <w:r w:rsidRPr="008E443E">
        <w:t xml:space="preserve">, M.A. and Rachmawati, D., (2023). Combined methods. Can this solve the differences between deductive and inductive methods in qualitative </w:t>
      </w:r>
      <w:proofErr w:type="gramStart"/>
      <w:r w:rsidRPr="008E443E">
        <w:t>research?.</w:t>
      </w:r>
      <w:proofErr w:type="gramEnd"/>
      <w:r w:rsidRPr="008E443E">
        <w:t> </w:t>
      </w:r>
      <w:r w:rsidRPr="008E443E">
        <w:rPr>
          <w:i/>
          <w:iCs/>
        </w:rPr>
        <w:t>Moroccan Journal of Quantitative and Qualitative Research</w:t>
      </w:r>
      <w:r w:rsidRPr="008E443E">
        <w:t>, </w:t>
      </w:r>
      <w:r w:rsidRPr="008E443E">
        <w:rPr>
          <w:i/>
          <w:iCs/>
        </w:rPr>
        <w:t>5</w:t>
      </w:r>
      <w:r w:rsidRPr="008E443E">
        <w:t>(3).</w:t>
      </w:r>
    </w:p>
    <w:p w14:paraId="6673FDF4" w14:textId="77777777" w:rsidR="002E215A" w:rsidRPr="008E443E" w:rsidRDefault="002E215A" w:rsidP="007958B7">
      <w:pPr>
        <w:spacing w:before="0" w:after="0"/>
      </w:pPr>
    </w:p>
    <w:p w14:paraId="3D84F4DF" w14:textId="30B2D213" w:rsidR="009E3B63" w:rsidRPr="008E443E" w:rsidRDefault="009E3B63" w:rsidP="007958B7">
      <w:pPr>
        <w:spacing w:before="0" w:after="0"/>
      </w:pPr>
      <w:r w:rsidRPr="008E443E">
        <w:br w:type="page"/>
      </w:r>
    </w:p>
    <w:p w14:paraId="1C2A7586" w14:textId="05348848" w:rsidR="009E3B63" w:rsidRPr="008E443E" w:rsidRDefault="009E3B63" w:rsidP="00397B39">
      <w:pPr>
        <w:pStyle w:val="Heading1"/>
      </w:pPr>
      <w:bookmarkStart w:id="78" w:name="_Toc220766205"/>
      <w:r w:rsidRPr="008E443E">
        <w:lastRenderedPageBreak/>
        <w:t>Appendix: Survey questionnaire</w:t>
      </w:r>
      <w:bookmarkEnd w:id="78"/>
      <w:r w:rsidRPr="008E443E">
        <w:t xml:space="preserve"> </w:t>
      </w:r>
    </w:p>
    <w:p w14:paraId="034A0751" w14:textId="77777777" w:rsidR="009E3B63" w:rsidRPr="008E443E" w:rsidRDefault="009E3B63" w:rsidP="007958B7">
      <w:pPr>
        <w:spacing w:before="0" w:after="0"/>
      </w:pPr>
      <w:r w:rsidRPr="008E443E">
        <w:rPr>
          <w:b/>
          <w:bCs/>
        </w:rPr>
        <w:t>Title: Talent Management and Retention of International Students in the UK Fashion Industry</w:t>
      </w:r>
      <w:r w:rsidRPr="008E443E">
        <w:rPr>
          <w:b/>
          <w:bCs/>
        </w:rPr>
        <w:br/>
      </w:r>
      <w:r w:rsidRPr="008E443E">
        <w:t>This survey is part of an academic study to understand talent management and retention strategies for international students. Your responses are confidential and anonymous. You are expected to offer honest answer based on your experience.</w:t>
      </w:r>
    </w:p>
    <w:p w14:paraId="4A0750D1" w14:textId="77777777" w:rsidR="009E3B63" w:rsidRPr="008E443E" w:rsidRDefault="009E3B63" w:rsidP="007958B7">
      <w:pPr>
        <w:spacing w:before="0" w:after="0"/>
      </w:pPr>
      <w:r w:rsidRPr="008E443E">
        <w:rPr>
          <w:b/>
          <w:bCs/>
          <w:i/>
          <w:iCs/>
        </w:rPr>
        <w:t>Research aim</w:t>
      </w:r>
    </w:p>
    <w:p w14:paraId="15B44A15" w14:textId="77777777" w:rsidR="009E3B63" w:rsidRPr="008E443E" w:rsidRDefault="009E3B63" w:rsidP="007958B7">
      <w:pPr>
        <w:spacing w:before="0" w:after="0"/>
      </w:pPr>
      <w:r w:rsidRPr="008E443E">
        <w:t>The research aims to investigate the most suitable talent management and retention strategy for foreign students or employees working in fashion companies in the UK.</w:t>
      </w:r>
    </w:p>
    <w:p w14:paraId="408ABE2D" w14:textId="77777777" w:rsidR="009E3B63" w:rsidRPr="008E443E" w:rsidRDefault="009E3B63" w:rsidP="007958B7">
      <w:pPr>
        <w:spacing w:before="0" w:after="0"/>
      </w:pPr>
      <w:r w:rsidRPr="008E443E">
        <w:rPr>
          <w:b/>
          <w:bCs/>
          <w:i/>
          <w:iCs/>
        </w:rPr>
        <w:t>Research objectives</w:t>
      </w:r>
    </w:p>
    <w:p w14:paraId="25AEA72E" w14:textId="77777777" w:rsidR="009E3B63" w:rsidRPr="008E443E" w:rsidRDefault="009E3B63" w:rsidP="007958B7">
      <w:pPr>
        <w:spacing w:before="0" w:after="0"/>
      </w:pPr>
      <w:r w:rsidRPr="008E443E">
        <w:t>● To identify the role of management strategies in talent retention and employee support.</w:t>
      </w:r>
    </w:p>
    <w:p w14:paraId="38505997" w14:textId="77777777" w:rsidR="009E3B63" w:rsidRPr="008E443E" w:rsidRDefault="009E3B63" w:rsidP="007958B7">
      <w:pPr>
        <w:spacing w:before="0" w:after="0"/>
      </w:pPr>
      <w:r w:rsidRPr="008E443E">
        <w:t>● To evaluate the different talent retention and management strategies responsible for effectively influencing and supporting international student employees in fashion organisations.</w:t>
      </w:r>
    </w:p>
    <w:p w14:paraId="7D89D370" w14:textId="77777777" w:rsidR="009E3B63" w:rsidRPr="008E443E" w:rsidRDefault="009E3B63" w:rsidP="007958B7">
      <w:pPr>
        <w:spacing w:before="0" w:after="0"/>
      </w:pPr>
      <w:r w:rsidRPr="008E443E">
        <w:t>● To analyse the scopes and barriers in talent retention and management strategies to influence the international student employees in the UK in the fashion industry.</w:t>
      </w:r>
    </w:p>
    <w:p w14:paraId="2B816ADF" w14:textId="77777777" w:rsidR="009E3B63" w:rsidRPr="008E443E" w:rsidRDefault="009E3B63" w:rsidP="007958B7">
      <w:pPr>
        <w:spacing w:before="0" w:after="0"/>
      </w:pPr>
      <w:r w:rsidRPr="008E443E">
        <w:t>● To look for strategies in enhancing engagement, productivity, and loyalty among international students in the fashion sector.</w:t>
      </w:r>
    </w:p>
    <w:p w14:paraId="1EEDB82B" w14:textId="77777777" w:rsidR="009E3B63" w:rsidRPr="008E443E" w:rsidRDefault="009E3B63" w:rsidP="007958B7">
      <w:pPr>
        <w:spacing w:before="0" w:after="0"/>
      </w:pPr>
      <w:r w:rsidRPr="008E443E">
        <w:rPr>
          <w:b/>
          <w:bCs/>
        </w:rPr>
        <w:t>Section A: Demographic Information</w:t>
      </w:r>
    </w:p>
    <w:p w14:paraId="20BF0438" w14:textId="77777777" w:rsidR="009E3B63" w:rsidRPr="008E443E" w:rsidRDefault="009E3B63" w:rsidP="007958B7">
      <w:pPr>
        <w:spacing w:before="0" w:after="0"/>
      </w:pPr>
      <w:r w:rsidRPr="008E443E">
        <w:t>What is your age group?</w:t>
      </w:r>
    </w:p>
    <w:p w14:paraId="5B118D77" w14:textId="77777777" w:rsidR="009E3B63" w:rsidRPr="008E443E" w:rsidRDefault="009E3B63" w:rsidP="007958B7">
      <w:pPr>
        <w:numPr>
          <w:ilvl w:val="0"/>
          <w:numId w:val="9"/>
        </w:numPr>
        <w:spacing w:before="0" w:after="0"/>
      </w:pPr>
      <w:r w:rsidRPr="008E443E">
        <w:t>Under 20</w:t>
      </w:r>
    </w:p>
    <w:p w14:paraId="4B6D061E" w14:textId="77777777" w:rsidR="009E3B63" w:rsidRPr="008E443E" w:rsidRDefault="009E3B63" w:rsidP="007958B7">
      <w:pPr>
        <w:numPr>
          <w:ilvl w:val="0"/>
          <w:numId w:val="9"/>
        </w:numPr>
        <w:spacing w:before="0" w:after="0"/>
      </w:pPr>
      <w:r w:rsidRPr="008E443E">
        <w:t>20-25</w:t>
      </w:r>
    </w:p>
    <w:p w14:paraId="3090785A" w14:textId="77777777" w:rsidR="009E3B63" w:rsidRPr="008E443E" w:rsidRDefault="009E3B63" w:rsidP="007958B7">
      <w:pPr>
        <w:numPr>
          <w:ilvl w:val="0"/>
          <w:numId w:val="9"/>
        </w:numPr>
        <w:spacing w:before="0" w:after="0"/>
      </w:pPr>
      <w:r w:rsidRPr="008E443E">
        <w:t>26–30</w:t>
      </w:r>
    </w:p>
    <w:p w14:paraId="3165EB2A" w14:textId="77777777" w:rsidR="009E3B63" w:rsidRPr="008E443E" w:rsidRDefault="009E3B63" w:rsidP="007958B7">
      <w:pPr>
        <w:numPr>
          <w:ilvl w:val="0"/>
          <w:numId w:val="9"/>
        </w:numPr>
        <w:spacing w:before="0" w:after="0"/>
      </w:pPr>
      <w:r w:rsidRPr="008E443E">
        <w:t>Over 30</w:t>
      </w:r>
    </w:p>
    <w:p w14:paraId="2DFB7543" w14:textId="77777777" w:rsidR="009E3B63" w:rsidRPr="008E443E" w:rsidRDefault="009E3B63" w:rsidP="007958B7">
      <w:pPr>
        <w:spacing w:before="0" w:after="0"/>
      </w:pPr>
      <w:r w:rsidRPr="008E443E">
        <w:t>Gender:</w:t>
      </w:r>
    </w:p>
    <w:p w14:paraId="22CE5E5D" w14:textId="77777777" w:rsidR="009E3B63" w:rsidRPr="008E443E" w:rsidRDefault="009E3B63" w:rsidP="007958B7">
      <w:pPr>
        <w:numPr>
          <w:ilvl w:val="0"/>
          <w:numId w:val="10"/>
        </w:numPr>
        <w:spacing w:before="0" w:after="0"/>
      </w:pPr>
      <w:r w:rsidRPr="008E443E">
        <w:t>Male</w:t>
      </w:r>
    </w:p>
    <w:p w14:paraId="6206D326" w14:textId="77777777" w:rsidR="009E3B63" w:rsidRPr="008E443E" w:rsidRDefault="009E3B63" w:rsidP="007958B7">
      <w:pPr>
        <w:numPr>
          <w:ilvl w:val="0"/>
          <w:numId w:val="10"/>
        </w:numPr>
        <w:spacing w:before="0" w:after="0"/>
      </w:pPr>
      <w:r w:rsidRPr="008E443E">
        <w:t>Female</w:t>
      </w:r>
    </w:p>
    <w:p w14:paraId="3ADF4FF1" w14:textId="77777777" w:rsidR="009E3B63" w:rsidRPr="008E443E" w:rsidRDefault="009E3B63" w:rsidP="007958B7">
      <w:pPr>
        <w:numPr>
          <w:ilvl w:val="0"/>
          <w:numId w:val="10"/>
        </w:numPr>
        <w:spacing w:before="0" w:after="0"/>
      </w:pPr>
      <w:r w:rsidRPr="008E443E">
        <w:t>Prefer not to say</w:t>
      </w:r>
    </w:p>
    <w:p w14:paraId="240AA30D" w14:textId="77777777" w:rsidR="009E3B63" w:rsidRPr="008E443E" w:rsidRDefault="009E3B63" w:rsidP="007958B7">
      <w:pPr>
        <w:spacing w:before="0" w:after="0"/>
      </w:pPr>
      <w:r w:rsidRPr="008E443E">
        <w:t>Are you currently an international student working in a UK fashion company?</w:t>
      </w:r>
    </w:p>
    <w:p w14:paraId="471DDCAC" w14:textId="77777777" w:rsidR="009E3B63" w:rsidRPr="008E443E" w:rsidRDefault="009E3B63" w:rsidP="007958B7">
      <w:pPr>
        <w:numPr>
          <w:ilvl w:val="0"/>
          <w:numId w:val="11"/>
        </w:numPr>
        <w:spacing w:before="0" w:after="0"/>
      </w:pPr>
      <w:r w:rsidRPr="008E443E">
        <w:t>Yes</w:t>
      </w:r>
    </w:p>
    <w:p w14:paraId="5FA7A01A" w14:textId="77777777" w:rsidR="009E3B63" w:rsidRPr="008E443E" w:rsidRDefault="009E3B63" w:rsidP="007958B7">
      <w:pPr>
        <w:numPr>
          <w:ilvl w:val="0"/>
          <w:numId w:val="11"/>
        </w:numPr>
        <w:spacing w:before="0" w:after="0"/>
      </w:pPr>
      <w:r w:rsidRPr="008E443E">
        <w:t>No</w:t>
      </w:r>
    </w:p>
    <w:p w14:paraId="3CB5FBAF" w14:textId="77777777" w:rsidR="009E3B63" w:rsidRPr="008E443E" w:rsidRDefault="009E3B63" w:rsidP="007958B7">
      <w:pPr>
        <w:spacing w:before="0" w:after="0"/>
      </w:pPr>
      <w:r w:rsidRPr="008E443E">
        <w:lastRenderedPageBreak/>
        <w:t>If Yes, Name of company you work for (optional): _________</w:t>
      </w:r>
    </w:p>
    <w:p w14:paraId="2C85342E" w14:textId="77777777" w:rsidR="009E3B63" w:rsidRPr="008E443E" w:rsidRDefault="009E3B63" w:rsidP="007958B7">
      <w:pPr>
        <w:numPr>
          <w:ilvl w:val="0"/>
          <w:numId w:val="12"/>
        </w:numPr>
        <w:spacing w:before="0" w:after="0"/>
      </w:pPr>
      <w:r w:rsidRPr="008E443E">
        <w:t>H&amp;M</w:t>
      </w:r>
    </w:p>
    <w:p w14:paraId="0D2F86C1" w14:textId="77777777" w:rsidR="009E3B63" w:rsidRPr="008E443E" w:rsidRDefault="009E3B63" w:rsidP="007958B7">
      <w:pPr>
        <w:numPr>
          <w:ilvl w:val="0"/>
          <w:numId w:val="12"/>
        </w:numPr>
        <w:spacing w:before="0" w:after="0"/>
      </w:pPr>
      <w:r w:rsidRPr="008E443E">
        <w:t>Zara</w:t>
      </w:r>
    </w:p>
    <w:p w14:paraId="73515CDF" w14:textId="77777777" w:rsidR="009E3B63" w:rsidRPr="008E443E" w:rsidRDefault="009E3B63" w:rsidP="007958B7">
      <w:pPr>
        <w:numPr>
          <w:ilvl w:val="0"/>
          <w:numId w:val="12"/>
        </w:numPr>
        <w:spacing w:before="0" w:after="0"/>
      </w:pPr>
      <w:r w:rsidRPr="008E443E">
        <w:t>ASOS</w:t>
      </w:r>
    </w:p>
    <w:p w14:paraId="1364D126" w14:textId="77777777" w:rsidR="009E3B63" w:rsidRPr="008E443E" w:rsidRDefault="009E3B63" w:rsidP="007958B7">
      <w:pPr>
        <w:numPr>
          <w:ilvl w:val="0"/>
          <w:numId w:val="12"/>
        </w:numPr>
        <w:spacing w:before="0" w:after="0"/>
      </w:pPr>
      <w:r w:rsidRPr="008E443E">
        <w:t>Other: ___________</w:t>
      </w:r>
    </w:p>
    <w:p w14:paraId="1DB85548" w14:textId="77777777" w:rsidR="009E3B63" w:rsidRPr="008E443E" w:rsidRDefault="009E3B63" w:rsidP="007958B7">
      <w:pPr>
        <w:spacing w:before="0" w:after="0"/>
      </w:pPr>
      <w:r w:rsidRPr="008E443E">
        <w:t>Type of work:</w:t>
      </w:r>
    </w:p>
    <w:p w14:paraId="43AC60A8" w14:textId="77777777" w:rsidR="009E3B63" w:rsidRPr="008E443E" w:rsidRDefault="009E3B63" w:rsidP="007958B7">
      <w:pPr>
        <w:numPr>
          <w:ilvl w:val="0"/>
          <w:numId w:val="13"/>
        </w:numPr>
        <w:spacing w:before="0" w:after="0"/>
      </w:pPr>
      <w:r w:rsidRPr="008E443E">
        <w:t>Part-time</w:t>
      </w:r>
    </w:p>
    <w:p w14:paraId="4704DB08" w14:textId="77777777" w:rsidR="009E3B63" w:rsidRPr="008E443E" w:rsidRDefault="009E3B63" w:rsidP="007958B7">
      <w:pPr>
        <w:numPr>
          <w:ilvl w:val="0"/>
          <w:numId w:val="13"/>
        </w:numPr>
        <w:spacing w:before="0" w:after="0"/>
      </w:pPr>
      <w:r w:rsidRPr="008E443E">
        <w:t>Internship</w:t>
      </w:r>
    </w:p>
    <w:p w14:paraId="20539F1F" w14:textId="77777777" w:rsidR="009E3B63" w:rsidRPr="008E443E" w:rsidRDefault="009E3B63" w:rsidP="007958B7">
      <w:pPr>
        <w:numPr>
          <w:ilvl w:val="0"/>
          <w:numId w:val="13"/>
        </w:numPr>
        <w:spacing w:before="0" w:after="0"/>
      </w:pPr>
      <w:r w:rsidRPr="008E443E">
        <w:t>Placement</w:t>
      </w:r>
    </w:p>
    <w:p w14:paraId="430C1A3D" w14:textId="77777777" w:rsidR="009E3B63" w:rsidRPr="008E443E" w:rsidRDefault="009E3B63" w:rsidP="007958B7">
      <w:pPr>
        <w:spacing w:before="0" w:after="0"/>
      </w:pPr>
      <w:r w:rsidRPr="008E443E">
        <w:rPr>
          <w:b/>
          <w:bCs/>
        </w:rPr>
        <w:t>Section B: Talent Development Practices </w:t>
      </w:r>
    </w:p>
    <w:p w14:paraId="425775EB" w14:textId="77777777" w:rsidR="009E3B63" w:rsidRPr="008E443E" w:rsidRDefault="009E3B63" w:rsidP="007958B7">
      <w:pPr>
        <w:spacing w:before="0" w:after="0"/>
      </w:pPr>
      <w:r w:rsidRPr="008E443E">
        <w:t>My company provides training to develop my job-related skills.</w:t>
      </w:r>
    </w:p>
    <w:p w14:paraId="30539775" w14:textId="77777777" w:rsidR="009E3B63" w:rsidRPr="008E443E" w:rsidRDefault="009E3B63" w:rsidP="007958B7">
      <w:pPr>
        <w:numPr>
          <w:ilvl w:val="0"/>
          <w:numId w:val="14"/>
        </w:numPr>
        <w:spacing w:before="0" w:after="0"/>
      </w:pPr>
      <w:r w:rsidRPr="008E443E">
        <w:t>Strongly agree</w:t>
      </w:r>
    </w:p>
    <w:p w14:paraId="11E62A3D" w14:textId="77777777" w:rsidR="009E3B63" w:rsidRPr="008E443E" w:rsidRDefault="009E3B63" w:rsidP="007958B7">
      <w:pPr>
        <w:numPr>
          <w:ilvl w:val="0"/>
          <w:numId w:val="14"/>
        </w:numPr>
        <w:spacing w:before="0" w:after="0"/>
      </w:pPr>
      <w:r w:rsidRPr="008E443E">
        <w:t>Agree</w:t>
      </w:r>
    </w:p>
    <w:p w14:paraId="45EF2B9E" w14:textId="77777777" w:rsidR="009E3B63" w:rsidRPr="008E443E" w:rsidRDefault="009E3B63" w:rsidP="007958B7">
      <w:pPr>
        <w:numPr>
          <w:ilvl w:val="0"/>
          <w:numId w:val="14"/>
        </w:numPr>
        <w:spacing w:before="0" w:after="0"/>
      </w:pPr>
      <w:r w:rsidRPr="008E443E">
        <w:t>Neutral</w:t>
      </w:r>
    </w:p>
    <w:p w14:paraId="036934DA" w14:textId="77777777" w:rsidR="009E3B63" w:rsidRPr="008E443E" w:rsidRDefault="009E3B63" w:rsidP="007958B7">
      <w:pPr>
        <w:numPr>
          <w:ilvl w:val="0"/>
          <w:numId w:val="14"/>
        </w:numPr>
        <w:spacing w:before="0" w:after="0"/>
      </w:pPr>
      <w:r w:rsidRPr="008E443E">
        <w:t>Disagree</w:t>
      </w:r>
    </w:p>
    <w:p w14:paraId="761D4A9C" w14:textId="77777777" w:rsidR="009E3B63" w:rsidRPr="008E443E" w:rsidRDefault="009E3B63" w:rsidP="007958B7">
      <w:pPr>
        <w:numPr>
          <w:ilvl w:val="0"/>
          <w:numId w:val="14"/>
        </w:numPr>
        <w:spacing w:before="0" w:after="0"/>
      </w:pPr>
      <w:r w:rsidRPr="008E443E">
        <w:t>Strongly disagree</w:t>
      </w:r>
    </w:p>
    <w:p w14:paraId="5CC44472" w14:textId="77777777" w:rsidR="009E3B63" w:rsidRPr="008E443E" w:rsidRDefault="009E3B63" w:rsidP="007958B7">
      <w:pPr>
        <w:spacing w:before="0" w:after="0"/>
      </w:pPr>
      <w:r w:rsidRPr="008E443E">
        <w:t>I have access to learning opportunities such as workshops or online courses.</w:t>
      </w:r>
    </w:p>
    <w:p w14:paraId="7082BA54" w14:textId="77777777" w:rsidR="009E3B63" w:rsidRPr="008E443E" w:rsidRDefault="009E3B63" w:rsidP="007958B7">
      <w:pPr>
        <w:numPr>
          <w:ilvl w:val="0"/>
          <w:numId w:val="15"/>
        </w:numPr>
        <w:spacing w:before="0" w:after="0"/>
      </w:pPr>
      <w:r w:rsidRPr="008E443E">
        <w:t>Strongly agree</w:t>
      </w:r>
    </w:p>
    <w:p w14:paraId="62331E73" w14:textId="77777777" w:rsidR="009E3B63" w:rsidRPr="008E443E" w:rsidRDefault="009E3B63" w:rsidP="007958B7">
      <w:pPr>
        <w:numPr>
          <w:ilvl w:val="0"/>
          <w:numId w:val="15"/>
        </w:numPr>
        <w:spacing w:before="0" w:after="0"/>
      </w:pPr>
      <w:r w:rsidRPr="008E443E">
        <w:t>Agree</w:t>
      </w:r>
    </w:p>
    <w:p w14:paraId="5E241E62" w14:textId="77777777" w:rsidR="009E3B63" w:rsidRPr="008E443E" w:rsidRDefault="009E3B63" w:rsidP="007958B7">
      <w:pPr>
        <w:numPr>
          <w:ilvl w:val="0"/>
          <w:numId w:val="15"/>
        </w:numPr>
        <w:spacing w:before="0" w:after="0"/>
      </w:pPr>
      <w:r w:rsidRPr="008E443E">
        <w:t>Neutral</w:t>
      </w:r>
    </w:p>
    <w:p w14:paraId="2AAE7211" w14:textId="77777777" w:rsidR="009E3B63" w:rsidRPr="008E443E" w:rsidRDefault="009E3B63" w:rsidP="007958B7">
      <w:pPr>
        <w:numPr>
          <w:ilvl w:val="0"/>
          <w:numId w:val="15"/>
        </w:numPr>
        <w:spacing w:before="0" w:after="0"/>
      </w:pPr>
      <w:r w:rsidRPr="008E443E">
        <w:t>Disagree</w:t>
      </w:r>
    </w:p>
    <w:p w14:paraId="015AAF33" w14:textId="77777777" w:rsidR="009E3B63" w:rsidRPr="008E443E" w:rsidRDefault="009E3B63" w:rsidP="007958B7">
      <w:pPr>
        <w:numPr>
          <w:ilvl w:val="0"/>
          <w:numId w:val="15"/>
        </w:numPr>
        <w:spacing w:before="0" w:after="0"/>
      </w:pPr>
      <w:r w:rsidRPr="008E443E">
        <w:t>Strongly disagree</w:t>
      </w:r>
    </w:p>
    <w:p w14:paraId="0EFFF3C6" w14:textId="77777777" w:rsidR="009E3B63" w:rsidRPr="008E443E" w:rsidRDefault="009E3B63" w:rsidP="007958B7">
      <w:pPr>
        <w:spacing w:before="0" w:after="0"/>
      </w:pPr>
      <w:r w:rsidRPr="008E443E">
        <w:t>The company supports my career development in the fashion industry.</w:t>
      </w:r>
    </w:p>
    <w:p w14:paraId="0C37A7E9" w14:textId="77777777" w:rsidR="009E3B63" w:rsidRPr="008E443E" w:rsidRDefault="009E3B63" w:rsidP="007958B7">
      <w:pPr>
        <w:numPr>
          <w:ilvl w:val="0"/>
          <w:numId w:val="16"/>
        </w:numPr>
        <w:spacing w:before="0" w:after="0"/>
      </w:pPr>
      <w:r w:rsidRPr="008E443E">
        <w:t>Strongly agree</w:t>
      </w:r>
    </w:p>
    <w:p w14:paraId="4E313E5E" w14:textId="77777777" w:rsidR="009E3B63" w:rsidRPr="008E443E" w:rsidRDefault="009E3B63" w:rsidP="007958B7">
      <w:pPr>
        <w:numPr>
          <w:ilvl w:val="0"/>
          <w:numId w:val="16"/>
        </w:numPr>
        <w:spacing w:before="0" w:after="0"/>
      </w:pPr>
      <w:r w:rsidRPr="008E443E">
        <w:t>Agree</w:t>
      </w:r>
    </w:p>
    <w:p w14:paraId="52327E7E" w14:textId="77777777" w:rsidR="009E3B63" w:rsidRPr="008E443E" w:rsidRDefault="009E3B63" w:rsidP="007958B7">
      <w:pPr>
        <w:numPr>
          <w:ilvl w:val="0"/>
          <w:numId w:val="16"/>
        </w:numPr>
        <w:spacing w:before="0" w:after="0"/>
      </w:pPr>
      <w:r w:rsidRPr="008E443E">
        <w:t>Neutral</w:t>
      </w:r>
    </w:p>
    <w:p w14:paraId="762B7DF0" w14:textId="77777777" w:rsidR="009E3B63" w:rsidRPr="008E443E" w:rsidRDefault="009E3B63" w:rsidP="007958B7">
      <w:pPr>
        <w:numPr>
          <w:ilvl w:val="0"/>
          <w:numId w:val="16"/>
        </w:numPr>
        <w:spacing w:before="0" w:after="0"/>
      </w:pPr>
      <w:r w:rsidRPr="008E443E">
        <w:t>Disagree</w:t>
      </w:r>
    </w:p>
    <w:p w14:paraId="7D8B5C0A" w14:textId="77777777" w:rsidR="009E3B63" w:rsidRPr="008E443E" w:rsidRDefault="009E3B63" w:rsidP="007958B7">
      <w:pPr>
        <w:numPr>
          <w:ilvl w:val="0"/>
          <w:numId w:val="16"/>
        </w:numPr>
        <w:spacing w:before="0" w:after="0"/>
      </w:pPr>
      <w:r w:rsidRPr="008E443E">
        <w:t>Strongly disagree</w:t>
      </w:r>
    </w:p>
    <w:p w14:paraId="6656F593" w14:textId="77777777" w:rsidR="009E3B63" w:rsidRPr="008E443E" w:rsidRDefault="009E3B63" w:rsidP="007958B7">
      <w:pPr>
        <w:spacing w:before="0" w:after="0"/>
      </w:pPr>
      <w:r w:rsidRPr="008E443E">
        <w:t>I feel encouraged to improve my skills and take on new responsibilities.</w:t>
      </w:r>
    </w:p>
    <w:p w14:paraId="3117F1AE" w14:textId="77777777" w:rsidR="009E3B63" w:rsidRPr="008E443E" w:rsidRDefault="009E3B63" w:rsidP="007958B7">
      <w:pPr>
        <w:numPr>
          <w:ilvl w:val="0"/>
          <w:numId w:val="17"/>
        </w:numPr>
        <w:spacing w:before="0" w:after="0"/>
      </w:pPr>
      <w:r w:rsidRPr="008E443E">
        <w:t>Strongly agree</w:t>
      </w:r>
    </w:p>
    <w:p w14:paraId="7E9F5B8D" w14:textId="77777777" w:rsidR="009E3B63" w:rsidRPr="008E443E" w:rsidRDefault="009E3B63" w:rsidP="007958B7">
      <w:pPr>
        <w:numPr>
          <w:ilvl w:val="0"/>
          <w:numId w:val="17"/>
        </w:numPr>
        <w:spacing w:before="0" w:after="0"/>
      </w:pPr>
      <w:r w:rsidRPr="008E443E">
        <w:lastRenderedPageBreak/>
        <w:t>Agree</w:t>
      </w:r>
    </w:p>
    <w:p w14:paraId="42882B08" w14:textId="77777777" w:rsidR="009E3B63" w:rsidRPr="008E443E" w:rsidRDefault="009E3B63" w:rsidP="007958B7">
      <w:pPr>
        <w:numPr>
          <w:ilvl w:val="0"/>
          <w:numId w:val="17"/>
        </w:numPr>
        <w:spacing w:before="0" w:after="0"/>
      </w:pPr>
      <w:r w:rsidRPr="008E443E">
        <w:t>Neutral</w:t>
      </w:r>
    </w:p>
    <w:p w14:paraId="7CE7A0A7" w14:textId="77777777" w:rsidR="009E3B63" w:rsidRPr="008E443E" w:rsidRDefault="009E3B63" w:rsidP="007958B7">
      <w:pPr>
        <w:numPr>
          <w:ilvl w:val="0"/>
          <w:numId w:val="17"/>
        </w:numPr>
        <w:spacing w:before="0" w:after="0"/>
      </w:pPr>
      <w:r w:rsidRPr="008E443E">
        <w:t>Disagree</w:t>
      </w:r>
    </w:p>
    <w:p w14:paraId="5D0B2333" w14:textId="77777777" w:rsidR="009E3B63" w:rsidRPr="008E443E" w:rsidRDefault="009E3B63" w:rsidP="007958B7">
      <w:pPr>
        <w:numPr>
          <w:ilvl w:val="0"/>
          <w:numId w:val="17"/>
        </w:numPr>
        <w:spacing w:before="0" w:after="0"/>
      </w:pPr>
      <w:r w:rsidRPr="008E443E">
        <w:t>Strongly disagree</w:t>
      </w:r>
    </w:p>
    <w:p w14:paraId="0F52312C" w14:textId="77777777" w:rsidR="009E3B63" w:rsidRPr="008E443E" w:rsidRDefault="009E3B63" w:rsidP="007958B7">
      <w:pPr>
        <w:spacing w:before="0" w:after="0"/>
      </w:pPr>
      <w:r w:rsidRPr="008E443E">
        <w:rPr>
          <w:b/>
          <w:bCs/>
        </w:rPr>
        <w:t>Section C: Supporting Leadership and Mentoring</w:t>
      </w:r>
    </w:p>
    <w:p w14:paraId="5F353010" w14:textId="77777777" w:rsidR="009E3B63" w:rsidRPr="008E443E" w:rsidRDefault="009E3B63" w:rsidP="007958B7">
      <w:pPr>
        <w:spacing w:before="0" w:after="0"/>
      </w:pPr>
      <w:r w:rsidRPr="008E443E">
        <w:t>I feel my manager is supportive and approachable.</w:t>
      </w:r>
    </w:p>
    <w:p w14:paraId="1681AFCE" w14:textId="77777777" w:rsidR="009E3B63" w:rsidRPr="008E443E" w:rsidRDefault="009E3B63" w:rsidP="007958B7">
      <w:pPr>
        <w:numPr>
          <w:ilvl w:val="0"/>
          <w:numId w:val="18"/>
        </w:numPr>
        <w:spacing w:before="0" w:after="0"/>
      </w:pPr>
      <w:r w:rsidRPr="008E443E">
        <w:t>Strongly agree</w:t>
      </w:r>
    </w:p>
    <w:p w14:paraId="08422B16" w14:textId="77777777" w:rsidR="009E3B63" w:rsidRPr="008E443E" w:rsidRDefault="009E3B63" w:rsidP="007958B7">
      <w:pPr>
        <w:numPr>
          <w:ilvl w:val="0"/>
          <w:numId w:val="18"/>
        </w:numPr>
        <w:spacing w:before="0" w:after="0"/>
      </w:pPr>
      <w:r w:rsidRPr="008E443E">
        <w:t>Agree</w:t>
      </w:r>
    </w:p>
    <w:p w14:paraId="6D7B95C6" w14:textId="77777777" w:rsidR="009E3B63" w:rsidRPr="008E443E" w:rsidRDefault="009E3B63" w:rsidP="007958B7">
      <w:pPr>
        <w:numPr>
          <w:ilvl w:val="0"/>
          <w:numId w:val="18"/>
        </w:numPr>
        <w:spacing w:before="0" w:after="0"/>
      </w:pPr>
      <w:r w:rsidRPr="008E443E">
        <w:t>Neutral</w:t>
      </w:r>
    </w:p>
    <w:p w14:paraId="392DC245" w14:textId="77777777" w:rsidR="009E3B63" w:rsidRPr="008E443E" w:rsidRDefault="009E3B63" w:rsidP="007958B7">
      <w:pPr>
        <w:numPr>
          <w:ilvl w:val="0"/>
          <w:numId w:val="18"/>
        </w:numPr>
        <w:spacing w:before="0" w:after="0"/>
      </w:pPr>
      <w:r w:rsidRPr="008E443E">
        <w:t>Disagree</w:t>
      </w:r>
    </w:p>
    <w:p w14:paraId="2B8295ED" w14:textId="77777777" w:rsidR="009E3B63" w:rsidRPr="008E443E" w:rsidRDefault="009E3B63" w:rsidP="007958B7">
      <w:pPr>
        <w:numPr>
          <w:ilvl w:val="0"/>
          <w:numId w:val="18"/>
        </w:numPr>
        <w:spacing w:before="0" w:after="0"/>
      </w:pPr>
      <w:r w:rsidRPr="008E443E">
        <w:t>Strongly disagree</w:t>
      </w:r>
    </w:p>
    <w:p w14:paraId="4BBE7C2A" w14:textId="77777777" w:rsidR="009E3B63" w:rsidRPr="008E443E" w:rsidRDefault="009E3B63" w:rsidP="007958B7">
      <w:pPr>
        <w:spacing w:before="0" w:after="0"/>
      </w:pPr>
      <w:r w:rsidRPr="008E443E">
        <w:t>I receive guidance or mentoring from supervisors or senior staff.</w:t>
      </w:r>
    </w:p>
    <w:p w14:paraId="65AE33A4" w14:textId="77777777" w:rsidR="009E3B63" w:rsidRPr="008E443E" w:rsidRDefault="009E3B63" w:rsidP="007958B7">
      <w:pPr>
        <w:numPr>
          <w:ilvl w:val="0"/>
          <w:numId w:val="19"/>
        </w:numPr>
        <w:spacing w:before="0" w:after="0"/>
      </w:pPr>
      <w:r w:rsidRPr="008E443E">
        <w:t>Strongly agree</w:t>
      </w:r>
    </w:p>
    <w:p w14:paraId="6700195B" w14:textId="77777777" w:rsidR="009E3B63" w:rsidRPr="008E443E" w:rsidRDefault="009E3B63" w:rsidP="007958B7">
      <w:pPr>
        <w:numPr>
          <w:ilvl w:val="0"/>
          <w:numId w:val="19"/>
        </w:numPr>
        <w:spacing w:before="0" w:after="0"/>
      </w:pPr>
      <w:r w:rsidRPr="008E443E">
        <w:t>Agree</w:t>
      </w:r>
    </w:p>
    <w:p w14:paraId="09D99ECA" w14:textId="77777777" w:rsidR="009E3B63" w:rsidRPr="008E443E" w:rsidRDefault="009E3B63" w:rsidP="007958B7">
      <w:pPr>
        <w:numPr>
          <w:ilvl w:val="0"/>
          <w:numId w:val="19"/>
        </w:numPr>
        <w:spacing w:before="0" w:after="0"/>
      </w:pPr>
      <w:r w:rsidRPr="008E443E">
        <w:t>Neutral</w:t>
      </w:r>
    </w:p>
    <w:p w14:paraId="7CAD5FFB" w14:textId="77777777" w:rsidR="009E3B63" w:rsidRPr="008E443E" w:rsidRDefault="009E3B63" w:rsidP="007958B7">
      <w:pPr>
        <w:numPr>
          <w:ilvl w:val="0"/>
          <w:numId w:val="19"/>
        </w:numPr>
        <w:spacing w:before="0" w:after="0"/>
      </w:pPr>
      <w:r w:rsidRPr="008E443E">
        <w:t>Disagree</w:t>
      </w:r>
    </w:p>
    <w:p w14:paraId="22480DA8" w14:textId="77777777" w:rsidR="009E3B63" w:rsidRPr="008E443E" w:rsidRDefault="009E3B63" w:rsidP="007958B7">
      <w:pPr>
        <w:numPr>
          <w:ilvl w:val="0"/>
          <w:numId w:val="19"/>
        </w:numPr>
        <w:spacing w:before="0" w:after="0"/>
      </w:pPr>
      <w:r w:rsidRPr="008E443E">
        <w:t>Strongly disagree</w:t>
      </w:r>
    </w:p>
    <w:p w14:paraId="4140A80B" w14:textId="77777777" w:rsidR="009E3B63" w:rsidRPr="008E443E" w:rsidRDefault="009E3B63" w:rsidP="007958B7">
      <w:pPr>
        <w:spacing w:before="0" w:after="0"/>
      </w:pPr>
      <w:r w:rsidRPr="008E443E">
        <w:t>My manager understands the challenges faced by international students.</w:t>
      </w:r>
    </w:p>
    <w:p w14:paraId="687B88CF" w14:textId="77777777" w:rsidR="009E3B63" w:rsidRPr="008E443E" w:rsidRDefault="009E3B63" w:rsidP="007958B7">
      <w:pPr>
        <w:numPr>
          <w:ilvl w:val="0"/>
          <w:numId w:val="20"/>
        </w:numPr>
        <w:spacing w:before="0" w:after="0"/>
      </w:pPr>
      <w:r w:rsidRPr="008E443E">
        <w:t>Strongly agree</w:t>
      </w:r>
    </w:p>
    <w:p w14:paraId="663C4CBB" w14:textId="77777777" w:rsidR="009E3B63" w:rsidRPr="008E443E" w:rsidRDefault="009E3B63" w:rsidP="007958B7">
      <w:pPr>
        <w:numPr>
          <w:ilvl w:val="0"/>
          <w:numId w:val="20"/>
        </w:numPr>
        <w:spacing w:before="0" w:after="0"/>
      </w:pPr>
      <w:r w:rsidRPr="008E443E">
        <w:t>Agree</w:t>
      </w:r>
    </w:p>
    <w:p w14:paraId="3258927A" w14:textId="77777777" w:rsidR="009E3B63" w:rsidRPr="008E443E" w:rsidRDefault="009E3B63" w:rsidP="007958B7">
      <w:pPr>
        <w:numPr>
          <w:ilvl w:val="0"/>
          <w:numId w:val="20"/>
        </w:numPr>
        <w:spacing w:before="0" w:after="0"/>
      </w:pPr>
      <w:r w:rsidRPr="008E443E">
        <w:t>Neutral</w:t>
      </w:r>
    </w:p>
    <w:p w14:paraId="0AF8256B" w14:textId="77777777" w:rsidR="009E3B63" w:rsidRPr="008E443E" w:rsidRDefault="009E3B63" w:rsidP="007958B7">
      <w:pPr>
        <w:numPr>
          <w:ilvl w:val="0"/>
          <w:numId w:val="20"/>
        </w:numPr>
        <w:spacing w:before="0" w:after="0"/>
      </w:pPr>
      <w:r w:rsidRPr="008E443E">
        <w:t>Disagree</w:t>
      </w:r>
    </w:p>
    <w:p w14:paraId="6CC03E34" w14:textId="77777777" w:rsidR="009E3B63" w:rsidRPr="008E443E" w:rsidRDefault="009E3B63" w:rsidP="007958B7">
      <w:pPr>
        <w:numPr>
          <w:ilvl w:val="0"/>
          <w:numId w:val="20"/>
        </w:numPr>
        <w:spacing w:before="0" w:after="0"/>
      </w:pPr>
      <w:r w:rsidRPr="008E443E">
        <w:t>Strongly disagree</w:t>
      </w:r>
    </w:p>
    <w:p w14:paraId="261F43E8" w14:textId="77777777" w:rsidR="009E3B63" w:rsidRPr="008E443E" w:rsidRDefault="009E3B63" w:rsidP="007958B7">
      <w:pPr>
        <w:spacing w:before="0" w:after="0"/>
      </w:pPr>
      <w:r w:rsidRPr="008E443E">
        <w:t>Receiving feedback from my manager helps me improve my performance.</w:t>
      </w:r>
    </w:p>
    <w:p w14:paraId="187CEE3B" w14:textId="77777777" w:rsidR="009E3B63" w:rsidRPr="008E443E" w:rsidRDefault="009E3B63" w:rsidP="007958B7">
      <w:pPr>
        <w:numPr>
          <w:ilvl w:val="0"/>
          <w:numId w:val="21"/>
        </w:numPr>
        <w:spacing w:before="0" w:after="0"/>
      </w:pPr>
      <w:r w:rsidRPr="008E443E">
        <w:t>Strongly agree</w:t>
      </w:r>
    </w:p>
    <w:p w14:paraId="0BCC03D6" w14:textId="77777777" w:rsidR="009E3B63" w:rsidRPr="008E443E" w:rsidRDefault="009E3B63" w:rsidP="007958B7">
      <w:pPr>
        <w:numPr>
          <w:ilvl w:val="0"/>
          <w:numId w:val="21"/>
        </w:numPr>
        <w:spacing w:before="0" w:after="0"/>
      </w:pPr>
      <w:r w:rsidRPr="008E443E">
        <w:t>Agree</w:t>
      </w:r>
    </w:p>
    <w:p w14:paraId="2CBBD746" w14:textId="77777777" w:rsidR="009E3B63" w:rsidRPr="008E443E" w:rsidRDefault="009E3B63" w:rsidP="007958B7">
      <w:pPr>
        <w:numPr>
          <w:ilvl w:val="0"/>
          <w:numId w:val="21"/>
        </w:numPr>
        <w:spacing w:before="0" w:after="0"/>
      </w:pPr>
      <w:r w:rsidRPr="008E443E">
        <w:t>Neutral</w:t>
      </w:r>
    </w:p>
    <w:p w14:paraId="3D3E6A8D" w14:textId="77777777" w:rsidR="009E3B63" w:rsidRPr="008E443E" w:rsidRDefault="009E3B63" w:rsidP="007958B7">
      <w:pPr>
        <w:numPr>
          <w:ilvl w:val="0"/>
          <w:numId w:val="21"/>
        </w:numPr>
        <w:spacing w:before="0" w:after="0"/>
      </w:pPr>
      <w:r w:rsidRPr="008E443E">
        <w:t>Disagree</w:t>
      </w:r>
    </w:p>
    <w:p w14:paraId="1E8A8010" w14:textId="77777777" w:rsidR="009E3B63" w:rsidRPr="008E443E" w:rsidRDefault="009E3B63" w:rsidP="007958B7">
      <w:pPr>
        <w:numPr>
          <w:ilvl w:val="0"/>
          <w:numId w:val="21"/>
        </w:numPr>
        <w:spacing w:before="0" w:after="0"/>
      </w:pPr>
      <w:r w:rsidRPr="008E443E">
        <w:t>Strongly disagree</w:t>
      </w:r>
    </w:p>
    <w:p w14:paraId="425F9B50" w14:textId="77777777" w:rsidR="009E3B63" w:rsidRPr="008E443E" w:rsidRDefault="009E3B63" w:rsidP="007958B7">
      <w:pPr>
        <w:spacing w:before="0" w:after="0"/>
      </w:pPr>
      <w:r w:rsidRPr="008E443E">
        <w:rPr>
          <w:b/>
          <w:bCs/>
        </w:rPr>
        <w:t>Section D: Work environment and Job Conduction </w:t>
      </w:r>
    </w:p>
    <w:p w14:paraId="68D61A10" w14:textId="77777777" w:rsidR="009E3B63" w:rsidRPr="008E443E" w:rsidRDefault="009E3B63" w:rsidP="007958B7">
      <w:pPr>
        <w:spacing w:before="0" w:after="0"/>
      </w:pPr>
      <w:r w:rsidRPr="008E443E">
        <w:lastRenderedPageBreak/>
        <w:t>I found my work environment friendly and inclusive.</w:t>
      </w:r>
    </w:p>
    <w:p w14:paraId="78B2B505" w14:textId="77777777" w:rsidR="009E3B63" w:rsidRPr="008E443E" w:rsidRDefault="009E3B63" w:rsidP="007958B7">
      <w:pPr>
        <w:numPr>
          <w:ilvl w:val="0"/>
          <w:numId w:val="22"/>
        </w:numPr>
        <w:spacing w:before="0" w:after="0"/>
      </w:pPr>
      <w:r w:rsidRPr="008E443E">
        <w:t>Strongly agree</w:t>
      </w:r>
    </w:p>
    <w:p w14:paraId="7AD77F84" w14:textId="77777777" w:rsidR="009E3B63" w:rsidRPr="008E443E" w:rsidRDefault="009E3B63" w:rsidP="007958B7">
      <w:pPr>
        <w:numPr>
          <w:ilvl w:val="0"/>
          <w:numId w:val="22"/>
        </w:numPr>
        <w:spacing w:before="0" w:after="0"/>
      </w:pPr>
      <w:r w:rsidRPr="008E443E">
        <w:t>Agree</w:t>
      </w:r>
    </w:p>
    <w:p w14:paraId="3843F127" w14:textId="77777777" w:rsidR="009E3B63" w:rsidRPr="008E443E" w:rsidRDefault="009E3B63" w:rsidP="007958B7">
      <w:pPr>
        <w:numPr>
          <w:ilvl w:val="0"/>
          <w:numId w:val="22"/>
        </w:numPr>
        <w:spacing w:before="0" w:after="0"/>
      </w:pPr>
      <w:r w:rsidRPr="008E443E">
        <w:t>Neutral</w:t>
      </w:r>
    </w:p>
    <w:p w14:paraId="218724EF" w14:textId="77777777" w:rsidR="009E3B63" w:rsidRPr="008E443E" w:rsidRDefault="009E3B63" w:rsidP="007958B7">
      <w:pPr>
        <w:numPr>
          <w:ilvl w:val="0"/>
          <w:numId w:val="22"/>
        </w:numPr>
        <w:spacing w:before="0" w:after="0"/>
      </w:pPr>
      <w:r w:rsidRPr="008E443E">
        <w:t>Disagree</w:t>
      </w:r>
    </w:p>
    <w:p w14:paraId="58A0AE67" w14:textId="77777777" w:rsidR="009E3B63" w:rsidRPr="008E443E" w:rsidRDefault="009E3B63" w:rsidP="007958B7">
      <w:pPr>
        <w:numPr>
          <w:ilvl w:val="0"/>
          <w:numId w:val="22"/>
        </w:numPr>
        <w:spacing w:before="0" w:after="0"/>
      </w:pPr>
      <w:r w:rsidRPr="008E443E">
        <w:t>Strongly disagree</w:t>
      </w:r>
    </w:p>
    <w:p w14:paraId="274F8D7F" w14:textId="77777777" w:rsidR="009E3B63" w:rsidRPr="008E443E" w:rsidRDefault="009E3B63" w:rsidP="007958B7">
      <w:pPr>
        <w:spacing w:before="0" w:after="0"/>
      </w:pPr>
      <w:r w:rsidRPr="008E443E">
        <w:t>I feel comfortable working with colleagues from different cultures.</w:t>
      </w:r>
    </w:p>
    <w:p w14:paraId="31F40014" w14:textId="77777777" w:rsidR="009E3B63" w:rsidRPr="008E443E" w:rsidRDefault="009E3B63" w:rsidP="007958B7">
      <w:pPr>
        <w:numPr>
          <w:ilvl w:val="0"/>
          <w:numId w:val="23"/>
        </w:numPr>
        <w:spacing w:before="0" w:after="0"/>
      </w:pPr>
      <w:r w:rsidRPr="008E443E">
        <w:t>Strongly agree</w:t>
      </w:r>
    </w:p>
    <w:p w14:paraId="78B3C8EB" w14:textId="77777777" w:rsidR="009E3B63" w:rsidRPr="008E443E" w:rsidRDefault="009E3B63" w:rsidP="007958B7">
      <w:pPr>
        <w:numPr>
          <w:ilvl w:val="0"/>
          <w:numId w:val="23"/>
        </w:numPr>
        <w:spacing w:before="0" w:after="0"/>
      </w:pPr>
      <w:r w:rsidRPr="008E443E">
        <w:t>Agree</w:t>
      </w:r>
    </w:p>
    <w:p w14:paraId="242FCE6B" w14:textId="77777777" w:rsidR="009E3B63" w:rsidRPr="008E443E" w:rsidRDefault="009E3B63" w:rsidP="007958B7">
      <w:pPr>
        <w:numPr>
          <w:ilvl w:val="0"/>
          <w:numId w:val="23"/>
        </w:numPr>
        <w:spacing w:before="0" w:after="0"/>
      </w:pPr>
      <w:r w:rsidRPr="008E443E">
        <w:t>Neutral</w:t>
      </w:r>
    </w:p>
    <w:p w14:paraId="590E99D7" w14:textId="77777777" w:rsidR="009E3B63" w:rsidRPr="008E443E" w:rsidRDefault="009E3B63" w:rsidP="007958B7">
      <w:pPr>
        <w:numPr>
          <w:ilvl w:val="0"/>
          <w:numId w:val="23"/>
        </w:numPr>
        <w:spacing w:before="0" w:after="0"/>
      </w:pPr>
      <w:r w:rsidRPr="008E443E">
        <w:t>Disagree</w:t>
      </w:r>
    </w:p>
    <w:p w14:paraId="2030A513" w14:textId="77777777" w:rsidR="009E3B63" w:rsidRPr="008E443E" w:rsidRDefault="009E3B63" w:rsidP="007958B7">
      <w:pPr>
        <w:numPr>
          <w:ilvl w:val="0"/>
          <w:numId w:val="23"/>
        </w:numPr>
        <w:spacing w:before="0" w:after="0"/>
      </w:pPr>
      <w:r w:rsidRPr="008E443E">
        <w:t>Strongly disagree</w:t>
      </w:r>
    </w:p>
    <w:p w14:paraId="053986D3" w14:textId="77777777" w:rsidR="009E3B63" w:rsidRPr="008E443E" w:rsidRDefault="009E3B63" w:rsidP="007958B7">
      <w:pPr>
        <w:spacing w:before="0" w:after="0"/>
      </w:pPr>
      <w:r w:rsidRPr="008E443E">
        <w:t>My work schedule is flexible and supports my studies.</w:t>
      </w:r>
    </w:p>
    <w:p w14:paraId="0AF5F39E" w14:textId="77777777" w:rsidR="009E3B63" w:rsidRPr="008E443E" w:rsidRDefault="009E3B63" w:rsidP="007958B7">
      <w:pPr>
        <w:numPr>
          <w:ilvl w:val="0"/>
          <w:numId w:val="24"/>
        </w:numPr>
        <w:spacing w:before="0" w:after="0"/>
      </w:pPr>
      <w:r w:rsidRPr="008E443E">
        <w:t>Strongly agree</w:t>
      </w:r>
    </w:p>
    <w:p w14:paraId="188FB943" w14:textId="77777777" w:rsidR="009E3B63" w:rsidRPr="008E443E" w:rsidRDefault="009E3B63" w:rsidP="007958B7">
      <w:pPr>
        <w:numPr>
          <w:ilvl w:val="0"/>
          <w:numId w:val="24"/>
        </w:numPr>
        <w:spacing w:before="0" w:after="0"/>
      </w:pPr>
      <w:r w:rsidRPr="008E443E">
        <w:t>Agree</w:t>
      </w:r>
    </w:p>
    <w:p w14:paraId="5CC2F00B" w14:textId="77777777" w:rsidR="009E3B63" w:rsidRPr="008E443E" w:rsidRDefault="009E3B63" w:rsidP="007958B7">
      <w:pPr>
        <w:numPr>
          <w:ilvl w:val="0"/>
          <w:numId w:val="24"/>
        </w:numPr>
        <w:spacing w:before="0" w:after="0"/>
      </w:pPr>
      <w:r w:rsidRPr="008E443E">
        <w:t>Neutral</w:t>
      </w:r>
    </w:p>
    <w:p w14:paraId="3D7FB262" w14:textId="77777777" w:rsidR="009E3B63" w:rsidRPr="008E443E" w:rsidRDefault="009E3B63" w:rsidP="007958B7">
      <w:pPr>
        <w:numPr>
          <w:ilvl w:val="0"/>
          <w:numId w:val="24"/>
        </w:numPr>
        <w:spacing w:before="0" w:after="0"/>
      </w:pPr>
      <w:r w:rsidRPr="008E443E">
        <w:t>Disagree</w:t>
      </w:r>
    </w:p>
    <w:p w14:paraId="66EB3204" w14:textId="77777777" w:rsidR="009E3B63" w:rsidRPr="008E443E" w:rsidRDefault="009E3B63" w:rsidP="007958B7">
      <w:pPr>
        <w:numPr>
          <w:ilvl w:val="0"/>
          <w:numId w:val="24"/>
        </w:numPr>
        <w:spacing w:before="0" w:after="0"/>
      </w:pPr>
      <w:r w:rsidRPr="008E443E">
        <w:t>Strongly disagree</w:t>
      </w:r>
    </w:p>
    <w:p w14:paraId="67EAAA2D" w14:textId="77777777" w:rsidR="009E3B63" w:rsidRPr="008E443E" w:rsidRDefault="009E3B63" w:rsidP="007958B7">
      <w:pPr>
        <w:spacing w:before="0" w:after="0"/>
      </w:pPr>
      <w:r w:rsidRPr="008E443E">
        <w:t>I feel treated fairly compared to local employees.</w:t>
      </w:r>
    </w:p>
    <w:p w14:paraId="308F81AD" w14:textId="77777777" w:rsidR="009E3B63" w:rsidRPr="008E443E" w:rsidRDefault="009E3B63" w:rsidP="007958B7">
      <w:pPr>
        <w:numPr>
          <w:ilvl w:val="0"/>
          <w:numId w:val="25"/>
        </w:numPr>
        <w:spacing w:before="0" w:after="0"/>
      </w:pPr>
      <w:r w:rsidRPr="008E443E">
        <w:t>Strongly agree</w:t>
      </w:r>
    </w:p>
    <w:p w14:paraId="0C6E90F5" w14:textId="77777777" w:rsidR="009E3B63" w:rsidRPr="008E443E" w:rsidRDefault="009E3B63" w:rsidP="007958B7">
      <w:pPr>
        <w:numPr>
          <w:ilvl w:val="0"/>
          <w:numId w:val="25"/>
        </w:numPr>
        <w:spacing w:before="0" w:after="0"/>
      </w:pPr>
      <w:r w:rsidRPr="008E443E">
        <w:t>Agree</w:t>
      </w:r>
    </w:p>
    <w:p w14:paraId="08BBC8F2" w14:textId="77777777" w:rsidR="009E3B63" w:rsidRPr="008E443E" w:rsidRDefault="009E3B63" w:rsidP="007958B7">
      <w:pPr>
        <w:numPr>
          <w:ilvl w:val="0"/>
          <w:numId w:val="25"/>
        </w:numPr>
        <w:spacing w:before="0" w:after="0"/>
      </w:pPr>
      <w:r w:rsidRPr="008E443E">
        <w:t>Neutral</w:t>
      </w:r>
    </w:p>
    <w:p w14:paraId="27189966" w14:textId="77777777" w:rsidR="009E3B63" w:rsidRPr="008E443E" w:rsidRDefault="009E3B63" w:rsidP="007958B7">
      <w:pPr>
        <w:numPr>
          <w:ilvl w:val="0"/>
          <w:numId w:val="25"/>
        </w:numPr>
        <w:spacing w:before="0" w:after="0"/>
      </w:pPr>
      <w:r w:rsidRPr="008E443E">
        <w:t>Disagree</w:t>
      </w:r>
    </w:p>
    <w:p w14:paraId="75C19B58" w14:textId="77777777" w:rsidR="009E3B63" w:rsidRPr="008E443E" w:rsidRDefault="009E3B63" w:rsidP="007958B7">
      <w:pPr>
        <w:numPr>
          <w:ilvl w:val="0"/>
          <w:numId w:val="25"/>
        </w:numPr>
        <w:spacing w:before="0" w:after="0"/>
      </w:pPr>
      <w:r w:rsidRPr="008E443E">
        <w:t>Strongly disagree</w:t>
      </w:r>
    </w:p>
    <w:p w14:paraId="1F716F24" w14:textId="77777777" w:rsidR="009E3B63" w:rsidRPr="008E443E" w:rsidRDefault="009E3B63" w:rsidP="007958B7">
      <w:pPr>
        <w:spacing w:before="0" w:after="0"/>
      </w:pPr>
      <w:r w:rsidRPr="008E443E">
        <w:rPr>
          <w:b/>
          <w:bCs/>
        </w:rPr>
        <w:t>Section E: Employee Retention of International Students</w:t>
      </w:r>
    </w:p>
    <w:p w14:paraId="5DC16868" w14:textId="77777777" w:rsidR="009E3B63" w:rsidRPr="008E443E" w:rsidRDefault="009E3B63" w:rsidP="007958B7">
      <w:pPr>
        <w:spacing w:before="0" w:after="0"/>
      </w:pPr>
      <w:r w:rsidRPr="008E443E">
        <w:t>I plan to continue working with this company after completing my studies.</w:t>
      </w:r>
    </w:p>
    <w:p w14:paraId="5FCF3DB0" w14:textId="77777777" w:rsidR="009E3B63" w:rsidRPr="008E443E" w:rsidRDefault="009E3B63" w:rsidP="007958B7">
      <w:pPr>
        <w:numPr>
          <w:ilvl w:val="0"/>
          <w:numId w:val="26"/>
        </w:numPr>
        <w:spacing w:before="0" w:after="0"/>
      </w:pPr>
      <w:r w:rsidRPr="008E443E">
        <w:t>Strongly agree</w:t>
      </w:r>
    </w:p>
    <w:p w14:paraId="2C7E75F6" w14:textId="77777777" w:rsidR="009E3B63" w:rsidRPr="008E443E" w:rsidRDefault="009E3B63" w:rsidP="007958B7">
      <w:pPr>
        <w:numPr>
          <w:ilvl w:val="0"/>
          <w:numId w:val="26"/>
        </w:numPr>
        <w:spacing w:before="0" w:after="0"/>
      </w:pPr>
      <w:r w:rsidRPr="008E443E">
        <w:t>Agree</w:t>
      </w:r>
    </w:p>
    <w:p w14:paraId="0A801CDC" w14:textId="77777777" w:rsidR="009E3B63" w:rsidRPr="008E443E" w:rsidRDefault="009E3B63" w:rsidP="007958B7">
      <w:pPr>
        <w:numPr>
          <w:ilvl w:val="0"/>
          <w:numId w:val="26"/>
        </w:numPr>
        <w:spacing w:before="0" w:after="0"/>
      </w:pPr>
      <w:r w:rsidRPr="008E443E">
        <w:t>Neutral</w:t>
      </w:r>
    </w:p>
    <w:p w14:paraId="6FDFEA21" w14:textId="77777777" w:rsidR="009E3B63" w:rsidRPr="008E443E" w:rsidRDefault="009E3B63" w:rsidP="007958B7">
      <w:pPr>
        <w:numPr>
          <w:ilvl w:val="0"/>
          <w:numId w:val="26"/>
        </w:numPr>
        <w:spacing w:before="0" w:after="0"/>
      </w:pPr>
      <w:r w:rsidRPr="008E443E">
        <w:t>Disagree</w:t>
      </w:r>
    </w:p>
    <w:p w14:paraId="7C25D564" w14:textId="77777777" w:rsidR="009E3B63" w:rsidRPr="008E443E" w:rsidRDefault="009E3B63" w:rsidP="007958B7">
      <w:pPr>
        <w:numPr>
          <w:ilvl w:val="0"/>
          <w:numId w:val="26"/>
        </w:numPr>
        <w:spacing w:before="0" w:after="0"/>
      </w:pPr>
      <w:r w:rsidRPr="008E443E">
        <w:lastRenderedPageBreak/>
        <w:t>Strongly disagree</w:t>
      </w:r>
    </w:p>
    <w:p w14:paraId="527862A0" w14:textId="77777777" w:rsidR="009E3B63" w:rsidRPr="008E443E" w:rsidRDefault="009E3B63" w:rsidP="007958B7">
      <w:pPr>
        <w:spacing w:before="0" w:after="0"/>
      </w:pPr>
      <w:r w:rsidRPr="008E443E">
        <w:t>What would most encourage you to stay with the company?</w:t>
      </w:r>
    </w:p>
    <w:p w14:paraId="6F6C735B" w14:textId="77777777" w:rsidR="009E3B63" w:rsidRPr="008E443E" w:rsidRDefault="009E3B63" w:rsidP="007958B7">
      <w:pPr>
        <w:numPr>
          <w:ilvl w:val="0"/>
          <w:numId w:val="27"/>
        </w:numPr>
        <w:spacing w:before="0" w:after="0"/>
      </w:pPr>
      <w:r w:rsidRPr="008E443E">
        <w:t>Career growth</w:t>
      </w:r>
    </w:p>
    <w:p w14:paraId="2E926518" w14:textId="77777777" w:rsidR="009E3B63" w:rsidRPr="008E443E" w:rsidRDefault="009E3B63" w:rsidP="007958B7">
      <w:pPr>
        <w:numPr>
          <w:ilvl w:val="0"/>
          <w:numId w:val="27"/>
        </w:numPr>
        <w:spacing w:before="0" w:after="0"/>
      </w:pPr>
      <w:r w:rsidRPr="008E443E">
        <w:t>Visa support</w:t>
      </w:r>
    </w:p>
    <w:p w14:paraId="413D0716" w14:textId="77777777" w:rsidR="009E3B63" w:rsidRPr="008E443E" w:rsidRDefault="009E3B63" w:rsidP="007958B7">
      <w:pPr>
        <w:numPr>
          <w:ilvl w:val="0"/>
          <w:numId w:val="27"/>
        </w:numPr>
        <w:spacing w:before="0" w:after="0"/>
      </w:pPr>
      <w:r w:rsidRPr="008E443E">
        <w:t>Better pay</w:t>
      </w:r>
    </w:p>
    <w:p w14:paraId="5D45A7C3" w14:textId="77777777" w:rsidR="009E3B63" w:rsidRPr="008E443E" w:rsidRDefault="009E3B63" w:rsidP="007958B7">
      <w:pPr>
        <w:numPr>
          <w:ilvl w:val="0"/>
          <w:numId w:val="27"/>
        </w:numPr>
        <w:spacing w:before="0" w:after="0"/>
      </w:pPr>
      <w:r w:rsidRPr="008E443E">
        <w:t>Positive work culture</w:t>
      </w:r>
    </w:p>
    <w:p w14:paraId="5441DCB3" w14:textId="77777777" w:rsidR="009E3B63" w:rsidRPr="008E443E" w:rsidRDefault="009E3B63" w:rsidP="007958B7">
      <w:pPr>
        <w:numPr>
          <w:ilvl w:val="0"/>
          <w:numId w:val="27"/>
        </w:numPr>
        <w:spacing w:before="0" w:after="0"/>
      </w:pPr>
      <w:r w:rsidRPr="008E443E">
        <w:t>Management support</w:t>
      </w:r>
    </w:p>
    <w:p w14:paraId="215A29AA" w14:textId="6EFAFEE8" w:rsidR="00757B01" w:rsidRPr="00397B39" w:rsidRDefault="00757B01" w:rsidP="00397B39">
      <w:pPr>
        <w:spacing w:before="0" w:after="0"/>
      </w:pPr>
    </w:p>
    <w:sectPr w:rsidR="00757B01" w:rsidRPr="00397B39" w:rsidSect="007823EB">
      <w:footerReference w:type="default" r:id="rId37"/>
      <w:footerReference w:type="first" r:id="rId3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B4397" w14:textId="77777777" w:rsidR="00301D34" w:rsidRDefault="00301D34">
      <w:pPr>
        <w:spacing w:before="0" w:after="0" w:line="240" w:lineRule="auto"/>
      </w:pPr>
      <w:r>
        <w:separator/>
      </w:r>
    </w:p>
  </w:endnote>
  <w:endnote w:type="continuationSeparator" w:id="0">
    <w:p w14:paraId="2F1CCBBA" w14:textId="77777777" w:rsidR="00301D34" w:rsidRDefault="00301D3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200247B" w:usb2="00000009" w:usb3="00000000" w:csb0="000001FF" w:csb1="00000000"/>
    <w:embedRegular r:id="rId1" w:fontKey="{D26087A9-D5E3-403D-89BA-3BB2E48E0FB0}"/>
  </w:font>
  <w:font w:name="Tahoma">
    <w:panose1 w:val="020B0604030504040204"/>
    <w:charset w:val="00"/>
    <w:family w:val="swiss"/>
    <w:pitch w:val="variable"/>
    <w:sig w:usb0="E1002EFF" w:usb1="C000605B" w:usb2="00000029" w:usb3="00000000" w:csb0="000101FF" w:csb1="00000000"/>
    <w:embedRegular r:id="rId2" w:fontKey="{8D71FA4C-17C6-436E-BF7E-426AE6A5C81F}"/>
  </w:font>
  <w:font w:name="Cambria">
    <w:panose1 w:val="02040503050406030204"/>
    <w:charset w:val="00"/>
    <w:family w:val="roman"/>
    <w:pitch w:val="variable"/>
    <w:sig w:usb0="E00006FF" w:usb1="420024FF" w:usb2="02000000" w:usb3="00000000" w:csb0="0000019F" w:csb1="00000000"/>
    <w:embedRegular r:id="rId3" w:fontKey="{AE5DA225-62F3-4B56-822F-08529501C76D}"/>
  </w:font>
  <w:font w:name="Arial">
    <w:panose1 w:val="020B0604020202020204"/>
    <w:charset w:val="00"/>
    <w:family w:val="swiss"/>
    <w:pitch w:val="variable"/>
    <w:sig w:usb0="E0002EFF" w:usb1="C000785B" w:usb2="00000009" w:usb3="00000000" w:csb0="000001FF" w:csb1="00000000"/>
  </w:font>
  <w:font w:name="Gungsuh">
    <w:charset w:val="81"/>
    <w:family w:val="roman"/>
    <w:pitch w:val="variable"/>
    <w:sig w:usb0="B00002AF" w:usb1="69D77CFB" w:usb2="00000030" w:usb3="00000000" w:csb0="0008009F" w:csb1="00000000"/>
    <w:embedBoldItalic r:id="rId4" w:subsetted="1" w:fontKey="{EE08D63A-5B14-4BD3-9A31-5AA790796E1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2C4463" w14:textId="77777777" w:rsidR="00FB18B5" w:rsidRDefault="00000000">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7823EB">
      <w:rPr>
        <w:noProof/>
        <w:color w:val="000000"/>
      </w:rPr>
      <w:t>2</w:t>
    </w:r>
    <w:r>
      <w:rPr>
        <w:color w:val="000000"/>
      </w:rPr>
      <w:fldChar w:fldCharType="end"/>
    </w:r>
  </w:p>
  <w:p w14:paraId="46484755" w14:textId="77777777" w:rsidR="00FB18B5" w:rsidRDefault="00FB18B5">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9452167"/>
      <w:docPartObj>
        <w:docPartGallery w:val="Page Numbers (Bottom of Page)"/>
        <w:docPartUnique/>
      </w:docPartObj>
    </w:sdtPr>
    <w:sdtEndPr>
      <w:rPr>
        <w:noProof/>
      </w:rPr>
    </w:sdtEndPr>
    <w:sdtContent>
      <w:p w14:paraId="0A000CDA" w14:textId="08EFF12D" w:rsidR="007823EB" w:rsidRDefault="007823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131192" w14:textId="77777777" w:rsidR="00FB18B5" w:rsidRDefault="00FB18B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93181" w14:textId="77777777" w:rsidR="00301D34" w:rsidRDefault="00301D34">
      <w:pPr>
        <w:spacing w:before="0" w:after="0" w:line="240" w:lineRule="auto"/>
      </w:pPr>
      <w:r>
        <w:separator/>
      </w:r>
    </w:p>
  </w:footnote>
  <w:footnote w:type="continuationSeparator" w:id="0">
    <w:p w14:paraId="0DAF0EB4" w14:textId="77777777" w:rsidR="00301D34" w:rsidRDefault="00301D3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A3CD2"/>
    <w:multiLevelType w:val="multilevel"/>
    <w:tmpl w:val="23387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A05F20"/>
    <w:multiLevelType w:val="multilevel"/>
    <w:tmpl w:val="2ACAE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8D0567"/>
    <w:multiLevelType w:val="multilevel"/>
    <w:tmpl w:val="BB8C6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FB731D"/>
    <w:multiLevelType w:val="multilevel"/>
    <w:tmpl w:val="D36EA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82061"/>
    <w:multiLevelType w:val="multilevel"/>
    <w:tmpl w:val="B44660B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1A9C7969"/>
    <w:multiLevelType w:val="multilevel"/>
    <w:tmpl w:val="1E482D0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15:restartNumberingAfterBreak="0">
    <w:nsid w:val="1EAC52CF"/>
    <w:multiLevelType w:val="multilevel"/>
    <w:tmpl w:val="25BE7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0D3EF2"/>
    <w:multiLevelType w:val="multilevel"/>
    <w:tmpl w:val="079A1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017071"/>
    <w:multiLevelType w:val="multilevel"/>
    <w:tmpl w:val="D5466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1773E7"/>
    <w:multiLevelType w:val="multilevel"/>
    <w:tmpl w:val="80E8D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8C7688"/>
    <w:multiLevelType w:val="multilevel"/>
    <w:tmpl w:val="2D323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C56839"/>
    <w:multiLevelType w:val="multilevel"/>
    <w:tmpl w:val="545263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33C47E1"/>
    <w:multiLevelType w:val="multilevel"/>
    <w:tmpl w:val="99F61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2401A7"/>
    <w:multiLevelType w:val="multilevel"/>
    <w:tmpl w:val="0EC63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EE69B3"/>
    <w:multiLevelType w:val="multilevel"/>
    <w:tmpl w:val="AEF21124"/>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abstractNum w:abstractNumId="15" w15:restartNumberingAfterBreak="0">
    <w:nsid w:val="3B4761E2"/>
    <w:multiLevelType w:val="multilevel"/>
    <w:tmpl w:val="BFB88DE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6" w15:restartNumberingAfterBreak="0">
    <w:nsid w:val="3CF13CED"/>
    <w:multiLevelType w:val="multilevel"/>
    <w:tmpl w:val="18CC8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607228"/>
    <w:multiLevelType w:val="multilevel"/>
    <w:tmpl w:val="7EAE706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8" w15:restartNumberingAfterBreak="0">
    <w:nsid w:val="42545506"/>
    <w:multiLevelType w:val="multilevel"/>
    <w:tmpl w:val="121E6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BE1EF6"/>
    <w:multiLevelType w:val="multilevel"/>
    <w:tmpl w:val="0BDA20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C8015B6"/>
    <w:multiLevelType w:val="multilevel"/>
    <w:tmpl w:val="4DC4B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DC1E1E"/>
    <w:multiLevelType w:val="multilevel"/>
    <w:tmpl w:val="440CFC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7F7083"/>
    <w:multiLevelType w:val="multilevel"/>
    <w:tmpl w:val="1D34D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CF39DD"/>
    <w:multiLevelType w:val="multilevel"/>
    <w:tmpl w:val="437A0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506D7A"/>
    <w:multiLevelType w:val="multilevel"/>
    <w:tmpl w:val="51CEB3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6F004CD"/>
    <w:multiLevelType w:val="multilevel"/>
    <w:tmpl w:val="9B604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AD0949"/>
    <w:multiLevelType w:val="multilevel"/>
    <w:tmpl w:val="D444B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7D0373"/>
    <w:multiLevelType w:val="multilevel"/>
    <w:tmpl w:val="F2C02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C148E6"/>
    <w:multiLevelType w:val="hybridMultilevel"/>
    <w:tmpl w:val="EC0AEDA6"/>
    <w:lvl w:ilvl="0" w:tplc="A732B7FE">
      <w:start w:val="2"/>
      <w:numFmt w:val="lowerLetter"/>
      <w:lvlText w:val="%1."/>
      <w:lvlJc w:val="left"/>
      <w:pPr>
        <w:tabs>
          <w:tab w:val="num" w:pos="720"/>
        </w:tabs>
        <w:ind w:left="720" w:hanging="360"/>
      </w:pPr>
    </w:lvl>
    <w:lvl w:ilvl="1" w:tplc="42540688" w:tentative="1">
      <w:start w:val="1"/>
      <w:numFmt w:val="decimal"/>
      <w:lvlText w:val="%2."/>
      <w:lvlJc w:val="left"/>
      <w:pPr>
        <w:tabs>
          <w:tab w:val="num" w:pos="1440"/>
        </w:tabs>
        <w:ind w:left="1440" w:hanging="360"/>
      </w:pPr>
    </w:lvl>
    <w:lvl w:ilvl="2" w:tplc="00AE8F6E" w:tentative="1">
      <w:start w:val="1"/>
      <w:numFmt w:val="decimal"/>
      <w:lvlText w:val="%3."/>
      <w:lvlJc w:val="left"/>
      <w:pPr>
        <w:tabs>
          <w:tab w:val="num" w:pos="2160"/>
        </w:tabs>
        <w:ind w:left="2160" w:hanging="360"/>
      </w:pPr>
    </w:lvl>
    <w:lvl w:ilvl="3" w:tplc="EFA04D70" w:tentative="1">
      <w:start w:val="1"/>
      <w:numFmt w:val="decimal"/>
      <w:lvlText w:val="%4."/>
      <w:lvlJc w:val="left"/>
      <w:pPr>
        <w:tabs>
          <w:tab w:val="num" w:pos="2880"/>
        </w:tabs>
        <w:ind w:left="2880" w:hanging="360"/>
      </w:pPr>
    </w:lvl>
    <w:lvl w:ilvl="4" w:tplc="37842EC2" w:tentative="1">
      <w:start w:val="1"/>
      <w:numFmt w:val="decimal"/>
      <w:lvlText w:val="%5."/>
      <w:lvlJc w:val="left"/>
      <w:pPr>
        <w:tabs>
          <w:tab w:val="num" w:pos="3600"/>
        </w:tabs>
        <w:ind w:left="3600" w:hanging="360"/>
      </w:pPr>
    </w:lvl>
    <w:lvl w:ilvl="5" w:tplc="351E3100" w:tentative="1">
      <w:start w:val="1"/>
      <w:numFmt w:val="decimal"/>
      <w:lvlText w:val="%6."/>
      <w:lvlJc w:val="left"/>
      <w:pPr>
        <w:tabs>
          <w:tab w:val="num" w:pos="4320"/>
        </w:tabs>
        <w:ind w:left="4320" w:hanging="360"/>
      </w:pPr>
    </w:lvl>
    <w:lvl w:ilvl="6" w:tplc="586ED838" w:tentative="1">
      <w:start w:val="1"/>
      <w:numFmt w:val="decimal"/>
      <w:lvlText w:val="%7."/>
      <w:lvlJc w:val="left"/>
      <w:pPr>
        <w:tabs>
          <w:tab w:val="num" w:pos="5040"/>
        </w:tabs>
        <w:ind w:left="5040" w:hanging="360"/>
      </w:pPr>
    </w:lvl>
    <w:lvl w:ilvl="7" w:tplc="5F70D44A" w:tentative="1">
      <w:start w:val="1"/>
      <w:numFmt w:val="decimal"/>
      <w:lvlText w:val="%8."/>
      <w:lvlJc w:val="left"/>
      <w:pPr>
        <w:tabs>
          <w:tab w:val="num" w:pos="5760"/>
        </w:tabs>
        <w:ind w:left="5760" w:hanging="360"/>
      </w:pPr>
    </w:lvl>
    <w:lvl w:ilvl="8" w:tplc="C9AEB8BA" w:tentative="1">
      <w:start w:val="1"/>
      <w:numFmt w:val="decimal"/>
      <w:lvlText w:val="%9."/>
      <w:lvlJc w:val="left"/>
      <w:pPr>
        <w:tabs>
          <w:tab w:val="num" w:pos="6480"/>
        </w:tabs>
        <w:ind w:left="6480" w:hanging="360"/>
      </w:pPr>
    </w:lvl>
  </w:abstractNum>
  <w:abstractNum w:abstractNumId="29" w15:restartNumberingAfterBreak="0">
    <w:nsid w:val="67433423"/>
    <w:multiLevelType w:val="multilevel"/>
    <w:tmpl w:val="B650A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1A176C0"/>
    <w:multiLevelType w:val="multilevel"/>
    <w:tmpl w:val="C7B634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A067C3E"/>
    <w:multiLevelType w:val="multilevel"/>
    <w:tmpl w:val="4BA69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8802526">
    <w:abstractNumId w:val="0"/>
  </w:num>
  <w:num w:numId="2" w16cid:durableId="241768267">
    <w:abstractNumId w:val="17"/>
  </w:num>
  <w:num w:numId="3" w16cid:durableId="7760216">
    <w:abstractNumId w:val="4"/>
  </w:num>
  <w:num w:numId="4" w16cid:durableId="809395316">
    <w:abstractNumId w:val="30"/>
  </w:num>
  <w:num w:numId="5" w16cid:durableId="617686582">
    <w:abstractNumId w:val="5"/>
  </w:num>
  <w:num w:numId="6" w16cid:durableId="1794521725">
    <w:abstractNumId w:val="24"/>
  </w:num>
  <w:num w:numId="7" w16cid:durableId="538708085">
    <w:abstractNumId w:val="19"/>
  </w:num>
  <w:num w:numId="8" w16cid:durableId="398989638">
    <w:abstractNumId w:val="15"/>
  </w:num>
  <w:num w:numId="9" w16cid:durableId="281158736">
    <w:abstractNumId w:val="20"/>
  </w:num>
  <w:num w:numId="10" w16cid:durableId="1100837098">
    <w:abstractNumId w:val="18"/>
  </w:num>
  <w:num w:numId="11" w16cid:durableId="1745494922">
    <w:abstractNumId w:val="8"/>
  </w:num>
  <w:num w:numId="12" w16cid:durableId="1361736667">
    <w:abstractNumId w:val="3"/>
  </w:num>
  <w:num w:numId="13" w16cid:durableId="1987781238">
    <w:abstractNumId w:val="26"/>
  </w:num>
  <w:num w:numId="14" w16cid:durableId="499083322">
    <w:abstractNumId w:val="13"/>
  </w:num>
  <w:num w:numId="15" w16cid:durableId="1999339102">
    <w:abstractNumId w:val="25"/>
  </w:num>
  <w:num w:numId="16" w16cid:durableId="344677268">
    <w:abstractNumId w:val="10"/>
  </w:num>
  <w:num w:numId="17" w16cid:durableId="1678461483">
    <w:abstractNumId w:val="1"/>
  </w:num>
  <w:num w:numId="18" w16cid:durableId="1486387552">
    <w:abstractNumId w:val="2"/>
  </w:num>
  <w:num w:numId="19" w16cid:durableId="1119835846">
    <w:abstractNumId w:val="6"/>
  </w:num>
  <w:num w:numId="20" w16cid:durableId="1275207924">
    <w:abstractNumId w:val="9"/>
  </w:num>
  <w:num w:numId="21" w16cid:durableId="1146780315">
    <w:abstractNumId w:val="31"/>
  </w:num>
  <w:num w:numId="22" w16cid:durableId="1448160951">
    <w:abstractNumId w:val="23"/>
  </w:num>
  <w:num w:numId="23" w16cid:durableId="657809785">
    <w:abstractNumId w:val="27"/>
  </w:num>
  <w:num w:numId="24" w16cid:durableId="1146165690">
    <w:abstractNumId w:val="12"/>
  </w:num>
  <w:num w:numId="25" w16cid:durableId="1990787756">
    <w:abstractNumId w:val="7"/>
  </w:num>
  <w:num w:numId="26" w16cid:durableId="351221741">
    <w:abstractNumId w:val="16"/>
  </w:num>
  <w:num w:numId="27" w16cid:durableId="1607537588">
    <w:abstractNumId w:val="22"/>
  </w:num>
  <w:num w:numId="28" w16cid:durableId="1258095707">
    <w:abstractNumId w:val="21"/>
    <w:lvlOverride w:ilvl="0">
      <w:lvl w:ilvl="0">
        <w:numFmt w:val="lowerLetter"/>
        <w:lvlText w:val="%1."/>
        <w:lvlJc w:val="left"/>
      </w:lvl>
    </w:lvlOverride>
  </w:num>
  <w:num w:numId="29" w16cid:durableId="452677336">
    <w:abstractNumId w:val="28"/>
  </w:num>
  <w:num w:numId="30" w16cid:durableId="1661617431">
    <w:abstractNumId w:val="29"/>
    <w:lvlOverride w:ilvl="0">
      <w:lvl w:ilvl="0">
        <w:numFmt w:val="lowerLetter"/>
        <w:lvlText w:val="%1."/>
        <w:lvlJc w:val="left"/>
      </w:lvl>
    </w:lvlOverride>
  </w:num>
  <w:num w:numId="31" w16cid:durableId="1098794170">
    <w:abstractNumId w:val="11"/>
  </w:num>
  <w:num w:numId="32" w16cid:durableId="108738511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8B5"/>
    <w:rsid w:val="00001C7B"/>
    <w:rsid w:val="00075725"/>
    <w:rsid w:val="00087C79"/>
    <w:rsid w:val="000E07A1"/>
    <w:rsid w:val="00100919"/>
    <w:rsid w:val="00107625"/>
    <w:rsid w:val="0014673C"/>
    <w:rsid w:val="001B08D8"/>
    <w:rsid w:val="001C2D3E"/>
    <w:rsid w:val="00250AF6"/>
    <w:rsid w:val="00291A71"/>
    <w:rsid w:val="00297E80"/>
    <w:rsid w:val="002B5F3B"/>
    <w:rsid w:val="002E215A"/>
    <w:rsid w:val="00301D34"/>
    <w:rsid w:val="00305255"/>
    <w:rsid w:val="00342A27"/>
    <w:rsid w:val="00372A3A"/>
    <w:rsid w:val="00383B02"/>
    <w:rsid w:val="00383D10"/>
    <w:rsid w:val="00397B39"/>
    <w:rsid w:val="003A217D"/>
    <w:rsid w:val="003C03CA"/>
    <w:rsid w:val="003C6295"/>
    <w:rsid w:val="003E58B5"/>
    <w:rsid w:val="0047153F"/>
    <w:rsid w:val="0048000B"/>
    <w:rsid w:val="0049566B"/>
    <w:rsid w:val="00571F75"/>
    <w:rsid w:val="00580ABC"/>
    <w:rsid w:val="00585928"/>
    <w:rsid w:val="005A0E13"/>
    <w:rsid w:val="00666484"/>
    <w:rsid w:val="00740C07"/>
    <w:rsid w:val="00757B01"/>
    <w:rsid w:val="007823EB"/>
    <w:rsid w:val="007907ED"/>
    <w:rsid w:val="007958B7"/>
    <w:rsid w:val="007B629F"/>
    <w:rsid w:val="00800DD6"/>
    <w:rsid w:val="00843922"/>
    <w:rsid w:val="0084738E"/>
    <w:rsid w:val="008974C7"/>
    <w:rsid w:val="008A61B5"/>
    <w:rsid w:val="008E443E"/>
    <w:rsid w:val="008E61D9"/>
    <w:rsid w:val="008F2AA8"/>
    <w:rsid w:val="009029A0"/>
    <w:rsid w:val="0093798C"/>
    <w:rsid w:val="00944EF1"/>
    <w:rsid w:val="009569FB"/>
    <w:rsid w:val="009B72FC"/>
    <w:rsid w:val="009C5014"/>
    <w:rsid w:val="009D240A"/>
    <w:rsid w:val="009E3B63"/>
    <w:rsid w:val="00A2029C"/>
    <w:rsid w:val="00A22BBB"/>
    <w:rsid w:val="00A364E3"/>
    <w:rsid w:val="00AC5DDE"/>
    <w:rsid w:val="00B14779"/>
    <w:rsid w:val="00B53A09"/>
    <w:rsid w:val="00B602DC"/>
    <w:rsid w:val="00B86A8A"/>
    <w:rsid w:val="00B92877"/>
    <w:rsid w:val="00B93876"/>
    <w:rsid w:val="00C63C7D"/>
    <w:rsid w:val="00C770F3"/>
    <w:rsid w:val="00C966AE"/>
    <w:rsid w:val="00CA789B"/>
    <w:rsid w:val="00CB3F18"/>
    <w:rsid w:val="00CB6330"/>
    <w:rsid w:val="00D06A4A"/>
    <w:rsid w:val="00D11569"/>
    <w:rsid w:val="00D91A67"/>
    <w:rsid w:val="00E04C10"/>
    <w:rsid w:val="00E16A31"/>
    <w:rsid w:val="00E2233F"/>
    <w:rsid w:val="00E705BD"/>
    <w:rsid w:val="00EA0FF6"/>
    <w:rsid w:val="00F01FE7"/>
    <w:rsid w:val="00F37CA0"/>
    <w:rsid w:val="00F67F3D"/>
    <w:rsid w:val="00FA65EF"/>
    <w:rsid w:val="00FB18B5"/>
    <w:rsid w:val="00FD4259"/>
    <w:rsid w:val="00FF3F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92EBD"/>
  <w15:docId w15:val="{AD37B400-917D-467A-B5A9-2E89C2ABD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rPr>
  </w:style>
  <w:style w:type="paragraph" w:styleId="Heading2">
    <w:name w:val="heading 2"/>
    <w:basedOn w:val="Normal"/>
    <w:next w:val="Normal"/>
    <w:link w:val="Heading2Char"/>
    <w:uiPriority w:val="9"/>
    <w:unhideWhenUsed/>
    <w:qFormat/>
    <w:pPr>
      <w:keepNext/>
      <w:keepLines/>
      <w:outlineLvl w:val="1"/>
    </w:pPr>
    <w:rPr>
      <w:b/>
      <w:bCs/>
    </w:rPr>
  </w:style>
  <w:style w:type="paragraph" w:styleId="Heading3">
    <w:name w:val="heading 3"/>
    <w:basedOn w:val="Normal"/>
    <w:next w:val="Normal"/>
    <w:link w:val="Heading3Char"/>
    <w:uiPriority w:val="9"/>
    <w:unhideWhenUsed/>
    <w:qFormat/>
    <w:pPr>
      <w:keepNext/>
      <w:keepLines/>
      <w:outlineLvl w:val="2"/>
    </w:pPr>
    <w:rPr>
      <w:b/>
      <w:bCs/>
    </w:rPr>
  </w:style>
  <w:style w:type="paragraph" w:styleId="Heading4">
    <w:name w:val="heading 4"/>
    <w:basedOn w:val="Normal"/>
    <w:next w:val="Normal"/>
    <w:link w:val="Heading4Char"/>
    <w:uiPriority w:val="9"/>
    <w:unhideWhenUsed/>
    <w:qFormat/>
    <w:rsid w:val="00B602DC"/>
    <w:pPr>
      <w:jc w:val="center"/>
      <w:outlineLvl w:val="3"/>
    </w:pPr>
    <w:rPr>
      <w:b/>
      <w:bCs/>
    </w:rPr>
  </w:style>
  <w:style w:type="paragraph" w:styleId="Heading5">
    <w:name w:val="heading 5"/>
    <w:basedOn w:val="Normal"/>
    <w:next w:val="Normal"/>
    <w:link w:val="Heading5Char"/>
    <w:uiPriority w:val="9"/>
    <w:unhideWhenUsed/>
    <w:qFormat/>
    <w:rsid w:val="00B92877"/>
    <w:pPr>
      <w:jc w:val="center"/>
      <w:outlineLvl w:val="4"/>
    </w:pPr>
    <w:rPr>
      <w:b/>
      <w:bCs/>
    </w:rPr>
  </w:style>
  <w:style w:type="paragraph" w:styleId="Heading6">
    <w:name w:val="heading 6"/>
    <w:basedOn w:val="Normal"/>
    <w:next w:val="Normal"/>
    <w:link w:val="Heading6Char"/>
    <w:uiPriority w:val="9"/>
    <w:semiHidden/>
    <w:unhideWhenUsed/>
    <w:qFormat/>
    <w:pPr>
      <w:keepNext/>
      <w:keepLines/>
      <w:spacing w:after="80"/>
      <w:outlineLvl w:val="5"/>
    </w:pPr>
    <w:rPr>
      <w:i/>
      <w:iCs/>
      <w:color w:val="666666"/>
      <w:sz w:val="22"/>
      <w:szCs w:val="22"/>
    </w:rPr>
  </w:style>
  <w:style w:type="paragraph" w:styleId="Heading7">
    <w:name w:val="heading 7"/>
    <w:basedOn w:val="Normal"/>
    <w:next w:val="Normal"/>
    <w:link w:val="Heading7Char"/>
    <w:uiPriority w:val="9"/>
    <w:semiHidden/>
    <w:unhideWhenUsed/>
    <w:qFormat/>
    <w:rsid w:val="00757B01"/>
    <w:pPr>
      <w:keepNext/>
      <w:keepLines/>
      <w:spacing w:before="40" w:after="0" w:line="240" w:lineRule="auto"/>
      <w:jc w:val="left"/>
      <w:outlineLvl w:val="6"/>
    </w:pPr>
    <w:rPr>
      <w:rFonts w:eastAsiaTheme="majorEastAsia" w:cstheme="majorBidi"/>
      <w:color w:val="595959" w:themeColor="text1" w:themeTint="A6"/>
      <w:sz w:val="20"/>
      <w:szCs w:val="20"/>
    </w:rPr>
  </w:style>
  <w:style w:type="paragraph" w:styleId="Heading8">
    <w:name w:val="heading 8"/>
    <w:basedOn w:val="Normal"/>
    <w:next w:val="Normal"/>
    <w:link w:val="Heading8Char"/>
    <w:uiPriority w:val="9"/>
    <w:semiHidden/>
    <w:unhideWhenUsed/>
    <w:qFormat/>
    <w:rsid w:val="00757B01"/>
    <w:pPr>
      <w:keepNext/>
      <w:keepLines/>
      <w:spacing w:before="0" w:after="0" w:line="240" w:lineRule="auto"/>
      <w:jc w:val="left"/>
      <w:outlineLvl w:val="7"/>
    </w:pPr>
    <w:rPr>
      <w:rFonts w:eastAsiaTheme="majorEastAsia" w:cstheme="majorBidi"/>
      <w:i/>
      <w:iCs/>
      <w:color w:val="272727" w:themeColor="text1" w:themeTint="D8"/>
      <w:sz w:val="20"/>
      <w:szCs w:val="20"/>
    </w:rPr>
  </w:style>
  <w:style w:type="paragraph" w:styleId="Heading9">
    <w:name w:val="heading 9"/>
    <w:basedOn w:val="Normal"/>
    <w:next w:val="Normal"/>
    <w:link w:val="Heading9Char"/>
    <w:uiPriority w:val="9"/>
    <w:semiHidden/>
    <w:unhideWhenUsed/>
    <w:qFormat/>
    <w:rsid w:val="00757B01"/>
    <w:pPr>
      <w:keepNext/>
      <w:keepLines/>
      <w:spacing w:before="0" w:after="0" w:line="240" w:lineRule="auto"/>
      <w:jc w:val="left"/>
      <w:outlineLvl w:val="8"/>
    </w:pPr>
    <w:rPr>
      <w:rFonts w:eastAsiaTheme="majorEastAsia" w:cstheme="majorBidi"/>
      <w:color w:val="272727" w:themeColor="text1" w:themeTint="D8"/>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rsid w:val="003579E5"/>
    <w:tblPr>
      <w:tblCellMar>
        <w:top w:w="100" w:type="dxa"/>
        <w:left w:w="100" w:type="dxa"/>
        <w:bottom w:w="100" w:type="dxa"/>
        <w:right w:w="100" w:type="dxa"/>
      </w:tblCellMar>
    </w:tblPr>
  </w:style>
  <w:style w:type="paragraph" w:styleId="Header">
    <w:name w:val="header"/>
    <w:basedOn w:val="Normal"/>
    <w:link w:val="HeaderChar"/>
    <w:uiPriority w:val="99"/>
    <w:unhideWhenUsed/>
    <w:rsid w:val="00E746E9"/>
    <w:pPr>
      <w:tabs>
        <w:tab w:val="center" w:pos="4680"/>
        <w:tab w:val="right" w:pos="9360"/>
      </w:tabs>
      <w:spacing w:line="240" w:lineRule="auto"/>
    </w:pPr>
  </w:style>
  <w:style w:type="character" w:customStyle="1" w:styleId="HeaderChar">
    <w:name w:val="Header Char"/>
    <w:basedOn w:val="DefaultParagraphFont"/>
    <w:link w:val="Header"/>
    <w:uiPriority w:val="99"/>
    <w:rsid w:val="00E746E9"/>
  </w:style>
  <w:style w:type="paragraph" w:styleId="Footer">
    <w:name w:val="footer"/>
    <w:basedOn w:val="Normal"/>
    <w:link w:val="FooterChar"/>
    <w:uiPriority w:val="99"/>
    <w:unhideWhenUsed/>
    <w:rsid w:val="00E746E9"/>
    <w:pPr>
      <w:tabs>
        <w:tab w:val="center" w:pos="4680"/>
        <w:tab w:val="right" w:pos="9360"/>
      </w:tabs>
      <w:spacing w:line="240" w:lineRule="auto"/>
    </w:pPr>
  </w:style>
  <w:style w:type="character" w:customStyle="1" w:styleId="FooterChar">
    <w:name w:val="Footer Char"/>
    <w:basedOn w:val="DefaultParagraphFont"/>
    <w:link w:val="Footer"/>
    <w:uiPriority w:val="99"/>
    <w:rsid w:val="00E746E9"/>
  </w:style>
  <w:style w:type="paragraph" w:styleId="TOCHeading">
    <w:name w:val="TOC Heading"/>
    <w:basedOn w:val="Heading1"/>
    <w:next w:val="Normal"/>
    <w:uiPriority w:val="39"/>
    <w:unhideWhenUsed/>
    <w:qFormat/>
    <w:rsid w:val="00E746E9"/>
    <w:pPr>
      <w:spacing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E746E9"/>
    <w:pPr>
      <w:spacing w:after="100"/>
    </w:pPr>
  </w:style>
  <w:style w:type="paragraph" w:styleId="TOC2">
    <w:name w:val="toc 2"/>
    <w:basedOn w:val="Normal"/>
    <w:next w:val="Normal"/>
    <w:autoRedefine/>
    <w:uiPriority w:val="39"/>
    <w:unhideWhenUsed/>
    <w:rsid w:val="00E746E9"/>
    <w:pPr>
      <w:spacing w:after="100"/>
      <w:ind w:left="240"/>
    </w:pPr>
  </w:style>
  <w:style w:type="character" w:styleId="Hyperlink">
    <w:name w:val="Hyperlink"/>
    <w:basedOn w:val="DefaultParagraphFont"/>
    <w:uiPriority w:val="99"/>
    <w:unhideWhenUsed/>
    <w:rsid w:val="00E746E9"/>
    <w:rPr>
      <w:color w:val="0000FF" w:themeColor="hyperlink"/>
      <w:u w:val="single"/>
    </w:rPr>
  </w:style>
  <w:style w:type="paragraph" w:styleId="BalloonText">
    <w:name w:val="Balloon Text"/>
    <w:basedOn w:val="Normal"/>
    <w:link w:val="BalloonTextChar"/>
    <w:uiPriority w:val="99"/>
    <w:semiHidden/>
    <w:unhideWhenUsed/>
    <w:rsid w:val="00ED3B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3B79"/>
    <w:rPr>
      <w:rFonts w:ascii="Tahoma" w:hAnsi="Tahoma" w:cs="Tahoma"/>
      <w:sz w:val="16"/>
      <w:szCs w:val="16"/>
    </w:rPr>
  </w:style>
  <w:style w:type="table" w:customStyle="1" w:styleId="a">
    <w:basedOn w:val="TableNormal"/>
    <w:tblPr>
      <w:tblStyleRowBandSize w:val="1"/>
      <w:tblStyleColBandSize w:val="1"/>
    </w:tbl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paragraph" w:styleId="ListParagraph">
    <w:name w:val="List Paragraph"/>
    <w:basedOn w:val="Normal"/>
    <w:uiPriority w:val="34"/>
    <w:qFormat/>
    <w:rsid w:val="006D66C3"/>
    <w:pPr>
      <w:spacing w:after="160" w:line="259" w:lineRule="auto"/>
      <w:ind w:left="720"/>
      <w:contextualSpacing/>
      <w:jc w:val="left"/>
    </w:pPr>
    <w:rPr>
      <w:rFonts w:asciiTheme="minorHAnsi" w:eastAsiaTheme="minorHAnsi" w:hAnsiTheme="minorHAnsi" w:cstheme="minorBidi"/>
      <w:sz w:val="22"/>
      <w:szCs w:val="22"/>
    </w:r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CellMar>
        <w:left w:w="0" w:type="dxa"/>
        <w:right w:w="0" w:type="dxa"/>
      </w:tblCellMar>
    </w:tblPr>
  </w:style>
  <w:style w:type="paragraph" w:styleId="TOC3">
    <w:name w:val="toc 3"/>
    <w:basedOn w:val="Normal"/>
    <w:next w:val="Normal"/>
    <w:autoRedefine/>
    <w:uiPriority w:val="39"/>
    <w:unhideWhenUsed/>
    <w:rsid w:val="00266A5B"/>
    <w:pPr>
      <w:spacing w:after="100"/>
      <w:ind w:left="480"/>
    </w:pPr>
  </w:style>
  <w:style w:type="paragraph" w:styleId="Subtitle">
    <w:name w:val="Subtitle"/>
    <w:basedOn w:val="Normal"/>
    <w:next w:val="Normal"/>
    <w:link w:val="SubtitleChar"/>
    <w:uiPriority w:val="11"/>
    <w:qFormat/>
    <w:pPr>
      <w:keepNext/>
      <w:keepLines/>
      <w:spacing w:after="320"/>
    </w:pPr>
    <w:rPr>
      <w:rFonts w:ascii="Arial" w:eastAsia="Arial" w:hAnsi="Arial" w:cs="Arial"/>
      <w:color w:val="666666"/>
      <w:sz w:val="30"/>
      <w:szCs w:val="30"/>
    </w:rPr>
  </w:style>
  <w:style w:type="paragraph" w:styleId="CommentSubject">
    <w:name w:val="annotation subject"/>
    <w:basedOn w:val="CommentText"/>
    <w:next w:val="CommentText"/>
    <w:link w:val="CommentSubjectChar"/>
    <w:uiPriority w:val="99"/>
    <w:semiHidden/>
    <w:unhideWhenUsed/>
    <w:rsid w:val="009029A0"/>
    <w:rPr>
      <w:b/>
      <w:bCs/>
    </w:rPr>
  </w:style>
  <w:style w:type="character" w:customStyle="1" w:styleId="CommentSubjectChar">
    <w:name w:val="Comment Subject Char"/>
    <w:basedOn w:val="CommentTextChar"/>
    <w:link w:val="CommentSubject"/>
    <w:uiPriority w:val="99"/>
    <w:semiHidden/>
    <w:rsid w:val="009029A0"/>
    <w:rPr>
      <w:b/>
      <w:bCs/>
      <w:sz w:val="20"/>
      <w:szCs w:val="20"/>
    </w:rPr>
  </w:style>
  <w:style w:type="character" w:styleId="UnresolvedMention">
    <w:name w:val="Unresolved Mention"/>
    <w:basedOn w:val="DefaultParagraphFont"/>
    <w:uiPriority w:val="99"/>
    <w:semiHidden/>
    <w:unhideWhenUsed/>
    <w:rsid w:val="002B5F3B"/>
    <w:rPr>
      <w:color w:val="605E5C"/>
      <w:shd w:val="clear" w:color="auto" w:fill="E1DFDD"/>
    </w:rPr>
  </w:style>
  <w:style w:type="paragraph" w:styleId="TableofFigures">
    <w:name w:val="table of figures"/>
    <w:basedOn w:val="Normal"/>
    <w:next w:val="Normal"/>
    <w:uiPriority w:val="99"/>
    <w:unhideWhenUsed/>
    <w:rsid w:val="00B92877"/>
    <w:pPr>
      <w:spacing w:after="0"/>
    </w:pPr>
  </w:style>
  <w:style w:type="character" w:customStyle="1" w:styleId="Heading7Char">
    <w:name w:val="Heading 7 Char"/>
    <w:basedOn w:val="DefaultParagraphFont"/>
    <w:link w:val="Heading7"/>
    <w:uiPriority w:val="9"/>
    <w:semiHidden/>
    <w:rsid w:val="00757B01"/>
    <w:rPr>
      <w:rFonts w:eastAsiaTheme="majorEastAsia" w:cstheme="majorBidi"/>
      <w:color w:val="595959" w:themeColor="text1" w:themeTint="A6"/>
      <w:sz w:val="20"/>
      <w:szCs w:val="20"/>
    </w:rPr>
  </w:style>
  <w:style w:type="character" w:customStyle="1" w:styleId="Heading8Char">
    <w:name w:val="Heading 8 Char"/>
    <w:basedOn w:val="DefaultParagraphFont"/>
    <w:link w:val="Heading8"/>
    <w:uiPriority w:val="9"/>
    <w:semiHidden/>
    <w:rsid w:val="00757B01"/>
    <w:rPr>
      <w:rFonts w:eastAsiaTheme="majorEastAsia" w:cstheme="majorBidi"/>
      <w:i/>
      <w:iCs/>
      <w:color w:val="272727" w:themeColor="text1" w:themeTint="D8"/>
      <w:sz w:val="20"/>
      <w:szCs w:val="20"/>
    </w:rPr>
  </w:style>
  <w:style w:type="character" w:customStyle="1" w:styleId="Heading9Char">
    <w:name w:val="Heading 9 Char"/>
    <w:basedOn w:val="DefaultParagraphFont"/>
    <w:link w:val="Heading9"/>
    <w:uiPriority w:val="9"/>
    <w:semiHidden/>
    <w:rsid w:val="00757B01"/>
    <w:rPr>
      <w:rFonts w:eastAsiaTheme="majorEastAsia" w:cstheme="majorBidi"/>
      <w:color w:val="272727" w:themeColor="text1" w:themeTint="D8"/>
      <w:sz w:val="20"/>
      <w:szCs w:val="20"/>
    </w:rPr>
  </w:style>
  <w:style w:type="character" w:customStyle="1" w:styleId="Heading1Char">
    <w:name w:val="Heading 1 Char"/>
    <w:basedOn w:val="DefaultParagraphFont"/>
    <w:link w:val="Heading1"/>
    <w:uiPriority w:val="9"/>
    <w:rsid w:val="00757B01"/>
    <w:rPr>
      <w:b/>
      <w:bCs/>
    </w:rPr>
  </w:style>
  <w:style w:type="character" w:customStyle="1" w:styleId="Heading2Char">
    <w:name w:val="Heading 2 Char"/>
    <w:basedOn w:val="DefaultParagraphFont"/>
    <w:link w:val="Heading2"/>
    <w:uiPriority w:val="9"/>
    <w:rsid w:val="00757B01"/>
    <w:rPr>
      <w:b/>
      <w:bCs/>
    </w:rPr>
  </w:style>
  <w:style w:type="character" w:customStyle="1" w:styleId="Heading3Char">
    <w:name w:val="Heading 3 Char"/>
    <w:basedOn w:val="DefaultParagraphFont"/>
    <w:link w:val="Heading3"/>
    <w:uiPriority w:val="9"/>
    <w:rsid w:val="00757B01"/>
    <w:rPr>
      <w:b/>
      <w:bCs/>
    </w:rPr>
  </w:style>
  <w:style w:type="character" w:customStyle="1" w:styleId="Heading4Char">
    <w:name w:val="Heading 4 Char"/>
    <w:basedOn w:val="DefaultParagraphFont"/>
    <w:link w:val="Heading4"/>
    <w:uiPriority w:val="9"/>
    <w:rsid w:val="00757B01"/>
    <w:rPr>
      <w:b/>
      <w:bCs/>
    </w:rPr>
  </w:style>
  <w:style w:type="character" w:customStyle="1" w:styleId="Heading5Char">
    <w:name w:val="Heading 5 Char"/>
    <w:basedOn w:val="DefaultParagraphFont"/>
    <w:link w:val="Heading5"/>
    <w:uiPriority w:val="9"/>
    <w:rsid w:val="00757B01"/>
    <w:rPr>
      <w:b/>
      <w:bCs/>
    </w:rPr>
  </w:style>
  <w:style w:type="character" w:customStyle="1" w:styleId="Heading6Char">
    <w:name w:val="Heading 6 Char"/>
    <w:basedOn w:val="DefaultParagraphFont"/>
    <w:link w:val="Heading6"/>
    <w:uiPriority w:val="9"/>
    <w:semiHidden/>
    <w:rsid w:val="00757B01"/>
    <w:rPr>
      <w:i/>
      <w:iCs/>
      <w:color w:val="666666"/>
      <w:sz w:val="22"/>
      <w:szCs w:val="22"/>
    </w:rPr>
  </w:style>
  <w:style w:type="character" w:customStyle="1" w:styleId="TitleChar">
    <w:name w:val="Title Char"/>
    <w:basedOn w:val="DefaultParagraphFont"/>
    <w:link w:val="Title"/>
    <w:uiPriority w:val="10"/>
    <w:rsid w:val="00757B01"/>
    <w:rPr>
      <w:sz w:val="52"/>
      <w:szCs w:val="52"/>
    </w:rPr>
  </w:style>
  <w:style w:type="character" w:customStyle="1" w:styleId="SubtitleChar">
    <w:name w:val="Subtitle Char"/>
    <w:basedOn w:val="DefaultParagraphFont"/>
    <w:link w:val="Subtitle"/>
    <w:uiPriority w:val="11"/>
    <w:rsid w:val="00757B01"/>
    <w:rPr>
      <w:rFonts w:ascii="Arial" w:eastAsia="Arial" w:hAnsi="Arial" w:cs="Arial"/>
      <w:color w:val="666666"/>
      <w:sz w:val="30"/>
      <w:szCs w:val="30"/>
    </w:rPr>
  </w:style>
  <w:style w:type="paragraph" w:styleId="Quote">
    <w:name w:val="Quote"/>
    <w:basedOn w:val="Normal"/>
    <w:next w:val="Normal"/>
    <w:link w:val="QuoteChar"/>
    <w:uiPriority w:val="29"/>
    <w:qFormat/>
    <w:rsid w:val="00757B01"/>
    <w:pPr>
      <w:spacing w:before="160" w:after="160" w:line="240" w:lineRule="auto"/>
      <w:jc w:val="center"/>
    </w:pPr>
    <w:rPr>
      <w:i/>
      <w:iCs/>
      <w:color w:val="404040" w:themeColor="text1" w:themeTint="BF"/>
      <w:sz w:val="20"/>
      <w:szCs w:val="20"/>
    </w:rPr>
  </w:style>
  <w:style w:type="character" w:customStyle="1" w:styleId="QuoteChar">
    <w:name w:val="Quote Char"/>
    <w:basedOn w:val="DefaultParagraphFont"/>
    <w:link w:val="Quote"/>
    <w:uiPriority w:val="29"/>
    <w:rsid w:val="00757B01"/>
    <w:rPr>
      <w:i/>
      <w:iCs/>
      <w:color w:val="404040" w:themeColor="text1" w:themeTint="BF"/>
      <w:sz w:val="20"/>
      <w:szCs w:val="20"/>
    </w:rPr>
  </w:style>
  <w:style w:type="character" w:styleId="IntenseEmphasis">
    <w:name w:val="Intense Emphasis"/>
    <w:basedOn w:val="DefaultParagraphFont"/>
    <w:uiPriority w:val="21"/>
    <w:qFormat/>
    <w:rsid w:val="00757B01"/>
    <w:rPr>
      <w:i/>
      <w:iCs/>
      <w:color w:val="365F91" w:themeColor="accent1" w:themeShade="BF"/>
    </w:rPr>
  </w:style>
  <w:style w:type="paragraph" w:styleId="IntenseQuote">
    <w:name w:val="Intense Quote"/>
    <w:basedOn w:val="Normal"/>
    <w:next w:val="Normal"/>
    <w:link w:val="IntenseQuoteChar"/>
    <w:uiPriority w:val="30"/>
    <w:qFormat/>
    <w:rsid w:val="00757B01"/>
    <w:pPr>
      <w:pBdr>
        <w:top w:val="single" w:sz="4" w:space="10" w:color="365F91" w:themeColor="accent1" w:themeShade="BF"/>
        <w:bottom w:val="single" w:sz="4" w:space="10" w:color="365F91" w:themeColor="accent1" w:themeShade="BF"/>
      </w:pBdr>
      <w:spacing w:before="360" w:after="360" w:line="240" w:lineRule="auto"/>
      <w:ind w:left="864" w:right="864"/>
      <w:jc w:val="center"/>
    </w:pPr>
    <w:rPr>
      <w:i/>
      <w:iCs/>
      <w:color w:val="365F91" w:themeColor="accent1" w:themeShade="BF"/>
      <w:sz w:val="20"/>
      <w:szCs w:val="20"/>
    </w:rPr>
  </w:style>
  <w:style w:type="character" w:customStyle="1" w:styleId="IntenseQuoteChar">
    <w:name w:val="Intense Quote Char"/>
    <w:basedOn w:val="DefaultParagraphFont"/>
    <w:link w:val="IntenseQuote"/>
    <w:uiPriority w:val="30"/>
    <w:rsid w:val="00757B01"/>
    <w:rPr>
      <w:i/>
      <w:iCs/>
      <w:color w:val="365F91" w:themeColor="accent1" w:themeShade="BF"/>
      <w:sz w:val="20"/>
      <w:szCs w:val="20"/>
    </w:rPr>
  </w:style>
  <w:style w:type="character" w:styleId="IntenseReference">
    <w:name w:val="Intense Reference"/>
    <w:basedOn w:val="DefaultParagraphFont"/>
    <w:uiPriority w:val="32"/>
    <w:qFormat/>
    <w:rsid w:val="00757B01"/>
    <w:rPr>
      <w:b/>
      <w:bCs/>
      <w:smallCaps/>
      <w:color w:val="365F91" w:themeColor="accent1" w:themeShade="BF"/>
      <w:spacing w:val="5"/>
    </w:rPr>
  </w:style>
  <w:style w:type="table" w:styleId="TableGrid">
    <w:name w:val="Table Grid"/>
    <w:basedOn w:val="TableNormal"/>
    <w:uiPriority w:val="39"/>
    <w:rsid w:val="00757B01"/>
    <w:pPr>
      <w:spacing w:before="0" w:after="0" w:line="240" w:lineRule="auto"/>
      <w:jc w:val="left"/>
    </w:pPr>
    <w:rPr>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57B01"/>
    <w:pPr>
      <w:spacing w:before="0" w:after="0" w:line="240" w:lineRule="auto"/>
      <w:jc w:val="left"/>
    </w:pPr>
    <w:rPr>
      <w:sz w:val="20"/>
      <w:szCs w:val="20"/>
    </w:rPr>
  </w:style>
  <w:style w:type="character" w:styleId="FollowedHyperlink">
    <w:name w:val="FollowedHyperlink"/>
    <w:basedOn w:val="DefaultParagraphFont"/>
    <w:uiPriority w:val="99"/>
    <w:semiHidden/>
    <w:unhideWhenUsed/>
    <w:rsid w:val="00757B01"/>
    <w:rPr>
      <w:color w:val="800080" w:themeColor="followedHyperlink"/>
      <w:u w:val="single"/>
    </w:rPr>
  </w:style>
  <w:style w:type="paragraph" w:styleId="NormalWeb">
    <w:name w:val="Normal (Web)"/>
    <w:basedOn w:val="Normal"/>
    <w:uiPriority w:val="99"/>
    <w:rsid w:val="00757B01"/>
    <w:pPr>
      <w:spacing w:before="100" w:beforeAutospacing="1" w:after="100" w:afterAutospacing="1" w:line="240" w:lineRule="auto"/>
      <w:jc w:val="left"/>
    </w:pPr>
    <w:rPr>
      <w:lang w:eastAsia="en-GB"/>
    </w:rPr>
  </w:style>
  <w:style w:type="character" w:customStyle="1" w:styleId="SubtitleChar1">
    <w:name w:val="Subtitle Char1"/>
    <w:basedOn w:val="DefaultParagraphFont"/>
    <w:uiPriority w:val="11"/>
    <w:rsid w:val="00757B01"/>
    <w:rPr>
      <w:rFonts w:asciiTheme="minorHAnsi" w:eastAsiaTheme="majorEastAsia" w:hAnsiTheme="minorHAnsi" w:cstheme="majorBidi"/>
      <w:color w:val="595959" w:themeColor="text1" w:themeTint="A6"/>
      <w:spacing w:val="15"/>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kZqo4/NmJdzb7+L4iLeT/HJSHA==">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</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1AB57FC-B5A8-432D-A259-461ABD345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83</Pages>
  <Words>20865</Words>
  <Characters>118934</Characters>
  <DocSecurity>0</DocSecurity>
  <Lines>991</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2026-01-27T08:48:00Z</dcterms:created>
  <dcterms:modified xsi:type="dcterms:W3CDTF">2026-01-31T10:06:00Z</dcterms:modified>
</cp:coreProperties>
</file>