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B19D9" w14:textId="77B5EF37" w:rsidR="00771D19" w:rsidRPr="00525859" w:rsidRDefault="00771D19" w:rsidP="00771D19">
      <w:pPr>
        <w:pStyle w:val="Title"/>
        <w:jc w:val="center"/>
        <w:rPr>
          <w:rFonts w:ascii="Times New Roman" w:hAnsi="Times New Roman" w:cs="Times New Roman"/>
          <w:b/>
          <w:bCs/>
          <w:sz w:val="36"/>
          <w:szCs w:val="36"/>
        </w:rPr>
      </w:pPr>
      <w:r w:rsidRPr="00525859">
        <w:rPr>
          <w:rFonts w:ascii="Times New Roman" w:hAnsi="Times New Roman" w:cs="Times New Roman"/>
          <w:b/>
          <w:bCs/>
          <w:sz w:val="36"/>
          <w:szCs w:val="36"/>
        </w:rPr>
        <w:t>Module Title</w:t>
      </w:r>
      <w:r w:rsidR="00525859">
        <w:rPr>
          <w:rFonts w:ascii="Times New Roman" w:hAnsi="Times New Roman" w:cs="Times New Roman"/>
          <w:b/>
          <w:bCs/>
          <w:sz w:val="36"/>
          <w:szCs w:val="36"/>
        </w:rPr>
        <w:t>:</w:t>
      </w:r>
    </w:p>
    <w:p w14:paraId="152B4512" w14:textId="77777777" w:rsidR="00771D19" w:rsidRPr="00525859" w:rsidRDefault="00FB73F3" w:rsidP="00FB73F3">
      <w:pPr>
        <w:jc w:val="center"/>
        <w:rPr>
          <w:rFonts w:cs="Times New Roman"/>
          <w:b/>
          <w:bCs/>
          <w:sz w:val="36"/>
          <w:szCs w:val="36"/>
        </w:rPr>
      </w:pPr>
      <w:r w:rsidRPr="00525859">
        <w:rPr>
          <w:rFonts w:eastAsia="Arial" w:cs="Times New Roman"/>
          <w:b/>
          <w:bCs/>
          <w:sz w:val="36"/>
          <w:szCs w:val="36"/>
          <w:lang w:eastAsia="en-IN"/>
        </w:rPr>
        <w:t>Introducing the Modern Workplace</w:t>
      </w:r>
    </w:p>
    <w:p w14:paraId="38056F99" w14:textId="77777777" w:rsidR="00771D19" w:rsidRPr="001B0E95" w:rsidRDefault="00771D19" w:rsidP="00771D19">
      <w:pPr>
        <w:rPr>
          <w:rFonts w:cs="Times New Roman"/>
        </w:rPr>
      </w:pPr>
    </w:p>
    <w:p w14:paraId="439712EE" w14:textId="77777777" w:rsidR="00771D19" w:rsidRPr="001B0E95" w:rsidRDefault="00771D19" w:rsidP="00771D19">
      <w:pPr>
        <w:rPr>
          <w:rFonts w:cs="Times New Roman"/>
        </w:rPr>
      </w:pPr>
    </w:p>
    <w:p w14:paraId="15BDFFD7" w14:textId="2F8DA447" w:rsidR="00771D19" w:rsidRDefault="00771D19" w:rsidP="00771D19">
      <w:pPr>
        <w:rPr>
          <w:rFonts w:cs="Times New Roman"/>
          <w:b/>
        </w:rPr>
      </w:pPr>
      <w:r w:rsidRPr="001B0E95">
        <w:rPr>
          <w:rFonts w:cs="Times New Roman"/>
          <w:b/>
        </w:rPr>
        <w:t xml:space="preserve">Student ID: </w:t>
      </w:r>
      <w:r w:rsidR="00525859">
        <w:rPr>
          <w:rFonts w:cs="Times New Roman"/>
          <w:b/>
        </w:rPr>
        <w:t>2213140</w:t>
      </w:r>
    </w:p>
    <w:p w14:paraId="350CAA9B" w14:textId="3BB4C9BA" w:rsidR="00771D19" w:rsidRPr="001B0E95" w:rsidRDefault="00771D19" w:rsidP="00771D19">
      <w:pPr>
        <w:rPr>
          <w:rFonts w:cs="Times New Roman"/>
          <w:b/>
        </w:rPr>
      </w:pPr>
      <w:r w:rsidRPr="001B0E95">
        <w:rPr>
          <w:rFonts w:cs="Times New Roman"/>
          <w:b/>
        </w:rPr>
        <w:t>Student Name:</w:t>
      </w:r>
      <w:r w:rsidR="00525859">
        <w:rPr>
          <w:rFonts w:cs="Times New Roman"/>
          <w:b/>
        </w:rPr>
        <w:t xml:space="preserve"> Ivan Georgiev</w:t>
      </w:r>
    </w:p>
    <w:p w14:paraId="011C9859" w14:textId="3E5D718C" w:rsidR="00771D19" w:rsidRDefault="00771D19" w:rsidP="00771D19">
      <w:pPr>
        <w:rPr>
          <w:rFonts w:cs="Times New Roman"/>
          <w:b/>
        </w:rPr>
      </w:pPr>
      <w:r w:rsidRPr="001B0E95">
        <w:rPr>
          <w:rFonts w:cs="Times New Roman"/>
          <w:b/>
        </w:rPr>
        <w:t>Lecture</w:t>
      </w:r>
      <w:r w:rsidR="00525859">
        <w:rPr>
          <w:rFonts w:cs="Times New Roman"/>
          <w:b/>
        </w:rPr>
        <w:t>r’s</w:t>
      </w:r>
      <w:r w:rsidRPr="001B0E95">
        <w:rPr>
          <w:rFonts w:cs="Times New Roman"/>
          <w:b/>
        </w:rPr>
        <w:t xml:space="preserve"> Name</w:t>
      </w:r>
      <w:r w:rsidR="00525859">
        <w:rPr>
          <w:rFonts w:cs="Times New Roman"/>
          <w:b/>
        </w:rPr>
        <w:t>: Dudley Ofori</w:t>
      </w:r>
    </w:p>
    <w:p w14:paraId="6AA95484" w14:textId="14031B0E" w:rsidR="00525859" w:rsidRPr="001B0E95" w:rsidRDefault="00525859" w:rsidP="00771D19">
      <w:pPr>
        <w:rPr>
          <w:rFonts w:cs="Times New Roman"/>
          <w:b/>
        </w:rPr>
      </w:pPr>
      <w:r>
        <w:rPr>
          <w:rFonts w:cs="Times New Roman"/>
          <w:b/>
        </w:rPr>
        <w:t>Date: 27/08/2023</w:t>
      </w:r>
    </w:p>
    <w:p w14:paraId="410D4D59" w14:textId="77777777" w:rsidR="00771D19" w:rsidRPr="001B0E95" w:rsidRDefault="00771D19" w:rsidP="00771D19">
      <w:pPr>
        <w:rPr>
          <w:rFonts w:cs="Times New Roman"/>
          <w:b/>
        </w:rPr>
      </w:pPr>
    </w:p>
    <w:p w14:paraId="365D1FF5" w14:textId="77777777" w:rsidR="003A262E" w:rsidRPr="00B70025" w:rsidRDefault="007648A2">
      <w:pPr>
        <w:rPr>
          <w:rFonts w:cs="Times New Roman"/>
          <w:bCs/>
          <w:szCs w:val="24"/>
        </w:rPr>
      </w:pPr>
      <w:r w:rsidRPr="00B70025">
        <w:rPr>
          <w:rFonts w:cs="Times New Roman"/>
          <w:bCs/>
          <w:szCs w:val="24"/>
          <w:lang w:val="en-US"/>
        </w:rPr>
        <w:br w:type="page"/>
      </w:r>
    </w:p>
    <w:sdt>
      <w:sdtPr>
        <w:rPr>
          <w:rFonts w:eastAsiaTheme="minorHAnsi" w:cstheme="minorBidi"/>
          <w:b w:val="0"/>
          <w:sz w:val="24"/>
          <w:szCs w:val="22"/>
          <w:lang w:val="en-IN"/>
        </w:rPr>
        <w:id w:val="3082976"/>
        <w:docPartObj>
          <w:docPartGallery w:val="Table of Contents"/>
          <w:docPartUnique/>
        </w:docPartObj>
      </w:sdtPr>
      <w:sdtEndPr/>
      <w:sdtContent>
        <w:p w14:paraId="2D9FCA07" w14:textId="77777777" w:rsidR="00627E00" w:rsidRDefault="00627E00">
          <w:pPr>
            <w:pStyle w:val="TOCHeading"/>
          </w:pPr>
          <w:r>
            <w:t>Table of Contents</w:t>
          </w:r>
        </w:p>
        <w:p w14:paraId="66164815" w14:textId="77777777" w:rsidR="00627E00" w:rsidRDefault="00627E0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3205494" w:history="1">
            <w:r w:rsidRPr="00036292">
              <w:rPr>
                <w:rStyle w:val="Hyperlink"/>
                <w:noProof/>
              </w:rPr>
              <w:t>Introduction</w:t>
            </w:r>
            <w:r>
              <w:rPr>
                <w:noProof/>
                <w:webHidden/>
              </w:rPr>
              <w:tab/>
            </w:r>
            <w:r>
              <w:rPr>
                <w:noProof/>
                <w:webHidden/>
              </w:rPr>
              <w:fldChar w:fldCharType="begin"/>
            </w:r>
            <w:r>
              <w:rPr>
                <w:noProof/>
                <w:webHidden/>
              </w:rPr>
              <w:instrText xml:space="preserve"> PAGEREF _Toc143205494 \h </w:instrText>
            </w:r>
            <w:r>
              <w:rPr>
                <w:noProof/>
                <w:webHidden/>
              </w:rPr>
            </w:r>
            <w:r>
              <w:rPr>
                <w:noProof/>
                <w:webHidden/>
              </w:rPr>
              <w:fldChar w:fldCharType="separate"/>
            </w:r>
            <w:r>
              <w:rPr>
                <w:noProof/>
                <w:webHidden/>
              </w:rPr>
              <w:t>3</w:t>
            </w:r>
            <w:r>
              <w:rPr>
                <w:noProof/>
                <w:webHidden/>
              </w:rPr>
              <w:fldChar w:fldCharType="end"/>
            </w:r>
          </w:hyperlink>
        </w:p>
        <w:p w14:paraId="7FD829CA" w14:textId="77777777" w:rsidR="00627E00" w:rsidRDefault="00525859">
          <w:pPr>
            <w:pStyle w:val="TOC1"/>
            <w:tabs>
              <w:tab w:val="right" w:leader="dot" w:pos="9016"/>
            </w:tabs>
            <w:rPr>
              <w:rFonts w:asciiTheme="minorHAnsi" w:eastAsiaTheme="minorEastAsia" w:hAnsiTheme="minorHAnsi"/>
              <w:noProof/>
              <w:sz w:val="22"/>
              <w:lang w:val="en-US"/>
            </w:rPr>
          </w:pPr>
          <w:hyperlink w:anchor="_Toc143205495" w:history="1">
            <w:r w:rsidR="00627E00" w:rsidRPr="00036292">
              <w:rPr>
                <w:rStyle w:val="Hyperlink"/>
                <w:rFonts w:cs="Times New Roman"/>
                <w:noProof/>
              </w:rPr>
              <w:t>Relationship Analysis Between People and Organization Performance</w:t>
            </w:r>
            <w:r w:rsidR="00627E00">
              <w:rPr>
                <w:noProof/>
                <w:webHidden/>
              </w:rPr>
              <w:tab/>
            </w:r>
            <w:r w:rsidR="00627E00">
              <w:rPr>
                <w:noProof/>
                <w:webHidden/>
              </w:rPr>
              <w:fldChar w:fldCharType="begin"/>
            </w:r>
            <w:r w:rsidR="00627E00">
              <w:rPr>
                <w:noProof/>
                <w:webHidden/>
              </w:rPr>
              <w:instrText xml:space="preserve"> PAGEREF _Toc143205495 \h </w:instrText>
            </w:r>
            <w:r w:rsidR="00627E00">
              <w:rPr>
                <w:noProof/>
                <w:webHidden/>
              </w:rPr>
            </w:r>
            <w:r w:rsidR="00627E00">
              <w:rPr>
                <w:noProof/>
                <w:webHidden/>
              </w:rPr>
              <w:fldChar w:fldCharType="separate"/>
            </w:r>
            <w:r w:rsidR="00627E00">
              <w:rPr>
                <w:noProof/>
                <w:webHidden/>
              </w:rPr>
              <w:t>4</w:t>
            </w:r>
            <w:r w:rsidR="00627E00">
              <w:rPr>
                <w:noProof/>
                <w:webHidden/>
              </w:rPr>
              <w:fldChar w:fldCharType="end"/>
            </w:r>
          </w:hyperlink>
        </w:p>
        <w:p w14:paraId="22C81442" w14:textId="77777777" w:rsidR="00627E00" w:rsidRDefault="00525859">
          <w:pPr>
            <w:pStyle w:val="TOC3"/>
            <w:tabs>
              <w:tab w:val="right" w:leader="dot" w:pos="9016"/>
            </w:tabs>
            <w:rPr>
              <w:rFonts w:asciiTheme="minorHAnsi" w:eastAsiaTheme="minorEastAsia" w:hAnsiTheme="minorHAnsi"/>
              <w:noProof/>
              <w:sz w:val="22"/>
              <w:lang w:val="en-US"/>
            </w:rPr>
          </w:pPr>
          <w:hyperlink w:anchor="_Toc143205496" w:history="1">
            <w:r w:rsidR="00627E00" w:rsidRPr="00036292">
              <w:rPr>
                <w:rStyle w:val="Hyperlink"/>
                <w:rFonts w:cs="Times New Roman"/>
                <w:noProof/>
                <w:lang w:val="en-US"/>
              </w:rPr>
              <w:t>Growth through creativity</w:t>
            </w:r>
            <w:r w:rsidR="00627E00">
              <w:rPr>
                <w:noProof/>
                <w:webHidden/>
              </w:rPr>
              <w:tab/>
            </w:r>
            <w:r w:rsidR="00627E00">
              <w:rPr>
                <w:noProof/>
                <w:webHidden/>
              </w:rPr>
              <w:fldChar w:fldCharType="begin"/>
            </w:r>
            <w:r w:rsidR="00627E00">
              <w:rPr>
                <w:noProof/>
                <w:webHidden/>
              </w:rPr>
              <w:instrText xml:space="preserve"> PAGEREF _Toc143205496 \h </w:instrText>
            </w:r>
            <w:r w:rsidR="00627E00">
              <w:rPr>
                <w:noProof/>
                <w:webHidden/>
              </w:rPr>
            </w:r>
            <w:r w:rsidR="00627E00">
              <w:rPr>
                <w:noProof/>
                <w:webHidden/>
              </w:rPr>
              <w:fldChar w:fldCharType="separate"/>
            </w:r>
            <w:r w:rsidR="00627E00">
              <w:rPr>
                <w:noProof/>
                <w:webHidden/>
              </w:rPr>
              <w:t>5</w:t>
            </w:r>
            <w:r w:rsidR="00627E00">
              <w:rPr>
                <w:noProof/>
                <w:webHidden/>
              </w:rPr>
              <w:fldChar w:fldCharType="end"/>
            </w:r>
          </w:hyperlink>
        </w:p>
        <w:p w14:paraId="70BDF4C7" w14:textId="77777777" w:rsidR="00627E00" w:rsidRDefault="00525859">
          <w:pPr>
            <w:pStyle w:val="TOC3"/>
            <w:tabs>
              <w:tab w:val="right" w:leader="dot" w:pos="9016"/>
            </w:tabs>
            <w:rPr>
              <w:rFonts w:asciiTheme="minorHAnsi" w:eastAsiaTheme="minorEastAsia" w:hAnsiTheme="minorHAnsi"/>
              <w:noProof/>
              <w:sz w:val="22"/>
              <w:lang w:val="en-US"/>
            </w:rPr>
          </w:pPr>
          <w:hyperlink w:anchor="_Toc143205497" w:history="1">
            <w:r w:rsidR="00627E00" w:rsidRPr="00036292">
              <w:rPr>
                <w:rStyle w:val="Hyperlink"/>
                <w:rFonts w:cs="Times New Roman"/>
                <w:noProof/>
                <w:lang w:val="en-US"/>
              </w:rPr>
              <w:t>Growth through direction</w:t>
            </w:r>
            <w:r w:rsidR="00627E00">
              <w:rPr>
                <w:noProof/>
                <w:webHidden/>
              </w:rPr>
              <w:tab/>
            </w:r>
            <w:r w:rsidR="00627E00">
              <w:rPr>
                <w:noProof/>
                <w:webHidden/>
              </w:rPr>
              <w:fldChar w:fldCharType="begin"/>
            </w:r>
            <w:r w:rsidR="00627E00">
              <w:rPr>
                <w:noProof/>
                <w:webHidden/>
              </w:rPr>
              <w:instrText xml:space="preserve"> PAGEREF _Toc143205497 \h </w:instrText>
            </w:r>
            <w:r w:rsidR="00627E00">
              <w:rPr>
                <w:noProof/>
                <w:webHidden/>
              </w:rPr>
            </w:r>
            <w:r w:rsidR="00627E00">
              <w:rPr>
                <w:noProof/>
                <w:webHidden/>
              </w:rPr>
              <w:fldChar w:fldCharType="separate"/>
            </w:r>
            <w:r w:rsidR="00627E00">
              <w:rPr>
                <w:noProof/>
                <w:webHidden/>
              </w:rPr>
              <w:t>5</w:t>
            </w:r>
            <w:r w:rsidR="00627E00">
              <w:rPr>
                <w:noProof/>
                <w:webHidden/>
              </w:rPr>
              <w:fldChar w:fldCharType="end"/>
            </w:r>
          </w:hyperlink>
        </w:p>
        <w:p w14:paraId="4264571A" w14:textId="77777777" w:rsidR="00627E00" w:rsidRDefault="00525859">
          <w:pPr>
            <w:pStyle w:val="TOC3"/>
            <w:tabs>
              <w:tab w:val="right" w:leader="dot" w:pos="9016"/>
            </w:tabs>
            <w:rPr>
              <w:rFonts w:asciiTheme="minorHAnsi" w:eastAsiaTheme="minorEastAsia" w:hAnsiTheme="minorHAnsi"/>
              <w:noProof/>
              <w:sz w:val="22"/>
              <w:lang w:val="en-US"/>
            </w:rPr>
          </w:pPr>
          <w:hyperlink w:anchor="_Toc143205498" w:history="1">
            <w:r w:rsidR="00627E00" w:rsidRPr="00036292">
              <w:rPr>
                <w:rStyle w:val="Hyperlink"/>
                <w:rFonts w:cs="Times New Roman"/>
                <w:noProof/>
                <w:lang w:val="en-US"/>
              </w:rPr>
              <w:t>Growth through delegation</w:t>
            </w:r>
            <w:r w:rsidR="00627E00">
              <w:rPr>
                <w:noProof/>
                <w:webHidden/>
              </w:rPr>
              <w:tab/>
            </w:r>
            <w:r w:rsidR="00627E00">
              <w:rPr>
                <w:noProof/>
                <w:webHidden/>
              </w:rPr>
              <w:fldChar w:fldCharType="begin"/>
            </w:r>
            <w:r w:rsidR="00627E00">
              <w:rPr>
                <w:noProof/>
                <w:webHidden/>
              </w:rPr>
              <w:instrText xml:space="preserve"> PAGEREF _Toc143205498 \h </w:instrText>
            </w:r>
            <w:r w:rsidR="00627E00">
              <w:rPr>
                <w:noProof/>
                <w:webHidden/>
              </w:rPr>
            </w:r>
            <w:r w:rsidR="00627E00">
              <w:rPr>
                <w:noProof/>
                <w:webHidden/>
              </w:rPr>
              <w:fldChar w:fldCharType="separate"/>
            </w:r>
            <w:r w:rsidR="00627E00">
              <w:rPr>
                <w:noProof/>
                <w:webHidden/>
              </w:rPr>
              <w:t>6</w:t>
            </w:r>
            <w:r w:rsidR="00627E00">
              <w:rPr>
                <w:noProof/>
                <w:webHidden/>
              </w:rPr>
              <w:fldChar w:fldCharType="end"/>
            </w:r>
          </w:hyperlink>
        </w:p>
        <w:p w14:paraId="1E6E4E00" w14:textId="77777777" w:rsidR="00627E00" w:rsidRDefault="00525859">
          <w:pPr>
            <w:pStyle w:val="TOC3"/>
            <w:tabs>
              <w:tab w:val="right" w:leader="dot" w:pos="9016"/>
            </w:tabs>
            <w:rPr>
              <w:rFonts w:asciiTheme="minorHAnsi" w:eastAsiaTheme="minorEastAsia" w:hAnsiTheme="minorHAnsi"/>
              <w:noProof/>
              <w:sz w:val="22"/>
              <w:lang w:val="en-US"/>
            </w:rPr>
          </w:pPr>
          <w:hyperlink w:anchor="_Toc143205499" w:history="1">
            <w:r w:rsidR="00627E00" w:rsidRPr="00036292">
              <w:rPr>
                <w:rStyle w:val="Hyperlink"/>
                <w:rFonts w:cs="Times New Roman"/>
                <w:noProof/>
                <w:lang w:val="en-US"/>
              </w:rPr>
              <w:t>Growth through coordination</w:t>
            </w:r>
            <w:r w:rsidR="00627E00">
              <w:rPr>
                <w:noProof/>
                <w:webHidden/>
              </w:rPr>
              <w:tab/>
            </w:r>
            <w:r w:rsidR="00627E00">
              <w:rPr>
                <w:noProof/>
                <w:webHidden/>
              </w:rPr>
              <w:fldChar w:fldCharType="begin"/>
            </w:r>
            <w:r w:rsidR="00627E00">
              <w:rPr>
                <w:noProof/>
                <w:webHidden/>
              </w:rPr>
              <w:instrText xml:space="preserve"> PAGEREF _Toc143205499 \h </w:instrText>
            </w:r>
            <w:r w:rsidR="00627E00">
              <w:rPr>
                <w:noProof/>
                <w:webHidden/>
              </w:rPr>
            </w:r>
            <w:r w:rsidR="00627E00">
              <w:rPr>
                <w:noProof/>
                <w:webHidden/>
              </w:rPr>
              <w:fldChar w:fldCharType="separate"/>
            </w:r>
            <w:r w:rsidR="00627E00">
              <w:rPr>
                <w:noProof/>
                <w:webHidden/>
              </w:rPr>
              <w:t>6</w:t>
            </w:r>
            <w:r w:rsidR="00627E00">
              <w:rPr>
                <w:noProof/>
                <w:webHidden/>
              </w:rPr>
              <w:fldChar w:fldCharType="end"/>
            </w:r>
          </w:hyperlink>
        </w:p>
        <w:p w14:paraId="08B30968" w14:textId="77777777" w:rsidR="00627E00" w:rsidRDefault="00525859">
          <w:pPr>
            <w:pStyle w:val="TOC3"/>
            <w:tabs>
              <w:tab w:val="right" w:leader="dot" w:pos="9016"/>
            </w:tabs>
            <w:rPr>
              <w:rFonts w:asciiTheme="minorHAnsi" w:eastAsiaTheme="minorEastAsia" w:hAnsiTheme="minorHAnsi"/>
              <w:noProof/>
              <w:sz w:val="22"/>
              <w:lang w:val="en-US"/>
            </w:rPr>
          </w:pPr>
          <w:hyperlink w:anchor="_Toc143205500" w:history="1">
            <w:r w:rsidR="00627E00" w:rsidRPr="00036292">
              <w:rPr>
                <w:rStyle w:val="Hyperlink"/>
                <w:rFonts w:cs="Times New Roman"/>
                <w:noProof/>
                <w:lang w:val="en-US"/>
              </w:rPr>
              <w:t>Growth through collaboration</w:t>
            </w:r>
            <w:r w:rsidR="00627E00">
              <w:rPr>
                <w:noProof/>
                <w:webHidden/>
              </w:rPr>
              <w:tab/>
            </w:r>
            <w:r w:rsidR="00627E00">
              <w:rPr>
                <w:noProof/>
                <w:webHidden/>
              </w:rPr>
              <w:fldChar w:fldCharType="begin"/>
            </w:r>
            <w:r w:rsidR="00627E00">
              <w:rPr>
                <w:noProof/>
                <w:webHidden/>
              </w:rPr>
              <w:instrText xml:space="preserve"> PAGEREF _Toc143205500 \h </w:instrText>
            </w:r>
            <w:r w:rsidR="00627E00">
              <w:rPr>
                <w:noProof/>
                <w:webHidden/>
              </w:rPr>
            </w:r>
            <w:r w:rsidR="00627E00">
              <w:rPr>
                <w:noProof/>
                <w:webHidden/>
              </w:rPr>
              <w:fldChar w:fldCharType="separate"/>
            </w:r>
            <w:r w:rsidR="00627E00">
              <w:rPr>
                <w:noProof/>
                <w:webHidden/>
              </w:rPr>
              <w:t>6</w:t>
            </w:r>
            <w:r w:rsidR="00627E00">
              <w:rPr>
                <w:noProof/>
                <w:webHidden/>
              </w:rPr>
              <w:fldChar w:fldCharType="end"/>
            </w:r>
          </w:hyperlink>
        </w:p>
        <w:p w14:paraId="577C7F1F" w14:textId="77777777" w:rsidR="00627E00" w:rsidRDefault="00525859">
          <w:pPr>
            <w:pStyle w:val="TOC2"/>
            <w:tabs>
              <w:tab w:val="right" w:leader="dot" w:pos="9016"/>
            </w:tabs>
            <w:rPr>
              <w:rFonts w:asciiTheme="minorHAnsi" w:eastAsiaTheme="minorEastAsia" w:hAnsiTheme="minorHAnsi"/>
              <w:noProof/>
              <w:sz w:val="22"/>
              <w:lang w:val="en-US"/>
            </w:rPr>
          </w:pPr>
          <w:hyperlink w:anchor="_Toc143205501" w:history="1">
            <w:r w:rsidR="00627E00" w:rsidRPr="00036292">
              <w:rPr>
                <w:rStyle w:val="Hyperlink"/>
                <w:rFonts w:cs="Times New Roman"/>
                <w:noProof/>
                <w:lang w:val="en-US"/>
              </w:rPr>
              <w:t>Challenges with organizational growth</w:t>
            </w:r>
            <w:r w:rsidR="00627E00">
              <w:rPr>
                <w:noProof/>
                <w:webHidden/>
              </w:rPr>
              <w:tab/>
            </w:r>
            <w:r w:rsidR="00627E00">
              <w:rPr>
                <w:noProof/>
                <w:webHidden/>
              </w:rPr>
              <w:fldChar w:fldCharType="begin"/>
            </w:r>
            <w:r w:rsidR="00627E00">
              <w:rPr>
                <w:noProof/>
                <w:webHidden/>
              </w:rPr>
              <w:instrText xml:space="preserve"> PAGEREF _Toc143205501 \h </w:instrText>
            </w:r>
            <w:r w:rsidR="00627E00">
              <w:rPr>
                <w:noProof/>
                <w:webHidden/>
              </w:rPr>
            </w:r>
            <w:r w:rsidR="00627E00">
              <w:rPr>
                <w:noProof/>
                <w:webHidden/>
              </w:rPr>
              <w:fldChar w:fldCharType="separate"/>
            </w:r>
            <w:r w:rsidR="00627E00">
              <w:rPr>
                <w:noProof/>
                <w:webHidden/>
              </w:rPr>
              <w:t>6</w:t>
            </w:r>
            <w:r w:rsidR="00627E00">
              <w:rPr>
                <w:noProof/>
                <w:webHidden/>
              </w:rPr>
              <w:fldChar w:fldCharType="end"/>
            </w:r>
          </w:hyperlink>
        </w:p>
        <w:p w14:paraId="5E25A5C5" w14:textId="77777777" w:rsidR="00627E00" w:rsidRDefault="00525859">
          <w:pPr>
            <w:pStyle w:val="TOC2"/>
            <w:tabs>
              <w:tab w:val="right" w:leader="dot" w:pos="9016"/>
            </w:tabs>
            <w:rPr>
              <w:rFonts w:asciiTheme="minorHAnsi" w:eastAsiaTheme="minorEastAsia" w:hAnsiTheme="minorHAnsi"/>
              <w:noProof/>
              <w:sz w:val="22"/>
              <w:lang w:val="en-US"/>
            </w:rPr>
          </w:pPr>
          <w:hyperlink w:anchor="_Toc143205502" w:history="1">
            <w:r w:rsidR="00627E00" w:rsidRPr="00036292">
              <w:rPr>
                <w:rStyle w:val="Hyperlink"/>
                <w:noProof/>
              </w:rPr>
              <w:t>Identification of the essential nature of managerial work</w:t>
            </w:r>
            <w:r w:rsidR="00627E00">
              <w:rPr>
                <w:noProof/>
                <w:webHidden/>
              </w:rPr>
              <w:tab/>
            </w:r>
            <w:r w:rsidR="00627E00">
              <w:rPr>
                <w:noProof/>
                <w:webHidden/>
              </w:rPr>
              <w:fldChar w:fldCharType="begin"/>
            </w:r>
            <w:r w:rsidR="00627E00">
              <w:rPr>
                <w:noProof/>
                <w:webHidden/>
              </w:rPr>
              <w:instrText xml:space="preserve"> PAGEREF _Toc143205502 \h </w:instrText>
            </w:r>
            <w:r w:rsidR="00627E00">
              <w:rPr>
                <w:noProof/>
                <w:webHidden/>
              </w:rPr>
            </w:r>
            <w:r w:rsidR="00627E00">
              <w:rPr>
                <w:noProof/>
                <w:webHidden/>
              </w:rPr>
              <w:fldChar w:fldCharType="separate"/>
            </w:r>
            <w:r w:rsidR="00627E00">
              <w:rPr>
                <w:noProof/>
                <w:webHidden/>
              </w:rPr>
              <w:t>7</w:t>
            </w:r>
            <w:r w:rsidR="00627E00">
              <w:rPr>
                <w:noProof/>
                <w:webHidden/>
              </w:rPr>
              <w:fldChar w:fldCharType="end"/>
            </w:r>
          </w:hyperlink>
        </w:p>
        <w:p w14:paraId="65556AC7" w14:textId="77777777" w:rsidR="00627E00" w:rsidRDefault="00525859">
          <w:pPr>
            <w:pStyle w:val="TOC2"/>
            <w:tabs>
              <w:tab w:val="right" w:leader="dot" w:pos="9016"/>
            </w:tabs>
            <w:rPr>
              <w:rFonts w:asciiTheme="minorHAnsi" w:eastAsiaTheme="minorEastAsia" w:hAnsiTheme="minorHAnsi"/>
              <w:noProof/>
              <w:sz w:val="22"/>
              <w:lang w:val="en-US"/>
            </w:rPr>
          </w:pPr>
          <w:hyperlink w:anchor="_Toc143205503" w:history="1">
            <w:r w:rsidR="00627E00" w:rsidRPr="00036292">
              <w:rPr>
                <w:rStyle w:val="Hyperlink"/>
                <w:rFonts w:cs="Times New Roman"/>
                <w:noProof/>
              </w:rPr>
              <w:t>F</w:t>
            </w:r>
            <w:r w:rsidR="00627E00" w:rsidRPr="00036292">
              <w:rPr>
                <w:rStyle w:val="Hyperlink"/>
                <w:rFonts w:cs="Times New Roman"/>
                <w:noProof/>
                <w:lang w:val="en-US"/>
              </w:rPr>
              <w:t xml:space="preserve">actors that </w:t>
            </w:r>
            <w:r w:rsidR="00627E00" w:rsidRPr="00036292">
              <w:rPr>
                <w:rStyle w:val="Hyperlink"/>
                <w:rFonts w:cs="Times New Roman"/>
                <w:noProof/>
              </w:rPr>
              <w:t>affect</w:t>
            </w:r>
            <w:r w:rsidR="00627E00" w:rsidRPr="00036292">
              <w:rPr>
                <w:rStyle w:val="Hyperlink"/>
                <w:rFonts w:cs="Times New Roman"/>
                <w:noProof/>
                <w:lang w:val="en-US"/>
              </w:rPr>
              <w:t xml:space="preserve"> the individual’s </w:t>
            </w:r>
            <w:r w:rsidR="00627E00" w:rsidRPr="00036292">
              <w:rPr>
                <w:rStyle w:val="Hyperlink"/>
                <w:rFonts w:cs="Times New Roman"/>
                <w:noProof/>
              </w:rPr>
              <w:t>behavior</w:t>
            </w:r>
            <w:r w:rsidR="00627E00">
              <w:rPr>
                <w:noProof/>
                <w:webHidden/>
              </w:rPr>
              <w:tab/>
            </w:r>
            <w:r w:rsidR="00627E00">
              <w:rPr>
                <w:noProof/>
                <w:webHidden/>
              </w:rPr>
              <w:fldChar w:fldCharType="begin"/>
            </w:r>
            <w:r w:rsidR="00627E00">
              <w:rPr>
                <w:noProof/>
                <w:webHidden/>
              </w:rPr>
              <w:instrText xml:space="preserve"> PAGEREF _Toc143205503 \h </w:instrText>
            </w:r>
            <w:r w:rsidR="00627E00">
              <w:rPr>
                <w:noProof/>
                <w:webHidden/>
              </w:rPr>
            </w:r>
            <w:r w:rsidR="00627E00">
              <w:rPr>
                <w:noProof/>
                <w:webHidden/>
              </w:rPr>
              <w:fldChar w:fldCharType="separate"/>
            </w:r>
            <w:r w:rsidR="00627E00">
              <w:rPr>
                <w:noProof/>
                <w:webHidden/>
              </w:rPr>
              <w:t>9</w:t>
            </w:r>
            <w:r w:rsidR="00627E00">
              <w:rPr>
                <w:noProof/>
                <w:webHidden/>
              </w:rPr>
              <w:fldChar w:fldCharType="end"/>
            </w:r>
          </w:hyperlink>
        </w:p>
        <w:p w14:paraId="18EE49EF" w14:textId="77777777" w:rsidR="00627E00" w:rsidRDefault="00525859">
          <w:pPr>
            <w:pStyle w:val="TOC1"/>
            <w:tabs>
              <w:tab w:val="right" w:leader="dot" w:pos="9016"/>
            </w:tabs>
            <w:rPr>
              <w:rFonts w:asciiTheme="minorHAnsi" w:eastAsiaTheme="minorEastAsia" w:hAnsiTheme="minorHAnsi"/>
              <w:noProof/>
              <w:sz w:val="22"/>
              <w:lang w:val="en-US"/>
            </w:rPr>
          </w:pPr>
          <w:hyperlink w:anchor="_Toc143205504" w:history="1">
            <w:r w:rsidR="00627E00" w:rsidRPr="00036292">
              <w:rPr>
                <w:rStyle w:val="Hyperlink"/>
                <w:noProof/>
              </w:rPr>
              <w:t>Conclusion</w:t>
            </w:r>
            <w:r w:rsidR="00627E00">
              <w:rPr>
                <w:noProof/>
                <w:webHidden/>
              </w:rPr>
              <w:tab/>
            </w:r>
            <w:r w:rsidR="00627E00">
              <w:rPr>
                <w:noProof/>
                <w:webHidden/>
              </w:rPr>
              <w:fldChar w:fldCharType="begin"/>
            </w:r>
            <w:r w:rsidR="00627E00">
              <w:rPr>
                <w:noProof/>
                <w:webHidden/>
              </w:rPr>
              <w:instrText xml:space="preserve"> PAGEREF _Toc143205504 \h </w:instrText>
            </w:r>
            <w:r w:rsidR="00627E00">
              <w:rPr>
                <w:noProof/>
                <w:webHidden/>
              </w:rPr>
            </w:r>
            <w:r w:rsidR="00627E00">
              <w:rPr>
                <w:noProof/>
                <w:webHidden/>
              </w:rPr>
              <w:fldChar w:fldCharType="separate"/>
            </w:r>
            <w:r w:rsidR="00627E00">
              <w:rPr>
                <w:noProof/>
                <w:webHidden/>
              </w:rPr>
              <w:t>10</w:t>
            </w:r>
            <w:r w:rsidR="00627E00">
              <w:rPr>
                <w:noProof/>
                <w:webHidden/>
              </w:rPr>
              <w:fldChar w:fldCharType="end"/>
            </w:r>
          </w:hyperlink>
        </w:p>
        <w:p w14:paraId="0897100C" w14:textId="77777777" w:rsidR="00627E00" w:rsidRDefault="00525859">
          <w:pPr>
            <w:pStyle w:val="TOC2"/>
            <w:tabs>
              <w:tab w:val="right" w:leader="dot" w:pos="9016"/>
            </w:tabs>
            <w:rPr>
              <w:rFonts w:asciiTheme="minorHAnsi" w:eastAsiaTheme="minorEastAsia" w:hAnsiTheme="minorHAnsi"/>
              <w:noProof/>
              <w:sz w:val="22"/>
              <w:lang w:val="en-US"/>
            </w:rPr>
          </w:pPr>
          <w:hyperlink w:anchor="_Toc143205505" w:history="1">
            <w:r w:rsidR="00627E00" w:rsidRPr="00036292">
              <w:rPr>
                <w:rStyle w:val="Hyperlink"/>
                <w:noProof/>
              </w:rPr>
              <w:t>References</w:t>
            </w:r>
            <w:r w:rsidR="00627E00">
              <w:rPr>
                <w:noProof/>
                <w:webHidden/>
              </w:rPr>
              <w:tab/>
            </w:r>
            <w:r w:rsidR="00627E00">
              <w:rPr>
                <w:noProof/>
                <w:webHidden/>
              </w:rPr>
              <w:fldChar w:fldCharType="begin"/>
            </w:r>
            <w:r w:rsidR="00627E00">
              <w:rPr>
                <w:noProof/>
                <w:webHidden/>
              </w:rPr>
              <w:instrText xml:space="preserve"> PAGEREF _Toc143205505 \h </w:instrText>
            </w:r>
            <w:r w:rsidR="00627E00">
              <w:rPr>
                <w:noProof/>
                <w:webHidden/>
              </w:rPr>
            </w:r>
            <w:r w:rsidR="00627E00">
              <w:rPr>
                <w:noProof/>
                <w:webHidden/>
              </w:rPr>
              <w:fldChar w:fldCharType="separate"/>
            </w:r>
            <w:r w:rsidR="00627E00">
              <w:rPr>
                <w:noProof/>
                <w:webHidden/>
              </w:rPr>
              <w:t>11</w:t>
            </w:r>
            <w:r w:rsidR="00627E00">
              <w:rPr>
                <w:noProof/>
                <w:webHidden/>
              </w:rPr>
              <w:fldChar w:fldCharType="end"/>
            </w:r>
          </w:hyperlink>
        </w:p>
        <w:p w14:paraId="264F5502" w14:textId="77777777" w:rsidR="00627E00" w:rsidRDefault="00627E00">
          <w:r>
            <w:fldChar w:fldCharType="end"/>
          </w:r>
        </w:p>
      </w:sdtContent>
    </w:sdt>
    <w:p w14:paraId="4C7CED7D" w14:textId="77777777" w:rsidR="003A262E" w:rsidRDefault="003A262E" w:rsidP="0056575E">
      <w:pPr>
        <w:pStyle w:val="Heading1"/>
        <w:rPr>
          <w:rFonts w:cs="Times New Roman"/>
          <w:color w:val="000000" w:themeColor="text1"/>
          <w:sz w:val="24"/>
          <w:szCs w:val="24"/>
          <w:u w:val="single"/>
          <w:lang w:val="en-US"/>
        </w:rPr>
      </w:pPr>
    </w:p>
    <w:p w14:paraId="6FAFC45A" w14:textId="77777777" w:rsidR="000F4A67" w:rsidRDefault="000F4A67">
      <w:pPr>
        <w:rPr>
          <w:rFonts w:eastAsiaTheme="majorEastAsia" w:cs="Times New Roman"/>
          <w:color w:val="000000" w:themeColor="text1"/>
          <w:szCs w:val="24"/>
          <w:u w:val="single"/>
          <w:lang w:val="en-US"/>
        </w:rPr>
      </w:pPr>
      <w:r>
        <w:rPr>
          <w:rFonts w:cs="Times New Roman"/>
          <w:color w:val="000000" w:themeColor="text1"/>
          <w:szCs w:val="24"/>
          <w:u w:val="single"/>
          <w:lang w:val="en-US"/>
        </w:rPr>
        <w:br w:type="page"/>
      </w:r>
    </w:p>
    <w:p w14:paraId="450C98C5" w14:textId="77777777" w:rsidR="00B70025" w:rsidRDefault="00B70025" w:rsidP="0032448A">
      <w:pPr>
        <w:pStyle w:val="Heading1"/>
      </w:pPr>
      <w:bookmarkStart w:id="0" w:name="_Toc143205494"/>
      <w:r w:rsidRPr="00B70025">
        <w:lastRenderedPageBreak/>
        <w:t>I</w:t>
      </w:r>
      <w:r w:rsidR="00C66996">
        <w:t>ntroduction</w:t>
      </w:r>
      <w:bookmarkEnd w:id="0"/>
    </w:p>
    <w:p w14:paraId="0F4DA2F3" w14:textId="77777777" w:rsidR="002C68EF" w:rsidRDefault="002C68EF" w:rsidP="0032448A">
      <w:pPr>
        <w:ind w:firstLine="720"/>
      </w:pPr>
      <w:r>
        <w:t>The cornerstone of ASDA is a thorough investigation of the connection between organisational design, culture, personnel, and output. This research goes deeply into key aspects, shedding light on the interconnected nature of various variables.</w:t>
      </w:r>
    </w:p>
    <w:p w14:paraId="3070EE8A" w14:textId="77777777" w:rsidR="002C68EF" w:rsidRDefault="002C68EF" w:rsidP="0032448A">
      <w:pPr>
        <w:ind w:firstLine="720"/>
      </w:pPr>
      <w:r>
        <w:t>First and foremost, there is a complex web of impact between ASDA's structure, culture, and organisational success. Culture flourishes within the framework provided by the organisational structure, which is characterised by its hierarchical composition and functional divisions. The research highlights how ASDA's organisational design encourages teamwork, responsibility, and creativity, all of which contribute to record-breaking performance indicators. A closer look indicates that the harmony between ASDA's institutional framework and its prevailing way of life plays a critical role in focusing the organization's collective efforts on its long-term objectives</w:t>
      </w:r>
      <w:r w:rsidR="0032448A">
        <w:t xml:space="preserve"> (</w:t>
      </w:r>
      <w:r w:rsidR="0032448A" w:rsidRPr="00C0791C">
        <w:t>Academia.edu,</w:t>
      </w:r>
      <w:r w:rsidR="0032448A">
        <w:t xml:space="preserve"> </w:t>
      </w:r>
      <w:r w:rsidR="0032448A" w:rsidRPr="00C0791C">
        <w:t>2023</w:t>
      </w:r>
      <w:r w:rsidR="0032448A">
        <w:t>)</w:t>
      </w:r>
      <w:r>
        <w:t>. The key role that management plays is also highlighted, as is the complexity of the tasks and processes that form the backbone of ASDA's business model. The importance of strong leadership in moulding an organization's culture is highlighted by the pivotal role that leadership comes to play. The report dissects ASDA's leadership paradigm, which is a synthesis of abilities, decision-making ability, and adaptive capacities, and elucidates the complex aspects that contribute to effective management and leadership.</w:t>
      </w:r>
    </w:p>
    <w:p w14:paraId="777BE8B0" w14:textId="77777777" w:rsidR="002C68EF" w:rsidRDefault="002C68EF" w:rsidP="0032448A">
      <w:pPr>
        <w:ind w:firstLine="720"/>
      </w:pPr>
      <w:r>
        <w:t>The study highlights the behavioural approach to management in the arena of individual behaviour, explaining the variety of elements that affect different behavioural patterns. It examines the complexities of motivation through the eyes of understanding, illuminating how ASDA skilfully navigates the motivational terrain to enliven and rejuvenate its staff.</w:t>
      </w:r>
      <w:r w:rsidR="0032448A">
        <w:t xml:space="preserve"> (</w:t>
      </w:r>
      <w:r w:rsidR="0032448A" w:rsidRPr="00C0791C">
        <w:rPr>
          <w:rFonts w:cs="Times New Roman"/>
          <w:color w:val="000000" w:themeColor="text1"/>
          <w:szCs w:val="24"/>
          <w:lang w:val="en-US"/>
        </w:rPr>
        <w:t>simplinotes.com,</w:t>
      </w:r>
      <w:r w:rsidR="0032448A">
        <w:rPr>
          <w:rFonts w:cs="Times New Roman"/>
          <w:color w:val="000000" w:themeColor="text1"/>
          <w:szCs w:val="24"/>
          <w:lang w:val="en-US"/>
        </w:rPr>
        <w:t xml:space="preserve"> </w:t>
      </w:r>
      <w:r w:rsidR="0032448A" w:rsidRPr="00C0791C">
        <w:rPr>
          <w:rFonts w:cs="Times New Roman"/>
          <w:color w:val="000000" w:themeColor="text1"/>
          <w:szCs w:val="24"/>
          <w:lang w:val="en-US"/>
        </w:rPr>
        <w:t>2018</w:t>
      </w:r>
      <w:r w:rsidR="0032448A">
        <w:rPr>
          <w:rFonts w:cs="Times New Roman"/>
          <w:color w:val="000000" w:themeColor="text1"/>
          <w:szCs w:val="24"/>
          <w:lang w:val="en-US"/>
        </w:rPr>
        <w:t>)</w:t>
      </w:r>
      <w:r>
        <w:t xml:space="preserve"> Learn how ASDA's expert motivating techniques fuel staff engagement and commitment with this report's analysis of motivational drivers, from intrinsic to extrinsic incentives.</w:t>
      </w:r>
    </w:p>
    <w:p w14:paraId="679AAFDB" w14:textId="77777777" w:rsidR="002C68EF" w:rsidRDefault="002C68EF" w:rsidP="0032448A">
      <w:pPr>
        <w:ind w:firstLine="720"/>
      </w:pPr>
      <w:r>
        <w:t>As ASDA's organisational tapestry unfolds, the narrative of cohesive synergy emerges from the interwoven strands of structure, culture, human behaviour, and performance. This investigation delves deep into ASDA's inner workings, revealing the factors that contribute to the company's success and reiterating the central role of structural coherence, cultural vitality, and strategic motivation in ASDA's pursuit of organisational excellence.</w:t>
      </w:r>
    </w:p>
    <w:p w14:paraId="34595195" w14:textId="77777777" w:rsidR="002C68EF" w:rsidRPr="002C68EF" w:rsidRDefault="002C68EF" w:rsidP="002C68EF"/>
    <w:p w14:paraId="619B7F9E" w14:textId="77777777" w:rsidR="00F2391B" w:rsidRPr="00C0791C" w:rsidRDefault="00F2391B" w:rsidP="00F2391B">
      <w:pPr>
        <w:keepNext/>
      </w:pPr>
      <w:r w:rsidRPr="00C0791C">
        <w:rPr>
          <w:noProof/>
          <w:lang w:val="en-US"/>
        </w:rPr>
        <w:drawing>
          <wp:inline distT="0" distB="0" distL="0" distR="0" wp14:anchorId="6FB6C7C2" wp14:editId="521A5330">
            <wp:extent cx="5570162" cy="2785081"/>
            <wp:effectExtent l="0" t="0" r="0" b="0"/>
            <wp:docPr id="5" name="Picture 5" descr="2-aa959afcee.jpg (775×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aa959afcee.jpg (775×38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7706" cy="2788853"/>
                    </a:xfrm>
                    <a:prstGeom prst="rect">
                      <a:avLst/>
                    </a:prstGeom>
                    <a:noFill/>
                    <a:ln>
                      <a:noFill/>
                    </a:ln>
                  </pic:spPr>
                </pic:pic>
              </a:graphicData>
            </a:graphic>
          </wp:inline>
        </w:drawing>
      </w:r>
    </w:p>
    <w:p w14:paraId="257BBCF9" w14:textId="77777777" w:rsidR="00F2391B" w:rsidRPr="00C0791C" w:rsidRDefault="00F2391B" w:rsidP="00F2391B">
      <w:pPr>
        <w:pStyle w:val="Caption"/>
        <w:jc w:val="center"/>
        <w:rPr>
          <w:color w:val="000000" w:themeColor="text1"/>
          <w:sz w:val="20"/>
          <w:szCs w:val="20"/>
        </w:rPr>
      </w:pPr>
      <w:r w:rsidRPr="00C0791C">
        <w:rPr>
          <w:color w:val="000000" w:themeColor="text1"/>
          <w:sz w:val="20"/>
          <w:szCs w:val="20"/>
        </w:rPr>
        <w:t xml:space="preserve">Figure </w:t>
      </w:r>
      <w:r w:rsidR="00657CFD" w:rsidRPr="00C0791C">
        <w:rPr>
          <w:color w:val="000000" w:themeColor="text1"/>
          <w:sz w:val="20"/>
          <w:szCs w:val="20"/>
        </w:rPr>
        <w:fldChar w:fldCharType="begin"/>
      </w:r>
      <w:r w:rsidRPr="00C0791C">
        <w:rPr>
          <w:color w:val="000000" w:themeColor="text1"/>
          <w:sz w:val="20"/>
          <w:szCs w:val="20"/>
        </w:rPr>
        <w:instrText xml:space="preserve"> SEQ Figure \* ARABIC </w:instrText>
      </w:r>
      <w:r w:rsidR="00657CFD" w:rsidRPr="00C0791C">
        <w:rPr>
          <w:color w:val="000000" w:themeColor="text1"/>
          <w:sz w:val="20"/>
          <w:szCs w:val="20"/>
        </w:rPr>
        <w:fldChar w:fldCharType="separate"/>
      </w:r>
      <w:r w:rsidRPr="00C0791C">
        <w:rPr>
          <w:noProof/>
          <w:color w:val="000000" w:themeColor="text1"/>
          <w:sz w:val="20"/>
          <w:szCs w:val="20"/>
        </w:rPr>
        <w:t>1</w:t>
      </w:r>
      <w:r w:rsidR="00657CFD" w:rsidRPr="00C0791C">
        <w:rPr>
          <w:color w:val="000000" w:themeColor="text1"/>
          <w:sz w:val="20"/>
          <w:szCs w:val="20"/>
        </w:rPr>
        <w:fldChar w:fldCharType="end"/>
      </w:r>
      <w:r w:rsidR="00DE0166" w:rsidRPr="00C0791C">
        <w:rPr>
          <w:color w:val="000000" w:themeColor="text1"/>
          <w:sz w:val="20"/>
          <w:szCs w:val="20"/>
        </w:rPr>
        <w:t xml:space="preserve">: </w:t>
      </w:r>
      <w:r w:rsidRPr="00C0791C">
        <w:rPr>
          <w:color w:val="000000" w:themeColor="text1"/>
          <w:sz w:val="20"/>
          <w:szCs w:val="20"/>
        </w:rPr>
        <w:t xml:space="preserve">ASDA </w:t>
      </w:r>
      <w:r w:rsidR="00DE0166" w:rsidRPr="00C0791C">
        <w:rPr>
          <w:color w:val="000000" w:themeColor="text1"/>
          <w:sz w:val="20"/>
          <w:szCs w:val="20"/>
        </w:rPr>
        <w:t>CASE STUDY</w:t>
      </w:r>
    </w:p>
    <w:p w14:paraId="170D5781" w14:textId="77777777" w:rsidR="00F2391B" w:rsidRPr="00C0791C" w:rsidRDefault="00F2391B" w:rsidP="00DE0166">
      <w:pPr>
        <w:jc w:val="center"/>
      </w:pPr>
      <w:r w:rsidRPr="00C0791C">
        <w:t>(Source: Academia.edu,2023)</w:t>
      </w:r>
    </w:p>
    <w:p w14:paraId="75E2A86E" w14:textId="77777777" w:rsidR="001A5E51" w:rsidRPr="00C0791C" w:rsidRDefault="00695473" w:rsidP="00422479">
      <w:pPr>
        <w:pStyle w:val="Heading1"/>
        <w:rPr>
          <w:rFonts w:cs="Times New Roman"/>
          <w:sz w:val="24"/>
          <w:szCs w:val="24"/>
        </w:rPr>
      </w:pPr>
      <w:bookmarkStart w:id="1" w:name="_Toc143205495"/>
      <w:r w:rsidRPr="00C0791C">
        <w:rPr>
          <w:rStyle w:val="Heading1Char"/>
          <w:rFonts w:cs="Times New Roman"/>
          <w:color w:val="000000" w:themeColor="text1"/>
          <w:sz w:val="24"/>
          <w:szCs w:val="24"/>
          <w:u w:val="single"/>
        </w:rPr>
        <w:t xml:space="preserve">Relationship </w:t>
      </w:r>
      <w:r w:rsidR="008107B0" w:rsidRPr="00C0791C">
        <w:rPr>
          <w:rStyle w:val="Heading1Char"/>
          <w:rFonts w:cs="Times New Roman"/>
          <w:color w:val="000000" w:themeColor="text1"/>
          <w:sz w:val="24"/>
          <w:szCs w:val="24"/>
          <w:u w:val="single"/>
        </w:rPr>
        <w:t>Analysis</w:t>
      </w:r>
      <w:r w:rsidR="002C68EF">
        <w:rPr>
          <w:rStyle w:val="Heading1Char"/>
          <w:rFonts w:cs="Times New Roman"/>
          <w:color w:val="000000" w:themeColor="text1"/>
          <w:sz w:val="24"/>
          <w:szCs w:val="24"/>
          <w:u w:val="single"/>
        </w:rPr>
        <w:t xml:space="preserve"> </w:t>
      </w:r>
      <w:r w:rsidR="001F4196" w:rsidRPr="00C0791C">
        <w:rPr>
          <w:rStyle w:val="Heading1Char"/>
          <w:rFonts w:cs="Times New Roman"/>
          <w:color w:val="000000" w:themeColor="text1"/>
          <w:sz w:val="24"/>
          <w:szCs w:val="24"/>
          <w:u w:val="single"/>
        </w:rPr>
        <w:t>Between</w:t>
      </w:r>
      <w:r w:rsidR="0032448A">
        <w:rPr>
          <w:rStyle w:val="Heading1Char"/>
          <w:rFonts w:cs="Times New Roman"/>
          <w:color w:val="000000" w:themeColor="text1"/>
          <w:sz w:val="24"/>
          <w:szCs w:val="24"/>
          <w:u w:val="single"/>
        </w:rPr>
        <w:t xml:space="preserve"> </w:t>
      </w:r>
      <w:r w:rsidR="008107B0" w:rsidRPr="00C0791C">
        <w:rPr>
          <w:rStyle w:val="Heading1Char"/>
          <w:rFonts w:cs="Times New Roman"/>
          <w:color w:val="000000" w:themeColor="text1"/>
          <w:sz w:val="24"/>
          <w:szCs w:val="24"/>
          <w:u w:val="single"/>
        </w:rPr>
        <w:t>P</w:t>
      </w:r>
      <w:r w:rsidRPr="00C0791C">
        <w:rPr>
          <w:rStyle w:val="Heading1Char"/>
          <w:rFonts w:cs="Times New Roman"/>
          <w:color w:val="000000" w:themeColor="text1"/>
          <w:sz w:val="24"/>
          <w:szCs w:val="24"/>
          <w:u w:val="single"/>
        </w:rPr>
        <w:t xml:space="preserve">eople and </w:t>
      </w:r>
      <w:r w:rsidR="008107B0" w:rsidRPr="00C0791C">
        <w:rPr>
          <w:rStyle w:val="Heading1Char"/>
          <w:rFonts w:cs="Times New Roman"/>
          <w:color w:val="000000" w:themeColor="text1"/>
          <w:sz w:val="24"/>
          <w:szCs w:val="24"/>
          <w:u w:val="single"/>
        </w:rPr>
        <w:t>O</w:t>
      </w:r>
      <w:r w:rsidR="00FF5917" w:rsidRPr="00C0791C">
        <w:rPr>
          <w:rStyle w:val="Heading1Char"/>
          <w:rFonts w:cs="Times New Roman"/>
          <w:color w:val="000000" w:themeColor="text1"/>
          <w:sz w:val="24"/>
          <w:szCs w:val="24"/>
          <w:u w:val="single"/>
        </w:rPr>
        <w:t>rganization</w:t>
      </w:r>
      <w:r w:rsidR="002C68EF">
        <w:rPr>
          <w:rStyle w:val="Heading1Char"/>
          <w:rFonts w:cs="Times New Roman"/>
          <w:color w:val="000000" w:themeColor="text1"/>
          <w:sz w:val="24"/>
          <w:szCs w:val="24"/>
          <w:u w:val="single"/>
        </w:rPr>
        <w:t xml:space="preserve"> </w:t>
      </w:r>
      <w:r w:rsidR="008107B0" w:rsidRPr="00C0791C">
        <w:rPr>
          <w:rStyle w:val="Heading1Char"/>
          <w:rFonts w:cs="Times New Roman"/>
          <w:color w:val="000000" w:themeColor="text1"/>
          <w:sz w:val="24"/>
          <w:szCs w:val="24"/>
          <w:u w:val="single"/>
        </w:rPr>
        <w:t>P</w:t>
      </w:r>
      <w:r w:rsidRPr="00C0791C">
        <w:rPr>
          <w:rStyle w:val="Heading1Char"/>
          <w:rFonts w:cs="Times New Roman"/>
          <w:color w:val="000000" w:themeColor="text1"/>
          <w:sz w:val="24"/>
          <w:szCs w:val="24"/>
          <w:u w:val="single"/>
        </w:rPr>
        <w:t>erformance</w:t>
      </w:r>
      <w:bookmarkEnd w:id="1"/>
    </w:p>
    <w:p w14:paraId="1364897C" w14:textId="77777777" w:rsidR="008107B0" w:rsidRPr="00C0791C" w:rsidRDefault="008107B0" w:rsidP="0032448A">
      <w:pPr>
        <w:ind w:firstLine="720"/>
        <w:rPr>
          <w:rFonts w:cs="Times New Roman"/>
          <w:szCs w:val="24"/>
          <w:lang w:val="en-US"/>
        </w:rPr>
      </w:pPr>
      <w:r w:rsidRPr="00C0791C">
        <w:rPr>
          <w:rFonts w:cs="Times New Roman"/>
          <w:szCs w:val="24"/>
          <w:lang w:val="en-US"/>
        </w:rPr>
        <w:t>O</w:t>
      </w:r>
      <w:r w:rsidR="00115828" w:rsidRPr="00C0791C">
        <w:rPr>
          <w:rFonts w:cs="Times New Roman"/>
          <w:szCs w:val="24"/>
          <w:lang w:val="en-US"/>
        </w:rPr>
        <w:t xml:space="preserve">rganizational </w:t>
      </w:r>
      <w:r w:rsidR="00DE0166" w:rsidRPr="00C0791C">
        <w:rPr>
          <w:rFonts w:cs="Times New Roman"/>
          <w:szCs w:val="24"/>
          <w:lang w:val="en-US"/>
        </w:rPr>
        <w:t>growth</w:t>
      </w:r>
      <w:r w:rsidR="00115828" w:rsidRPr="00C0791C">
        <w:rPr>
          <w:rFonts w:cs="Times New Roman"/>
          <w:szCs w:val="24"/>
          <w:lang w:val="en-US"/>
        </w:rPr>
        <w:t xml:space="preserve"> and the relationship between structure, culture, and people are the key </w:t>
      </w:r>
      <w:r w:rsidR="001F4196" w:rsidRPr="00C0791C">
        <w:rPr>
          <w:rFonts w:cs="Times New Roman"/>
          <w:szCs w:val="24"/>
          <w:lang w:val="en-US"/>
        </w:rPr>
        <w:t>points</w:t>
      </w:r>
      <w:r w:rsidR="00115828" w:rsidRPr="00C0791C">
        <w:rPr>
          <w:rFonts w:cs="Times New Roman"/>
          <w:szCs w:val="24"/>
          <w:lang w:val="en-US"/>
        </w:rPr>
        <w:t xml:space="preserve"> </w:t>
      </w:r>
      <w:r w:rsidR="002C68EF">
        <w:rPr>
          <w:rFonts w:cs="Times New Roman"/>
          <w:szCs w:val="24"/>
          <w:lang w:val="en-US"/>
        </w:rPr>
        <w:t xml:space="preserve">for </w:t>
      </w:r>
      <w:r w:rsidR="001F4196" w:rsidRPr="00C0791C">
        <w:rPr>
          <w:rFonts w:cs="Times New Roman"/>
          <w:szCs w:val="24"/>
          <w:lang w:val="en-US"/>
        </w:rPr>
        <w:t>performing</w:t>
      </w:r>
      <w:r w:rsidRPr="00C0791C">
        <w:rPr>
          <w:rFonts w:cs="Times New Roman"/>
          <w:szCs w:val="24"/>
          <w:lang w:val="en-US"/>
        </w:rPr>
        <w:t xml:space="preserve"> the operational activities of Asda</w:t>
      </w:r>
      <w:r w:rsidR="002C68EF">
        <w:rPr>
          <w:rFonts w:cs="Times New Roman"/>
          <w:szCs w:val="24"/>
          <w:lang w:val="en-US"/>
        </w:rPr>
        <w:t xml:space="preserve"> </w:t>
      </w:r>
      <w:r w:rsidR="00BD1820" w:rsidRPr="00C0791C">
        <w:rPr>
          <w:rFonts w:cs="Times New Roman"/>
          <w:szCs w:val="24"/>
          <w:lang w:val="en-US"/>
        </w:rPr>
        <w:t>(</w:t>
      </w:r>
      <w:r w:rsidR="005D5F16" w:rsidRPr="00C0791C">
        <w:rPr>
          <w:rFonts w:cs="Times New Roman"/>
          <w:color w:val="222222"/>
          <w:szCs w:val="24"/>
          <w:shd w:val="clear" w:color="auto" w:fill="FFFFFF"/>
        </w:rPr>
        <w:t xml:space="preserve">George, </w:t>
      </w:r>
      <w:r w:rsidR="00BD1820" w:rsidRPr="00C0791C">
        <w:rPr>
          <w:rFonts w:cs="Times New Roman"/>
          <w:color w:val="222222"/>
          <w:szCs w:val="24"/>
          <w:shd w:val="clear" w:color="auto" w:fill="FFFFFF"/>
        </w:rPr>
        <w:t>Walker, and Monster, 2019</w:t>
      </w:r>
      <w:r w:rsidR="00BD1820" w:rsidRPr="00C0791C">
        <w:rPr>
          <w:rFonts w:cs="Times New Roman"/>
          <w:szCs w:val="24"/>
          <w:lang w:val="en-US"/>
        </w:rPr>
        <w:t>).</w:t>
      </w:r>
      <w:r w:rsidR="002C68EF">
        <w:rPr>
          <w:rFonts w:cs="Times New Roman"/>
          <w:szCs w:val="24"/>
          <w:lang w:val="en-US"/>
        </w:rPr>
        <w:t xml:space="preserve"> </w:t>
      </w:r>
      <w:r w:rsidRPr="00C0791C">
        <w:rPr>
          <w:rFonts w:cs="Times New Roman"/>
          <w:szCs w:val="24"/>
          <w:lang w:val="en-US"/>
        </w:rPr>
        <w:t xml:space="preserve">In order to monitor the growth of the business the employee relationship plays a vital and immense role in achieving </w:t>
      </w:r>
      <w:r w:rsidR="00C44AC9" w:rsidRPr="00C0791C">
        <w:rPr>
          <w:rFonts w:cs="Times New Roman"/>
          <w:szCs w:val="24"/>
          <w:lang w:val="en-US"/>
        </w:rPr>
        <w:t xml:space="preserve">the </w:t>
      </w:r>
      <w:r w:rsidRPr="00C0791C">
        <w:rPr>
          <w:rFonts w:cs="Times New Roman"/>
          <w:szCs w:val="24"/>
          <w:lang w:val="en-US"/>
        </w:rPr>
        <w:t xml:space="preserve">overall goals and vision of Asda in the global economy. If the HRM of the business </w:t>
      </w:r>
      <w:r w:rsidR="002C68EF">
        <w:rPr>
          <w:rFonts w:cs="Times New Roman"/>
          <w:szCs w:val="24"/>
          <w:lang w:val="en-US"/>
        </w:rPr>
        <w:t>has</w:t>
      </w:r>
      <w:r w:rsidRPr="00C0791C">
        <w:rPr>
          <w:rFonts w:cs="Times New Roman"/>
          <w:szCs w:val="24"/>
          <w:lang w:val="en-US"/>
        </w:rPr>
        <w:t xml:space="preserve"> healthy relationship with the employees then it may help the business to enhance </w:t>
      </w:r>
      <w:r w:rsidR="00FF5917" w:rsidRPr="00C0791C">
        <w:rPr>
          <w:rFonts w:cs="Times New Roman"/>
          <w:szCs w:val="24"/>
          <w:lang w:val="en-US"/>
        </w:rPr>
        <w:t>the</w:t>
      </w:r>
      <w:r w:rsidRPr="00C0791C">
        <w:rPr>
          <w:rFonts w:cs="Times New Roman"/>
          <w:szCs w:val="24"/>
          <w:lang w:val="en-US"/>
        </w:rPr>
        <w:t xml:space="preserve"> overall productivity of employees, however</w:t>
      </w:r>
      <w:r w:rsidR="00C44AC9" w:rsidRPr="00C0791C">
        <w:rPr>
          <w:rFonts w:cs="Times New Roman"/>
          <w:szCs w:val="24"/>
          <w:lang w:val="en-US"/>
        </w:rPr>
        <w:t>,</w:t>
      </w:r>
      <w:r w:rsidRPr="00C0791C">
        <w:rPr>
          <w:rFonts w:cs="Times New Roman"/>
          <w:szCs w:val="24"/>
          <w:lang w:val="en-US"/>
        </w:rPr>
        <w:t xml:space="preserve"> if the HRM of the business does not have </w:t>
      </w:r>
      <w:r w:rsidR="00C44AC9" w:rsidRPr="00C0791C">
        <w:rPr>
          <w:rFonts w:cs="Times New Roman"/>
          <w:szCs w:val="24"/>
          <w:lang w:val="en-US"/>
        </w:rPr>
        <w:t xml:space="preserve">a </w:t>
      </w:r>
      <w:r w:rsidRPr="00C0791C">
        <w:rPr>
          <w:rFonts w:cs="Times New Roman"/>
          <w:szCs w:val="24"/>
          <w:lang w:val="en-US"/>
        </w:rPr>
        <w:t xml:space="preserve">healthy relationship with the employees then it may affect the overall productivity and growth of the firm. </w:t>
      </w:r>
    </w:p>
    <w:p w14:paraId="12FB27E7" w14:textId="77777777" w:rsidR="00CB1CD0" w:rsidRPr="00C0791C" w:rsidRDefault="008107B0" w:rsidP="0032448A">
      <w:pPr>
        <w:ind w:firstLine="720"/>
        <w:rPr>
          <w:rFonts w:cs="Times New Roman"/>
          <w:szCs w:val="24"/>
          <w:lang w:val="en-US"/>
        </w:rPr>
      </w:pPr>
      <w:r w:rsidRPr="00C0791C">
        <w:rPr>
          <w:rFonts w:cs="Times New Roman"/>
          <w:szCs w:val="24"/>
          <w:lang w:val="en-US"/>
        </w:rPr>
        <w:t>I</w:t>
      </w:r>
      <w:r w:rsidR="00115828" w:rsidRPr="00C0791C">
        <w:rPr>
          <w:rFonts w:cs="Times New Roman"/>
          <w:szCs w:val="24"/>
          <w:lang w:val="en-US"/>
        </w:rPr>
        <w:t xml:space="preserve">t </w:t>
      </w:r>
      <w:r w:rsidR="0004487C" w:rsidRPr="00C0791C">
        <w:rPr>
          <w:rFonts w:cs="Times New Roman"/>
          <w:szCs w:val="24"/>
          <w:lang w:val="en-US"/>
        </w:rPr>
        <w:t xml:space="preserve">is </w:t>
      </w:r>
      <w:r w:rsidR="00115828" w:rsidRPr="00C0791C">
        <w:rPr>
          <w:rFonts w:cs="Times New Roman"/>
          <w:szCs w:val="24"/>
          <w:lang w:val="en-US"/>
        </w:rPr>
        <w:t xml:space="preserve">important to look into </w:t>
      </w:r>
      <w:r w:rsidR="0004487C" w:rsidRPr="00C0791C">
        <w:rPr>
          <w:rFonts w:cs="Times New Roman"/>
          <w:szCs w:val="24"/>
          <w:lang w:val="en-US"/>
        </w:rPr>
        <w:t xml:space="preserve">whether </w:t>
      </w:r>
      <w:r w:rsidR="00115828" w:rsidRPr="00C0791C">
        <w:rPr>
          <w:rFonts w:cs="Times New Roman"/>
          <w:szCs w:val="24"/>
          <w:lang w:val="en-US"/>
        </w:rPr>
        <w:t xml:space="preserve">the bonding and relationship of employees are </w:t>
      </w:r>
      <w:r w:rsidR="0004487C" w:rsidRPr="00C0791C">
        <w:rPr>
          <w:rFonts w:cs="Times New Roman"/>
          <w:szCs w:val="24"/>
          <w:lang w:val="en-US"/>
        </w:rPr>
        <w:t xml:space="preserve">going great or whether there is any conflict going on this </w:t>
      </w:r>
      <w:r w:rsidR="00C44AC9" w:rsidRPr="00C0791C">
        <w:rPr>
          <w:rFonts w:cs="Times New Roman"/>
          <w:szCs w:val="24"/>
          <w:lang w:val="en-US"/>
        </w:rPr>
        <w:t xml:space="preserve">is </w:t>
      </w:r>
      <w:r w:rsidR="0004487C" w:rsidRPr="00C0791C">
        <w:rPr>
          <w:rFonts w:cs="Times New Roman"/>
          <w:szCs w:val="24"/>
          <w:lang w:val="en-US"/>
        </w:rPr>
        <w:t>very bad for organizational growth</w:t>
      </w:r>
      <w:r w:rsidR="00BD1820" w:rsidRPr="00C0791C">
        <w:rPr>
          <w:rFonts w:cs="Times New Roman"/>
          <w:szCs w:val="24"/>
          <w:lang w:val="en-US"/>
        </w:rPr>
        <w:t>.</w:t>
      </w:r>
      <w:r w:rsidR="00666903" w:rsidRPr="00C0791C">
        <w:rPr>
          <w:rFonts w:cs="Times New Roman"/>
          <w:szCs w:val="24"/>
          <w:lang w:val="en-US"/>
        </w:rPr>
        <w:t>I</w:t>
      </w:r>
      <w:r w:rsidR="0004487C" w:rsidRPr="00C0791C">
        <w:rPr>
          <w:rFonts w:cs="Times New Roman"/>
          <w:szCs w:val="24"/>
          <w:lang w:val="en-US"/>
        </w:rPr>
        <w:t xml:space="preserve">t breaks the communication chain and increases miscommunication and this </w:t>
      </w:r>
      <w:r w:rsidR="00087560" w:rsidRPr="00C0791C">
        <w:rPr>
          <w:rFonts w:cs="Times New Roman"/>
          <w:szCs w:val="24"/>
          <w:lang w:val="en-US"/>
        </w:rPr>
        <w:t>increases</w:t>
      </w:r>
      <w:r w:rsidR="0004487C" w:rsidRPr="00C0791C">
        <w:rPr>
          <w:rFonts w:cs="Times New Roman"/>
          <w:szCs w:val="24"/>
          <w:lang w:val="en-US"/>
        </w:rPr>
        <w:t xml:space="preserve"> the chanc</w:t>
      </w:r>
      <w:r w:rsidR="00087560" w:rsidRPr="00C0791C">
        <w:rPr>
          <w:rFonts w:cs="Times New Roman"/>
          <w:szCs w:val="24"/>
          <w:lang w:val="en-US"/>
        </w:rPr>
        <w:t xml:space="preserve">es </w:t>
      </w:r>
      <w:r w:rsidR="0004487C" w:rsidRPr="00C0791C">
        <w:rPr>
          <w:rFonts w:cs="Times New Roman"/>
          <w:szCs w:val="24"/>
          <w:lang w:val="en-US"/>
        </w:rPr>
        <w:t>of loss</w:t>
      </w:r>
      <w:r w:rsidR="00087560" w:rsidRPr="00C0791C">
        <w:rPr>
          <w:rFonts w:cs="Times New Roman"/>
          <w:szCs w:val="24"/>
          <w:lang w:val="en-US"/>
        </w:rPr>
        <w:t>es for the</w:t>
      </w:r>
      <w:r w:rsidR="0004487C" w:rsidRPr="00C0791C">
        <w:rPr>
          <w:rFonts w:cs="Times New Roman"/>
          <w:szCs w:val="24"/>
          <w:lang w:val="en-US"/>
        </w:rPr>
        <w:t xml:space="preserve"> organization and here organization </w:t>
      </w:r>
      <w:r w:rsidR="00087560" w:rsidRPr="00C0791C">
        <w:rPr>
          <w:rFonts w:cs="Times New Roman"/>
          <w:szCs w:val="24"/>
          <w:lang w:val="en-US"/>
        </w:rPr>
        <w:t xml:space="preserve">will face certain </w:t>
      </w:r>
      <w:r w:rsidR="00BD1820" w:rsidRPr="00C0791C">
        <w:rPr>
          <w:rFonts w:cs="Times New Roman"/>
          <w:szCs w:val="24"/>
          <w:lang w:val="en-US"/>
        </w:rPr>
        <w:t>losses</w:t>
      </w:r>
      <w:r w:rsidR="008B56DB" w:rsidRPr="00C0791C">
        <w:rPr>
          <w:rFonts w:cs="Times New Roman"/>
          <w:szCs w:val="24"/>
          <w:lang w:val="en-US"/>
        </w:rPr>
        <w:t xml:space="preserve"> (</w:t>
      </w:r>
      <w:r w:rsidR="008B56DB" w:rsidRPr="00C0791C">
        <w:rPr>
          <w:rFonts w:cs="Times New Roman"/>
          <w:color w:val="222222"/>
          <w:szCs w:val="24"/>
          <w:shd w:val="clear" w:color="auto" w:fill="FFFFFF"/>
        </w:rPr>
        <w:t>Macke, and Genari, 2019.</w:t>
      </w:r>
      <w:r w:rsidR="008B56DB" w:rsidRPr="00C0791C">
        <w:rPr>
          <w:rFonts w:cs="Times New Roman"/>
          <w:szCs w:val="24"/>
          <w:lang w:val="en-US"/>
        </w:rPr>
        <w:t>)</w:t>
      </w:r>
      <w:r w:rsidR="00087560" w:rsidRPr="00C0791C">
        <w:rPr>
          <w:rFonts w:cs="Times New Roman"/>
          <w:szCs w:val="24"/>
          <w:lang w:val="en-US"/>
        </w:rPr>
        <w:t xml:space="preserve">. Therefore, it is important to have proper monitoring and proper coordination with subordinates and there are many other points as well through which </w:t>
      </w:r>
      <w:r w:rsidR="00087560" w:rsidRPr="00C0791C">
        <w:rPr>
          <w:rFonts w:cs="Times New Roman"/>
          <w:szCs w:val="24"/>
          <w:lang w:val="en-US"/>
        </w:rPr>
        <w:lastRenderedPageBreak/>
        <w:t xml:space="preserve">we can consider organizational growth </w:t>
      </w:r>
      <w:r w:rsidR="00EB6242" w:rsidRPr="00C0791C">
        <w:rPr>
          <w:rFonts w:cs="Times New Roman"/>
          <w:szCs w:val="24"/>
          <w:lang w:val="en-US"/>
        </w:rPr>
        <w:t>in many</w:t>
      </w:r>
      <w:r w:rsidR="00CB1CD0" w:rsidRPr="00C0791C">
        <w:rPr>
          <w:rFonts w:cs="Times New Roman"/>
          <w:szCs w:val="24"/>
          <w:lang w:val="en-US"/>
        </w:rPr>
        <w:t xml:space="preserve"> ways or we can say that in stages which are listed below: -</w:t>
      </w:r>
    </w:p>
    <w:p w14:paraId="483671D4" w14:textId="77777777" w:rsidR="005231C0" w:rsidRPr="00C0791C" w:rsidRDefault="00CB1CD0" w:rsidP="00422479">
      <w:pPr>
        <w:keepNext/>
        <w:rPr>
          <w:rFonts w:cs="Times New Roman"/>
          <w:szCs w:val="24"/>
        </w:rPr>
      </w:pPr>
      <w:r w:rsidRPr="00C0791C">
        <w:rPr>
          <w:rFonts w:cs="Times New Roman"/>
          <w:noProof/>
          <w:szCs w:val="24"/>
          <w:lang w:val="en-US"/>
        </w:rPr>
        <w:drawing>
          <wp:inline distT="0" distB="0" distL="0" distR="0" wp14:anchorId="56F64010" wp14:editId="400487AB">
            <wp:extent cx="5325109" cy="3638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owth_001.png"/>
                    <pic:cNvPicPr/>
                  </pic:nvPicPr>
                  <pic:blipFill>
                    <a:blip r:embed="rId9">
                      <a:extLst>
                        <a:ext uri="{28A0092B-C50C-407E-A947-70E740481C1C}">
                          <a14:useLocalDpi xmlns:a14="http://schemas.microsoft.com/office/drawing/2010/main" val="0"/>
                        </a:ext>
                      </a:extLst>
                    </a:blip>
                    <a:stretch>
                      <a:fillRect/>
                    </a:stretch>
                  </pic:blipFill>
                  <pic:spPr>
                    <a:xfrm>
                      <a:off x="0" y="0"/>
                      <a:ext cx="5411513" cy="3697588"/>
                    </a:xfrm>
                    <a:prstGeom prst="rect">
                      <a:avLst/>
                    </a:prstGeom>
                  </pic:spPr>
                </pic:pic>
              </a:graphicData>
            </a:graphic>
          </wp:inline>
        </w:drawing>
      </w:r>
    </w:p>
    <w:p w14:paraId="6BB9B299" w14:textId="77777777" w:rsidR="005231C0" w:rsidRPr="00C0791C" w:rsidRDefault="005231C0" w:rsidP="00422479">
      <w:pPr>
        <w:pStyle w:val="Caption"/>
        <w:spacing w:line="360" w:lineRule="auto"/>
        <w:jc w:val="center"/>
        <w:rPr>
          <w:rFonts w:cs="Times New Roman"/>
          <w:i w:val="0"/>
          <w:color w:val="000000" w:themeColor="text1"/>
          <w:sz w:val="20"/>
          <w:szCs w:val="20"/>
        </w:rPr>
      </w:pPr>
      <w:r w:rsidRPr="00C0791C">
        <w:rPr>
          <w:rFonts w:cs="Times New Roman"/>
          <w:i w:val="0"/>
          <w:color w:val="000000" w:themeColor="text1"/>
          <w:sz w:val="20"/>
          <w:szCs w:val="20"/>
        </w:rPr>
        <w:t xml:space="preserve">Figure </w:t>
      </w:r>
      <w:r w:rsidR="00657CFD" w:rsidRPr="00C0791C">
        <w:rPr>
          <w:rFonts w:cs="Times New Roman"/>
          <w:i w:val="0"/>
          <w:color w:val="000000" w:themeColor="text1"/>
          <w:sz w:val="20"/>
          <w:szCs w:val="20"/>
        </w:rPr>
        <w:fldChar w:fldCharType="begin"/>
      </w:r>
      <w:r w:rsidRPr="00C0791C">
        <w:rPr>
          <w:rFonts w:cs="Times New Roman"/>
          <w:i w:val="0"/>
          <w:color w:val="000000" w:themeColor="text1"/>
          <w:sz w:val="20"/>
          <w:szCs w:val="20"/>
        </w:rPr>
        <w:instrText xml:space="preserve"> SEQ Figure \* ARABIC </w:instrText>
      </w:r>
      <w:r w:rsidR="00657CFD" w:rsidRPr="00C0791C">
        <w:rPr>
          <w:rFonts w:cs="Times New Roman"/>
          <w:i w:val="0"/>
          <w:color w:val="000000" w:themeColor="text1"/>
          <w:sz w:val="20"/>
          <w:szCs w:val="20"/>
        </w:rPr>
        <w:fldChar w:fldCharType="separate"/>
      </w:r>
      <w:r w:rsidR="00F2391B" w:rsidRPr="00C0791C">
        <w:rPr>
          <w:rFonts w:cs="Times New Roman"/>
          <w:i w:val="0"/>
          <w:noProof/>
          <w:color w:val="000000" w:themeColor="text1"/>
          <w:sz w:val="20"/>
          <w:szCs w:val="20"/>
        </w:rPr>
        <w:t>2</w:t>
      </w:r>
      <w:r w:rsidR="00657CFD" w:rsidRPr="00C0791C">
        <w:rPr>
          <w:rFonts w:cs="Times New Roman"/>
          <w:i w:val="0"/>
          <w:color w:val="000000" w:themeColor="text1"/>
          <w:sz w:val="20"/>
          <w:szCs w:val="20"/>
        </w:rPr>
        <w:fldChar w:fldCharType="end"/>
      </w:r>
      <w:r w:rsidR="00DE0166" w:rsidRPr="00C0791C">
        <w:rPr>
          <w:rFonts w:cs="Times New Roman"/>
          <w:i w:val="0"/>
          <w:color w:val="000000" w:themeColor="text1"/>
          <w:sz w:val="20"/>
          <w:szCs w:val="20"/>
        </w:rPr>
        <w:t xml:space="preserve">: </w:t>
      </w:r>
      <w:r w:rsidRPr="00C0791C">
        <w:rPr>
          <w:rFonts w:cs="Times New Roman"/>
          <w:i w:val="0"/>
          <w:color w:val="000000" w:themeColor="text1"/>
          <w:sz w:val="20"/>
          <w:szCs w:val="20"/>
        </w:rPr>
        <w:t>Various stages of organizational growth</w:t>
      </w:r>
    </w:p>
    <w:p w14:paraId="4E057697" w14:textId="77777777" w:rsidR="00680759" w:rsidRPr="00C0791C" w:rsidRDefault="00DE0166" w:rsidP="00680759">
      <w:pPr>
        <w:jc w:val="center"/>
        <w:rPr>
          <w:rFonts w:cs="Times New Roman"/>
          <w:color w:val="000000" w:themeColor="text1"/>
          <w:szCs w:val="24"/>
          <w:lang w:val="en-US"/>
        </w:rPr>
      </w:pPr>
      <w:r w:rsidRPr="00C0791C">
        <w:rPr>
          <w:rFonts w:cs="Times New Roman"/>
          <w:color w:val="000000" w:themeColor="text1"/>
          <w:szCs w:val="24"/>
          <w:lang w:val="en-US"/>
        </w:rPr>
        <w:t xml:space="preserve">(Source: </w:t>
      </w:r>
      <w:r w:rsidR="00680759" w:rsidRPr="00C0791C">
        <w:rPr>
          <w:rFonts w:cs="Times New Roman"/>
          <w:color w:val="000000" w:themeColor="text1"/>
          <w:szCs w:val="24"/>
          <w:lang w:val="en-US"/>
        </w:rPr>
        <w:t>simplinotes.com,2018)</w:t>
      </w:r>
    </w:p>
    <w:p w14:paraId="42A364FC" w14:textId="77777777" w:rsidR="008E5AC1" w:rsidRPr="00C0791C" w:rsidRDefault="002C68EF" w:rsidP="00EC7625">
      <w:pPr>
        <w:rPr>
          <w:rFonts w:cs="Times New Roman"/>
          <w:szCs w:val="24"/>
          <w:lang w:val="en-US"/>
        </w:rPr>
      </w:pPr>
      <w:r>
        <w:rPr>
          <w:rFonts w:cs="Times New Roman"/>
          <w:szCs w:val="24"/>
          <w:lang w:val="en-US"/>
        </w:rPr>
        <w:t xml:space="preserve">The above graph shows the </w:t>
      </w:r>
      <w:r w:rsidRPr="00C0791C">
        <w:rPr>
          <w:rFonts w:cs="Times New Roman"/>
          <w:szCs w:val="24"/>
          <w:lang w:val="en-US"/>
        </w:rPr>
        <w:t>organizational</w:t>
      </w:r>
      <w:r w:rsidR="00EC7625" w:rsidRPr="00C0791C">
        <w:rPr>
          <w:rFonts w:cs="Times New Roman"/>
          <w:szCs w:val="24"/>
          <w:lang w:val="en-US"/>
        </w:rPr>
        <w:t xml:space="preserve"> growth in a graphical form </w:t>
      </w:r>
      <w:r>
        <w:rPr>
          <w:rFonts w:cs="Times New Roman"/>
          <w:szCs w:val="24"/>
          <w:lang w:val="en-US"/>
        </w:rPr>
        <w:t xml:space="preserve">showing </w:t>
      </w:r>
      <w:r w:rsidR="00EC7625" w:rsidRPr="00C0791C">
        <w:rPr>
          <w:rFonts w:cs="Times New Roman"/>
          <w:szCs w:val="24"/>
          <w:lang w:val="en-US"/>
        </w:rPr>
        <w:t>a dynamic process that involves the growth and expansion of an organization or corporation over time.</w:t>
      </w:r>
    </w:p>
    <w:p w14:paraId="1165E121" w14:textId="77777777" w:rsidR="00341068" w:rsidRPr="00C0791C" w:rsidRDefault="00341068" w:rsidP="00422479">
      <w:pPr>
        <w:pStyle w:val="Heading3"/>
        <w:rPr>
          <w:rFonts w:ascii="Times New Roman" w:hAnsi="Times New Roman" w:cs="Times New Roman"/>
          <w:lang w:val="en-US"/>
        </w:rPr>
      </w:pPr>
      <w:bookmarkStart w:id="2" w:name="_Toc143205496"/>
      <w:r w:rsidRPr="00C0791C">
        <w:rPr>
          <w:rFonts w:ascii="Times New Roman" w:hAnsi="Times New Roman" w:cs="Times New Roman"/>
          <w:color w:val="000000" w:themeColor="text1"/>
          <w:u w:val="single"/>
          <w:lang w:val="en-US"/>
        </w:rPr>
        <w:t>Growth through creativity</w:t>
      </w:r>
      <w:bookmarkEnd w:id="2"/>
    </w:p>
    <w:p w14:paraId="0C7A70B4" w14:textId="77777777" w:rsidR="00666903" w:rsidRPr="00C0791C" w:rsidRDefault="00666903" w:rsidP="0032448A">
      <w:pPr>
        <w:ind w:firstLine="720"/>
        <w:rPr>
          <w:rFonts w:cs="Times New Roman"/>
          <w:szCs w:val="24"/>
          <w:lang w:val="en-US"/>
        </w:rPr>
      </w:pPr>
      <w:r w:rsidRPr="00C0791C">
        <w:rPr>
          <w:rFonts w:cs="Times New Roman"/>
          <w:szCs w:val="24"/>
          <w:lang w:val="en-US"/>
        </w:rPr>
        <w:t>During this stage of development, Asda strives to deliver unique services or products, or works together as a team, with the goal of connecting consumers and achieving the essential product-market fit(</w:t>
      </w:r>
      <w:r w:rsidRPr="00C0791C">
        <w:rPr>
          <w:rFonts w:cs="Times New Roman"/>
          <w:color w:val="222222"/>
          <w:szCs w:val="24"/>
          <w:shd w:val="clear" w:color="auto" w:fill="FFFFFF"/>
        </w:rPr>
        <w:t xml:space="preserve">Davidescu, </w:t>
      </w:r>
      <w:r w:rsidRPr="00C0791C">
        <w:rPr>
          <w:rFonts w:cs="Times New Roman"/>
          <w:i/>
          <w:color w:val="222222"/>
          <w:szCs w:val="24"/>
          <w:shd w:val="clear" w:color="auto" w:fill="FFFFFF"/>
        </w:rPr>
        <w:t>et.al</w:t>
      </w:r>
      <w:r w:rsidRPr="00C0791C">
        <w:rPr>
          <w:rFonts w:cs="Times New Roman"/>
          <w:color w:val="222222"/>
          <w:szCs w:val="24"/>
          <w:shd w:val="clear" w:color="auto" w:fill="FFFFFF"/>
        </w:rPr>
        <w:t>, 2020</w:t>
      </w:r>
      <w:r w:rsidRPr="00C0791C">
        <w:rPr>
          <w:rFonts w:cs="Times New Roman"/>
          <w:szCs w:val="24"/>
          <w:lang w:val="en-US"/>
        </w:rPr>
        <w:t>). Asda exhibits a few characteristics at this stage: it keeps its small size, continues to be very versatile, and shows quick reactivity.</w:t>
      </w:r>
    </w:p>
    <w:p w14:paraId="50426854" w14:textId="77777777" w:rsidR="0038491F" w:rsidRPr="00C0791C" w:rsidRDefault="00341068" w:rsidP="00422479">
      <w:pPr>
        <w:pStyle w:val="Heading3"/>
        <w:rPr>
          <w:rFonts w:ascii="Times New Roman" w:hAnsi="Times New Roman" w:cs="Times New Roman"/>
          <w:lang w:val="en-US"/>
        </w:rPr>
      </w:pPr>
      <w:bookmarkStart w:id="3" w:name="_Toc143205497"/>
      <w:r w:rsidRPr="00C0791C">
        <w:rPr>
          <w:rFonts w:ascii="Times New Roman" w:hAnsi="Times New Roman" w:cs="Times New Roman"/>
          <w:color w:val="000000" w:themeColor="text1"/>
          <w:u w:val="single"/>
          <w:lang w:val="en-US"/>
        </w:rPr>
        <w:t>Growth through direction</w:t>
      </w:r>
      <w:bookmarkEnd w:id="3"/>
    </w:p>
    <w:p w14:paraId="1EA94E89" w14:textId="77777777" w:rsidR="00863CC2" w:rsidRPr="00C0791C" w:rsidRDefault="00666903" w:rsidP="0032448A">
      <w:pPr>
        <w:ind w:firstLine="720"/>
        <w:rPr>
          <w:rFonts w:cs="Times New Roman"/>
          <w:szCs w:val="24"/>
          <w:lang w:val="en-US"/>
        </w:rPr>
      </w:pPr>
      <w:r w:rsidRPr="00C0791C">
        <w:rPr>
          <w:rFonts w:cs="Times New Roman"/>
          <w:szCs w:val="24"/>
          <w:lang w:val="en-US"/>
        </w:rPr>
        <w:t>This is an expected development throughout the maturation phase of Asda, where operational processes may be considerably reduced, new divisions may be created, and a company culture may take shape</w:t>
      </w:r>
      <w:r w:rsidR="00424A07" w:rsidRPr="00C0791C">
        <w:rPr>
          <w:rFonts w:cs="Times New Roman"/>
          <w:szCs w:val="24"/>
          <w:lang w:val="en-US"/>
        </w:rPr>
        <w:t>(</w:t>
      </w:r>
      <w:r w:rsidR="00F40AFA" w:rsidRPr="00C0791C">
        <w:rPr>
          <w:rFonts w:cs="Times New Roman"/>
          <w:color w:val="222222"/>
          <w:szCs w:val="24"/>
          <w:shd w:val="clear" w:color="auto" w:fill="FFFFFF"/>
        </w:rPr>
        <w:t>Sutter, Bruton, and Chen, 2019</w:t>
      </w:r>
      <w:r w:rsidR="00424A07" w:rsidRPr="00C0791C">
        <w:rPr>
          <w:rFonts w:cs="Times New Roman"/>
          <w:szCs w:val="24"/>
          <w:lang w:val="en-US"/>
        </w:rPr>
        <w:t>)</w:t>
      </w:r>
      <w:r w:rsidR="00A26CAC" w:rsidRPr="00C0791C">
        <w:rPr>
          <w:rFonts w:cs="Times New Roman"/>
          <w:szCs w:val="24"/>
          <w:lang w:val="en-US"/>
        </w:rPr>
        <w:t>.</w:t>
      </w:r>
    </w:p>
    <w:p w14:paraId="6036A673" w14:textId="77777777" w:rsidR="00341068" w:rsidRPr="00C0791C" w:rsidRDefault="00341068" w:rsidP="00422479">
      <w:pPr>
        <w:pStyle w:val="Heading3"/>
        <w:rPr>
          <w:rFonts w:ascii="Times New Roman" w:hAnsi="Times New Roman" w:cs="Times New Roman"/>
          <w:color w:val="000000" w:themeColor="text1"/>
          <w:lang w:val="en-US"/>
        </w:rPr>
      </w:pPr>
      <w:bookmarkStart w:id="4" w:name="_Toc143205498"/>
      <w:r w:rsidRPr="00C0791C">
        <w:rPr>
          <w:rFonts w:ascii="Times New Roman" w:hAnsi="Times New Roman" w:cs="Times New Roman"/>
          <w:color w:val="000000" w:themeColor="text1"/>
          <w:u w:val="single"/>
          <w:lang w:val="en-US"/>
        </w:rPr>
        <w:lastRenderedPageBreak/>
        <w:t>Growth through delegation</w:t>
      </w:r>
      <w:bookmarkEnd w:id="4"/>
    </w:p>
    <w:p w14:paraId="2B9C6AF6" w14:textId="77777777" w:rsidR="00F40AFA" w:rsidRPr="00C0791C" w:rsidRDefault="00F40AFA" w:rsidP="0032448A">
      <w:pPr>
        <w:ind w:firstLine="720"/>
        <w:rPr>
          <w:lang w:val="en-US"/>
        </w:rPr>
      </w:pPr>
      <w:r w:rsidRPr="00C0791C">
        <w:rPr>
          <w:lang w:val="en-US"/>
        </w:rPr>
        <w:t>Asda, UK is expanding through delegation, and as a result, teams and individuals are given more power, accountability, and decision-making duties that are dispersed across different organizational levels (Griffith, 2019). Using this strategy, executives can delegate work and responsibilities to capable staff members while focusing on strategic issues and long-term planning. By giving workers the chance to take on new responsibilities and learn from their experiences, the delegation also helps to improve workforce capabilities and proficiencies.</w:t>
      </w:r>
    </w:p>
    <w:p w14:paraId="2AC02966" w14:textId="77777777" w:rsidR="00341068" w:rsidRPr="00C0791C" w:rsidRDefault="00341068" w:rsidP="00422479">
      <w:pPr>
        <w:pStyle w:val="Heading3"/>
        <w:rPr>
          <w:rFonts w:ascii="Times New Roman" w:hAnsi="Times New Roman" w:cs="Times New Roman"/>
          <w:lang w:val="en-US"/>
        </w:rPr>
      </w:pPr>
      <w:bookmarkStart w:id="5" w:name="_Toc143205499"/>
      <w:r w:rsidRPr="00C0791C">
        <w:rPr>
          <w:rFonts w:ascii="Times New Roman" w:hAnsi="Times New Roman" w:cs="Times New Roman"/>
          <w:color w:val="000000" w:themeColor="text1"/>
          <w:u w:val="single"/>
          <w:lang w:val="en-US"/>
        </w:rPr>
        <w:t>Growth through coordination</w:t>
      </w:r>
      <w:bookmarkEnd w:id="5"/>
    </w:p>
    <w:p w14:paraId="2900F337" w14:textId="77777777" w:rsidR="00BD7E5B" w:rsidRPr="00C0791C" w:rsidRDefault="00C1228A" w:rsidP="0032448A">
      <w:pPr>
        <w:ind w:firstLine="720"/>
        <w:rPr>
          <w:lang w:val="en-US"/>
        </w:rPr>
      </w:pPr>
      <w:r w:rsidRPr="00C0791C">
        <w:rPr>
          <w:lang w:val="en-US"/>
        </w:rPr>
        <w:t xml:space="preserve">This process develops in a series of steps, resulting in mature growth, as illustrated by the graphical representation in the context of Asda, UK. This advanced level emphasizes improving the organization's fundamental operational efficiency, and all departments work sequentially to generate services or items. </w:t>
      </w:r>
      <w:r w:rsidR="0092440B" w:rsidRPr="00C0791C">
        <w:rPr>
          <w:lang w:val="en-US"/>
        </w:rPr>
        <w:t>(</w:t>
      </w:r>
      <w:r w:rsidR="0092440B" w:rsidRPr="00C0791C">
        <w:rPr>
          <w:color w:val="222222"/>
          <w:shd w:val="clear" w:color="auto" w:fill="FFFFFF"/>
        </w:rPr>
        <w:t>Gholami,</w:t>
      </w:r>
      <w:r w:rsidR="0004533D" w:rsidRPr="00C0791C">
        <w:rPr>
          <w:color w:val="222222"/>
          <w:shd w:val="clear" w:color="auto" w:fill="FFFFFF"/>
        </w:rPr>
        <w:t>Mohammadikish, and Niakan 2023</w:t>
      </w:r>
      <w:r w:rsidR="0092440B" w:rsidRPr="00C0791C">
        <w:rPr>
          <w:lang w:val="en-US"/>
        </w:rPr>
        <w:t>)</w:t>
      </w:r>
      <w:r w:rsidR="0004533D" w:rsidRPr="00C0791C">
        <w:rPr>
          <w:lang w:val="en-US"/>
        </w:rPr>
        <w:t>.</w:t>
      </w:r>
    </w:p>
    <w:p w14:paraId="247F518F" w14:textId="77777777" w:rsidR="00341068" w:rsidRPr="00C0791C" w:rsidRDefault="00341068" w:rsidP="00422479">
      <w:pPr>
        <w:pStyle w:val="Heading3"/>
        <w:rPr>
          <w:rFonts w:ascii="Times New Roman" w:hAnsi="Times New Roman" w:cs="Times New Roman"/>
          <w:color w:val="000000" w:themeColor="text1"/>
          <w:lang w:val="en-US"/>
        </w:rPr>
      </w:pPr>
      <w:bookmarkStart w:id="6" w:name="_Toc143205500"/>
      <w:r w:rsidRPr="00C0791C">
        <w:rPr>
          <w:rFonts w:ascii="Times New Roman" w:hAnsi="Times New Roman" w:cs="Times New Roman"/>
          <w:color w:val="000000" w:themeColor="text1"/>
          <w:u w:val="single"/>
          <w:lang w:val="en-US"/>
        </w:rPr>
        <w:t>Growth through collaboration</w:t>
      </w:r>
      <w:bookmarkEnd w:id="6"/>
    </w:p>
    <w:p w14:paraId="4368A6DA" w14:textId="77777777" w:rsidR="00B273F9" w:rsidRPr="00C0791C" w:rsidRDefault="00033CC2" w:rsidP="0032448A">
      <w:pPr>
        <w:ind w:firstLine="720"/>
        <w:rPr>
          <w:lang w:val="en-US"/>
        </w:rPr>
      </w:pPr>
      <w:r w:rsidRPr="00C0791C">
        <w:rPr>
          <w:lang w:val="en-US"/>
        </w:rPr>
        <w:t>Asda can fu</w:t>
      </w:r>
      <w:r w:rsidR="004C7303" w:rsidRPr="00C0791C">
        <w:rPr>
          <w:lang w:val="en-US"/>
        </w:rPr>
        <w:t xml:space="preserve">nction more effectively due </w:t>
      </w:r>
      <w:r w:rsidRPr="00C0791C">
        <w:rPr>
          <w:lang w:val="en-US"/>
        </w:rPr>
        <w:t>to this strategy, which strategically makes use of its unique capabilities. It gives the company a competitive edge and allows it to flourish in a market environment that is rapidly changing. Additionally, it enables teams inside the firm to take advantage of individual talents, strengthening the collective advantage.</w:t>
      </w:r>
    </w:p>
    <w:p w14:paraId="20D5D31D" w14:textId="77777777" w:rsidR="00E272B5" w:rsidRPr="00C0791C" w:rsidRDefault="00E272B5" w:rsidP="00422479">
      <w:pPr>
        <w:pStyle w:val="Heading2"/>
        <w:rPr>
          <w:rFonts w:cs="Times New Roman"/>
          <w:color w:val="000000" w:themeColor="text1"/>
          <w:szCs w:val="24"/>
          <w:lang w:val="en-US"/>
        </w:rPr>
      </w:pPr>
      <w:bookmarkStart w:id="7" w:name="_Toc143205501"/>
      <w:r w:rsidRPr="00C0791C">
        <w:rPr>
          <w:rFonts w:cs="Times New Roman"/>
          <w:color w:val="000000" w:themeColor="text1"/>
          <w:szCs w:val="24"/>
          <w:lang w:val="en-US"/>
        </w:rPr>
        <w:t>Challenges with organizational growth</w:t>
      </w:r>
      <w:bookmarkEnd w:id="7"/>
    </w:p>
    <w:p w14:paraId="4610B1D0" w14:textId="77777777" w:rsidR="00E272B5" w:rsidRPr="00C0791C" w:rsidRDefault="00733B57" w:rsidP="0032448A">
      <w:pPr>
        <w:ind w:firstLine="360"/>
        <w:rPr>
          <w:rFonts w:cs="Times New Roman"/>
          <w:szCs w:val="24"/>
          <w:lang w:val="en-US"/>
        </w:rPr>
      </w:pPr>
      <w:r w:rsidRPr="00C0791C">
        <w:rPr>
          <w:rFonts w:cs="Times New Roman"/>
          <w:szCs w:val="24"/>
          <w:lang w:val="en-US"/>
        </w:rPr>
        <w:t>H</w:t>
      </w:r>
      <w:r w:rsidR="001D4A76" w:rsidRPr="00C0791C">
        <w:rPr>
          <w:rFonts w:cs="Times New Roman"/>
          <w:szCs w:val="24"/>
          <w:lang w:val="en-US"/>
        </w:rPr>
        <w:t xml:space="preserve">ere </w:t>
      </w:r>
      <w:r w:rsidR="002804A9" w:rsidRPr="00C0791C">
        <w:rPr>
          <w:rFonts w:cs="Times New Roman"/>
          <w:szCs w:val="24"/>
          <w:lang w:val="en-US"/>
        </w:rPr>
        <w:t xml:space="preserve">are </w:t>
      </w:r>
      <w:r w:rsidR="001D4A76" w:rsidRPr="00C0791C">
        <w:rPr>
          <w:rFonts w:cs="Times New Roman"/>
          <w:szCs w:val="24"/>
          <w:lang w:val="en-US"/>
        </w:rPr>
        <w:t xml:space="preserve">some challenges </w:t>
      </w:r>
      <w:r w:rsidR="002804A9" w:rsidRPr="00C0791C">
        <w:rPr>
          <w:rFonts w:cs="Times New Roman"/>
          <w:szCs w:val="24"/>
          <w:lang w:val="en-US"/>
        </w:rPr>
        <w:t xml:space="preserve">encountered, </w:t>
      </w:r>
      <w:r w:rsidR="001D4A76" w:rsidRPr="00C0791C">
        <w:rPr>
          <w:rFonts w:cs="Times New Roman"/>
          <w:szCs w:val="24"/>
          <w:lang w:val="en-US"/>
        </w:rPr>
        <w:t>whi</w:t>
      </w:r>
      <w:r w:rsidR="002804A9" w:rsidRPr="00C0791C">
        <w:rPr>
          <w:rFonts w:cs="Times New Roman"/>
          <w:szCs w:val="24"/>
          <w:lang w:val="en-US"/>
        </w:rPr>
        <w:t>ch are shown in red points as it could</w:t>
      </w:r>
      <w:r w:rsidR="0032448A">
        <w:rPr>
          <w:rFonts w:cs="Times New Roman"/>
          <w:szCs w:val="24"/>
          <w:lang w:val="en-US"/>
        </w:rPr>
        <w:t xml:space="preserve"> </w:t>
      </w:r>
      <w:r w:rsidR="002804A9" w:rsidRPr="00C0791C">
        <w:rPr>
          <w:rFonts w:cs="Times New Roman"/>
          <w:szCs w:val="24"/>
          <w:lang w:val="en-US"/>
        </w:rPr>
        <w:t xml:space="preserve">be </w:t>
      </w:r>
      <w:r w:rsidR="001D4A76" w:rsidRPr="00C0791C">
        <w:rPr>
          <w:rFonts w:cs="Times New Roman"/>
          <w:szCs w:val="24"/>
          <w:lang w:val="en-US"/>
        </w:rPr>
        <w:t>see</w:t>
      </w:r>
      <w:r w:rsidR="002804A9" w:rsidRPr="00C0791C">
        <w:rPr>
          <w:rFonts w:cs="Times New Roman"/>
          <w:szCs w:val="24"/>
          <w:lang w:val="en-US"/>
        </w:rPr>
        <w:t>n</w:t>
      </w:r>
      <w:r w:rsidR="0032448A">
        <w:rPr>
          <w:rFonts w:cs="Times New Roman"/>
          <w:szCs w:val="24"/>
          <w:lang w:val="en-US"/>
        </w:rPr>
        <w:t xml:space="preserve"> as in the picture: </w:t>
      </w:r>
      <w:r w:rsidR="001D4A76" w:rsidRPr="00C0791C">
        <w:rPr>
          <w:rFonts w:cs="Times New Roman"/>
          <w:szCs w:val="24"/>
          <w:lang w:val="en-US"/>
        </w:rPr>
        <w:t xml:space="preserve">leadership Crisis, Autonomy of crisis, Control of crisis, </w:t>
      </w:r>
      <w:r w:rsidR="00F17B37" w:rsidRPr="00C0791C">
        <w:rPr>
          <w:rFonts w:cs="Times New Roman"/>
          <w:szCs w:val="24"/>
          <w:lang w:val="en-US"/>
        </w:rPr>
        <w:t xml:space="preserve">and </w:t>
      </w:r>
      <w:r w:rsidR="0032448A">
        <w:rPr>
          <w:rFonts w:cs="Times New Roman"/>
          <w:szCs w:val="24"/>
          <w:lang w:val="en-US"/>
        </w:rPr>
        <w:t xml:space="preserve">crises of red tape </w:t>
      </w:r>
      <w:r w:rsidR="005B7A19" w:rsidRPr="00C0791C">
        <w:rPr>
          <w:rFonts w:cs="Times New Roman"/>
          <w:szCs w:val="24"/>
          <w:lang w:val="en-US"/>
        </w:rPr>
        <w:t>(</w:t>
      </w:r>
      <w:r w:rsidR="00A23943" w:rsidRPr="00C0791C">
        <w:rPr>
          <w:rFonts w:cs="Times New Roman"/>
          <w:color w:val="222222"/>
          <w:szCs w:val="24"/>
          <w:shd w:val="clear" w:color="auto" w:fill="FFFFFF"/>
        </w:rPr>
        <w:t>Chesbrough, 2019</w:t>
      </w:r>
      <w:r w:rsidR="005B7A19" w:rsidRPr="00C0791C">
        <w:rPr>
          <w:rFonts w:cs="Times New Roman"/>
          <w:szCs w:val="24"/>
          <w:lang w:val="en-US"/>
        </w:rPr>
        <w:t>)</w:t>
      </w:r>
      <w:r w:rsidR="007D4D8A" w:rsidRPr="00C0791C">
        <w:rPr>
          <w:rFonts w:cs="Times New Roman"/>
          <w:szCs w:val="24"/>
          <w:lang w:val="en-US"/>
        </w:rPr>
        <w:t>.</w:t>
      </w:r>
    </w:p>
    <w:p w14:paraId="09824DD6" w14:textId="77777777" w:rsidR="00AC0FF9" w:rsidRPr="00C0791C" w:rsidRDefault="001D4A76" w:rsidP="007E0723">
      <w:pPr>
        <w:pStyle w:val="ListParagraph"/>
        <w:numPr>
          <w:ilvl w:val="0"/>
          <w:numId w:val="1"/>
        </w:numPr>
        <w:rPr>
          <w:rFonts w:cs="Times New Roman"/>
          <w:sz w:val="22"/>
          <w:u w:val="single"/>
          <w:lang w:val="en-US"/>
        </w:rPr>
      </w:pPr>
      <w:r w:rsidRPr="00C0791C">
        <w:t>Leadership Crisis</w:t>
      </w:r>
      <w:r w:rsidR="00AC0FF9" w:rsidRPr="00C0791C">
        <w:t>:</w:t>
      </w:r>
      <w:r w:rsidR="0032448A">
        <w:t xml:space="preserve"> </w:t>
      </w:r>
      <w:r w:rsidR="007E0723" w:rsidRPr="00C0791C">
        <w:rPr>
          <w:rFonts w:cs="Times New Roman"/>
          <w:szCs w:val="24"/>
          <w:lang w:val="en-US"/>
        </w:rPr>
        <w:t xml:space="preserve">In the case of Asda, UK, this phenomenon is characterized as the company's development inside a specific location, where it faces hurdles and difficulties in efficiently controlling and coordinating its development and growth. </w:t>
      </w:r>
      <w:r w:rsidR="00AC0FF9" w:rsidRPr="00C0791C">
        <w:rPr>
          <w:rFonts w:cs="Times New Roman"/>
          <w:szCs w:val="24"/>
          <w:lang w:val="en-US"/>
        </w:rPr>
        <w:t>(Megheirkouni&amp;Mejheirkouni, 2020). Because crises have so many different definitions, they have an effect on the organization at all levels.</w:t>
      </w:r>
    </w:p>
    <w:p w14:paraId="66F0B2FA" w14:textId="77777777" w:rsidR="000C1452" w:rsidRPr="00C0791C" w:rsidRDefault="000C1452" w:rsidP="00A07689">
      <w:pPr>
        <w:pStyle w:val="ListParagraph"/>
        <w:numPr>
          <w:ilvl w:val="0"/>
          <w:numId w:val="1"/>
        </w:numPr>
        <w:rPr>
          <w:rFonts w:cs="Times New Roman"/>
          <w:szCs w:val="24"/>
          <w:lang w:val="en-US"/>
        </w:rPr>
      </w:pPr>
      <w:r w:rsidRPr="00C0791C">
        <w:rPr>
          <w:rFonts w:cs="Times New Roman"/>
          <w:color w:val="000000" w:themeColor="text1"/>
          <w:szCs w:val="24"/>
          <w:lang w:val="en-US"/>
        </w:rPr>
        <w:t>Autonomy of crisis</w:t>
      </w:r>
      <w:r w:rsidR="00AC0FF9" w:rsidRPr="00C0791C">
        <w:rPr>
          <w:rFonts w:cs="Times New Roman"/>
          <w:color w:val="000000" w:themeColor="text1"/>
          <w:szCs w:val="24"/>
          <w:lang w:val="en-US"/>
        </w:rPr>
        <w:t xml:space="preserve">: </w:t>
      </w:r>
      <w:r w:rsidR="00A07689" w:rsidRPr="00C0791C">
        <w:rPr>
          <w:rFonts w:cs="Times New Roman"/>
          <w:szCs w:val="24"/>
          <w:lang w:val="en-US"/>
        </w:rPr>
        <w:t>It is defined as managers' involvement in the growth of their respective unit, and then of the entire business.</w:t>
      </w:r>
    </w:p>
    <w:p w14:paraId="3B0F0F6A" w14:textId="77777777" w:rsidR="00276124" w:rsidRPr="00C0791C" w:rsidRDefault="006B0B92" w:rsidP="00546078">
      <w:pPr>
        <w:pStyle w:val="ListParagraph"/>
        <w:numPr>
          <w:ilvl w:val="0"/>
          <w:numId w:val="1"/>
        </w:numPr>
        <w:rPr>
          <w:rFonts w:asciiTheme="majorHAnsi" w:hAnsiTheme="majorHAnsi" w:cs="Times New Roman"/>
          <w:color w:val="000000" w:themeColor="text1"/>
          <w:lang w:val="en-US"/>
        </w:rPr>
      </w:pPr>
      <w:r w:rsidRPr="00C0791C">
        <w:lastRenderedPageBreak/>
        <w:t>Control of crisis</w:t>
      </w:r>
      <w:r w:rsidR="00550170" w:rsidRPr="00C0791C">
        <w:rPr>
          <w:rStyle w:val="Heading3Char"/>
          <w:rFonts w:ascii="Times New Roman" w:hAnsi="Times New Roman" w:cs="Times New Roman"/>
          <w:color w:val="000000" w:themeColor="text1"/>
        </w:rPr>
        <w:t xml:space="preserve">: </w:t>
      </w:r>
      <w:r w:rsidRPr="00C0791C">
        <w:rPr>
          <w:rFonts w:cs="Times New Roman"/>
          <w:szCs w:val="24"/>
          <w:lang w:val="en-US"/>
        </w:rPr>
        <w:t>This is the process by which a firm deal with uncertain factors that result in the loss of a stakeholder or the organization.</w:t>
      </w:r>
    </w:p>
    <w:p w14:paraId="4BCF333E" w14:textId="77777777" w:rsidR="00550170" w:rsidRPr="00C0791C" w:rsidRDefault="00B0610A" w:rsidP="00AF274F">
      <w:pPr>
        <w:pStyle w:val="ListParagraph"/>
        <w:numPr>
          <w:ilvl w:val="0"/>
          <w:numId w:val="1"/>
        </w:numPr>
        <w:rPr>
          <w:rFonts w:asciiTheme="majorHAnsi" w:hAnsiTheme="majorHAnsi" w:cs="Times New Roman"/>
          <w:color w:val="000000" w:themeColor="text1"/>
          <w:lang w:val="en-US"/>
        </w:rPr>
      </w:pPr>
      <w:r w:rsidRPr="00C0791C">
        <w:rPr>
          <w:rFonts w:cs="Times New Roman"/>
          <w:color w:val="000000" w:themeColor="text1"/>
          <w:lang w:val="en-US"/>
        </w:rPr>
        <w:t>Crises of red tape</w:t>
      </w:r>
      <w:r w:rsidR="00550170" w:rsidRPr="00C0791C">
        <w:rPr>
          <w:rFonts w:cs="Times New Roman"/>
          <w:color w:val="000000" w:themeColor="text1"/>
          <w:lang w:val="en-US"/>
        </w:rPr>
        <w:t xml:space="preserve">: </w:t>
      </w:r>
      <w:r w:rsidR="00AF274F" w:rsidRPr="00C0791C">
        <w:rPr>
          <w:rFonts w:cs="Times New Roman"/>
          <w:color w:val="000000" w:themeColor="text1"/>
          <w:lang w:val="en-US"/>
        </w:rPr>
        <w:t>This aspect is strongly related to Asda's current rate of growth in the United Kingdom. Asda's organizational structure becomes more complex as the firm grows, as does the complexity of a multi-tiered system method within the company.</w:t>
      </w:r>
    </w:p>
    <w:p w14:paraId="66EDB447" w14:textId="77777777" w:rsidR="007F7185" w:rsidRPr="00C0791C" w:rsidRDefault="00190D4A" w:rsidP="009201C2">
      <w:pPr>
        <w:pStyle w:val="Heading2"/>
      </w:pPr>
      <w:bookmarkStart w:id="8" w:name="_Toc143205502"/>
      <w:r w:rsidRPr="00C0791C">
        <w:t>Identification of the essential nature of managerial work</w:t>
      </w:r>
      <w:bookmarkEnd w:id="8"/>
    </w:p>
    <w:p w14:paraId="4829F111" w14:textId="77777777" w:rsidR="00B0610A" w:rsidRPr="00C0791C" w:rsidRDefault="00164767" w:rsidP="0032448A">
      <w:pPr>
        <w:ind w:firstLine="360"/>
        <w:rPr>
          <w:rFonts w:cs="Times New Roman"/>
          <w:szCs w:val="24"/>
          <w:lang w:val="en-US"/>
        </w:rPr>
      </w:pPr>
      <w:r w:rsidRPr="00C0791C">
        <w:rPr>
          <w:rFonts w:cs="Times New Roman"/>
          <w:szCs w:val="24"/>
          <w:lang w:val="en-US"/>
        </w:rPr>
        <w:t xml:space="preserve">There are numerous tasks and responsibilities for which a manager is accountable, and </w:t>
      </w:r>
      <w:r w:rsidR="00B76C06" w:rsidRPr="00C0791C">
        <w:rPr>
          <w:rFonts w:cs="Times New Roman"/>
          <w:szCs w:val="24"/>
          <w:lang w:val="en-US"/>
        </w:rPr>
        <w:t>t</w:t>
      </w:r>
      <w:r w:rsidRPr="00C0791C">
        <w:rPr>
          <w:rFonts w:cs="Times New Roman"/>
          <w:szCs w:val="24"/>
          <w:lang w:val="en-US"/>
        </w:rPr>
        <w:t>he</w:t>
      </w:r>
      <w:r w:rsidR="00B76C06" w:rsidRPr="00C0791C">
        <w:rPr>
          <w:rFonts w:cs="Times New Roman"/>
          <w:szCs w:val="24"/>
          <w:lang w:val="en-US"/>
        </w:rPr>
        <w:t xml:space="preserve"> same person</w:t>
      </w:r>
      <w:r w:rsidRPr="00C0791C">
        <w:rPr>
          <w:rFonts w:cs="Times New Roman"/>
          <w:szCs w:val="24"/>
          <w:lang w:val="en-US"/>
        </w:rPr>
        <w:t xml:space="preserve"> is also accountable to his subordinates and teams</w:t>
      </w:r>
      <w:r w:rsidR="00EA35D8" w:rsidRPr="00C0791C">
        <w:rPr>
          <w:rFonts w:cs="Times New Roman"/>
          <w:szCs w:val="24"/>
          <w:lang w:val="en-US"/>
        </w:rPr>
        <w:t xml:space="preserve"> (</w:t>
      </w:r>
      <w:r w:rsidR="00EA35D8" w:rsidRPr="00C0791C">
        <w:rPr>
          <w:rFonts w:cs="Times New Roman"/>
          <w:color w:val="222222"/>
          <w:szCs w:val="24"/>
          <w:shd w:val="clear" w:color="auto" w:fill="FFFFFF"/>
        </w:rPr>
        <w:t>Whitley, 2019</w:t>
      </w:r>
      <w:r w:rsidR="00EA35D8" w:rsidRPr="00C0791C">
        <w:rPr>
          <w:rFonts w:cs="Times New Roman"/>
          <w:szCs w:val="24"/>
          <w:lang w:val="en-US"/>
        </w:rPr>
        <w:t>)</w:t>
      </w:r>
      <w:r w:rsidRPr="00C0791C">
        <w:rPr>
          <w:rFonts w:cs="Times New Roman"/>
          <w:szCs w:val="24"/>
          <w:lang w:val="en-US"/>
        </w:rPr>
        <w:t>. Som</w:t>
      </w:r>
      <w:r w:rsidR="007F7185" w:rsidRPr="00C0791C">
        <w:rPr>
          <w:rFonts w:cs="Times New Roman"/>
          <w:szCs w:val="24"/>
          <w:lang w:val="en-US"/>
        </w:rPr>
        <w:t>e of these responsibilities are as follows</w:t>
      </w:r>
      <w:r w:rsidRPr="00C0791C">
        <w:rPr>
          <w:rFonts w:cs="Times New Roman"/>
          <w:szCs w:val="24"/>
          <w:lang w:val="en-US"/>
        </w:rPr>
        <w:t xml:space="preserve"> - Planning, organizing, leading, staffing, controlling, decision-making, problem-solving, communication, negotiating, adaptability, </w:t>
      </w:r>
      <w:r w:rsidR="003610DE" w:rsidRPr="00C0791C">
        <w:rPr>
          <w:rFonts w:cs="Times New Roman"/>
          <w:szCs w:val="24"/>
          <w:lang w:val="en-US"/>
        </w:rPr>
        <w:t xml:space="preserve">and </w:t>
      </w:r>
      <w:r w:rsidRPr="00C0791C">
        <w:rPr>
          <w:rFonts w:cs="Times New Roman"/>
          <w:szCs w:val="24"/>
          <w:lang w:val="en-US"/>
        </w:rPr>
        <w:t>Social and ethical accountability.</w:t>
      </w:r>
    </w:p>
    <w:p w14:paraId="0C11FAE3" w14:textId="77777777" w:rsidR="0032448A" w:rsidRDefault="00616978" w:rsidP="0032448A">
      <w:pPr>
        <w:pStyle w:val="ListParagraph"/>
        <w:numPr>
          <w:ilvl w:val="0"/>
          <w:numId w:val="2"/>
        </w:numPr>
        <w:rPr>
          <w:rFonts w:cs="Times New Roman"/>
          <w:szCs w:val="24"/>
          <w:lang w:val="en-US"/>
        </w:rPr>
      </w:pPr>
      <w:r w:rsidRPr="00C0791C">
        <w:rPr>
          <w:lang w:val="en-US"/>
        </w:rPr>
        <w:t>Planning for tasks is the main responsibility, as is determining which task a resource will work on, so specific tasks will be assigned to each resource, so higher authority is responsible for task allocation to the resource and providing the proper output at the end of the day, which is very important for any company and must send the report of every single team member, must carry out the proper report of every single resource working under them. Because the organization has to determine which resources are more capable than others based on that report, yearly increments are also categorized, and so the manager is also accountable for client interaction if any resource is trailing in client handling.</w:t>
      </w:r>
      <w:r w:rsidRPr="00C0791C">
        <w:rPr>
          <w:rFonts w:cs="Times New Roman"/>
          <w:szCs w:val="24"/>
          <w:lang w:val="en-US"/>
        </w:rPr>
        <w:t>He or she should be knowledgeable about the task so that they can handle clients appropriately.</w:t>
      </w:r>
      <w:r w:rsidR="00F31CFA" w:rsidRPr="00C0791C">
        <w:rPr>
          <w:rFonts w:cs="Times New Roman"/>
          <w:szCs w:val="24"/>
          <w:lang w:val="en-US"/>
        </w:rPr>
        <w:t xml:space="preserve"> (</w:t>
      </w:r>
      <w:r w:rsidR="00F31CFA" w:rsidRPr="00C0791C">
        <w:rPr>
          <w:rFonts w:cs="Times New Roman"/>
          <w:color w:val="222222"/>
          <w:szCs w:val="24"/>
          <w:shd w:val="clear" w:color="auto" w:fill="FFFFFF"/>
        </w:rPr>
        <w:t>Kusumaningrum, Sumarsono, and Gunawan, 2019</w:t>
      </w:r>
      <w:r w:rsidR="00F31CFA" w:rsidRPr="00C0791C">
        <w:rPr>
          <w:rFonts w:cs="Times New Roman"/>
          <w:szCs w:val="24"/>
          <w:lang w:val="en-US"/>
        </w:rPr>
        <w:t>)</w:t>
      </w:r>
      <w:r w:rsidR="00162010" w:rsidRPr="00C0791C">
        <w:rPr>
          <w:rFonts w:cs="Times New Roman"/>
          <w:szCs w:val="24"/>
          <w:lang w:val="en-US"/>
        </w:rPr>
        <w:t>.</w:t>
      </w:r>
    </w:p>
    <w:p w14:paraId="28D2848C" w14:textId="77777777" w:rsidR="0032448A" w:rsidRDefault="0032448A" w:rsidP="0032448A">
      <w:pPr>
        <w:pStyle w:val="ListParagraph"/>
        <w:ind w:left="360"/>
        <w:rPr>
          <w:rFonts w:cs="Times New Roman"/>
          <w:szCs w:val="24"/>
          <w:lang w:val="en-US"/>
        </w:rPr>
      </w:pPr>
    </w:p>
    <w:p w14:paraId="2F33BD89" w14:textId="77777777" w:rsidR="0032448A" w:rsidRDefault="007F7185" w:rsidP="0032448A">
      <w:pPr>
        <w:pStyle w:val="ListParagraph"/>
        <w:numPr>
          <w:ilvl w:val="0"/>
          <w:numId w:val="2"/>
        </w:numPr>
        <w:rPr>
          <w:rFonts w:cs="Times New Roman"/>
          <w:szCs w:val="24"/>
          <w:lang w:val="en-US"/>
        </w:rPr>
      </w:pPr>
      <w:r w:rsidRPr="0032448A">
        <w:rPr>
          <w:rFonts w:cs="Times New Roman"/>
          <w:szCs w:val="24"/>
          <w:lang w:val="en-US"/>
        </w:rPr>
        <w:t>Managers are crucial to the effective resource organization of materials and technology at Asda in the UK, which leads to successful outcomes. This includes active planning as well as the crucial duty of team coordination.</w:t>
      </w:r>
      <w:r w:rsidR="0032448A">
        <w:rPr>
          <w:rFonts w:cs="Times New Roman"/>
          <w:szCs w:val="24"/>
          <w:lang w:val="en-US"/>
        </w:rPr>
        <w:t xml:space="preserve"> </w:t>
      </w:r>
      <w:r w:rsidRPr="0032448A">
        <w:rPr>
          <w:rFonts w:cs="Times New Roman"/>
          <w:szCs w:val="24"/>
          <w:lang w:val="en-US"/>
        </w:rPr>
        <w:t xml:space="preserve">Asda managers demonstrate excellent leadership by creating the ideal team environment. They are accountable for motivating and directing teammates, especially when inspiration is low due to difficulties. They also provide help and encouragement to resources that are having trouble, ensuring that tasks are carried out properly. </w:t>
      </w:r>
      <w:r w:rsidR="007E2CE7" w:rsidRPr="0032448A">
        <w:rPr>
          <w:rFonts w:cs="Times New Roman"/>
          <w:szCs w:val="24"/>
          <w:lang w:val="en-US"/>
        </w:rPr>
        <w:t>They are critical to the firm and are responsible for establishing a positive working culture throughout, therefore it is in their nature to consistently motivate resources to reach corporate goals.</w:t>
      </w:r>
    </w:p>
    <w:p w14:paraId="6EFAFFF7" w14:textId="77777777" w:rsidR="007F7185" w:rsidRPr="0032448A" w:rsidRDefault="007F7185" w:rsidP="0032448A">
      <w:pPr>
        <w:pStyle w:val="ListParagraph"/>
        <w:numPr>
          <w:ilvl w:val="0"/>
          <w:numId w:val="2"/>
        </w:numPr>
        <w:rPr>
          <w:rFonts w:cs="Times New Roman"/>
          <w:szCs w:val="24"/>
          <w:lang w:val="en-US"/>
        </w:rPr>
      </w:pPr>
      <w:r w:rsidRPr="0032448A">
        <w:rPr>
          <w:rFonts w:cs="Times New Roman"/>
          <w:szCs w:val="24"/>
          <w:lang w:val="en-US"/>
        </w:rPr>
        <w:lastRenderedPageBreak/>
        <w:t xml:space="preserve">The structure of "Mintzberg's managerial roles" further organizes managerial responsibilities into manageable categories. This strategy has the benefit of being succinct and point-based, making it accessible and simple to comprehend. This paradigm, (Balikçi, 2020) allows for a thorough examination of Mintzberg's functions, which </w:t>
      </w:r>
      <w:r w:rsidR="00EC3326" w:rsidRPr="0032448A">
        <w:rPr>
          <w:rFonts w:cs="Times New Roman"/>
          <w:szCs w:val="24"/>
          <w:lang w:val="en-US"/>
        </w:rPr>
        <w:t>wi</w:t>
      </w:r>
      <w:r w:rsidRPr="0032448A">
        <w:rPr>
          <w:rFonts w:cs="Times New Roman"/>
          <w:szCs w:val="24"/>
          <w:lang w:val="en-US"/>
        </w:rPr>
        <w:t>ll cover below.</w:t>
      </w:r>
    </w:p>
    <w:p w14:paraId="2E3AA6B6" w14:textId="65D5130E" w:rsidR="002A00FB" w:rsidRPr="00C0791C" w:rsidRDefault="00525859" w:rsidP="00422479">
      <w:pPr>
        <w:pStyle w:val="Caption"/>
        <w:spacing w:line="360" w:lineRule="auto"/>
        <w:jc w:val="center"/>
        <w:rPr>
          <w:rFonts w:cs="Times New Roman"/>
          <w:i w:val="0"/>
          <w:color w:val="000000" w:themeColor="text1"/>
          <w:sz w:val="24"/>
          <w:szCs w:val="24"/>
        </w:rPr>
      </w:pPr>
      <w:r>
        <w:rPr>
          <w:noProof/>
          <w:lang w:eastAsia="en-IN"/>
        </w:rPr>
        <mc:AlternateContent>
          <mc:Choice Requires="wps">
            <w:drawing>
              <wp:anchor distT="0" distB="0" distL="114300" distR="114300" simplePos="0" relativeHeight="251660288" behindDoc="0" locked="0" layoutInCell="1" allowOverlap="1" wp14:anchorId="08D58D81" wp14:editId="5EF48667">
                <wp:simplePos x="0" y="0"/>
                <wp:positionH relativeFrom="column">
                  <wp:posOffset>558165</wp:posOffset>
                </wp:positionH>
                <wp:positionV relativeFrom="paragraph">
                  <wp:posOffset>2282190</wp:posOffset>
                </wp:positionV>
                <wp:extent cx="4600575" cy="349250"/>
                <wp:effectExtent l="0" t="0" r="0" b="0"/>
                <wp:wrapSquare wrapText="bothSides"/>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00575" cy="349250"/>
                        </a:xfrm>
                        <a:prstGeom prst="rect">
                          <a:avLst/>
                        </a:prstGeom>
                        <a:solidFill>
                          <a:prstClr val="white"/>
                        </a:solidFill>
                        <a:ln>
                          <a:noFill/>
                        </a:ln>
                      </wps:spPr>
                      <wps:txbx>
                        <w:txbxContent>
                          <w:p w14:paraId="4080A6C8" w14:textId="77777777" w:rsidR="00EA16CC" w:rsidRPr="00EA16CC" w:rsidRDefault="00EA16CC" w:rsidP="00EA16CC">
                            <w:pPr>
                              <w:pStyle w:val="Caption"/>
                              <w:jc w:val="center"/>
                              <w:rPr>
                                <w:rFonts w:cs="Times New Roman"/>
                                <w:i w:val="0"/>
                                <w:noProof/>
                                <w:color w:val="000000" w:themeColor="text1"/>
                                <w:sz w:val="20"/>
                                <w:szCs w:val="20"/>
                              </w:rPr>
                            </w:pPr>
                            <w:r w:rsidRPr="00EA16CC">
                              <w:rPr>
                                <w:rFonts w:cs="Times New Roman"/>
                                <w:i w:val="0"/>
                                <w:color w:val="000000" w:themeColor="text1"/>
                                <w:sz w:val="20"/>
                                <w:szCs w:val="20"/>
                              </w:rPr>
                              <w:t xml:space="preserve">Figure </w:t>
                            </w:r>
                            <w:r w:rsidR="00657CFD" w:rsidRPr="00EA16CC">
                              <w:rPr>
                                <w:rFonts w:cs="Times New Roman"/>
                                <w:i w:val="0"/>
                                <w:color w:val="000000" w:themeColor="text1"/>
                                <w:sz w:val="20"/>
                                <w:szCs w:val="20"/>
                              </w:rPr>
                              <w:fldChar w:fldCharType="begin"/>
                            </w:r>
                            <w:r w:rsidRPr="00EA16CC">
                              <w:rPr>
                                <w:rFonts w:cs="Times New Roman"/>
                                <w:i w:val="0"/>
                                <w:color w:val="000000" w:themeColor="text1"/>
                                <w:sz w:val="20"/>
                                <w:szCs w:val="20"/>
                              </w:rPr>
                              <w:instrText xml:space="preserve"> SEQ Figure \* ARABIC </w:instrText>
                            </w:r>
                            <w:r w:rsidR="00657CFD" w:rsidRPr="00EA16CC">
                              <w:rPr>
                                <w:rFonts w:cs="Times New Roman"/>
                                <w:i w:val="0"/>
                                <w:color w:val="000000" w:themeColor="text1"/>
                                <w:sz w:val="20"/>
                                <w:szCs w:val="20"/>
                              </w:rPr>
                              <w:fldChar w:fldCharType="separate"/>
                            </w:r>
                            <w:r w:rsidR="00F2391B">
                              <w:rPr>
                                <w:rFonts w:cs="Times New Roman"/>
                                <w:i w:val="0"/>
                                <w:noProof/>
                                <w:color w:val="000000" w:themeColor="text1"/>
                                <w:sz w:val="20"/>
                                <w:szCs w:val="20"/>
                              </w:rPr>
                              <w:t>3</w:t>
                            </w:r>
                            <w:r w:rsidR="00657CFD" w:rsidRPr="00EA16CC">
                              <w:rPr>
                                <w:rFonts w:cs="Times New Roman"/>
                                <w:i w:val="0"/>
                                <w:color w:val="000000" w:themeColor="text1"/>
                                <w:sz w:val="20"/>
                                <w:szCs w:val="20"/>
                              </w:rPr>
                              <w:fldChar w:fldCharType="end"/>
                            </w:r>
                            <w:r w:rsidR="00066521">
                              <w:rPr>
                                <w:rFonts w:cs="Times New Roman"/>
                                <w:i w:val="0"/>
                                <w:color w:val="000000" w:themeColor="text1"/>
                                <w:sz w:val="20"/>
                                <w:szCs w:val="20"/>
                              </w:rPr>
                              <w:t>: Mintzberg Managerial Roles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08D58D81" id="_x0000_t202" coordsize="21600,21600" o:spt="202" path="m,l,21600r21600,l21600,xe">
                <v:stroke joinstyle="miter"/>
                <v:path gradientshapeok="t" o:connecttype="rect"/>
              </v:shapetype>
              <v:shape id="Text Box 1" o:spid="_x0000_s1026" type="#_x0000_t202" style="position:absolute;left:0;text-align:left;margin-left:43.95pt;margin-top:179.7pt;width:362.25pt;height: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" stroked="f">
                <v:textbox style="mso-fit-shape-to-text:t" inset="0,0,0,0">
                  <w:txbxContent>
                    <w:p w14:paraId="4080A6C8" w14:textId="77777777" w:rsidR="00EA16CC" w:rsidRPr="00EA16CC" w:rsidRDefault="00EA16CC" w:rsidP="00EA16CC">
                      <w:pPr>
                        <w:pStyle w:val="Caption"/>
                        <w:jc w:val="center"/>
                        <w:rPr>
                          <w:rFonts w:cs="Times New Roman"/>
                          <w:i w:val="0"/>
                          <w:noProof/>
                          <w:color w:val="000000" w:themeColor="text1"/>
                          <w:sz w:val="20"/>
                          <w:szCs w:val="20"/>
                        </w:rPr>
                      </w:pPr>
                      <w:r w:rsidRPr="00EA16CC">
                        <w:rPr>
                          <w:rFonts w:cs="Times New Roman"/>
                          <w:i w:val="0"/>
                          <w:color w:val="000000" w:themeColor="text1"/>
                          <w:sz w:val="20"/>
                          <w:szCs w:val="20"/>
                        </w:rPr>
                        <w:t xml:space="preserve">Figure </w:t>
                      </w:r>
                      <w:r w:rsidR="00657CFD" w:rsidRPr="00EA16CC">
                        <w:rPr>
                          <w:rFonts w:cs="Times New Roman"/>
                          <w:i w:val="0"/>
                          <w:color w:val="000000" w:themeColor="text1"/>
                          <w:sz w:val="20"/>
                          <w:szCs w:val="20"/>
                        </w:rPr>
                        <w:fldChar w:fldCharType="begin"/>
                      </w:r>
                      <w:r w:rsidRPr="00EA16CC">
                        <w:rPr>
                          <w:rFonts w:cs="Times New Roman"/>
                          <w:i w:val="0"/>
                          <w:color w:val="000000" w:themeColor="text1"/>
                          <w:sz w:val="20"/>
                          <w:szCs w:val="20"/>
                        </w:rPr>
                        <w:instrText xml:space="preserve"> SEQ Figure \* ARABIC </w:instrText>
                      </w:r>
                      <w:r w:rsidR="00657CFD" w:rsidRPr="00EA16CC">
                        <w:rPr>
                          <w:rFonts w:cs="Times New Roman"/>
                          <w:i w:val="0"/>
                          <w:color w:val="000000" w:themeColor="text1"/>
                          <w:sz w:val="20"/>
                          <w:szCs w:val="20"/>
                        </w:rPr>
                        <w:fldChar w:fldCharType="separate"/>
                      </w:r>
                      <w:r w:rsidR="00F2391B">
                        <w:rPr>
                          <w:rFonts w:cs="Times New Roman"/>
                          <w:i w:val="0"/>
                          <w:noProof/>
                          <w:color w:val="000000" w:themeColor="text1"/>
                          <w:sz w:val="20"/>
                          <w:szCs w:val="20"/>
                        </w:rPr>
                        <w:t>3</w:t>
                      </w:r>
                      <w:r w:rsidR="00657CFD" w:rsidRPr="00EA16CC">
                        <w:rPr>
                          <w:rFonts w:cs="Times New Roman"/>
                          <w:i w:val="0"/>
                          <w:color w:val="000000" w:themeColor="text1"/>
                          <w:sz w:val="20"/>
                          <w:szCs w:val="20"/>
                        </w:rPr>
                        <w:fldChar w:fldCharType="end"/>
                      </w:r>
                      <w:r w:rsidR="00066521">
                        <w:rPr>
                          <w:rFonts w:cs="Times New Roman"/>
                          <w:i w:val="0"/>
                          <w:color w:val="000000" w:themeColor="text1"/>
                          <w:sz w:val="20"/>
                          <w:szCs w:val="20"/>
                        </w:rPr>
                        <w:t>: Mintzberg Managerial Roles</w:t>
                      </w:r>
                    </w:p>
                  </w:txbxContent>
                </v:textbox>
                <w10:wrap type="square"/>
              </v:shape>
            </w:pict>
          </mc:Fallback>
        </mc:AlternateContent>
      </w:r>
      <w:r w:rsidR="00EA16CC" w:rsidRPr="00C0791C">
        <w:rPr>
          <w:rFonts w:cs="Times New Roman"/>
          <w:noProof/>
          <w:sz w:val="24"/>
          <w:szCs w:val="24"/>
          <w:lang w:val="en-US"/>
        </w:rPr>
        <w:drawing>
          <wp:anchor distT="0" distB="0" distL="114300" distR="114300" simplePos="0" relativeHeight="251658240" behindDoc="1" locked="0" layoutInCell="1" allowOverlap="1" wp14:anchorId="03A2544D" wp14:editId="0588B790">
            <wp:simplePos x="0" y="0"/>
            <wp:positionH relativeFrom="margin">
              <wp:posOffset>558165</wp:posOffset>
            </wp:positionH>
            <wp:positionV relativeFrom="paragraph">
              <wp:posOffset>187325</wp:posOffset>
            </wp:positionV>
            <wp:extent cx="4600575" cy="2037715"/>
            <wp:effectExtent l="0" t="0" r="952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intzberg-managerial-roles.jpg"/>
                    <pic:cNvPicPr/>
                  </pic:nvPicPr>
                  <pic:blipFill rotWithShape="1">
                    <a:blip r:embed="rId10">
                      <a:extLst>
                        <a:ext uri="{28A0092B-C50C-407E-A947-70E740481C1C}">
                          <a14:useLocalDpi xmlns:a14="http://schemas.microsoft.com/office/drawing/2010/main" val="0"/>
                        </a:ext>
                      </a:extLst>
                    </a:blip>
                    <a:srcRect l="10304" t="23940" r="9428" b="12842"/>
                    <a:stretch/>
                  </pic:blipFill>
                  <pic:spPr bwMode="auto">
                    <a:xfrm>
                      <a:off x="0" y="0"/>
                      <a:ext cx="4600575" cy="2037715"/>
                    </a:xfrm>
                    <a:prstGeom prst="rect">
                      <a:avLst/>
                    </a:prstGeom>
                    <a:ln>
                      <a:noFill/>
                    </a:ln>
                    <a:extLst>
                      <a:ext uri="{53640926-AAD7-44D8-BBD7-CCE9431645EC}">
                        <a14:shadowObscured xmlns:a14="http://schemas.microsoft.com/office/drawing/2010/main"/>
                      </a:ext>
                    </a:extLst>
                  </pic:spPr>
                </pic:pic>
              </a:graphicData>
            </a:graphic>
          </wp:anchor>
        </w:drawing>
      </w:r>
    </w:p>
    <w:p w14:paraId="1B1A50E3" w14:textId="77777777" w:rsidR="00E06931" w:rsidRPr="00C0791C" w:rsidRDefault="00E06931" w:rsidP="00EA16CC">
      <w:pPr>
        <w:pStyle w:val="Caption"/>
        <w:spacing w:line="360" w:lineRule="auto"/>
        <w:jc w:val="center"/>
        <w:rPr>
          <w:rFonts w:cs="Times New Roman"/>
          <w:i w:val="0"/>
          <w:color w:val="000000" w:themeColor="text1"/>
          <w:sz w:val="24"/>
          <w:szCs w:val="24"/>
        </w:rPr>
      </w:pPr>
    </w:p>
    <w:p w14:paraId="5B9DD3DA" w14:textId="77777777" w:rsidR="00852F2E" w:rsidRPr="00C0791C" w:rsidRDefault="00066521" w:rsidP="00066521">
      <w:pPr>
        <w:jc w:val="center"/>
      </w:pPr>
      <w:r w:rsidRPr="00C0791C">
        <w:t xml:space="preserve">(Source: </w:t>
      </w:r>
      <w:r w:rsidR="00A1796F" w:rsidRPr="00C0791C">
        <w:t>Slidebazaar.com, 2023)</w:t>
      </w:r>
    </w:p>
    <w:p w14:paraId="50D545A9" w14:textId="77777777" w:rsidR="00CA3FEA" w:rsidRPr="00C0791C" w:rsidRDefault="00D33354" w:rsidP="0032448A">
      <w:pPr>
        <w:ind w:firstLine="360"/>
        <w:rPr>
          <w:rFonts w:cs="Times New Roman"/>
          <w:szCs w:val="24"/>
          <w:lang w:val="en-US"/>
        </w:rPr>
      </w:pPr>
      <w:r w:rsidRPr="00C0791C">
        <w:rPr>
          <w:rFonts w:cs="Times New Roman"/>
          <w:szCs w:val="24"/>
          <w:lang w:val="en-US"/>
        </w:rPr>
        <w:t>In the above images, it is clearly stated, what are the essential aspects of management work and what are the basic classifications of roles and responsibilities that a manager should have at the very least. These principles demonstrate how a manager should work and how he oversees everything, including how he introduces himself to his employees.</w:t>
      </w:r>
    </w:p>
    <w:p w14:paraId="20DE3AB7" w14:textId="77777777" w:rsidR="001D514B" w:rsidRPr="00C0791C" w:rsidRDefault="005F079A" w:rsidP="00E861ED">
      <w:pPr>
        <w:pStyle w:val="ListParagraph"/>
        <w:numPr>
          <w:ilvl w:val="0"/>
          <w:numId w:val="2"/>
        </w:numPr>
      </w:pPr>
      <w:r w:rsidRPr="00C0791C">
        <w:rPr>
          <w:lang w:val="en-US"/>
        </w:rPr>
        <w:t xml:space="preserve">Evaluation of the </w:t>
      </w:r>
      <w:r w:rsidR="006F7622" w:rsidRPr="00C0791C">
        <w:rPr>
          <w:lang w:val="en-US"/>
        </w:rPr>
        <w:t>behavioral</w:t>
      </w:r>
      <w:r w:rsidRPr="00C0791C">
        <w:rPr>
          <w:lang w:val="en-US"/>
        </w:rPr>
        <w:t xml:space="preserve"> approach to management</w:t>
      </w:r>
      <w:r w:rsidR="006F7622" w:rsidRPr="00C0791C">
        <w:rPr>
          <w:lang w:val="en-US"/>
        </w:rPr>
        <w:t>:</w:t>
      </w:r>
      <w:r w:rsidR="001D514B" w:rsidRPr="00C0791C">
        <w:t xml:space="preserve">It </w:t>
      </w:r>
      <w:r w:rsidR="001D514B" w:rsidRPr="00C0791C">
        <w:rPr>
          <w:lang w:val="en-US"/>
        </w:rPr>
        <w:t xml:space="preserve">describes a fundamental attitude and perspective on management, the most popular and widely used technique is relevant to both </w:t>
      </w:r>
      <w:r w:rsidR="00AF3DA5" w:rsidRPr="00C0791C">
        <w:rPr>
          <w:lang w:val="en-US"/>
        </w:rPr>
        <w:t>leaders</w:t>
      </w:r>
      <w:r w:rsidR="00066521" w:rsidRPr="00C0791C">
        <w:t>and</w:t>
      </w:r>
      <w:r w:rsidR="00AF3DA5" w:rsidRPr="00C0791C">
        <w:t xml:space="preserve"> managers</w:t>
      </w:r>
      <w:r w:rsidR="001D514B" w:rsidRPr="00C0791C">
        <w:t xml:space="preserve"> of teams at Asda </w:t>
      </w:r>
      <w:r w:rsidR="001D514B" w:rsidRPr="00C0791C">
        <w:rPr>
          <w:lang w:val="en-US"/>
        </w:rPr>
        <w:t>(Hyman, et al., 2020). This method offers direction on how to handle management responsibilities and is useful on a daily bas</w:t>
      </w:r>
      <w:r w:rsidR="00165090" w:rsidRPr="00C0791C">
        <w:rPr>
          <w:lang w:val="en-US"/>
        </w:rPr>
        <w:t>is. Effective communication is the k</w:t>
      </w:r>
      <w:r w:rsidR="001D514B" w:rsidRPr="00C0791C">
        <w:rPr>
          <w:lang w:val="en-US"/>
        </w:rPr>
        <w:t>ey for addressing the demands and requirements of resources. The management must be made aware of the importance of the business's demands and the significance of those component</w:t>
      </w:r>
      <w:r w:rsidR="001D514B" w:rsidRPr="00C0791C">
        <w:t>s within the business.</w:t>
      </w:r>
    </w:p>
    <w:p w14:paraId="087F3B8D" w14:textId="77777777" w:rsidR="00764BDD" w:rsidRPr="0032448A" w:rsidRDefault="00AF3DA5" w:rsidP="0032448A">
      <w:pPr>
        <w:ind w:firstLine="360"/>
        <w:rPr>
          <w:rFonts w:cs="Times New Roman"/>
          <w:szCs w:val="24"/>
          <w:lang w:val="en-US"/>
        </w:rPr>
      </w:pPr>
      <w:r w:rsidRPr="0032448A">
        <w:rPr>
          <w:rFonts w:cs="Times New Roman"/>
          <w:szCs w:val="24"/>
          <w:lang w:val="en-US"/>
        </w:rPr>
        <w:t>It</w:t>
      </w:r>
      <w:r w:rsidR="0032448A" w:rsidRPr="0032448A">
        <w:rPr>
          <w:rFonts w:cs="Times New Roman"/>
          <w:szCs w:val="24"/>
          <w:lang w:val="en-US"/>
        </w:rPr>
        <w:t xml:space="preserve"> </w:t>
      </w:r>
      <w:r w:rsidR="00186611" w:rsidRPr="0032448A">
        <w:rPr>
          <w:rFonts w:cs="Times New Roman"/>
          <w:szCs w:val="24"/>
          <w:lang w:val="en-US"/>
        </w:rPr>
        <w:t>can</w:t>
      </w:r>
      <w:r w:rsidR="0032448A" w:rsidRPr="0032448A">
        <w:rPr>
          <w:rFonts w:cs="Times New Roman"/>
          <w:szCs w:val="24"/>
          <w:lang w:val="en-US"/>
        </w:rPr>
        <w:t xml:space="preserve"> </w:t>
      </w:r>
      <w:r w:rsidR="001D514B" w:rsidRPr="0032448A">
        <w:rPr>
          <w:rFonts w:cs="Times New Roman"/>
          <w:szCs w:val="24"/>
          <w:lang w:val="en-US"/>
        </w:rPr>
        <w:t>also</w:t>
      </w:r>
      <w:r w:rsidR="00186611" w:rsidRPr="0032448A">
        <w:rPr>
          <w:rFonts w:cs="Times New Roman"/>
          <w:szCs w:val="24"/>
          <w:lang w:val="en-US"/>
        </w:rPr>
        <w:t xml:space="preserve"> be</w:t>
      </w:r>
      <w:r w:rsidR="0032448A" w:rsidRPr="0032448A">
        <w:rPr>
          <w:rFonts w:cs="Times New Roman"/>
          <w:szCs w:val="24"/>
          <w:lang w:val="en-US"/>
        </w:rPr>
        <w:t xml:space="preserve"> </w:t>
      </w:r>
      <w:r w:rsidR="001D514B" w:rsidRPr="0032448A">
        <w:rPr>
          <w:rFonts w:cs="Times New Roman"/>
          <w:szCs w:val="24"/>
          <w:lang w:val="en-US"/>
        </w:rPr>
        <w:t>understand the behavioral approach by some criteria which are sociology, anthropology, and psychology.</w:t>
      </w:r>
      <w:r w:rsidR="00307165" w:rsidRPr="0032448A">
        <w:rPr>
          <w:rFonts w:cs="Times New Roman"/>
          <w:szCs w:val="24"/>
          <w:lang w:val="en-US"/>
        </w:rPr>
        <w:t xml:space="preserve"> Go</w:t>
      </w:r>
      <w:r w:rsidR="00764BDD" w:rsidRPr="0032448A">
        <w:rPr>
          <w:rFonts w:cs="Times New Roman"/>
          <w:szCs w:val="24"/>
          <w:lang w:val="en-US"/>
        </w:rPr>
        <w:t xml:space="preserve">ing forward in the same trial </w:t>
      </w:r>
      <w:r w:rsidR="000B0E2E" w:rsidRPr="0032448A">
        <w:rPr>
          <w:rFonts w:cs="Times New Roman"/>
          <w:szCs w:val="24"/>
          <w:lang w:val="en-US"/>
        </w:rPr>
        <w:t>it could be</w:t>
      </w:r>
      <w:r w:rsidR="00764BDD" w:rsidRPr="0032448A">
        <w:rPr>
          <w:rFonts w:cs="Times New Roman"/>
          <w:szCs w:val="24"/>
          <w:lang w:val="en-US"/>
        </w:rPr>
        <w:t xml:space="preserve"> further </w:t>
      </w:r>
      <w:r w:rsidR="00730677" w:rsidRPr="0032448A">
        <w:rPr>
          <w:rFonts w:cs="Times New Roman"/>
          <w:szCs w:val="24"/>
          <w:lang w:val="en-US"/>
        </w:rPr>
        <w:t>classified in the</w:t>
      </w:r>
      <w:r w:rsidR="00764BDD" w:rsidRPr="0032448A">
        <w:rPr>
          <w:rFonts w:cs="Times New Roman"/>
          <w:szCs w:val="24"/>
          <w:lang w:val="en-US"/>
        </w:rPr>
        <w:t xml:space="preserve"> behavioral approach into </w:t>
      </w:r>
      <w:r w:rsidR="00730677" w:rsidRPr="0032448A">
        <w:rPr>
          <w:rFonts w:cs="Times New Roman"/>
          <w:szCs w:val="24"/>
          <w:lang w:val="en-US"/>
        </w:rPr>
        <w:t>four types:</w:t>
      </w:r>
      <w:r w:rsidR="00764BDD" w:rsidRPr="0032448A">
        <w:rPr>
          <w:rFonts w:cs="Times New Roman"/>
          <w:szCs w:val="24"/>
          <w:lang w:val="en-US"/>
        </w:rPr>
        <w:t xml:space="preserve">Approach toward human </w:t>
      </w:r>
      <w:r w:rsidR="00896A18" w:rsidRPr="0032448A">
        <w:rPr>
          <w:rFonts w:cs="Times New Roman"/>
          <w:szCs w:val="24"/>
          <w:lang w:val="en-US"/>
        </w:rPr>
        <w:t>resources</w:t>
      </w:r>
      <w:r w:rsidR="00764BDD" w:rsidRPr="0032448A">
        <w:rPr>
          <w:rFonts w:cs="Times New Roman"/>
          <w:szCs w:val="24"/>
          <w:lang w:val="en-US"/>
        </w:rPr>
        <w:t>, Approach towards Productivity, Approach to</w:t>
      </w:r>
      <w:r w:rsidR="00896A18" w:rsidRPr="0032448A">
        <w:rPr>
          <w:rFonts w:cs="Times New Roman"/>
          <w:szCs w:val="24"/>
          <w:lang w:val="en-US"/>
        </w:rPr>
        <w:t xml:space="preserve"> the System, and </w:t>
      </w:r>
      <w:r w:rsidR="00764BDD" w:rsidRPr="0032448A">
        <w:rPr>
          <w:rFonts w:cs="Times New Roman"/>
          <w:szCs w:val="24"/>
          <w:lang w:val="en-US"/>
        </w:rPr>
        <w:t>Contingency Approach</w:t>
      </w:r>
      <w:r w:rsidR="00896A18" w:rsidRPr="0032448A">
        <w:rPr>
          <w:rFonts w:cs="Times New Roman"/>
          <w:szCs w:val="24"/>
          <w:lang w:val="en-US"/>
        </w:rPr>
        <w:t>.</w:t>
      </w:r>
    </w:p>
    <w:p w14:paraId="141C4520" w14:textId="77777777" w:rsidR="00896A18" w:rsidRPr="00C0791C" w:rsidRDefault="00DD2FF8" w:rsidP="008549B3">
      <w:pPr>
        <w:pStyle w:val="ListParagraph"/>
        <w:numPr>
          <w:ilvl w:val="0"/>
          <w:numId w:val="4"/>
        </w:numPr>
        <w:rPr>
          <w:rFonts w:cs="Times New Roman"/>
          <w:szCs w:val="24"/>
          <w:lang w:val="en-US"/>
        </w:rPr>
      </w:pPr>
      <w:r w:rsidRPr="00C0791C">
        <w:rPr>
          <w:lang w:val="en-US"/>
        </w:rPr>
        <w:lastRenderedPageBreak/>
        <w:t>Human Resource Approach</w:t>
      </w:r>
      <w:r w:rsidR="009201C2" w:rsidRPr="00C0791C">
        <w:rPr>
          <w:rStyle w:val="Heading3Char"/>
          <w:rFonts w:ascii="Times New Roman" w:hAnsi="Times New Roman" w:cs="Times New Roman"/>
          <w:color w:val="000000" w:themeColor="text1"/>
          <w:lang w:val="en-US"/>
        </w:rPr>
        <w:t>:</w:t>
      </w:r>
      <w:r w:rsidRPr="00C0791C">
        <w:rPr>
          <w:rFonts w:cs="Times New Roman"/>
          <w:szCs w:val="24"/>
          <w:lang w:val="en-US"/>
        </w:rPr>
        <w:t>The department that supports newly hired employees in their growth and development is the main objective of the human resources strategy</w:t>
      </w:r>
      <w:r w:rsidR="004833B2" w:rsidRPr="00C0791C">
        <w:rPr>
          <w:rFonts w:cs="Times New Roman"/>
          <w:szCs w:val="24"/>
          <w:lang w:val="en-US"/>
        </w:rPr>
        <w:t xml:space="preserve"> (</w:t>
      </w:r>
      <w:r w:rsidR="004833B2" w:rsidRPr="00C0791C">
        <w:rPr>
          <w:rFonts w:cs="Times New Roman"/>
          <w:color w:val="222222"/>
          <w:szCs w:val="24"/>
          <w:shd w:val="clear" w:color="auto" w:fill="FFFFFF"/>
        </w:rPr>
        <w:t>Stewart and Brown 2019</w:t>
      </w:r>
      <w:r w:rsidR="004833B2" w:rsidRPr="00C0791C">
        <w:rPr>
          <w:rFonts w:cs="Times New Roman"/>
          <w:szCs w:val="24"/>
          <w:lang w:val="en-US"/>
        </w:rPr>
        <w:t>)</w:t>
      </w:r>
      <w:r w:rsidRPr="00C0791C">
        <w:rPr>
          <w:rFonts w:cs="Times New Roman"/>
          <w:szCs w:val="24"/>
          <w:lang w:val="en-US"/>
        </w:rPr>
        <w:t>. Additionally, make sure the working environment is great and supportive for the staff.</w:t>
      </w:r>
    </w:p>
    <w:p w14:paraId="1B94993F" w14:textId="77777777" w:rsidR="009201C2" w:rsidRPr="00C0791C" w:rsidRDefault="006E1D8A" w:rsidP="009201C2">
      <w:pPr>
        <w:pStyle w:val="ListParagraph"/>
        <w:numPr>
          <w:ilvl w:val="0"/>
          <w:numId w:val="4"/>
        </w:numPr>
      </w:pPr>
      <w:r w:rsidRPr="00C0791C">
        <w:rPr>
          <w:lang w:val="en-US"/>
        </w:rPr>
        <w:t>Productivity Approach</w:t>
      </w:r>
      <w:r w:rsidR="009201C2" w:rsidRPr="00C0791C">
        <w:rPr>
          <w:rStyle w:val="Heading3Char"/>
          <w:rFonts w:ascii="Times New Roman" w:hAnsi="Times New Roman" w:cs="Times New Roman"/>
          <w:color w:val="000000" w:themeColor="text1"/>
          <w:lang w:val="en-US"/>
        </w:rPr>
        <w:t xml:space="preserve">: </w:t>
      </w:r>
      <w:r w:rsidR="009201C2" w:rsidRPr="00C0791C">
        <w:rPr>
          <w:lang w:val="en-US"/>
        </w:rPr>
        <w:t xml:space="preserve">In the scenario of Asda, UK, </w:t>
      </w:r>
      <w:r w:rsidR="00483E38" w:rsidRPr="00C0791C">
        <w:rPr>
          <w:lang w:val="en-US"/>
        </w:rPr>
        <w:t xml:space="preserve">the </w:t>
      </w:r>
      <w:r w:rsidR="007879A6" w:rsidRPr="00C0791C">
        <w:rPr>
          <w:lang w:val="en-US"/>
        </w:rPr>
        <w:t>productivity approach</w:t>
      </w:r>
      <w:r w:rsidR="009201C2" w:rsidRPr="00C0791C">
        <w:rPr>
          <w:lang w:val="en-US"/>
        </w:rPr>
        <w:t>refers to calculating the ratio between inputs and outputs in order to assess the organization's profitability. It acts as a tool to gauge how successfully the business accomplishes its goals.</w:t>
      </w:r>
    </w:p>
    <w:p w14:paraId="2EC7B757" w14:textId="77777777" w:rsidR="00DD2FF8" w:rsidRPr="00C0791C" w:rsidRDefault="003610DE" w:rsidP="009201C2">
      <w:pPr>
        <w:pStyle w:val="Heading2"/>
        <w:rPr>
          <w:lang w:val="en-US"/>
        </w:rPr>
      </w:pPr>
      <w:bookmarkStart w:id="9" w:name="_Toc143205503"/>
      <w:r w:rsidRPr="00C0791C">
        <w:rPr>
          <w:rStyle w:val="Heading2Char"/>
          <w:rFonts w:cs="Times New Roman"/>
          <w:color w:val="000000" w:themeColor="text1"/>
          <w:szCs w:val="24"/>
        </w:rPr>
        <w:t>F</w:t>
      </w:r>
      <w:r w:rsidRPr="00C0791C">
        <w:rPr>
          <w:rStyle w:val="Heading2Char"/>
          <w:rFonts w:cs="Times New Roman"/>
          <w:color w:val="000000" w:themeColor="text1"/>
          <w:szCs w:val="24"/>
          <w:lang w:val="en-US"/>
        </w:rPr>
        <w:t xml:space="preserve">actors that </w:t>
      </w:r>
      <w:r w:rsidRPr="00C0791C">
        <w:rPr>
          <w:rStyle w:val="Heading2Char"/>
          <w:rFonts w:cs="Times New Roman"/>
          <w:color w:val="000000" w:themeColor="text1"/>
          <w:szCs w:val="24"/>
        </w:rPr>
        <w:t>affect</w:t>
      </w:r>
      <w:r w:rsidRPr="00C0791C">
        <w:rPr>
          <w:rStyle w:val="Heading2Char"/>
          <w:rFonts w:cs="Times New Roman"/>
          <w:color w:val="000000" w:themeColor="text1"/>
          <w:szCs w:val="24"/>
          <w:lang w:val="en-US"/>
        </w:rPr>
        <w:t xml:space="preserve"> the individual’s </w:t>
      </w:r>
      <w:r w:rsidR="00E12A2A" w:rsidRPr="00C0791C">
        <w:rPr>
          <w:rStyle w:val="Heading2Char"/>
          <w:rFonts w:cs="Times New Roman"/>
          <w:color w:val="000000" w:themeColor="text1"/>
          <w:szCs w:val="24"/>
        </w:rPr>
        <w:t>behavior</w:t>
      </w:r>
      <w:bookmarkEnd w:id="9"/>
    </w:p>
    <w:p w14:paraId="3ED159F3" w14:textId="77777777" w:rsidR="00DD2FF8" w:rsidRPr="00C0791C" w:rsidRDefault="009F6790" w:rsidP="0032448A">
      <w:pPr>
        <w:ind w:firstLine="720"/>
        <w:rPr>
          <w:rFonts w:cs="Times New Roman"/>
          <w:szCs w:val="24"/>
          <w:lang w:val="en-US"/>
        </w:rPr>
      </w:pPr>
      <w:r w:rsidRPr="00C0791C">
        <w:rPr>
          <w:rFonts w:cs="Times New Roman"/>
          <w:szCs w:val="24"/>
          <w:lang w:val="en-US"/>
        </w:rPr>
        <w:t>Although there are no precise definitions for such things,</w:t>
      </w:r>
      <w:r w:rsidR="00EB367C" w:rsidRPr="00C0791C">
        <w:rPr>
          <w:rFonts w:cs="Times New Roman"/>
          <w:szCs w:val="24"/>
          <w:lang w:val="en-US"/>
        </w:rPr>
        <w:t xml:space="preserve"> there are several aspects that</w:t>
      </w:r>
      <w:r w:rsidRPr="00C0791C">
        <w:rPr>
          <w:rFonts w:cs="Times New Roman"/>
          <w:szCs w:val="24"/>
          <w:lang w:val="en-US"/>
        </w:rPr>
        <w:t xml:space="preserve"> can use to comprehend them</w:t>
      </w:r>
      <w:r w:rsidR="003F637A" w:rsidRPr="00C0791C">
        <w:rPr>
          <w:rFonts w:cs="Times New Roman"/>
          <w:szCs w:val="24"/>
          <w:lang w:val="en-US"/>
        </w:rPr>
        <w:t xml:space="preserve"> (</w:t>
      </w:r>
      <w:r w:rsidR="003F637A" w:rsidRPr="00C0791C">
        <w:rPr>
          <w:rFonts w:cs="Times New Roman"/>
          <w:color w:val="222222"/>
          <w:szCs w:val="24"/>
          <w:shd w:val="clear" w:color="auto" w:fill="FFFFFF"/>
        </w:rPr>
        <w:t>van Valkengoed, and Steg, 2019.</w:t>
      </w:r>
      <w:r w:rsidR="003F637A" w:rsidRPr="00C0791C">
        <w:rPr>
          <w:rFonts w:cs="Times New Roman"/>
          <w:szCs w:val="24"/>
          <w:lang w:val="en-US"/>
        </w:rPr>
        <w:t>)</w:t>
      </w:r>
      <w:r w:rsidRPr="00C0791C">
        <w:rPr>
          <w:rFonts w:cs="Times New Roman"/>
          <w:szCs w:val="24"/>
          <w:lang w:val="en-US"/>
        </w:rPr>
        <w:t>. These include emotional and personal factors, physical Factors, and factors related to living life. However</w:t>
      </w:r>
      <w:r w:rsidR="004B50A5" w:rsidRPr="00C0791C">
        <w:rPr>
          <w:rFonts w:cs="Times New Roman"/>
          <w:szCs w:val="24"/>
          <w:lang w:val="en-US"/>
        </w:rPr>
        <w:t>, if it is</w:t>
      </w:r>
      <w:r w:rsidRPr="00C0791C">
        <w:rPr>
          <w:rFonts w:cs="Times New Roman"/>
          <w:szCs w:val="24"/>
          <w:lang w:val="en-US"/>
        </w:rPr>
        <w:t>consider</w:t>
      </w:r>
      <w:r w:rsidR="004B50A5" w:rsidRPr="00C0791C">
        <w:rPr>
          <w:rFonts w:cs="Times New Roman"/>
          <w:szCs w:val="24"/>
          <w:lang w:val="en-US"/>
        </w:rPr>
        <w:t xml:space="preserve">as </w:t>
      </w:r>
      <w:r w:rsidRPr="00C0791C">
        <w:rPr>
          <w:rFonts w:cs="Times New Roman"/>
          <w:szCs w:val="24"/>
          <w:lang w:val="en-US"/>
        </w:rPr>
        <w:t>health, age, and illness are all considered to be physical factors, we can define what they mean.</w:t>
      </w:r>
    </w:p>
    <w:p w14:paraId="007494DA" w14:textId="77777777" w:rsidR="004833B2" w:rsidRPr="00C0791C" w:rsidRDefault="009201C2" w:rsidP="0032448A">
      <w:pPr>
        <w:ind w:firstLine="720"/>
        <w:rPr>
          <w:rFonts w:cs="Times New Roman"/>
          <w:szCs w:val="24"/>
          <w:lang w:val="en-US"/>
        </w:rPr>
      </w:pPr>
      <w:r w:rsidRPr="00C0791C">
        <w:rPr>
          <w:rFonts w:cs="Times New Roman"/>
          <w:szCs w:val="24"/>
          <w:lang w:val="en-US"/>
        </w:rPr>
        <w:t xml:space="preserve">The importance of communication within Asda, UK, must be addressed because it is a significant element affecting people there. Regardless of </w:t>
      </w:r>
      <w:r w:rsidR="00A730BA" w:rsidRPr="00C0791C">
        <w:rPr>
          <w:rFonts w:cs="Times New Roman"/>
          <w:szCs w:val="24"/>
          <w:lang w:val="en-US"/>
        </w:rPr>
        <w:t>job</w:t>
      </w:r>
      <w:r w:rsidRPr="00C0791C">
        <w:rPr>
          <w:rFonts w:cs="Times New Roman"/>
          <w:szCs w:val="24"/>
          <w:lang w:val="en-US"/>
        </w:rPr>
        <w:t xml:space="preserve"> or responsibilities, having excellent communication skills earns the respect of all types of coworkers. This skill is useful since the ability to articulate ideas and successfully convey them is a prominent aspect within several businesses. A person's achievements can be greatly boosted by their communication skills because it helps them </w:t>
      </w:r>
      <w:r w:rsidR="00CE7EBE" w:rsidRPr="00C0791C">
        <w:rPr>
          <w:rFonts w:cs="Times New Roman"/>
          <w:szCs w:val="24"/>
          <w:lang w:val="en-US"/>
        </w:rPr>
        <w:t xml:space="preserve">to </w:t>
      </w:r>
      <w:r w:rsidRPr="00C0791C">
        <w:rPr>
          <w:rFonts w:cs="Times New Roman"/>
          <w:szCs w:val="24"/>
          <w:lang w:val="en-US"/>
        </w:rPr>
        <w:t xml:space="preserve">connect with their coworkers. </w:t>
      </w:r>
      <w:r w:rsidR="00D917A7" w:rsidRPr="00C0791C">
        <w:rPr>
          <w:rFonts w:cs="Times New Roman"/>
          <w:szCs w:val="24"/>
          <w:lang w:val="en-US"/>
        </w:rPr>
        <w:t xml:space="preserve">Considering </w:t>
      </w:r>
      <w:r w:rsidR="009315DB" w:rsidRPr="00C0791C">
        <w:rPr>
          <w:rFonts w:cs="Times New Roman"/>
          <w:szCs w:val="24"/>
          <w:lang w:val="en-US"/>
        </w:rPr>
        <w:t>the</w:t>
      </w:r>
      <w:r w:rsidRPr="00C0791C">
        <w:rPr>
          <w:rFonts w:cs="Times New Roman"/>
          <w:szCs w:val="24"/>
          <w:lang w:val="en-US"/>
        </w:rPr>
        <w:t xml:space="preserve"> fluency</w:t>
      </w:r>
      <w:r w:rsidR="009315DB" w:rsidRPr="00C0791C">
        <w:rPr>
          <w:rFonts w:cs="Times New Roman"/>
          <w:szCs w:val="24"/>
          <w:lang w:val="en-US"/>
        </w:rPr>
        <w:t xml:space="preserve"> of the person</w:t>
      </w:r>
      <w:r w:rsidRPr="00C0791C">
        <w:rPr>
          <w:rFonts w:cs="Times New Roman"/>
          <w:szCs w:val="24"/>
          <w:lang w:val="en-US"/>
        </w:rPr>
        <w:t xml:space="preserve"> and ability to present informat</w:t>
      </w:r>
      <w:r w:rsidR="00F176A5" w:rsidRPr="00C0791C">
        <w:rPr>
          <w:rFonts w:cs="Times New Roman"/>
          <w:szCs w:val="24"/>
          <w:lang w:val="en-US"/>
        </w:rPr>
        <w:t>ion effectively, which makes it</w:t>
      </w:r>
      <w:r w:rsidRPr="00C0791C">
        <w:rPr>
          <w:rFonts w:cs="Times New Roman"/>
          <w:szCs w:val="24"/>
          <w:lang w:val="en-US"/>
        </w:rPr>
        <w:t xml:space="preserve"> grea</w:t>
      </w:r>
      <w:r w:rsidR="00F176A5" w:rsidRPr="00C0791C">
        <w:rPr>
          <w:rFonts w:cs="Times New Roman"/>
          <w:szCs w:val="24"/>
          <w:lang w:val="en-US"/>
        </w:rPr>
        <w:t xml:space="preserve">t </w:t>
      </w:r>
      <w:r w:rsidR="003B25AF" w:rsidRPr="00C0791C">
        <w:rPr>
          <w:rFonts w:cs="Times New Roman"/>
          <w:szCs w:val="24"/>
          <w:lang w:val="en-US"/>
        </w:rPr>
        <w:t>collaborator</w:t>
      </w:r>
      <w:r w:rsidR="00F176A5" w:rsidRPr="00C0791C">
        <w:rPr>
          <w:rFonts w:cs="Times New Roman"/>
          <w:szCs w:val="24"/>
          <w:lang w:val="en-US"/>
        </w:rPr>
        <w:t xml:space="preserve"> and positions</w:t>
      </w:r>
      <w:r w:rsidRPr="00C0791C">
        <w:rPr>
          <w:rFonts w:cs="Times New Roman"/>
          <w:szCs w:val="24"/>
          <w:lang w:val="en-US"/>
        </w:rPr>
        <w:t xml:space="preserve"> favorably </w:t>
      </w:r>
      <w:r w:rsidR="00A730BA" w:rsidRPr="00C0791C">
        <w:rPr>
          <w:rFonts w:cs="Times New Roman"/>
          <w:szCs w:val="24"/>
          <w:lang w:val="en-US"/>
        </w:rPr>
        <w:t xml:space="preserve">for </w:t>
      </w:r>
      <w:r w:rsidR="00E8599A" w:rsidRPr="00C0791C">
        <w:rPr>
          <w:rFonts w:cs="Times New Roman"/>
          <w:szCs w:val="24"/>
          <w:lang w:val="en-US"/>
        </w:rPr>
        <w:t>their</w:t>
      </w:r>
      <w:r w:rsidRPr="00C0791C">
        <w:rPr>
          <w:rFonts w:cs="Times New Roman"/>
          <w:szCs w:val="24"/>
          <w:lang w:val="en-US"/>
        </w:rPr>
        <w:t xml:space="preserve"> coworkers, these talents </w:t>
      </w:r>
      <w:r w:rsidR="00F176A5" w:rsidRPr="00C0791C">
        <w:rPr>
          <w:rFonts w:cs="Times New Roman"/>
          <w:szCs w:val="24"/>
          <w:lang w:val="en-US"/>
        </w:rPr>
        <w:t>also assist in moving up</w:t>
      </w:r>
      <w:r w:rsidRPr="00C0791C">
        <w:rPr>
          <w:rFonts w:cs="Times New Roman"/>
          <w:szCs w:val="24"/>
          <w:lang w:val="en-US"/>
        </w:rPr>
        <w:t xml:space="preserve"> the company.</w:t>
      </w:r>
    </w:p>
    <w:p w14:paraId="137F0CF2" w14:textId="77777777" w:rsidR="0032448A" w:rsidRDefault="0032448A">
      <w:pPr>
        <w:spacing w:before="0" w:after="160" w:line="259" w:lineRule="auto"/>
        <w:jc w:val="left"/>
        <w:rPr>
          <w:rStyle w:val="Heading1Char"/>
          <w:b w:val="0"/>
          <w:sz w:val="24"/>
          <w:szCs w:val="26"/>
          <w:u w:val="single"/>
        </w:rPr>
      </w:pPr>
      <w:r>
        <w:rPr>
          <w:rStyle w:val="Heading1Char"/>
          <w:b w:val="0"/>
          <w:sz w:val="24"/>
          <w:szCs w:val="26"/>
        </w:rPr>
        <w:br w:type="page"/>
      </w:r>
    </w:p>
    <w:p w14:paraId="0C2057AA" w14:textId="77777777" w:rsidR="00F03A1C" w:rsidRPr="00C0791C" w:rsidRDefault="00512B4F" w:rsidP="0032448A">
      <w:pPr>
        <w:pStyle w:val="Heading1"/>
        <w:rPr>
          <w:lang w:val="en-US"/>
        </w:rPr>
      </w:pPr>
      <w:bookmarkStart w:id="10" w:name="_Toc143205504"/>
      <w:r w:rsidRPr="0032448A">
        <w:lastRenderedPageBreak/>
        <w:t>Conclusion</w:t>
      </w:r>
      <w:bookmarkEnd w:id="10"/>
    </w:p>
    <w:p w14:paraId="4FCFD921" w14:textId="77777777" w:rsidR="00EC4954" w:rsidRDefault="0032448A">
      <w:pPr>
        <w:rPr>
          <w:rFonts w:cs="Times New Roman"/>
          <w:szCs w:val="24"/>
        </w:rPr>
      </w:pPr>
      <w:r w:rsidRPr="0032448A">
        <w:rPr>
          <w:rFonts w:cs="Times New Roman"/>
          <w:szCs w:val="24"/>
        </w:rPr>
        <w:t>Significant progress has been made for Asda in the United Kingdom through the use of contemporary workplace practises. Asda exhibits its commitment to adaptation by embracing cutting-edge technologies, fostering collaborative efforts, and providing support for flexible working arrangements. This development not only improves productivity and morale in the workplace, but it also increases the available pool of talent. The data-driven strategy and the ongoing effort to improve investment both demonstrate a creative mentality. Asda's debut into modern work settings serves as evidence of the company's ability to adapt to shifting market conditions and lays down a benchmark for inventiveness. This transformation has cemented Asda's position at the cutting edge of modern work dynamics, which augurs well for the company's profitability in a business climate that is experiencing fast change at the moment.</w:t>
      </w:r>
      <w:r w:rsidR="00EC4954">
        <w:rPr>
          <w:rFonts w:cs="Times New Roman"/>
          <w:szCs w:val="24"/>
        </w:rPr>
        <w:br w:type="page"/>
      </w:r>
    </w:p>
    <w:p w14:paraId="73C9AA4E" w14:textId="77777777" w:rsidR="00EC4954" w:rsidRPr="00A70717" w:rsidRDefault="00EC4954" w:rsidP="00A70717">
      <w:pPr>
        <w:pStyle w:val="Heading2"/>
      </w:pPr>
      <w:bookmarkStart w:id="11" w:name="_Toc143205505"/>
      <w:r w:rsidRPr="00A70717">
        <w:rPr>
          <w:rStyle w:val="Heading1Char"/>
          <w:b w:val="0"/>
          <w:sz w:val="24"/>
          <w:szCs w:val="26"/>
        </w:rPr>
        <w:lastRenderedPageBreak/>
        <w:t>References</w:t>
      </w:r>
      <w:bookmarkEnd w:id="11"/>
    </w:p>
    <w:p w14:paraId="1A97564B" w14:textId="77777777" w:rsidR="00241BA3" w:rsidRDefault="00241BA3" w:rsidP="00241BA3">
      <w:pPr>
        <w:rPr>
          <w:shd w:val="clear" w:color="auto" w:fill="FFFFFF"/>
        </w:rPr>
      </w:pPr>
      <w:r>
        <w:rPr>
          <w:shd w:val="clear" w:color="auto" w:fill="FFFFFF"/>
        </w:rPr>
        <w:t>Balikçi, A., 2020. Evaluation of Assistant Principal Roles and Jobs at School in the Context of Henry Mintzberg's Managerial Roles. </w:t>
      </w:r>
      <w:r>
        <w:rPr>
          <w:i/>
          <w:iCs/>
          <w:shd w:val="clear" w:color="auto" w:fill="FFFFFF"/>
        </w:rPr>
        <w:t>Educational Policy Analysis and Strategic Research</w:t>
      </w:r>
      <w:r>
        <w:rPr>
          <w:shd w:val="clear" w:color="auto" w:fill="FFFFFF"/>
        </w:rPr>
        <w:t>, </w:t>
      </w:r>
      <w:r>
        <w:rPr>
          <w:i/>
          <w:iCs/>
          <w:shd w:val="clear" w:color="auto" w:fill="FFFFFF"/>
        </w:rPr>
        <w:t>15</w:t>
      </w:r>
      <w:r>
        <w:rPr>
          <w:shd w:val="clear" w:color="auto" w:fill="FFFFFF"/>
        </w:rPr>
        <w:t>(3), pp.372-393.</w:t>
      </w:r>
    </w:p>
    <w:p w14:paraId="3AD63AB6" w14:textId="77777777" w:rsidR="00241BA3" w:rsidRDefault="00241BA3" w:rsidP="00241BA3">
      <w:pPr>
        <w:rPr>
          <w:rFonts w:cs="Times New Roman"/>
          <w:lang w:val="en-US"/>
        </w:rPr>
      </w:pPr>
      <w:r>
        <w:rPr>
          <w:shd w:val="clear" w:color="auto" w:fill="FFFFFF"/>
        </w:rPr>
        <w:t>Davidescu, A.A., Apostu, S.A., Paul, A. and Casuneanu, I., 2020. Work flexibility, job satisfaction, and job performance among Romanian employees—Implications for sustainable human resource management. </w:t>
      </w:r>
      <w:r>
        <w:rPr>
          <w:i/>
          <w:iCs/>
          <w:shd w:val="clear" w:color="auto" w:fill="FFFFFF"/>
        </w:rPr>
        <w:t>Sustainability</w:t>
      </w:r>
      <w:r>
        <w:rPr>
          <w:shd w:val="clear" w:color="auto" w:fill="FFFFFF"/>
        </w:rPr>
        <w:t>, </w:t>
      </w:r>
      <w:r>
        <w:rPr>
          <w:i/>
          <w:iCs/>
          <w:shd w:val="clear" w:color="auto" w:fill="FFFFFF"/>
        </w:rPr>
        <w:t>12</w:t>
      </w:r>
      <w:r>
        <w:rPr>
          <w:shd w:val="clear" w:color="auto" w:fill="FFFFFF"/>
        </w:rPr>
        <w:t>(15), p.6086.</w:t>
      </w:r>
    </w:p>
    <w:p w14:paraId="47972C30" w14:textId="77777777" w:rsidR="00241BA3" w:rsidRDefault="00241BA3" w:rsidP="00241BA3">
      <w:pPr>
        <w:rPr>
          <w:rFonts w:cs="Times New Roman"/>
          <w:lang w:val="en-US"/>
        </w:rPr>
      </w:pPr>
      <w:r>
        <w:rPr>
          <w:shd w:val="clear" w:color="auto" w:fill="FFFFFF"/>
        </w:rPr>
        <w:t>George, B., Walker, R.M. and Monster, J., 2019. Does strategic planning improve organizational performance? A meta</w:t>
      </w:r>
      <w:r>
        <w:rPr>
          <w:rFonts w:ascii="Cambria Math" w:hAnsi="Cambria Math" w:cs="Cambria Math"/>
          <w:shd w:val="clear" w:color="auto" w:fill="FFFFFF"/>
        </w:rPr>
        <w:t>‐</w:t>
      </w:r>
      <w:r>
        <w:rPr>
          <w:shd w:val="clear" w:color="auto" w:fill="FFFFFF"/>
        </w:rPr>
        <w:t>analysis. </w:t>
      </w:r>
      <w:r>
        <w:rPr>
          <w:i/>
          <w:iCs/>
          <w:shd w:val="clear" w:color="auto" w:fill="FFFFFF"/>
        </w:rPr>
        <w:t>Public Administration Review</w:t>
      </w:r>
      <w:r>
        <w:rPr>
          <w:shd w:val="clear" w:color="auto" w:fill="FFFFFF"/>
        </w:rPr>
        <w:t>, </w:t>
      </w:r>
      <w:r>
        <w:rPr>
          <w:i/>
          <w:iCs/>
          <w:shd w:val="clear" w:color="auto" w:fill="FFFFFF"/>
        </w:rPr>
        <w:t>79</w:t>
      </w:r>
      <w:r>
        <w:rPr>
          <w:shd w:val="clear" w:color="auto" w:fill="FFFFFF"/>
        </w:rPr>
        <w:t>(6), pp.810-819.</w:t>
      </w:r>
    </w:p>
    <w:p w14:paraId="0D86FFA3" w14:textId="77777777" w:rsidR="00241BA3" w:rsidRDefault="00241BA3" w:rsidP="00241BA3">
      <w:pPr>
        <w:rPr>
          <w:rFonts w:cs="Times New Roman"/>
          <w:lang w:val="en-US"/>
        </w:rPr>
      </w:pPr>
      <w:r>
        <w:rPr>
          <w:shd w:val="clear" w:color="auto" w:fill="FFFFFF"/>
        </w:rPr>
        <w:t>Gholami, B., Mohammadikish, M. and Niakan, M., 2023. Stepwise Growth of Copper-Based Coordination Polymer on α-MnO2 Nanorods for Sustainable Reduction of Nitroarenes. </w:t>
      </w:r>
      <w:r>
        <w:rPr>
          <w:i/>
          <w:iCs/>
          <w:shd w:val="clear" w:color="auto" w:fill="FFFFFF"/>
        </w:rPr>
        <w:t>ACS Applied Nano Materials</w:t>
      </w:r>
      <w:r>
        <w:rPr>
          <w:shd w:val="clear" w:color="auto" w:fill="FFFFFF"/>
        </w:rPr>
        <w:t>, </w:t>
      </w:r>
      <w:r>
        <w:rPr>
          <w:i/>
          <w:iCs/>
          <w:shd w:val="clear" w:color="auto" w:fill="FFFFFF"/>
        </w:rPr>
        <w:t>6</w:t>
      </w:r>
      <w:r>
        <w:rPr>
          <w:shd w:val="clear" w:color="auto" w:fill="FFFFFF"/>
        </w:rPr>
        <w:t>(4), pp.2864-2872.</w:t>
      </w:r>
    </w:p>
    <w:p w14:paraId="0F09CDA9" w14:textId="77777777" w:rsidR="00241BA3" w:rsidRDefault="00241BA3" w:rsidP="00241BA3">
      <w:pPr>
        <w:rPr>
          <w:shd w:val="clear" w:color="auto" w:fill="FFFFFF"/>
        </w:rPr>
      </w:pPr>
      <w:r>
        <w:rPr>
          <w:shd w:val="clear" w:color="auto" w:fill="FFFFFF"/>
        </w:rPr>
        <w:t>Griffith, S.J., 2019. Opt-In Stewardship: Toward an Optimal Delegation of Mutual Fund Voting Authority. </w:t>
      </w:r>
      <w:r>
        <w:rPr>
          <w:i/>
          <w:iCs/>
          <w:shd w:val="clear" w:color="auto" w:fill="FFFFFF"/>
        </w:rPr>
        <w:t>Tex. L. Rev.</w:t>
      </w:r>
      <w:r>
        <w:rPr>
          <w:shd w:val="clear" w:color="auto" w:fill="FFFFFF"/>
        </w:rPr>
        <w:t>, </w:t>
      </w:r>
      <w:r>
        <w:rPr>
          <w:i/>
          <w:iCs/>
          <w:shd w:val="clear" w:color="auto" w:fill="FFFFFF"/>
        </w:rPr>
        <w:t>98</w:t>
      </w:r>
      <w:r>
        <w:rPr>
          <w:shd w:val="clear" w:color="auto" w:fill="FFFFFF"/>
        </w:rPr>
        <w:t>, p.983.</w:t>
      </w:r>
    </w:p>
    <w:p w14:paraId="06237DC7" w14:textId="77777777" w:rsidR="00241BA3" w:rsidRDefault="00241BA3" w:rsidP="00241BA3">
      <w:pPr>
        <w:rPr>
          <w:shd w:val="clear" w:color="auto" w:fill="FFFFFF"/>
        </w:rPr>
      </w:pPr>
      <w:r>
        <w:rPr>
          <w:shd w:val="clear" w:color="auto" w:fill="FFFFFF"/>
        </w:rPr>
        <w:t>Hyman, S.L., Levy, S.E., Myers, S.M., Kuo, D.Z., Apkon, S., Davidson, L.F., Ellerbeck, K.A., Foster, J.E., Noritz, G.H., Leppert, M.O.C. and Saunders, B.S., 2020. Identification, evaluation, and management of children with autism spectrum disorder. </w:t>
      </w:r>
      <w:r>
        <w:rPr>
          <w:i/>
          <w:iCs/>
          <w:shd w:val="clear" w:color="auto" w:fill="FFFFFF"/>
        </w:rPr>
        <w:t>Pediatrics</w:t>
      </w:r>
      <w:r>
        <w:rPr>
          <w:shd w:val="clear" w:color="auto" w:fill="FFFFFF"/>
        </w:rPr>
        <w:t>, </w:t>
      </w:r>
      <w:r>
        <w:rPr>
          <w:i/>
          <w:iCs/>
          <w:shd w:val="clear" w:color="auto" w:fill="FFFFFF"/>
        </w:rPr>
        <w:t>145</w:t>
      </w:r>
      <w:r>
        <w:rPr>
          <w:shd w:val="clear" w:color="auto" w:fill="FFFFFF"/>
        </w:rPr>
        <w:t>(1).</w:t>
      </w:r>
    </w:p>
    <w:p w14:paraId="1A9CE34F" w14:textId="77777777" w:rsidR="00241BA3" w:rsidRDefault="00241BA3" w:rsidP="00241BA3">
      <w:pPr>
        <w:rPr>
          <w:rFonts w:cs="Times New Roman"/>
          <w:lang w:val="en-US"/>
        </w:rPr>
      </w:pPr>
      <w:r>
        <w:rPr>
          <w:shd w:val="clear" w:color="auto" w:fill="FFFFFF"/>
        </w:rPr>
        <w:t>Kusumaningrum, D.E., Sumarsono, R.B. and Gunawan, I., 2019. Professional ethics and teacher teaching performance: Measurement of teacher empowerment with a soft system methodology approach. </w:t>
      </w:r>
      <w:r>
        <w:rPr>
          <w:i/>
          <w:iCs/>
          <w:shd w:val="clear" w:color="auto" w:fill="FFFFFF"/>
        </w:rPr>
        <w:t>International Journal of Innovation, Creativity and Change</w:t>
      </w:r>
      <w:r>
        <w:rPr>
          <w:shd w:val="clear" w:color="auto" w:fill="FFFFFF"/>
        </w:rPr>
        <w:t>, </w:t>
      </w:r>
      <w:r>
        <w:rPr>
          <w:i/>
          <w:iCs/>
          <w:shd w:val="clear" w:color="auto" w:fill="FFFFFF"/>
        </w:rPr>
        <w:t>5</w:t>
      </w:r>
      <w:r>
        <w:rPr>
          <w:shd w:val="clear" w:color="auto" w:fill="FFFFFF"/>
        </w:rPr>
        <w:t>(4), pp.611-624.</w:t>
      </w:r>
    </w:p>
    <w:p w14:paraId="0FC90107" w14:textId="77777777" w:rsidR="00241BA3" w:rsidRDefault="00241BA3" w:rsidP="00241BA3">
      <w:pPr>
        <w:rPr>
          <w:rFonts w:cs="Times New Roman"/>
          <w:lang w:val="en-US"/>
        </w:rPr>
      </w:pPr>
      <w:r>
        <w:rPr>
          <w:shd w:val="clear" w:color="auto" w:fill="FFFFFF"/>
        </w:rPr>
        <w:t>Macke, J. and Genari, D., 2019. Systematic literature review on sustainable human resource management. </w:t>
      </w:r>
      <w:r>
        <w:rPr>
          <w:i/>
          <w:iCs/>
          <w:shd w:val="clear" w:color="auto" w:fill="FFFFFF"/>
        </w:rPr>
        <w:t>Journal of cleaner production</w:t>
      </w:r>
      <w:r>
        <w:rPr>
          <w:shd w:val="clear" w:color="auto" w:fill="FFFFFF"/>
        </w:rPr>
        <w:t>, </w:t>
      </w:r>
      <w:r>
        <w:rPr>
          <w:i/>
          <w:iCs/>
          <w:shd w:val="clear" w:color="auto" w:fill="FFFFFF"/>
        </w:rPr>
        <w:t>208</w:t>
      </w:r>
      <w:r>
        <w:rPr>
          <w:shd w:val="clear" w:color="auto" w:fill="FFFFFF"/>
        </w:rPr>
        <w:t>, pp.806-815.</w:t>
      </w:r>
    </w:p>
    <w:p w14:paraId="2D392D48" w14:textId="77777777" w:rsidR="00241BA3" w:rsidRDefault="00241BA3" w:rsidP="00241BA3">
      <w:pPr>
        <w:rPr>
          <w:rFonts w:cs="Times New Roman"/>
          <w:lang w:val="en-US"/>
        </w:rPr>
      </w:pPr>
      <w:r>
        <w:rPr>
          <w:shd w:val="clear" w:color="auto" w:fill="FFFFFF"/>
        </w:rPr>
        <w:t>Manokha, I., 2020. The implications of digital employee monitoring and people analytics for power relations in the workplace. </w:t>
      </w:r>
      <w:r>
        <w:rPr>
          <w:i/>
          <w:iCs/>
          <w:shd w:val="clear" w:color="auto" w:fill="FFFFFF"/>
        </w:rPr>
        <w:t>Surveillance and Society</w:t>
      </w:r>
      <w:r>
        <w:rPr>
          <w:shd w:val="clear" w:color="auto" w:fill="FFFFFF"/>
        </w:rPr>
        <w:t>, </w:t>
      </w:r>
      <w:r>
        <w:rPr>
          <w:i/>
          <w:iCs/>
          <w:shd w:val="clear" w:color="auto" w:fill="FFFFFF"/>
        </w:rPr>
        <w:t>18</w:t>
      </w:r>
      <w:r>
        <w:rPr>
          <w:shd w:val="clear" w:color="auto" w:fill="FFFFFF"/>
        </w:rPr>
        <w:t>(4).</w:t>
      </w:r>
    </w:p>
    <w:p w14:paraId="058ADE6E" w14:textId="77777777" w:rsidR="00241BA3" w:rsidRDefault="00241BA3" w:rsidP="00241BA3">
      <w:pPr>
        <w:rPr>
          <w:rFonts w:cs="Times New Roman"/>
          <w:lang w:val="en-US"/>
        </w:rPr>
      </w:pPr>
      <w:r>
        <w:rPr>
          <w:shd w:val="clear" w:color="auto" w:fill="FFFFFF"/>
        </w:rPr>
        <w:lastRenderedPageBreak/>
        <w:t>Megheirkouni, M. and Mejheirkouni, A., 2020. Leadership development trends and challenges in the twenty-first century: rethinking the priorities. </w:t>
      </w:r>
      <w:r>
        <w:rPr>
          <w:i/>
          <w:iCs/>
          <w:shd w:val="clear" w:color="auto" w:fill="FFFFFF"/>
        </w:rPr>
        <w:t>Journal of Management Development</w:t>
      </w:r>
      <w:r>
        <w:rPr>
          <w:shd w:val="clear" w:color="auto" w:fill="FFFFFF"/>
        </w:rPr>
        <w:t>, </w:t>
      </w:r>
      <w:r>
        <w:rPr>
          <w:i/>
          <w:iCs/>
          <w:shd w:val="clear" w:color="auto" w:fill="FFFFFF"/>
        </w:rPr>
        <w:t>39</w:t>
      </w:r>
      <w:r>
        <w:rPr>
          <w:shd w:val="clear" w:color="auto" w:fill="FFFFFF"/>
        </w:rPr>
        <w:t>(1), pp.97-124.</w:t>
      </w:r>
    </w:p>
    <w:p w14:paraId="3B83C913" w14:textId="77777777" w:rsidR="00241BA3" w:rsidRDefault="00241BA3" w:rsidP="00241BA3">
      <w:pPr>
        <w:rPr>
          <w:shd w:val="clear" w:color="auto" w:fill="FFFFFF"/>
        </w:rPr>
      </w:pPr>
      <w:r>
        <w:rPr>
          <w:shd w:val="clear" w:color="auto" w:fill="FFFFFF"/>
        </w:rPr>
        <w:t>Richardson, S., 2020. Affective computing in the modern workplace. </w:t>
      </w:r>
      <w:r>
        <w:rPr>
          <w:i/>
          <w:iCs/>
          <w:shd w:val="clear" w:color="auto" w:fill="FFFFFF"/>
        </w:rPr>
        <w:t>Business Information Review</w:t>
      </w:r>
      <w:r>
        <w:rPr>
          <w:shd w:val="clear" w:color="auto" w:fill="FFFFFF"/>
        </w:rPr>
        <w:t>, </w:t>
      </w:r>
      <w:r>
        <w:rPr>
          <w:i/>
          <w:iCs/>
          <w:shd w:val="clear" w:color="auto" w:fill="FFFFFF"/>
        </w:rPr>
        <w:t>37</w:t>
      </w:r>
      <w:r>
        <w:rPr>
          <w:shd w:val="clear" w:color="auto" w:fill="FFFFFF"/>
        </w:rPr>
        <w:t>(2), pp.78-85.</w:t>
      </w:r>
    </w:p>
    <w:p w14:paraId="49C5B0B3" w14:textId="77777777" w:rsidR="00241BA3" w:rsidRDefault="00241BA3" w:rsidP="00241BA3">
      <w:pPr>
        <w:rPr>
          <w:rFonts w:cs="Times New Roman"/>
          <w:lang w:val="en-US"/>
        </w:rPr>
      </w:pPr>
      <w:r>
        <w:rPr>
          <w:shd w:val="clear" w:color="auto" w:fill="FFFFFF"/>
        </w:rPr>
        <w:t>Saatçi, B., Rädle, R., Rintel, S., O’Hara, K. and NylandstedKlokmose, C., 2019. Hybrid meetings in the modern workplace: stories of success and failure. In </w:t>
      </w:r>
      <w:r>
        <w:rPr>
          <w:i/>
          <w:iCs/>
          <w:shd w:val="clear" w:color="auto" w:fill="FFFFFF"/>
        </w:rPr>
        <w:t>Collaboration Technologies and Social Computing: 25th International Conference, CRIWG+ CollabTech 2019, Kyoto, Japan, September 4–6, 2019, Proceedings 25</w:t>
      </w:r>
      <w:r>
        <w:rPr>
          <w:shd w:val="clear" w:color="auto" w:fill="FFFFFF"/>
        </w:rPr>
        <w:t> (pp. 45-61). Springer International Publishing.</w:t>
      </w:r>
    </w:p>
    <w:p w14:paraId="401891DA" w14:textId="77777777" w:rsidR="00241BA3" w:rsidRDefault="00241BA3" w:rsidP="00241BA3">
      <w:pPr>
        <w:rPr>
          <w:shd w:val="clear" w:color="auto" w:fill="FFFFFF"/>
        </w:rPr>
      </w:pPr>
      <w:r>
        <w:rPr>
          <w:shd w:val="clear" w:color="auto" w:fill="FFFFFF"/>
        </w:rPr>
        <w:t>Stewart, G.L. and Brown, K.G., 2019. </w:t>
      </w:r>
      <w:r>
        <w:rPr>
          <w:i/>
          <w:iCs/>
          <w:shd w:val="clear" w:color="auto" w:fill="FFFFFF"/>
        </w:rPr>
        <w:t>Human resource management</w:t>
      </w:r>
      <w:r>
        <w:rPr>
          <w:shd w:val="clear" w:color="auto" w:fill="FFFFFF"/>
        </w:rPr>
        <w:t>. John Wiley &amp; Sons.</w:t>
      </w:r>
    </w:p>
    <w:p w14:paraId="09A03556" w14:textId="77777777" w:rsidR="00241BA3" w:rsidRDefault="00241BA3" w:rsidP="00241BA3">
      <w:pPr>
        <w:rPr>
          <w:rFonts w:cs="Times New Roman"/>
          <w:lang w:val="en-US"/>
        </w:rPr>
      </w:pPr>
      <w:r>
        <w:rPr>
          <w:shd w:val="clear" w:color="auto" w:fill="FFFFFF"/>
        </w:rPr>
        <w:t>Sutter, C., Bruton, G.D. and Chen, J., 2019. Entrepreneurship as a solution to extreme poverty: A review and future research directions. </w:t>
      </w:r>
      <w:r>
        <w:rPr>
          <w:i/>
          <w:iCs/>
          <w:shd w:val="clear" w:color="auto" w:fill="FFFFFF"/>
        </w:rPr>
        <w:t>Journal of business venturing</w:t>
      </w:r>
      <w:r>
        <w:rPr>
          <w:shd w:val="clear" w:color="auto" w:fill="FFFFFF"/>
        </w:rPr>
        <w:t>, </w:t>
      </w:r>
      <w:r>
        <w:rPr>
          <w:i/>
          <w:iCs/>
          <w:shd w:val="clear" w:color="auto" w:fill="FFFFFF"/>
        </w:rPr>
        <w:t>34</w:t>
      </w:r>
      <w:r>
        <w:rPr>
          <w:shd w:val="clear" w:color="auto" w:fill="FFFFFF"/>
        </w:rPr>
        <w:t>(1), pp.197-214.</w:t>
      </w:r>
    </w:p>
    <w:p w14:paraId="622ACF40" w14:textId="77777777" w:rsidR="00241BA3" w:rsidRDefault="00241BA3" w:rsidP="00241BA3">
      <w:pPr>
        <w:rPr>
          <w:shd w:val="clear" w:color="auto" w:fill="FFFFFF"/>
        </w:rPr>
      </w:pPr>
      <w:r>
        <w:rPr>
          <w:shd w:val="clear" w:color="auto" w:fill="FFFFFF"/>
        </w:rPr>
        <w:t>van Valkengoed, A.M. and Steg, L., 2019. Meta-analyses of factors motivating climate change adaptation behaviour. </w:t>
      </w:r>
      <w:r>
        <w:rPr>
          <w:i/>
          <w:iCs/>
          <w:shd w:val="clear" w:color="auto" w:fill="FFFFFF"/>
        </w:rPr>
        <w:t>Nature climate change</w:t>
      </w:r>
      <w:r>
        <w:rPr>
          <w:shd w:val="clear" w:color="auto" w:fill="FFFFFF"/>
        </w:rPr>
        <w:t>, </w:t>
      </w:r>
      <w:r>
        <w:rPr>
          <w:i/>
          <w:iCs/>
          <w:shd w:val="clear" w:color="auto" w:fill="FFFFFF"/>
        </w:rPr>
        <w:t>9</w:t>
      </w:r>
      <w:r>
        <w:rPr>
          <w:shd w:val="clear" w:color="auto" w:fill="FFFFFF"/>
        </w:rPr>
        <w:t>(2), pp.158-163.</w:t>
      </w:r>
    </w:p>
    <w:p w14:paraId="1F5DAE22" w14:textId="77777777" w:rsidR="003901EB" w:rsidRPr="00104C57" w:rsidRDefault="00241BA3" w:rsidP="00EC4954">
      <w:pPr>
        <w:rPr>
          <w:shd w:val="clear" w:color="auto" w:fill="FFFFFF"/>
        </w:rPr>
      </w:pPr>
      <w:r>
        <w:rPr>
          <w:shd w:val="clear" w:color="auto" w:fill="FFFFFF"/>
        </w:rPr>
        <w:t>Whitley, R., 2019. On the nature of managerial tasks and skills: their distinguishing characteristics and organization. In </w:t>
      </w:r>
      <w:r>
        <w:rPr>
          <w:i/>
          <w:iCs/>
          <w:shd w:val="clear" w:color="auto" w:fill="FFFFFF"/>
        </w:rPr>
        <w:t>Managerial Work</w:t>
      </w:r>
      <w:r>
        <w:rPr>
          <w:shd w:val="clear" w:color="auto" w:fill="FFFFFF"/>
        </w:rPr>
        <w:t> (pp. 337-352). Routledge.</w:t>
      </w:r>
    </w:p>
    <w:p w14:paraId="67EE06B2" w14:textId="77777777" w:rsidR="003901EB" w:rsidRPr="003901EB" w:rsidRDefault="003901EB" w:rsidP="00EC4954">
      <w:pPr>
        <w:rPr>
          <w:rFonts w:cs="Times New Roman"/>
          <w:szCs w:val="24"/>
          <w:u w:val="single"/>
          <w:lang w:val="en-US"/>
        </w:rPr>
      </w:pPr>
      <w:r w:rsidRPr="003901EB">
        <w:rPr>
          <w:rFonts w:cs="Times New Roman"/>
          <w:color w:val="222222"/>
          <w:szCs w:val="24"/>
          <w:u w:val="single"/>
          <w:shd w:val="clear" w:color="auto" w:fill="FFFFFF"/>
        </w:rPr>
        <w:t>Books and generals</w:t>
      </w:r>
    </w:p>
    <w:p w14:paraId="3183CB48" w14:textId="77777777" w:rsidR="007A49EF" w:rsidRPr="00EC4954" w:rsidRDefault="007A49EF" w:rsidP="007A49EF">
      <w:r w:rsidRPr="00241BA3">
        <w:t>Academia.edu,2023. ASDA CASE STUDY (Online) accessed from &lt;https://www.academia.edu/7925033/ASDA_CASE_STUDY&gt; accessed on 17-08-2023</w:t>
      </w:r>
    </w:p>
    <w:p w14:paraId="281A6339" w14:textId="77777777" w:rsidR="007A49EF" w:rsidRPr="004833B2" w:rsidRDefault="007A49EF" w:rsidP="007A49EF">
      <w:r w:rsidRPr="004833B2">
        <w:t>simplinotes.com,2018. Organizational Growth (online) accessed from&lt;http://www.simplinotes.com/organizational-</w:t>
      </w:r>
      <w:r>
        <w:t>growth/&gt; accessed on 16.08.2023</w:t>
      </w:r>
    </w:p>
    <w:p w14:paraId="175D41EC" w14:textId="77777777" w:rsidR="007A49EF" w:rsidRDefault="007A49EF" w:rsidP="007A49EF">
      <w:r w:rsidRPr="004833B2">
        <w:t>slidebazaar.com, 2023. Mintzberg Managerial Roles (Online) accessed from &lt;https://slidebazaar.com/items/mintzberg-managerial-roles/&gt; accessed on 16.08.2023</w:t>
      </w:r>
    </w:p>
    <w:sectPr w:rsidR="007A49EF" w:rsidSect="0052585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A280A" w14:textId="77777777" w:rsidR="003A07D7" w:rsidRDefault="003A07D7" w:rsidP="00EF4ED5">
      <w:pPr>
        <w:spacing w:after="0" w:line="240" w:lineRule="auto"/>
      </w:pPr>
      <w:r>
        <w:separator/>
      </w:r>
    </w:p>
  </w:endnote>
  <w:endnote w:type="continuationSeparator" w:id="0">
    <w:p w14:paraId="5BECB287" w14:textId="77777777" w:rsidR="003A07D7" w:rsidRDefault="003A07D7" w:rsidP="00EF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2978"/>
      <w:docPartObj>
        <w:docPartGallery w:val="Page Numbers (Bottom of Page)"/>
        <w:docPartUnique/>
      </w:docPartObj>
    </w:sdtPr>
    <w:sdtEndPr/>
    <w:sdtContent>
      <w:p w14:paraId="391FFA1C" w14:textId="77777777" w:rsidR="002B54CC" w:rsidRDefault="00525859">
        <w:pPr>
          <w:pStyle w:val="Footer"/>
          <w:jc w:val="right"/>
        </w:pPr>
        <w:r>
          <w:fldChar w:fldCharType="begin"/>
        </w:r>
        <w:r>
          <w:instrText xml:space="preserve"> PAGE   \* MERGEFORMAT </w:instrText>
        </w:r>
        <w:r>
          <w:fldChar w:fldCharType="separate"/>
        </w:r>
        <w:r w:rsidR="003A07D7">
          <w:rPr>
            <w:noProof/>
          </w:rPr>
          <w:t>1</w:t>
        </w:r>
        <w:r>
          <w:rPr>
            <w:noProof/>
          </w:rPr>
          <w:fldChar w:fldCharType="end"/>
        </w:r>
      </w:p>
    </w:sdtContent>
  </w:sdt>
  <w:p w14:paraId="1ACAC5E3" w14:textId="77777777" w:rsidR="00512B4F" w:rsidRDefault="00512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4BD99" w14:textId="77777777" w:rsidR="003A07D7" w:rsidRDefault="003A07D7" w:rsidP="00EF4ED5">
      <w:pPr>
        <w:spacing w:after="0" w:line="240" w:lineRule="auto"/>
      </w:pPr>
      <w:r>
        <w:separator/>
      </w:r>
    </w:p>
  </w:footnote>
  <w:footnote w:type="continuationSeparator" w:id="0">
    <w:p w14:paraId="6FC075E0" w14:textId="77777777" w:rsidR="003A07D7" w:rsidRDefault="003A07D7" w:rsidP="00EF4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DA4E0" w14:textId="77777777" w:rsidR="0086009E" w:rsidRDefault="0086009E" w:rsidP="0086009E">
    <w:pPr>
      <w:pStyle w:val="Header"/>
      <w:tabs>
        <w:tab w:val="clear" w:pos="4513"/>
        <w:tab w:val="clear" w:pos="9026"/>
        <w:tab w:val="left" w:pos="525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E664A"/>
    <w:multiLevelType w:val="hybridMultilevel"/>
    <w:tmpl w:val="D7927C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585C0F"/>
    <w:multiLevelType w:val="hybridMultilevel"/>
    <w:tmpl w:val="800E27CC"/>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27D420CD"/>
    <w:multiLevelType w:val="hybridMultilevel"/>
    <w:tmpl w:val="2B42FE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BAA18A4"/>
    <w:multiLevelType w:val="hybridMultilevel"/>
    <w:tmpl w:val="04EAE4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61976092">
    <w:abstractNumId w:val="3"/>
  </w:num>
  <w:num w:numId="2" w16cid:durableId="99567969">
    <w:abstractNumId w:val="1"/>
  </w:num>
  <w:num w:numId="3" w16cid:durableId="34744758">
    <w:abstractNumId w:val="0"/>
  </w:num>
  <w:num w:numId="4" w16cid:durableId="1734429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3AE"/>
    <w:rsid w:val="000336F5"/>
    <w:rsid w:val="00033CC2"/>
    <w:rsid w:val="00040E98"/>
    <w:rsid w:val="0004487C"/>
    <w:rsid w:val="0004533D"/>
    <w:rsid w:val="0005394F"/>
    <w:rsid w:val="00066521"/>
    <w:rsid w:val="00070CBB"/>
    <w:rsid w:val="0007421E"/>
    <w:rsid w:val="00081BD5"/>
    <w:rsid w:val="00087560"/>
    <w:rsid w:val="000A08F2"/>
    <w:rsid w:val="000A7D97"/>
    <w:rsid w:val="000B0E2E"/>
    <w:rsid w:val="000C1452"/>
    <w:rsid w:val="000D22F8"/>
    <w:rsid w:val="000E4EF6"/>
    <w:rsid w:val="000F14D0"/>
    <w:rsid w:val="000F4A67"/>
    <w:rsid w:val="001033AE"/>
    <w:rsid w:val="00104C57"/>
    <w:rsid w:val="00115828"/>
    <w:rsid w:val="00120286"/>
    <w:rsid w:val="001301EC"/>
    <w:rsid w:val="0013228D"/>
    <w:rsid w:val="00162010"/>
    <w:rsid w:val="00164767"/>
    <w:rsid w:val="00165090"/>
    <w:rsid w:val="00165CE2"/>
    <w:rsid w:val="00182AC7"/>
    <w:rsid w:val="00184C28"/>
    <w:rsid w:val="00186611"/>
    <w:rsid w:val="00190D4A"/>
    <w:rsid w:val="001A5E51"/>
    <w:rsid w:val="001B2673"/>
    <w:rsid w:val="001B37EE"/>
    <w:rsid w:val="001C6ADC"/>
    <w:rsid w:val="001D4A76"/>
    <w:rsid w:val="001D514B"/>
    <w:rsid w:val="001D53A1"/>
    <w:rsid w:val="001E262A"/>
    <w:rsid w:val="001F4196"/>
    <w:rsid w:val="0020509A"/>
    <w:rsid w:val="002056E6"/>
    <w:rsid w:val="0022160E"/>
    <w:rsid w:val="00241BA3"/>
    <w:rsid w:val="00251762"/>
    <w:rsid w:val="0027399F"/>
    <w:rsid w:val="00276124"/>
    <w:rsid w:val="002804A9"/>
    <w:rsid w:val="00282FED"/>
    <w:rsid w:val="002841FC"/>
    <w:rsid w:val="00292CAE"/>
    <w:rsid w:val="002A00FB"/>
    <w:rsid w:val="002A1CB1"/>
    <w:rsid w:val="002B54CC"/>
    <w:rsid w:val="002B6C1A"/>
    <w:rsid w:val="002C68EF"/>
    <w:rsid w:val="002D0AA6"/>
    <w:rsid w:val="002E1AD6"/>
    <w:rsid w:val="002E5C38"/>
    <w:rsid w:val="00307165"/>
    <w:rsid w:val="0032448A"/>
    <w:rsid w:val="0032677E"/>
    <w:rsid w:val="00341068"/>
    <w:rsid w:val="003610DE"/>
    <w:rsid w:val="0038491F"/>
    <w:rsid w:val="003901EB"/>
    <w:rsid w:val="003A07D7"/>
    <w:rsid w:val="003A262E"/>
    <w:rsid w:val="003A438F"/>
    <w:rsid w:val="003B25AF"/>
    <w:rsid w:val="003C37EA"/>
    <w:rsid w:val="003F2EB4"/>
    <w:rsid w:val="003F637A"/>
    <w:rsid w:val="00412E98"/>
    <w:rsid w:val="00422479"/>
    <w:rsid w:val="00424A07"/>
    <w:rsid w:val="0042705D"/>
    <w:rsid w:val="00430D3A"/>
    <w:rsid w:val="00432A63"/>
    <w:rsid w:val="004339A9"/>
    <w:rsid w:val="0044552E"/>
    <w:rsid w:val="00445C7A"/>
    <w:rsid w:val="00465B43"/>
    <w:rsid w:val="004714E6"/>
    <w:rsid w:val="004743F8"/>
    <w:rsid w:val="004833B2"/>
    <w:rsid w:val="00483E38"/>
    <w:rsid w:val="004A33F9"/>
    <w:rsid w:val="004A5B28"/>
    <w:rsid w:val="004B50A5"/>
    <w:rsid w:val="004C7303"/>
    <w:rsid w:val="004F5962"/>
    <w:rsid w:val="00512B4F"/>
    <w:rsid w:val="005231C0"/>
    <w:rsid w:val="00525859"/>
    <w:rsid w:val="005302EC"/>
    <w:rsid w:val="00550170"/>
    <w:rsid w:val="00550270"/>
    <w:rsid w:val="005563CE"/>
    <w:rsid w:val="005652C6"/>
    <w:rsid w:val="0056575E"/>
    <w:rsid w:val="005879B8"/>
    <w:rsid w:val="005A3242"/>
    <w:rsid w:val="005B7A19"/>
    <w:rsid w:val="005D0082"/>
    <w:rsid w:val="005D143F"/>
    <w:rsid w:val="005D5F16"/>
    <w:rsid w:val="005F079A"/>
    <w:rsid w:val="006153AE"/>
    <w:rsid w:val="00616978"/>
    <w:rsid w:val="00627E00"/>
    <w:rsid w:val="0065356E"/>
    <w:rsid w:val="00657CFD"/>
    <w:rsid w:val="006646E4"/>
    <w:rsid w:val="00666903"/>
    <w:rsid w:val="00680759"/>
    <w:rsid w:val="00681A7E"/>
    <w:rsid w:val="0068523F"/>
    <w:rsid w:val="00692607"/>
    <w:rsid w:val="00695473"/>
    <w:rsid w:val="006B0B92"/>
    <w:rsid w:val="006C7D50"/>
    <w:rsid w:val="006D217E"/>
    <w:rsid w:val="006E1336"/>
    <w:rsid w:val="006E1D8A"/>
    <w:rsid w:val="006F7622"/>
    <w:rsid w:val="00705E69"/>
    <w:rsid w:val="00730677"/>
    <w:rsid w:val="00731F88"/>
    <w:rsid w:val="00733B57"/>
    <w:rsid w:val="00740160"/>
    <w:rsid w:val="00743ECC"/>
    <w:rsid w:val="00745DA5"/>
    <w:rsid w:val="007648A2"/>
    <w:rsid w:val="00764BDD"/>
    <w:rsid w:val="00767730"/>
    <w:rsid w:val="00771D19"/>
    <w:rsid w:val="00776392"/>
    <w:rsid w:val="007879A6"/>
    <w:rsid w:val="007A40B6"/>
    <w:rsid w:val="007A49EF"/>
    <w:rsid w:val="007D4D8A"/>
    <w:rsid w:val="007E0723"/>
    <w:rsid w:val="007E2CE7"/>
    <w:rsid w:val="007E58B3"/>
    <w:rsid w:val="007E76F0"/>
    <w:rsid w:val="007F565A"/>
    <w:rsid w:val="007F7185"/>
    <w:rsid w:val="007F759D"/>
    <w:rsid w:val="008107B0"/>
    <w:rsid w:val="00852F2E"/>
    <w:rsid w:val="008542E2"/>
    <w:rsid w:val="0086009E"/>
    <w:rsid w:val="00863CC2"/>
    <w:rsid w:val="008870E1"/>
    <w:rsid w:val="00896A18"/>
    <w:rsid w:val="008B56DB"/>
    <w:rsid w:val="008B5B0F"/>
    <w:rsid w:val="008C31D2"/>
    <w:rsid w:val="008E5AC1"/>
    <w:rsid w:val="008F6A5D"/>
    <w:rsid w:val="009201C2"/>
    <w:rsid w:val="0092440B"/>
    <w:rsid w:val="00925EE0"/>
    <w:rsid w:val="00926C74"/>
    <w:rsid w:val="009315DB"/>
    <w:rsid w:val="0093526B"/>
    <w:rsid w:val="00935EAF"/>
    <w:rsid w:val="00946119"/>
    <w:rsid w:val="009639C9"/>
    <w:rsid w:val="00963DCB"/>
    <w:rsid w:val="0098479E"/>
    <w:rsid w:val="00986BAF"/>
    <w:rsid w:val="009B6609"/>
    <w:rsid w:val="009D42A3"/>
    <w:rsid w:val="009F6790"/>
    <w:rsid w:val="00A07689"/>
    <w:rsid w:val="00A1796F"/>
    <w:rsid w:val="00A23943"/>
    <w:rsid w:val="00A26CAC"/>
    <w:rsid w:val="00A669DD"/>
    <w:rsid w:val="00A7028D"/>
    <w:rsid w:val="00A70717"/>
    <w:rsid w:val="00A730BA"/>
    <w:rsid w:val="00AA21BD"/>
    <w:rsid w:val="00AC0FF9"/>
    <w:rsid w:val="00AC7832"/>
    <w:rsid w:val="00AD2136"/>
    <w:rsid w:val="00AF274F"/>
    <w:rsid w:val="00AF3DA5"/>
    <w:rsid w:val="00B0610A"/>
    <w:rsid w:val="00B25D95"/>
    <w:rsid w:val="00B273F9"/>
    <w:rsid w:val="00B35127"/>
    <w:rsid w:val="00B4338A"/>
    <w:rsid w:val="00B61A5D"/>
    <w:rsid w:val="00B70025"/>
    <w:rsid w:val="00B711F9"/>
    <w:rsid w:val="00B76C06"/>
    <w:rsid w:val="00B77CF2"/>
    <w:rsid w:val="00B814CD"/>
    <w:rsid w:val="00B903D0"/>
    <w:rsid w:val="00BB3D09"/>
    <w:rsid w:val="00BC01B8"/>
    <w:rsid w:val="00BC64A0"/>
    <w:rsid w:val="00BD1820"/>
    <w:rsid w:val="00BD7E5B"/>
    <w:rsid w:val="00BE5BD6"/>
    <w:rsid w:val="00BF2876"/>
    <w:rsid w:val="00C0791C"/>
    <w:rsid w:val="00C119B0"/>
    <w:rsid w:val="00C1228A"/>
    <w:rsid w:val="00C44AC9"/>
    <w:rsid w:val="00C66996"/>
    <w:rsid w:val="00C96267"/>
    <w:rsid w:val="00C96E8F"/>
    <w:rsid w:val="00C97FB2"/>
    <w:rsid w:val="00CA3FEA"/>
    <w:rsid w:val="00CB1CD0"/>
    <w:rsid w:val="00CB2714"/>
    <w:rsid w:val="00CC22C9"/>
    <w:rsid w:val="00CE221D"/>
    <w:rsid w:val="00CE7EBE"/>
    <w:rsid w:val="00D13691"/>
    <w:rsid w:val="00D23FC5"/>
    <w:rsid w:val="00D2415D"/>
    <w:rsid w:val="00D33354"/>
    <w:rsid w:val="00D44C89"/>
    <w:rsid w:val="00D65EAE"/>
    <w:rsid w:val="00D73682"/>
    <w:rsid w:val="00D917A7"/>
    <w:rsid w:val="00D9270C"/>
    <w:rsid w:val="00DA308B"/>
    <w:rsid w:val="00DD2FF8"/>
    <w:rsid w:val="00DD3269"/>
    <w:rsid w:val="00DE0166"/>
    <w:rsid w:val="00DF12FF"/>
    <w:rsid w:val="00DF32D7"/>
    <w:rsid w:val="00E06931"/>
    <w:rsid w:val="00E12A2A"/>
    <w:rsid w:val="00E133DC"/>
    <w:rsid w:val="00E13C76"/>
    <w:rsid w:val="00E272B5"/>
    <w:rsid w:val="00E3123D"/>
    <w:rsid w:val="00E43D08"/>
    <w:rsid w:val="00E5062D"/>
    <w:rsid w:val="00E56A4F"/>
    <w:rsid w:val="00E631D7"/>
    <w:rsid w:val="00E65C16"/>
    <w:rsid w:val="00E71371"/>
    <w:rsid w:val="00E74013"/>
    <w:rsid w:val="00E8599A"/>
    <w:rsid w:val="00E861ED"/>
    <w:rsid w:val="00EA16CC"/>
    <w:rsid w:val="00EA35D8"/>
    <w:rsid w:val="00EB3094"/>
    <w:rsid w:val="00EB367C"/>
    <w:rsid w:val="00EB6242"/>
    <w:rsid w:val="00EB63D3"/>
    <w:rsid w:val="00EC3326"/>
    <w:rsid w:val="00EC4954"/>
    <w:rsid w:val="00EC5710"/>
    <w:rsid w:val="00EC7625"/>
    <w:rsid w:val="00EE6AB0"/>
    <w:rsid w:val="00EF4ED5"/>
    <w:rsid w:val="00EF61DD"/>
    <w:rsid w:val="00F01B3F"/>
    <w:rsid w:val="00F03A1C"/>
    <w:rsid w:val="00F10DD0"/>
    <w:rsid w:val="00F176A5"/>
    <w:rsid w:val="00F17B37"/>
    <w:rsid w:val="00F2391B"/>
    <w:rsid w:val="00F270AB"/>
    <w:rsid w:val="00F31CFA"/>
    <w:rsid w:val="00F321E8"/>
    <w:rsid w:val="00F40AFA"/>
    <w:rsid w:val="00F44880"/>
    <w:rsid w:val="00F46213"/>
    <w:rsid w:val="00F50B61"/>
    <w:rsid w:val="00F96E96"/>
    <w:rsid w:val="00FA13BE"/>
    <w:rsid w:val="00FB3F6A"/>
    <w:rsid w:val="00FB73F3"/>
    <w:rsid w:val="00FC1A0A"/>
    <w:rsid w:val="00FF59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1929106D"/>
  <w15:docId w15:val="{9C6B64F7-0448-45CB-9DF2-AA404EB41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124"/>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002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F7185"/>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E272B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02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F7185"/>
    <w:rPr>
      <w:rFonts w:ascii="Times New Roman" w:eastAsiaTheme="majorEastAsia" w:hAnsi="Times New Roman" w:cstheme="majorBidi"/>
      <w:sz w:val="24"/>
      <w:szCs w:val="26"/>
      <w:u w:val="single"/>
    </w:rPr>
  </w:style>
  <w:style w:type="paragraph" w:styleId="Header">
    <w:name w:val="header"/>
    <w:basedOn w:val="Normal"/>
    <w:link w:val="HeaderChar"/>
    <w:uiPriority w:val="99"/>
    <w:unhideWhenUsed/>
    <w:rsid w:val="00EF4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ED5"/>
  </w:style>
  <w:style w:type="paragraph" w:styleId="Footer">
    <w:name w:val="footer"/>
    <w:basedOn w:val="Normal"/>
    <w:link w:val="FooterChar"/>
    <w:uiPriority w:val="99"/>
    <w:unhideWhenUsed/>
    <w:rsid w:val="00EF4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ED5"/>
  </w:style>
  <w:style w:type="character" w:customStyle="1" w:styleId="Heading3Char">
    <w:name w:val="Heading 3 Char"/>
    <w:basedOn w:val="DefaultParagraphFont"/>
    <w:link w:val="Heading3"/>
    <w:uiPriority w:val="9"/>
    <w:rsid w:val="00E272B5"/>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A262E"/>
    <w:pPr>
      <w:outlineLvl w:val="9"/>
    </w:pPr>
    <w:rPr>
      <w:lang w:val="en-US"/>
    </w:rPr>
  </w:style>
  <w:style w:type="paragraph" w:styleId="TOC1">
    <w:name w:val="toc 1"/>
    <w:basedOn w:val="Normal"/>
    <w:next w:val="Normal"/>
    <w:autoRedefine/>
    <w:uiPriority w:val="39"/>
    <w:unhideWhenUsed/>
    <w:rsid w:val="003A262E"/>
    <w:pPr>
      <w:spacing w:after="100"/>
    </w:pPr>
  </w:style>
  <w:style w:type="paragraph" w:styleId="TOC2">
    <w:name w:val="toc 2"/>
    <w:basedOn w:val="Normal"/>
    <w:next w:val="Normal"/>
    <w:autoRedefine/>
    <w:uiPriority w:val="39"/>
    <w:unhideWhenUsed/>
    <w:rsid w:val="003A262E"/>
    <w:pPr>
      <w:spacing w:after="100"/>
      <w:ind w:left="220"/>
    </w:pPr>
  </w:style>
  <w:style w:type="paragraph" w:styleId="TOC3">
    <w:name w:val="toc 3"/>
    <w:basedOn w:val="Normal"/>
    <w:next w:val="Normal"/>
    <w:autoRedefine/>
    <w:uiPriority w:val="39"/>
    <w:unhideWhenUsed/>
    <w:rsid w:val="003A262E"/>
    <w:pPr>
      <w:spacing w:after="100"/>
      <w:ind w:left="440"/>
    </w:pPr>
  </w:style>
  <w:style w:type="character" w:styleId="Hyperlink">
    <w:name w:val="Hyperlink"/>
    <w:basedOn w:val="DefaultParagraphFont"/>
    <w:uiPriority w:val="99"/>
    <w:unhideWhenUsed/>
    <w:rsid w:val="003A262E"/>
    <w:rPr>
      <w:color w:val="0563C1" w:themeColor="hyperlink"/>
      <w:u w:val="single"/>
    </w:rPr>
  </w:style>
  <w:style w:type="paragraph" w:styleId="Caption">
    <w:name w:val="caption"/>
    <w:basedOn w:val="Normal"/>
    <w:next w:val="Normal"/>
    <w:uiPriority w:val="35"/>
    <w:unhideWhenUsed/>
    <w:qFormat/>
    <w:rsid w:val="005231C0"/>
    <w:pPr>
      <w:spacing w:after="200" w:line="240" w:lineRule="auto"/>
    </w:pPr>
    <w:rPr>
      <w:i/>
      <w:iCs/>
      <w:color w:val="44546A" w:themeColor="text2"/>
      <w:sz w:val="18"/>
      <w:szCs w:val="18"/>
    </w:rPr>
  </w:style>
  <w:style w:type="paragraph" w:styleId="ListParagraph">
    <w:name w:val="List Paragraph"/>
    <w:basedOn w:val="Normal"/>
    <w:uiPriority w:val="34"/>
    <w:qFormat/>
    <w:rsid w:val="00AC0FF9"/>
    <w:pPr>
      <w:ind w:left="720"/>
      <w:contextualSpacing/>
    </w:pPr>
  </w:style>
  <w:style w:type="paragraph" w:styleId="Title">
    <w:name w:val="Title"/>
    <w:basedOn w:val="Normal"/>
    <w:next w:val="Normal"/>
    <w:link w:val="TitleChar"/>
    <w:rsid w:val="00771D19"/>
    <w:pPr>
      <w:keepNext/>
      <w:keepLines/>
      <w:spacing w:before="0" w:after="60" w:line="276" w:lineRule="auto"/>
      <w:jc w:val="left"/>
    </w:pPr>
    <w:rPr>
      <w:rFonts w:ascii="Arial" w:eastAsia="Arial" w:hAnsi="Arial" w:cs="Arial"/>
      <w:sz w:val="52"/>
      <w:szCs w:val="52"/>
      <w:lang w:eastAsia="en-IN"/>
    </w:rPr>
  </w:style>
  <w:style w:type="character" w:customStyle="1" w:styleId="TitleChar">
    <w:name w:val="Title Char"/>
    <w:basedOn w:val="DefaultParagraphFont"/>
    <w:link w:val="Title"/>
    <w:rsid w:val="00771D19"/>
    <w:rPr>
      <w:rFonts w:ascii="Arial" w:eastAsia="Arial" w:hAnsi="Arial" w:cs="Arial"/>
      <w:sz w:val="52"/>
      <w:szCs w:val="52"/>
      <w:lang w:eastAsia="en-IN"/>
    </w:rPr>
  </w:style>
  <w:style w:type="paragraph" w:styleId="BalloonText">
    <w:name w:val="Balloon Text"/>
    <w:basedOn w:val="Normal"/>
    <w:link w:val="BalloonTextChar"/>
    <w:uiPriority w:val="99"/>
    <w:semiHidden/>
    <w:unhideWhenUsed/>
    <w:rsid w:val="00DE016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016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51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3743A-442F-40CC-B546-1EC4E012F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2770</Words>
  <Characters>15791</Characters>
  <Application>Microsoft Office Word</Application>
  <DocSecurity>4</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Zhuliyana Georgieva</dc:creator>
  <cp:lastModifiedBy>Zhuliyana Georgieva (1916668)</cp:lastModifiedBy>
  <cp:revision>2</cp:revision>
  <dcterms:created xsi:type="dcterms:W3CDTF">2023-08-24T17:37:00Z</dcterms:created>
  <dcterms:modified xsi:type="dcterms:W3CDTF">2023-08-24T17:37:00Z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902d25ff-dd0d-4ac7-a189-a4180d91de3a</vt:lpwstr>
  </property>
</Properties>
</file>