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59EAEC" w14:textId="77777777" w:rsidR="006921E4" w:rsidRPr="006921E4" w:rsidRDefault="006921E4" w:rsidP="006921E4">
      <w:pPr>
        <w:contextualSpacing/>
        <w:rPr>
          <w:rFonts w:ascii="Arial" w:hAnsi="Arial" w:cs="Arial"/>
          <w:b/>
          <w:bCs/>
          <w:sz w:val="24"/>
          <w:szCs w:val="24"/>
          <w:u w:val="single"/>
        </w:rPr>
      </w:pPr>
    </w:p>
    <w:p w14:paraId="1496056D" w14:textId="77777777" w:rsidR="006921E4" w:rsidRPr="006921E4" w:rsidRDefault="006921E4" w:rsidP="006921E4">
      <w:pPr>
        <w:spacing w:line="257" w:lineRule="auto"/>
        <w:rPr>
          <w:rFonts w:ascii="Arial" w:hAnsi="Arial" w:cs="Arial"/>
          <w:b/>
          <w:bCs/>
          <w:sz w:val="24"/>
          <w:szCs w:val="24"/>
          <w:u w:val="single"/>
        </w:rPr>
      </w:pPr>
      <w:r w:rsidRPr="006921E4">
        <w:rPr>
          <w:rFonts w:ascii="Arial" w:eastAsia="Calibri" w:hAnsi="Arial" w:cs="Arial"/>
          <w:b/>
          <w:bCs/>
          <w:sz w:val="24"/>
          <w:szCs w:val="24"/>
          <w:u w:val="single"/>
        </w:rPr>
        <w:t>Critically evaluate the role of the police in:</w:t>
      </w:r>
    </w:p>
    <w:p w14:paraId="5A5AE816" w14:textId="77777777" w:rsidR="006921E4" w:rsidRPr="006921E4" w:rsidRDefault="006921E4" w:rsidP="006921E4">
      <w:pPr>
        <w:numPr>
          <w:ilvl w:val="0"/>
          <w:numId w:val="1"/>
        </w:numPr>
        <w:spacing w:line="257" w:lineRule="auto"/>
        <w:contextualSpacing/>
        <w:rPr>
          <w:rFonts w:ascii="Arial" w:hAnsi="Arial" w:cs="Arial"/>
          <w:b/>
          <w:bCs/>
          <w:sz w:val="24"/>
          <w:szCs w:val="24"/>
          <w:u w:val="single"/>
        </w:rPr>
      </w:pPr>
      <w:r w:rsidRPr="006921E4">
        <w:rPr>
          <w:rFonts w:ascii="Arial" w:eastAsia="Arial" w:hAnsi="Arial" w:cs="Arial"/>
          <w:b/>
          <w:bCs/>
          <w:sz w:val="24"/>
          <w:szCs w:val="24"/>
          <w:u w:val="single"/>
        </w:rPr>
        <w:t xml:space="preserve">Conducting Investigations (Volume, serious and complex) </w:t>
      </w:r>
    </w:p>
    <w:p w14:paraId="5B9A621A" w14:textId="77777777" w:rsidR="00701BBC" w:rsidRPr="006921E4" w:rsidRDefault="00701BBC" w:rsidP="00701BBC">
      <w:pPr>
        <w:contextualSpacing/>
        <w:rPr>
          <w:rFonts w:ascii="Calibri" w:hAnsi="Calibri" w:cs="Calibri"/>
          <w:b/>
          <w:bCs/>
          <w:sz w:val="28"/>
          <w:szCs w:val="28"/>
          <w:u w:val="single"/>
        </w:rPr>
      </w:pPr>
    </w:p>
    <w:p w14:paraId="749DBF54" w14:textId="77777777" w:rsidR="0090334F" w:rsidRPr="0090334F" w:rsidRDefault="0090334F" w:rsidP="0090334F">
      <w:pPr>
        <w:rPr>
          <w:rFonts w:ascii="Arial" w:hAnsi="Arial" w:cs="Arial"/>
          <w:sz w:val="22"/>
          <w:szCs w:val="22"/>
        </w:rPr>
      </w:pPr>
    </w:p>
    <w:p w14:paraId="72AB3EA0" w14:textId="2E8E68F3" w:rsidR="0090334F" w:rsidRDefault="0090334F" w:rsidP="009D7F26">
      <w:pPr>
        <w:pStyle w:val="ListParagraph"/>
        <w:rPr>
          <w:rFonts w:ascii="Arial" w:hAnsi="Arial" w:cs="Arial"/>
          <w:sz w:val="22"/>
          <w:szCs w:val="22"/>
        </w:rPr>
      </w:pPr>
    </w:p>
    <w:p w14:paraId="6D57918F" w14:textId="25C77AB9" w:rsidR="0090334F" w:rsidRDefault="00AA5BA4" w:rsidP="0090334F">
      <w:pPr>
        <w:rPr>
          <w:rFonts w:ascii="Arial" w:hAnsi="Arial" w:cs="Arial"/>
          <w:b/>
          <w:bCs/>
          <w:sz w:val="24"/>
          <w:szCs w:val="24"/>
        </w:rPr>
      </w:pPr>
      <w:r>
        <w:rPr>
          <w:rFonts w:ascii="Arial" w:hAnsi="Arial" w:cs="Arial"/>
          <w:b/>
          <w:bCs/>
          <w:sz w:val="24"/>
          <w:szCs w:val="24"/>
        </w:rPr>
        <w:t xml:space="preserve">Introduction </w:t>
      </w:r>
    </w:p>
    <w:p w14:paraId="08B063B0" w14:textId="71ECFCB3" w:rsidR="0090334F" w:rsidRDefault="0090334F" w:rsidP="0090334F">
      <w:pPr>
        <w:rPr>
          <w:rFonts w:ascii="Arial" w:hAnsi="Arial" w:cs="Arial"/>
          <w:b/>
          <w:bCs/>
          <w:sz w:val="24"/>
          <w:szCs w:val="24"/>
        </w:rPr>
      </w:pPr>
    </w:p>
    <w:p w14:paraId="4E7248B2" w14:textId="7502111D" w:rsidR="00AA5BA4" w:rsidRDefault="00AA5BA4" w:rsidP="0090334F">
      <w:pPr>
        <w:rPr>
          <w:rFonts w:ascii="Arial" w:hAnsi="Arial" w:cs="Arial"/>
          <w:sz w:val="24"/>
          <w:szCs w:val="24"/>
        </w:rPr>
      </w:pPr>
      <w:r>
        <w:rPr>
          <w:rFonts w:ascii="Arial" w:hAnsi="Arial" w:cs="Arial"/>
          <w:sz w:val="24"/>
          <w:szCs w:val="24"/>
        </w:rPr>
        <w:t xml:space="preserve">This essay critically evaluates the role of the police in conducting investigations, specifically with volume, serious and complex crimes. </w:t>
      </w:r>
    </w:p>
    <w:p w14:paraId="2F89B9D7" w14:textId="51AB3FC0" w:rsidR="009D1D1D" w:rsidRDefault="009D1D1D" w:rsidP="0090334F">
      <w:pPr>
        <w:rPr>
          <w:rFonts w:ascii="Arial" w:hAnsi="Arial" w:cs="Arial"/>
          <w:sz w:val="24"/>
          <w:szCs w:val="24"/>
        </w:rPr>
      </w:pPr>
    </w:p>
    <w:p w14:paraId="31B99001" w14:textId="0862E12D" w:rsidR="009D1D1D" w:rsidRDefault="009D1D1D" w:rsidP="0090334F">
      <w:pPr>
        <w:rPr>
          <w:rFonts w:ascii="Arial" w:hAnsi="Arial" w:cs="Arial"/>
          <w:sz w:val="24"/>
          <w:szCs w:val="24"/>
        </w:rPr>
      </w:pPr>
      <w:r>
        <w:rPr>
          <w:rFonts w:ascii="Arial" w:hAnsi="Arial" w:cs="Arial"/>
          <w:sz w:val="24"/>
          <w:szCs w:val="24"/>
        </w:rPr>
        <w:t>An investigation is define</w:t>
      </w:r>
      <w:r w:rsidR="00836C16">
        <w:rPr>
          <w:rFonts w:ascii="Arial" w:hAnsi="Arial" w:cs="Arial"/>
          <w:sz w:val="24"/>
          <w:szCs w:val="24"/>
        </w:rPr>
        <w:t>d</w:t>
      </w:r>
      <w:r>
        <w:rPr>
          <w:rFonts w:ascii="Arial" w:hAnsi="Arial" w:cs="Arial"/>
          <w:sz w:val="24"/>
          <w:szCs w:val="24"/>
        </w:rPr>
        <w:t xml:space="preserve"> in s.22 of the Criminal Procedure and Investigation Act 1996 as:</w:t>
      </w:r>
    </w:p>
    <w:p w14:paraId="066D4E7F" w14:textId="2A690DCB" w:rsidR="009D1D1D" w:rsidRDefault="009D1D1D" w:rsidP="0090334F">
      <w:pPr>
        <w:rPr>
          <w:rFonts w:ascii="Arial" w:hAnsi="Arial" w:cs="Arial"/>
          <w:sz w:val="24"/>
          <w:szCs w:val="24"/>
        </w:rPr>
      </w:pPr>
    </w:p>
    <w:p w14:paraId="1B42EC4E" w14:textId="030A14CE" w:rsidR="009D1D1D" w:rsidRDefault="009D1D1D" w:rsidP="0090334F">
      <w:pPr>
        <w:rPr>
          <w:rFonts w:ascii="Arial" w:hAnsi="Arial" w:cs="Arial"/>
          <w:sz w:val="24"/>
          <w:szCs w:val="24"/>
        </w:rPr>
      </w:pPr>
      <w:r>
        <w:rPr>
          <w:rFonts w:ascii="Arial" w:hAnsi="Arial" w:cs="Arial"/>
          <w:sz w:val="24"/>
          <w:szCs w:val="24"/>
        </w:rPr>
        <w:t>An investigation conducted by police officers with a view to ascertaining whether a person should be charged with an offence, or whether a person charged with an</w:t>
      </w:r>
      <w:r w:rsidR="001D0B8A">
        <w:rPr>
          <w:rFonts w:ascii="Arial" w:hAnsi="Arial" w:cs="Arial"/>
          <w:sz w:val="24"/>
          <w:szCs w:val="24"/>
        </w:rPr>
        <w:t xml:space="preserve"> </w:t>
      </w:r>
      <w:r>
        <w:rPr>
          <w:rFonts w:ascii="Arial" w:hAnsi="Arial" w:cs="Arial"/>
          <w:sz w:val="24"/>
          <w:szCs w:val="24"/>
        </w:rPr>
        <w:t xml:space="preserve">offence is guilty of it </w:t>
      </w:r>
    </w:p>
    <w:p w14:paraId="1E164316" w14:textId="28BA911D" w:rsidR="00836C16" w:rsidRDefault="00836C16" w:rsidP="00836C16">
      <w:pPr>
        <w:jc w:val="right"/>
        <w:rPr>
          <w:rFonts w:ascii="Arial" w:hAnsi="Arial" w:cs="Arial"/>
          <w:sz w:val="24"/>
          <w:szCs w:val="24"/>
        </w:rPr>
      </w:pPr>
      <w:r>
        <w:rPr>
          <w:rFonts w:ascii="Arial" w:hAnsi="Arial" w:cs="Arial"/>
          <w:sz w:val="24"/>
          <w:szCs w:val="24"/>
        </w:rPr>
        <w:t>(Bryant and Bryant, 2019, p. 541)</w:t>
      </w:r>
    </w:p>
    <w:p w14:paraId="050E9EDE" w14:textId="77777777" w:rsidR="00AA5BA4" w:rsidRDefault="00AA5BA4" w:rsidP="0090334F">
      <w:pPr>
        <w:rPr>
          <w:rFonts w:ascii="Arial" w:hAnsi="Arial" w:cs="Arial"/>
          <w:sz w:val="24"/>
          <w:szCs w:val="24"/>
        </w:rPr>
      </w:pPr>
    </w:p>
    <w:p w14:paraId="023F6E4A" w14:textId="115BAD28" w:rsidR="004E1610" w:rsidRDefault="004E1610" w:rsidP="0090334F">
      <w:pPr>
        <w:rPr>
          <w:rFonts w:ascii="Arial" w:hAnsi="Arial" w:cs="Arial"/>
          <w:sz w:val="24"/>
          <w:szCs w:val="24"/>
        </w:rPr>
      </w:pPr>
      <w:r>
        <w:rPr>
          <w:rFonts w:ascii="Arial" w:hAnsi="Arial" w:cs="Arial"/>
          <w:sz w:val="24"/>
          <w:szCs w:val="24"/>
        </w:rPr>
        <w:t xml:space="preserve">Bryant and Bryant (2019, p. 542) explains the importance of officer’s conduct whilst working on an investigation. </w:t>
      </w:r>
    </w:p>
    <w:p w14:paraId="2BA74DD9" w14:textId="51E611A3" w:rsidR="0090334F" w:rsidRDefault="004E1610" w:rsidP="0090334F">
      <w:pPr>
        <w:rPr>
          <w:rFonts w:ascii="Arial" w:hAnsi="Arial" w:cs="Arial"/>
          <w:sz w:val="24"/>
          <w:szCs w:val="24"/>
        </w:rPr>
      </w:pPr>
      <w:r>
        <w:rPr>
          <w:rFonts w:ascii="Arial" w:hAnsi="Arial" w:cs="Arial"/>
          <w:sz w:val="24"/>
          <w:szCs w:val="24"/>
        </w:rPr>
        <w:t xml:space="preserve">All officers must be honest, act with integrity and confidentiality and the investigations must be proportionate, lawful and transparent. </w:t>
      </w:r>
    </w:p>
    <w:p w14:paraId="726CE2A6" w14:textId="208B26AE" w:rsidR="004E1610" w:rsidRDefault="004E1610" w:rsidP="0090334F">
      <w:pPr>
        <w:rPr>
          <w:rFonts w:ascii="Arial" w:hAnsi="Arial" w:cs="Arial"/>
          <w:sz w:val="24"/>
          <w:szCs w:val="24"/>
        </w:rPr>
      </w:pPr>
      <w:r>
        <w:rPr>
          <w:rFonts w:ascii="Arial" w:hAnsi="Arial" w:cs="Arial"/>
          <w:sz w:val="24"/>
          <w:szCs w:val="24"/>
        </w:rPr>
        <w:t xml:space="preserve">Officers must abide by the Code of Ethics to ensure the approach is being undertaken ethically which in turn will remain public confidence. </w:t>
      </w:r>
    </w:p>
    <w:p w14:paraId="15579BBC" w14:textId="6DDC8FDE" w:rsidR="004E1610" w:rsidRDefault="004E1610" w:rsidP="0090334F">
      <w:pPr>
        <w:rPr>
          <w:rFonts w:ascii="Arial" w:hAnsi="Arial" w:cs="Arial"/>
          <w:sz w:val="24"/>
          <w:szCs w:val="24"/>
        </w:rPr>
      </w:pPr>
      <w:r>
        <w:rPr>
          <w:rFonts w:ascii="Arial" w:hAnsi="Arial" w:cs="Arial"/>
          <w:sz w:val="24"/>
          <w:szCs w:val="24"/>
        </w:rPr>
        <w:t>Victims of crime must not be forgotten about and they are to be given regular updates on the investigation and receive the relevant support they may need</w:t>
      </w:r>
      <w:r w:rsidR="00836C16">
        <w:rPr>
          <w:rFonts w:ascii="Arial" w:hAnsi="Arial" w:cs="Arial"/>
          <w:sz w:val="24"/>
          <w:szCs w:val="24"/>
        </w:rPr>
        <w:t xml:space="preserve"> </w:t>
      </w:r>
      <w:r w:rsidR="00AA5BA4">
        <w:rPr>
          <w:rFonts w:ascii="Arial" w:hAnsi="Arial" w:cs="Arial"/>
          <w:sz w:val="24"/>
          <w:szCs w:val="24"/>
        </w:rPr>
        <w:t>(Bryant and Bryant, 2019, p. 542)</w:t>
      </w:r>
      <w:r>
        <w:rPr>
          <w:rFonts w:ascii="Arial" w:hAnsi="Arial" w:cs="Arial"/>
          <w:sz w:val="24"/>
          <w:szCs w:val="24"/>
        </w:rPr>
        <w:t xml:space="preserve">.  </w:t>
      </w:r>
    </w:p>
    <w:p w14:paraId="70D38B9C" w14:textId="7E9FD588" w:rsidR="00AA5BA4" w:rsidRDefault="00AA5BA4" w:rsidP="0090334F">
      <w:pPr>
        <w:rPr>
          <w:rFonts w:ascii="Arial" w:hAnsi="Arial" w:cs="Arial"/>
          <w:sz w:val="24"/>
          <w:szCs w:val="24"/>
        </w:rPr>
      </w:pPr>
    </w:p>
    <w:p w14:paraId="54CFB7F8" w14:textId="1475888E" w:rsidR="00AA5BA4" w:rsidRPr="00AA5BA4" w:rsidRDefault="00AA5BA4" w:rsidP="0090334F">
      <w:pPr>
        <w:rPr>
          <w:rFonts w:ascii="Arial" w:hAnsi="Arial" w:cs="Arial"/>
          <w:b/>
          <w:bCs/>
          <w:sz w:val="24"/>
          <w:szCs w:val="24"/>
        </w:rPr>
      </w:pPr>
      <w:r>
        <w:rPr>
          <w:rFonts w:ascii="Arial" w:hAnsi="Arial" w:cs="Arial"/>
          <w:b/>
          <w:bCs/>
          <w:sz w:val="24"/>
          <w:szCs w:val="24"/>
        </w:rPr>
        <w:t>Main Body</w:t>
      </w:r>
    </w:p>
    <w:p w14:paraId="31B807DF" w14:textId="1BE87F31" w:rsidR="0090334F" w:rsidRDefault="0090334F" w:rsidP="0090334F">
      <w:pPr>
        <w:rPr>
          <w:rFonts w:ascii="Arial" w:hAnsi="Arial" w:cs="Arial"/>
          <w:sz w:val="22"/>
          <w:szCs w:val="22"/>
        </w:rPr>
      </w:pPr>
    </w:p>
    <w:p w14:paraId="41644DAC" w14:textId="7383C9B7" w:rsidR="002524AC" w:rsidRPr="002A450E" w:rsidRDefault="002524AC" w:rsidP="0090334F">
      <w:pPr>
        <w:rPr>
          <w:rFonts w:ascii="Arial" w:hAnsi="Arial" w:cs="Arial"/>
          <w:sz w:val="24"/>
          <w:szCs w:val="24"/>
        </w:rPr>
      </w:pPr>
      <w:r w:rsidRPr="002A450E">
        <w:rPr>
          <w:rFonts w:ascii="Arial" w:hAnsi="Arial" w:cs="Arial"/>
          <w:sz w:val="24"/>
          <w:szCs w:val="24"/>
        </w:rPr>
        <w:t>The Professionalised Investigation Programme (PIP) is designed to ensure that those who are investigating crimes are trained to the highest standard</w:t>
      </w:r>
      <w:r w:rsidR="002A450E" w:rsidRPr="002A450E">
        <w:rPr>
          <w:rFonts w:ascii="Arial" w:hAnsi="Arial" w:cs="Arial"/>
          <w:sz w:val="24"/>
          <w:szCs w:val="24"/>
        </w:rPr>
        <w:t xml:space="preserve"> (College of Policing, 2018)</w:t>
      </w:r>
      <w:r w:rsidRPr="002A450E">
        <w:rPr>
          <w:rFonts w:ascii="Arial" w:hAnsi="Arial" w:cs="Arial"/>
          <w:sz w:val="24"/>
          <w:szCs w:val="24"/>
        </w:rPr>
        <w:t xml:space="preserve">. </w:t>
      </w:r>
    </w:p>
    <w:p w14:paraId="7C86E869" w14:textId="50A6705F" w:rsidR="00FA7BBF" w:rsidRDefault="002524AC" w:rsidP="0090334F">
      <w:pPr>
        <w:rPr>
          <w:rFonts w:ascii="Arial" w:hAnsi="Arial" w:cs="Arial"/>
          <w:sz w:val="24"/>
          <w:szCs w:val="24"/>
        </w:rPr>
      </w:pPr>
      <w:r w:rsidRPr="002A450E">
        <w:rPr>
          <w:rFonts w:ascii="Arial" w:hAnsi="Arial" w:cs="Arial"/>
          <w:sz w:val="24"/>
          <w:szCs w:val="24"/>
        </w:rPr>
        <w:t xml:space="preserve">Volume crimes are </w:t>
      </w:r>
      <w:r w:rsidR="004279E6" w:rsidRPr="002A450E">
        <w:rPr>
          <w:rFonts w:ascii="Arial" w:hAnsi="Arial" w:cs="Arial"/>
          <w:sz w:val="24"/>
          <w:szCs w:val="24"/>
        </w:rPr>
        <w:t>investigated</w:t>
      </w:r>
      <w:r w:rsidR="00FA7BBF" w:rsidRPr="002A450E">
        <w:rPr>
          <w:rFonts w:ascii="Arial" w:hAnsi="Arial" w:cs="Arial"/>
          <w:sz w:val="24"/>
          <w:szCs w:val="24"/>
        </w:rPr>
        <w:t xml:space="preserve"> </w:t>
      </w:r>
      <w:r w:rsidR="004279E6" w:rsidRPr="002A450E">
        <w:rPr>
          <w:rFonts w:ascii="Arial" w:hAnsi="Arial" w:cs="Arial"/>
          <w:sz w:val="24"/>
          <w:szCs w:val="24"/>
        </w:rPr>
        <w:t>by those at level 1 and above, serious and complex crimes are investigated by those at level 2 and above</w:t>
      </w:r>
      <w:r w:rsidR="002A450E" w:rsidRPr="002A450E">
        <w:rPr>
          <w:rFonts w:ascii="Arial" w:hAnsi="Arial" w:cs="Arial"/>
          <w:sz w:val="24"/>
          <w:szCs w:val="24"/>
        </w:rPr>
        <w:t xml:space="preserve"> (College of Policing, 2018)</w:t>
      </w:r>
      <w:r w:rsidR="004279E6" w:rsidRPr="002A450E">
        <w:rPr>
          <w:rFonts w:ascii="Arial" w:hAnsi="Arial" w:cs="Arial"/>
          <w:sz w:val="24"/>
          <w:szCs w:val="24"/>
        </w:rPr>
        <w:t>.</w:t>
      </w:r>
      <w:r w:rsidR="00FA7BBF">
        <w:rPr>
          <w:rFonts w:ascii="Arial" w:hAnsi="Arial" w:cs="Arial"/>
          <w:sz w:val="24"/>
          <w:szCs w:val="24"/>
        </w:rPr>
        <w:t xml:space="preserve"> </w:t>
      </w:r>
    </w:p>
    <w:p w14:paraId="661179F0" w14:textId="2241EA66" w:rsidR="00E379D2" w:rsidRPr="008953D1" w:rsidRDefault="00E379D2" w:rsidP="008953D1">
      <w:pPr>
        <w:rPr>
          <w:rFonts w:ascii="Arial" w:hAnsi="Arial" w:cs="Arial"/>
          <w:sz w:val="24"/>
          <w:szCs w:val="24"/>
        </w:rPr>
      </w:pPr>
    </w:p>
    <w:p w14:paraId="4AE424B2" w14:textId="44C183D2" w:rsidR="009D7F26" w:rsidRPr="002E2621" w:rsidRDefault="00E379D2" w:rsidP="009D7F26">
      <w:pPr>
        <w:rPr>
          <w:rFonts w:ascii="Arial" w:hAnsi="Arial" w:cs="Arial"/>
          <w:sz w:val="24"/>
          <w:szCs w:val="24"/>
        </w:rPr>
      </w:pPr>
      <w:r w:rsidRPr="002E2621">
        <w:rPr>
          <w:rFonts w:ascii="Arial" w:hAnsi="Arial" w:cs="Arial"/>
          <w:sz w:val="24"/>
          <w:szCs w:val="24"/>
        </w:rPr>
        <w:t xml:space="preserve">ACPO defines volume crime as:  </w:t>
      </w:r>
    </w:p>
    <w:p w14:paraId="4B4D68B6" w14:textId="77777777" w:rsidR="00E379D2" w:rsidRDefault="00E379D2" w:rsidP="009D7F26">
      <w:pPr>
        <w:rPr>
          <w:rFonts w:ascii="Arial" w:hAnsi="Arial" w:cs="Arial"/>
          <w:i/>
          <w:iCs/>
          <w:sz w:val="24"/>
          <w:szCs w:val="24"/>
        </w:rPr>
      </w:pPr>
    </w:p>
    <w:p w14:paraId="4D072803" w14:textId="2DF09236" w:rsidR="00E379D2" w:rsidRPr="00E379D2" w:rsidRDefault="0090334F" w:rsidP="009D7F26">
      <w:pPr>
        <w:rPr>
          <w:rFonts w:ascii="Arial" w:hAnsi="Arial" w:cs="Arial"/>
          <w:sz w:val="24"/>
          <w:szCs w:val="24"/>
        </w:rPr>
      </w:pPr>
      <w:r>
        <w:rPr>
          <w:rFonts w:ascii="Arial" w:hAnsi="Arial" w:cs="Arial"/>
          <w:sz w:val="24"/>
          <w:szCs w:val="24"/>
        </w:rPr>
        <w:t>A</w:t>
      </w:r>
      <w:r w:rsidR="00E379D2" w:rsidRPr="00E379D2">
        <w:rPr>
          <w:rFonts w:ascii="Arial" w:hAnsi="Arial" w:cs="Arial"/>
          <w:sz w:val="24"/>
          <w:szCs w:val="24"/>
        </w:rPr>
        <w:t>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w:t>
      </w:r>
    </w:p>
    <w:p w14:paraId="0DA187E3" w14:textId="6C9A2A43" w:rsidR="00E379D2" w:rsidRDefault="00E379D2" w:rsidP="00E379D2">
      <w:pPr>
        <w:jc w:val="right"/>
        <w:rPr>
          <w:rFonts w:ascii="Arial" w:hAnsi="Arial" w:cs="Arial"/>
          <w:sz w:val="24"/>
          <w:szCs w:val="24"/>
        </w:rPr>
      </w:pPr>
      <w:r>
        <w:rPr>
          <w:rFonts w:ascii="Arial" w:hAnsi="Arial" w:cs="Arial"/>
          <w:sz w:val="24"/>
          <w:szCs w:val="24"/>
        </w:rPr>
        <w:t>(ACPO, 2009, p. 8)</w:t>
      </w:r>
    </w:p>
    <w:p w14:paraId="715439E2" w14:textId="473D8285" w:rsidR="000B743D" w:rsidRDefault="000B743D" w:rsidP="00E379D2">
      <w:pPr>
        <w:jc w:val="right"/>
        <w:rPr>
          <w:rFonts w:ascii="Arial" w:hAnsi="Arial" w:cs="Arial"/>
          <w:sz w:val="24"/>
          <w:szCs w:val="24"/>
        </w:rPr>
      </w:pPr>
    </w:p>
    <w:p w14:paraId="272DD0ED" w14:textId="77777777" w:rsidR="000B743D" w:rsidRDefault="000B743D" w:rsidP="000B743D">
      <w:pPr>
        <w:rPr>
          <w:rFonts w:ascii="Arial" w:hAnsi="Arial" w:cs="Arial"/>
          <w:b/>
          <w:bCs/>
          <w:sz w:val="24"/>
          <w:szCs w:val="24"/>
        </w:rPr>
      </w:pPr>
    </w:p>
    <w:p w14:paraId="23B4E88B" w14:textId="77777777" w:rsidR="000B743D" w:rsidRDefault="000B743D" w:rsidP="000B743D">
      <w:pPr>
        <w:rPr>
          <w:rFonts w:ascii="Arial" w:hAnsi="Arial" w:cs="Arial"/>
          <w:sz w:val="24"/>
          <w:szCs w:val="24"/>
        </w:rPr>
      </w:pPr>
      <w:r>
        <w:rPr>
          <w:rFonts w:ascii="Arial" w:hAnsi="Arial" w:cs="Arial"/>
          <w:sz w:val="24"/>
          <w:szCs w:val="24"/>
        </w:rPr>
        <w:t>A serious and complex offence is not defined by the Serious Crime Act 2007 (College of Policing, 2018). However, the Act describes a serious offence as:</w:t>
      </w:r>
    </w:p>
    <w:p w14:paraId="6E49EB2B" w14:textId="77777777" w:rsidR="000B743D" w:rsidRDefault="000B743D" w:rsidP="000B743D">
      <w:pPr>
        <w:rPr>
          <w:rFonts w:ascii="Arial" w:hAnsi="Arial" w:cs="Arial"/>
          <w:sz w:val="24"/>
          <w:szCs w:val="24"/>
        </w:rPr>
      </w:pPr>
    </w:p>
    <w:p w14:paraId="24CFC630" w14:textId="77777777" w:rsidR="000B743D" w:rsidRDefault="000B743D" w:rsidP="000B743D">
      <w:pPr>
        <w:pStyle w:val="ListParagraph"/>
        <w:numPr>
          <w:ilvl w:val="0"/>
          <w:numId w:val="3"/>
        </w:numPr>
        <w:rPr>
          <w:rFonts w:ascii="Arial" w:hAnsi="Arial" w:cs="Arial"/>
          <w:sz w:val="24"/>
          <w:szCs w:val="24"/>
        </w:rPr>
      </w:pPr>
      <w:r>
        <w:rPr>
          <w:rFonts w:ascii="Arial" w:hAnsi="Arial" w:cs="Arial"/>
          <w:sz w:val="24"/>
          <w:szCs w:val="24"/>
        </w:rPr>
        <w:t>Is specified or falls within a description specified in the Act</w:t>
      </w:r>
    </w:p>
    <w:p w14:paraId="51F2D2C3" w14:textId="77777777" w:rsidR="000B743D" w:rsidRDefault="000B743D" w:rsidP="000B743D">
      <w:pPr>
        <w:pStyle w:val="ListParagraph"/>
        <w:numPr>
          <w:ilvl w:val="0"/>
          <w:numId w:val="3"/>
        </w:numPr>
        <w:rPr>
          <w:rFonts w:ascii="Arial" w:hAnsi="Arial" w:cs="Arial"/>
          <w:sz w:val="24"/>
          <w:szCs w:val="24"/>
        </w:rPr>
      </w:pPr>
      <w:r>
        <w:rPr>
          <w:rFonts w:ascii="Arial" w:hAnsi="Arial" w:cs="Arial"/>
          <w:sz w:val="24"/>
          <w:szCs w:val="24"/>
        </w:rPr>
        <w:lastRenderedPageBreak/>
        <w:t>In the circumstances of the case, the court considers to be sufficiently serious to be treated for the purpose of the application or matter as if it were so specified</w:t>
      </w:r>
    </w:p>
    <w:p w14:paraId="6B8C6CF0" w14:textId="77777777" w:rsidR="000B743D" w:rsidRDefault="000B743D" w:rsidP="000B743D">
      <w:pPr>
        <w:pStyle w:val="ListParagraph"/>
        <w:ind w:left="420"/>
        <w:jc w:val="right"/>
        <w:rPr>
          <w:rFonts w:ascii="Arial" w:hAnsi="Arial" w:cs="Arial"/>
          <w:sz w:val="24"/>
          <w:szCs w:val="24"/>
        </w:rPr>
      </w:pPr>
      <w:r>
        <w:rPr>
          <w:rFonts w:ascii="Arial" w:hAnsi="Arial" w:cs="Arial"/>
          <w:sz w:val="24"/>
          <w:szCs w:val="24"/>
        </w:rPr>
        <w:t>(College of Policing, 2018, p. 10).</w:t>
      </w:r>
    </w:p>
    <w:p w14:paraId="053C14D3" w14:textId="77777777" w:rsidR="000B743D" w:rsidRDefault="000B743D" w:rsidP="000B743D">
      <w:pPr>
        <w:rPr>
          <w:rFonts w:ascii="Arial" w:hAnsi="Arial" w:cs="Arial"/>
          <w:sz w:val="24"/>
          <w:szCs w:val="24"/>
        </w:rPr>
      </w:pPr>
    </w:p>
    <w:p w14:paraId="6CF789D6" w14:textId="77777777" w:rsidR="000B743D" w:rsidRDefault="000B743D" w:rsidP="000B743D">
      <w:pPr>
        <w:rPr>
          <w:rFonts w:ascii="Arial" w:hAnsi="Arial" w:cs="Arial"/>
          <w:sz w:val="24"/>
          <w:szCs w:val="24"/>
        </w:rPr>
      </w:pPr>
      <w:r>
        <w:rPr>
          <w:rFonts w:ascii="Arial" w:hAnsi="Arial" w:cs="Arial"/>
          <w:sz w:val="24"/>
          <w:szCs w:val="24"/>
        </w:rPr>
        <w:t>Examples of serious and complex crimes are violent crimes involving a weapon or firearm, sexual assaults, crime which causes the victim a substantial financial loss, crime committed by a number of people in pursuit of a common purpose (College of Policing, 2018, p. 10).</w:t>
      </w:r>
    </w:p>
    <w:p w14:paraId="4716FBE8" w14:textId="57CAD224" w:rsidR="00FA7BBF" w:rsidRDefault="00FA7BBF" w:rsidP="005A7056">
      <w:pPr>
        <w:rPr>
          <w:rFonts w:ascii="Arial" w:hAnsi="Arial" w:cs="Arial"/>
          <w:sz w:val="24"/>
          <w:szCs w:val="24"/>
        </w:rPr>
      </w:pPr>
    </w:p>
    <w:p w14:paraId="1AEC8745" w14:textId="1DF89786" w:rsidR="00FA7BBF" w:rsidRPr="00AC0355" w:rsidRDefault="00FA7BBF" w:rsidP="00FA7BBF">
      <w:pPr>
        <w:rPr>
          <w:rFonts w:ascii="Arial" w:hAnsi="Arial" w:cs="Arial"/>
          <w:sz w:val="24"/>
          <w:szCs w:val="24"/>
        </w:rPr>
      </w:pPr>
      <w:r w:rsidRPr="00AC0355">
        <w:rPr>
          <w:rFonts w:ascii="Arial" w:hAnsi="Arial" w:cs="Arial"/>
          <w:sz w:val="24"/>
          <w:szCs w:val="24"/>
        </w:rPr>
        <w:t>Officers may need to work with other departments</w:t>
      </w:r>
      <w:r w:rsidR="00006083" w:rsidRPr="00AC0355">
        <w:rPr>
          <w:rFonts w:ascii="Arial" w:hAnsi="Arial" w:cs="Arial"/>
          <w:sz w:val="24"/>
          <w:szCs w:val="24"/>
        </w:rPr>
        <w:t xml:space="preserve"> </w:t>
      </w:r>
      <w:r w:rsidRPr="00AC0355">
        <w:rPr>
          <w:rFonts w:ascii="Arial" w:hAnsi="Arial" w:cs="Arial"/>
          <w:sz w:val="24"/>
          <w:szCs w:val="24"/>
        </w:rPr>
        <w:t xml:space="preserve">depending on the crime. For instance, if a burglary has taken place then Crime Scene Investigators may need to be informed to carry out the relevant procedures for possible forensics. </w:t>
      </w:r>
    </w:p>
    <w:p w14:paraId="58365171" w14:textId="1FE325C6" w:rsidR="00006083" w:rsidRDefault="00006083" w:rsidP="00FA7BBF">
      <w:pPr>
        <w:rPr>
          <w:rFonts w:ascii="Arial" w:hAnsi="Arial" w:cs="Arial"/>
          <w:sz w:val="24"/>
          <w:szCs w:val="24"/>
        </w:rPr>
      </w:pPr>
      <w:r w:rsidRPr="00AC0355">
        <w:rPr>
          <w:rFonts w:ascii="Arial" w:hAnsi="Arial" w:cs="Arial"/>
          <w:sz w:val="24"/>
          <w:szCs w:val="24"/>
        </w:rPr>
        <w:t>Moreover, the officer in charge may seek advice and guidance from specialist where necessary</w:t>
      </w:r>
      <w:r w:rsidR="005A7056" w:rsidRPr="00AC0355">
        <w:rPr>
          <w:rFonts w:ascii="Arial" w:hAnsi="Arial" w:cs="Arial"/>
          <w:sz w:val="24"/>
          <w:szCs w:val="24"/>
        </w:rPr>
        <w:t>,</w:t>
      </w:r>
      <w:r w:rsidRPr="00AC0355">
        <w:rPr>
          <w:rFonts w:ascii="Arial" w:hAnsi="Arial" w:cs="Arial"/>
          <w:sz w:val="24"/>
          <w:szCs w:val="24"/>
        </w:rPr>
        <w:t xml:space="preserve"> such as liaising with social services when </w:t>
      </w:r>
      <w:r w:rsidR="001D0B8A" w:rsidRPr="00AC0355">
        <w:rPr>
          <w:rFonts w:ascii="Arial" w:hAnsi="Arial" w:cs="Arial"/>
          <w:sz w:val="24"/>
          <w:szCs w:val="24"/>
        </w:rPr>
        <w:t>it</w:t>
      </w:r>
      <w:r w:rsidRPr="00AC0355">
        <w:rPr>
          <w:rFonts w:ascii="Arial" w:hAnsi="Arial" w:cs="Arial"/>
          <w:sz w:val="24"/>
          <w:szCs w:val="24"/>
        </w:rPr>
        <w:t xml:space="preserve"> comes to safeguarding and risk assessing children. Social services can provide support and </w:t>
      </w:r>
      <w:r w:rsidR="005A7056" w:rsidRPr="00AC0355">
        <w:rPr>
          <w:rFonts w:ascii="Arial" w:hAnsi="Arial" w:cs="Arial"/>
          <w:sz w:val="24"/>
          <w:szCs w:val="24"/>
        </w:rPr>
        <w:t>re-</w:t>
      </w:r>
      <w:r w:rsidRPr="00AC0355">
        <w:rPr>
          <w:rFonts w:ascii="Arial" w:hAnsi="Arial" w:cs="Arial"/>
          <w:sz w:val="24"/>
          <w:szCs w:val="24"/>
        </w:rPr>
        <w:t>locate children to safe homes if necessary.</w:t>
      </w:r>
      <w:r w:rsidR="002A450E">
        <w:rPr>
          <w:rFonts w:ascii="Arial" w:hAnsi="Arial" w:cs="Arial"/>
          <w:sz w:val="24"/>
          <w:szCs w:val="24"/>
        </w:rPr>
        <w:t xml:space="preserve"> </w:t>
      </w:r>
    </w:p>
    <w:p w14:paraId="1A06E9C8" w14:textId="1643558E" w:rsidR="005A7056" w:rsidRDefault="005A7056" w:rsidP="00FA7BBF">
      <w:pPr>
        <w:rPr>
          <w:rFonts w:ascii="Arial" w:hAnsi="Arial" w:cs="Arial"/>
          <w:sz w:val="24"/>
          <w:szCs w:val="24"/>
        </w:rPr>
      </w:pPr>
    </w:p>
    <w:p w14:paraId="202DC21F" w14:textId="77777777" w:rsidR="005A7056" w:rsidRDefault="005A7056" w:rsidP="005A7056">
      <w:pPr>
        <w:rPr>
          <w:rFonts w:ascii="Arial" w:hAnsi="Arial" w:cs="Arial"/>
          <w:sz w:val="24"/>
          <w:szCs w:val="24"/>
        </w:rPr>
      </w:pPr>
      <w:r>
        <w:rPr>
          <w:rFonts w:ascii="Arial" w:hAnsi="Arial" w:cs="Arial"/>
          <w:sz w:val="24"/>
          <w:szCs w:val="24"/>
        </w:rPr>
        <w:t>It is vital that certain actions are taken as soon as practicable in the investigation as this will enhance the chances of a successful prosecution.</w:t>
      </w:r>
    </w:p>
    <w:p w14:paraId="3035EF65" w14:textId="4F3FDC3A" w:rsidR="005A7056" w:rsidRDefault="005A7056" w:rsidP="00FA7BBF">
      <w:pPr>
        <w:rPr>
          <w:rFonts w:ascii="Arial" w:hAnsi="Arial" w:cs="Arial"/>
          <w:sz w:val="24"/>
          <w:szCs w:val="24"/>
        </w:rPr>
      </w:pPr>
      <w:r>
        <w:rPr>
          <w:rFonts w:ascii="Arial" w:hAnsi="Arial" w:cs="Arial"/>
          <w:sz w:val="24"/>
          <w:szCs w:val="24"/>
        </w:rPr>
        <w:t xml:space="preserve">Actions included are locating, gathering and retaining material as it could be evidence and crucial to the investigation (Bryant and Bryant, 2019, p. 551). </w:t>
      </w:r>
    </w:p>
    <w:p w14:paraId="3BDF3258" w14:textId="7C9B33CE" w:rsidR="00FA7BBF" w:rsidRDefault="00FA7BBF" w:rsidP="00FA7BBF">
      <w:pPr>
        <w:rPr>
          <w:rFonts w:ascii="Arial" w:hAnsi="Arial" w:cs="Arial"/>
          <w:sz w:val="24"/>
          <w:szCs w:val="24"/>
        </w:rPr>
      </w:pPr>
    </w:p>
    <w:p w14:paraId="0B398112" w14:textId="174621E3" w:rsidR="00E0346D" w:rsidRDefault="00FA7BBF" w:rsidP="00FA7BBF">
      <w:pPr>
        <w:rPr>
          <w:rFonts w:ascii="Arial" w:hAnsi="Arial" w:cs="Arial"/>
          <w:sz w:val="24"/>
          <w:szCs w:val="24"/>
        </w:rPr>
      </w:pPr>
      <w:r>
        <w:rPr>
          <w:rFonts w:ascii="Arial" w:hAnsi="Arial" w:cs="Arial"/>
          <w:sz w:val="24"/>
          <w:szCs w:val="24"/>
        </w:rPr>
        <w:t>Once all evidence</w:t>
      </w:r>
      <w:r w:rsidR="00E0346D">
        <w:rPr>
          <w:rFonts w:ascii="Arial" w:hAnsi="Arial" w:cs="Arial"/>
          <w:sz w:val="24"/>
          <w:szCs w:val="24"/>
        </w:rPr>
        <w:t xml:space="preserve"> available</w:t>
      </w:r>
      <w:r>
        <w:rPr>
          <w:rFonts w:ascii="Arial" w:hAnsi="Arial" w:cs="Arial"/>
          <w:sz w:val="24"/>
          <w:szCs w:val="24"/>
        </w:rPr>
        <w:t xml:space="preserve"> is gathere</w:t>
      </w:r>
      <w:r w:rsidR="00E0346D">
        <w:rPr>
          <w:rFonts w:ascii="Arial" w:hAnsi="Arial" w:cs="Arial"/>
          <w:sz w:val="24"/>
          <w:szCs w:val="24"/>
        </w:rPr>
        <w:t xml:space="preserve">d, the officer will </w:t>
      </w:r>
      <w:r w:rsidR="005A7056">
        <w:rPr>
          <w:rFonts w:ascii="Arial" w:hAnsi="Arial" w:cs="Arial"/>
          <w:sz w:val="24"/>
          <w:szCs w:val="24"/>
        </w:rPr>
        <w:t xml:space="preserve">need to assess and evaluate evidential material associated with the investigation and create a </w:t>
      </w:r>
      <w:r w:rsidR="00E0346D">
        <w:rPr>
          <w:rFonts w:ascii="Arial" w:hAnsi="Arial" w:cs="Arial"/>
          <w:sz w:val="24"/>
          <w:szCs w:val="24"/>
        </w:rPr>
        <w:t>plan to interview the suspect using the PEACE model (planning and preparation, engage and explain, account, clarification and challenge, closure and evaluation) (Bryant and Bryant, 2019, p. 563).</w:t>
      </w:r>
    </w:p>
    <w:p w14:paraId="6D655BF0" w14:textId="3940DEE8" w:rsidR="00006083" w:rsidRDefault="00006083" w:rsidP="00FA7BBF">
      <w:pPr>
        <w:rPr>
          <w:rFonts w:ascii="Arial" w:hAnsi="Arial" w:cs="Arial"/>
          <w:sz w:val="24"/>
          <w:szCs w:val="24"/>
        </w:rPr>
      </w:pPr>
      <w:r>
        <w:rPr>
          <w:rFonts w:ascii="Arial" w:hAnsi="Arial" w:cs="Arial"/>
          <w:sz w:val="24"/>
          <w:szCs w:val="24"/>
        </w:rPr>
        <w:t>However, not only do officers interview suspects, witnesses and victims will also be interviewed</w:t>
      </w:r>
      <w:r w:rsidR="005A7056">
        <w:rPr>
          <w:rFonts w:ascii="Arial" w:hAnsi="Arial" w:cs="Arial"/>
          <w:sz w:val="24"/>
          <w:szCs w:val="24"/>
        </w:rPr>
        <w:t>. Officers must treat witnesses and victims with</w:t>
      </w:r>
      <w:r>
        <w:rPr>
          <w:rFonts w:ascii="Arial" w:hAnsi="Arial" w:cs="Arial"/>
          <w:sz w:val="24"/>
          <w:szCs w:val="24"/>
        </w:rPr>
        <w:t xml:space="preserve"> respect and empathy</w:t>
      </w:r>
      <w:r w:rsidR="005A7056">
        <w:rPr>
          <w:rFonts w:ascii="Arial" w:hAnsi="Arial" w:cs="Arial"/>
          <w:sz w:val="24"/>
          <w:szCs w:val="24"/>
        </w:rPr>
        <w:t xml:space="preserve"> and be honest and transparent</w:t>
      </w:r>
      <w:r w:rsidR="001D0B8A">
        <w:rPr>
          <w:rFonts w:ascii="Arial" w:hAnsi="Arial" w:cs="Arial"/>
          <w:sz w:val="24"/>
          <w:szCs w:val="24"/>
        </w:rPr>
        <w:t xml:space="preserve"> (Bryant and Bryant, 2019, p.563)</w:t>
      </w:r>
      <w:r>
        <w:rPr>
          <w:rFonts w:ascii="Arial" w:hAnsi="Arial" w:cs="Arial"/>
          <w:sz w:val="24"/>
          <w:szCs w:val="24"/>
        </w:rPr>
        <w:t>.</w:t>
      </w:r>
    </w:p>
    <w:p w14:paraId="102450DC" w14:textId="5C3ECB48" w:rsidR="008B1394" w:rsidRDefault="008B1394" w:rsidP="00FA7BBF">
      <w:pPr>
        <w:rPr>
          <w:rFonts w:ascii="Arial" w:hAnsi="Arial" w:cs="Arial"/>
          <w:sz w:val="24"/>
          <w:szCs w:val="24"/>
        </w:rPr>
      </w:pPr>
    </w:p>
    <w:p w14:paraId="70096E4F" w14:textId="516FD88D" w:rsidR="008B1394" w:rsidRPr="00AC0355" w:rsidRDefault="008B1394" w:rsidP="00FA7BBF">
      <w:pPr>
        <w:rPr>
          <w:rFonts w:ascii="Arial" w:hAnsi="Arial" w:cs="Arial"/>
          <w:sz w:val="24"/>
          <w:szCs w:val="24"/>
        </w:rPr>
      </w:pPr>
      <w:r w:rsidRPr="00AC0355">
        <w:rPr>
          <w:rFonts w:ascii="Arial" w:hAnsi="Arial" w:cs="Arial"/>
          <w:sz w:val="24"/>
          <w:szCs w:val="24"/>
        </w:rPr>
        <w:t xml:space="preserve">Depending on the outcome of the interview and the strength of the evidence, the officer in charge of the investigation will need to prepare and manage case files. The officer will work with other departments such as the Crown Prosecution Service when preparing for the suspect to go to court. </w:t>
      </w:r>
    </w:p>
    <w:p w14:paraId="1216A018" w14:textId="77777777" w:rsidR="00E0346D" w:rsidRPr="008B1394" w:rsidRDefault="00E0346D" w:rsidP="00FA7BBF">
      <w:pPr>
        <w:rPr>
          <w:rFonts w:ascii="Arial" w:hAnsi="Arial" w:cs="Arial"/>
          <w:sz w:val="24"/>
          <w:szCs w:val="24"/>
          <w:highlight w:val="yellow"/>
        </w:rPr>
      </w:pPr>
    </w:p>
    <w:p w14:paraId="5DC2C615" w14:textId="77777777" w:rsidR="00006083" w:rsidRPr="00AC0355" w:rsidRDefault="00006083" w:rsidP="00FA7BBF">
      <w:pPr>
        <w:rPr>
          <w:rFonts w:ascii="Arial" w:hAnsi="Arial" w:cs="Arial"/>
          <w:sz w:val="24"/>
          <w:szCs w:val="24"/>
        </w:rPr>
      </w:pPr>
      <w:r w:rsidRPr="00AC0355">
        <w:rPr>
          <w:rFonts w:ascii="Arial" w:hAnsi="Arial" w:cs="Arial"/>
          <w:sz w:val="24"/>
          <w:szCs w:val="24"/>
        </w:rPr>
        <w:t>All actions must be undertaken in line with legislation and force policy.</w:t>
      </w:r>
    </w:p>
    <w:p w14:paraId="5DED85E5" w14:textId="527D8DD4" w:rsidR="00E0346D" w:rsidRDefault="001D0B8A" w:rsidP="00FA7BBF">
      <w:pPr>
        <w:rPr>
          <w:rFonts w:ascii="Arial" w:hAnsi="Arial" w:cs="Arial"/>
          <w:sz w:val="24"/>
          <w:szCs w:val="24"/>
        </w:rPr>
      </w:pPr>
      <w:r w:rsidRPr="00AC0355">
        <w:rPr>
          <w:rFonts w:ascii="Arial" w:hAnsi="Arial" w:cs="Arial"/>
          <w:sz w:val="24"/>
          <w:szCs w:val="24"/>
        </w:rPr>
        <w:t xml:space="preserve">The public, solicitors and officers feel much </w:t>
      </w:r>
      <w:r w:rsidR="00AC0355" w:rsidRPr="00AC0355">
        <w:rPr>
          <w:rFonts w:ascii="Arial" w:hAnsi="Arial" w:cs="Arial"/>
          <w:sz w:val="24"/>
          <w:szCs w:val="24"/>
        </w:rPr>
        <w:t>more reassured with the Police and Criminal Evidence</w:t>
      </w:r>
      <w:r w:rsidR="006013DF">
        <w:rPr>
          <w:rFonts w:ascii="Arial" w:hAnsi="Arial" w:cs="Arial"/>
          <w:sz w:val="24"/>
          <w:szCs w:val="24"/>
        </w:rPr>
        <w:t xml:space="preserve"> (PACE)</w:t>
      </w:r>
      <w:r w:rsidR="00AC0355" w:rsidRPr="00AC0355">
        <w:rPr>
          <w:rFonts w:ascii="Arial" w:hAnsi="Arial" w:cs="Arial"/>
          <w:sz w:val="24"/>
          <w:szCs w:val="24"/>
        </w:rPr>
        <w:t xml:space="preserve"> Act 1984 and Codes of Practice legislation being introduced. It ensures that interviews are being conducted lawfully and ethically, which in turn will allow for interviews to be </w:t>
      </w:r>
      <w:r w:rsidR="00AC0355">
        <w:rPr>
          <w:rFonts w:ascii="Arial" w:hAnsi="Arial" w:cs="Arial"/>
          <w:sz w:val="24"/>
          <w:szCs w:val="24"/>
        </w:rPr>
        <w:t>an evidential part of the investigation. (Bryant and Bryant, 2019, p.560).</w:t>
      </w:r>
    </w:p>
    <w:p w14:paraId="20EE6C0A" w14:textId="3A05CB4B" w:rsidR="006013DF" w:rsidRDefault="006013DF" w:rsidP="006013DF">
      <w:pPr>
        <w:rPr>
          <w:rFonts w:ascii="Arial" w:hAnsi="Arial" w:cs="Arial"/>
          <w:sz w:val="24"/>
          <w:szCs w:val="24"/>
        </w:rPr>
      </w:pPr>
      <w:r>
        <w:rPr>
          <w:rFonts w:ascii="Arial" w:hAnsi="Arial" w:cs="Arial"/>
          <w:sz w:val="24"/>
          <w:szCs w:val="24"/>
        </w:rPr>
        <w:t xml:space="preserve">Specifically, Code C of PACE is used when conducting interviews. When a person has been arrested or attended custody for a voluntary interview, they are informed about their rights and entitlements before interview, ensuring that the interview is conducted fairly, ethically and lawfully (College of Policing, 2013). </w:t>
      </w:r>
    </w:p>
    <w:p w14:paraId="17BF812E" w14:textId="77777777" w:rsidR="00414586" w:rsidRDefault="00414586" w:rsidP="007701D4">
      <w:pPr>
        <w:rPr>
          <w:rFonts w:ascii="Arial" w:hAnsi="Arial" w:cs="Arial"/>
          <w:sz w:val="24"/>
          <w:szCs w:val="24"/>
        </w:rPr>
      </w:pPr>
    </w:p>
    <w:p w14:paraId="055BE7FA" w14:textId="1E029241" w:rsidR="000B743D" w:rsidRDefault="007701D4" w:rsidP="007701D4">
      <w:pPr>
        <w:rPr>
          <w:rFonts w:ascii="Arial" w:hAnsi="Arial" w:cs="Arial"/>
          <w:sz w:val="24"/>
          <w:szCs w:val="24"/>
        </w:rPr>
      </w:pPr>
      <w:r>
        <w:rPr>
          <w:rFonts w:ascii="Arial" w:hAnsi="Arial" w:cs="Arial"/>
          <w:sz w:val="24"/>
          <w:szCs w:val="24"/>
        </w:rPr>
        <w:t>It is important t</w:t>
      </w:r>
      <w:r w:rsidR="000C007E">
        <w:rPr>
          <w:rFonts w:ascii="Arial" w:hAnsi="Arial" w:cs="Arial"/>
          <w:sz w:val="24"/>
          <w:szCs w:val="24"/>
        </w:rPr>
        <w:t xml:space="preserve">hat witnesses, victims and even suspects are updated with the progress of the investigation they are involved in. This is crucial </w:t>
      </w:r>
      <w:r w:rsidR="000B743D">
        <w:rPr>
          <w:rFonts w:ascii="Arial" w:hAnsi="Arial" w:cs="Arial"/>
          <w:sz w:val="24"/>
          <w:szCs w:val="24"/>
        </w:rPr>
        <w:t xml:space="preserve">to build victims and </w:t>
      </w:r>
      <w:r w:rsidR="000B743D">
        <w:rPr>
          <w:rFonts w:ascii="Arial" w:hAnsi="Arial" w:cs="Arial"/>
          <w:sz w:val="24"/>
          <w:szCs w:val="24"/>
        </w:rPr>
        <w:lastRenderedPageBreak/>
        <w:t>witnesses confidence, which will encourage them to support a police investigation and be willing to engage with criminal justice system (College of Policing, 2020).</w:t>
      </w:r>
    </w:p>
    <w:p w14:paraId="1D280772" w14:textId="77777777" w:rsidR="000B743D" w:rsidRDefault="000B743D" w:rsidP="007701D4">
      <w:pPr>
        <w:rPr>
          <w:rFonts w:ascii="Arial" w:hAnsi="Arial" w:cs="Arial"/>
          <w:sz w:val="24"/>
          <w:szCs w:val="24"/>
        </w:rPr>
      </w:pPr>
    </w:p>
    <w:p w14:paraId="1C02F452" w14:textId="581CC7D4" w:rsidR="000B743D" w:rsidRDefault="000B743D" w:rsidP="007701D4">
      <w:pPr>
        <w:rPr>
          <w:rFonts w:ascii="Arial" w:hAnsi="Arial" w:cs="Arial"/>
          <w:sz w:val="24"/>
          <w:szCs w:val="24"/>
        </w:rPr>
      </w:pPr>
      <w:r>
        <w:rPr>
          <w:rFonts w:ascii="Arial" w:hAnsi="Arial" w:cs="Arial"/>
          <w:sz w:val="24"/>
          <w:szCs w:val="24"/>
        </w:rPr>
        <w:t>Witnesses and victim’s protection need to be considered when conducting an investigation.</w:t>
      </w:r>
    </w:p>
    <w:p w14:paraId="380A895F" w14:textId="28CB9063" w:rsidR="000C007E" w:rsidRDefault="000B743D" w:rsidP="007701D4">
      <w:pPr>
        <w:rPr>
          <w:rFonts w:ascii="Arial" w:hAnsi="Arial" w:cs="Arial"/>
          <w:sz w:val="24"/>
          <w:szCs w:val="24"/>
        </w:rPr>
      </w:pPr>
      <w:r>
        <w:rPr>
          <w:rFonts w:ascii="Arial" w:hAnsi="Arial" w:cs="Arial"/>
          <w:sz w:val="24"/>
          <w:szCs w:val="24"/>
        </w:rPr>
        <w:t xml:space="preserve">There are a range of facilities which can be put in place for the victim and witnesses to feel comfortable. For example, special measures may be considered when a victim is to give evidence in court. An example of this is when a victim can give evidence in private, excluding members of the public from the courtroom (Bryant and Bryant, 2019, p. 619).  </w:t>
      </w:r>
    </w:p>
    <w:p w14:paraId="246EF52B" w14:textId="4FC025DF" w:rsidR="00414586" w:rsidRDefault="00414586" w:rsidP="007701D4">
      <w:pPr>
        <w:rPr>
          <w:rFonts w:ascii="Arial" w:hAnsi="Arial" w:cs="Arial"/>
          <w:sz w:val="24"/>
          <w:szCs w:val="24"/>
        </w:rPr>
      </w:pPr>
    </w:p>
    <w:p w14:paraId="1979BF25" w14:textId="7C76F325" w:rsidR="00414586" w:rsidRDefault="00414586" w:rsidP="007701D4">
      <w:pPr>
        <w:rPr>
          <w:rFonts w:ascii="Arial" w:hAnsi="Arial" w:cs="Arial"/>
          <w:b/>
          <w:bCs/>
          <w:sz w:val="24"/>
          <w:szCs w:val="24"/>
        </w:rPr>
      </w:pPr>
      <w:r>
        <w:rPr>
          <w:rFonts w:ascii="Arial" w:hAnsi="Arial" w:cs="Arial"/>
          <w:b/>
          <w:bCs/>
          <w:sz w:val="24"/>
          <w:szCs w:val="24"/>
        </w:rPr>
        <w:t>Conclusion</w:t>
      </w:r>
    </w:p>
    <w:p w14:paraId="7A5AC90D" w14:textId="2EFE865C" w:rsidR="00414586" w:rsidRDefault="00414586" w:rsidP="007701D4">
      <w:pPr>
        <w:rPr>
          <w:rFonts w:ascii="Arial" w:hAnsi="Arial" w:cs="Arial"/>
          <w:b/>
          <w:bCs/>
          <w:sz w:val="24"/>
          <w:szCs w:val="24"/>
        </w:rPr>
      </w:pPr>
    </w:p>
    <w:p w14:paraId="757540C6" w14:textId="52E11980" w:rsidR="005E7299" w:rsidRDefault="005E7299" w:rsidP="007701D4">
      <w:pPr>
        <w:rPr>
          <w:rFonts w:ascii="Arial" w:hAnsi="Arial" w:cs="Arial"/>
          <w:sz w:val="24"/>
          <w:szCs w:val="24"/>
        </w:rPr>
      </w:pPr>
      <w:r>
        <w:rPr>
          <w:rFonts w:ascii="Arial" w:hAnsi="Arial" w:cs="Arial"/>
          <w:sz w:val="24"/>
          <w:szCs w:val="24"/>
        </w:rPr>
        <w:t xml:space="preserve">To conclude, with all investigations, the care and support towards victims and witnesses must be prioritized to ensure that they are willing to support the investigation and prosecution. </w:t>
      </w:r>
    </w:p>
    <w:p w14:paraId="41EDFDE2" w14:textId="0C4A4B99" w:rsidR="008953D1" w:rsidRDefault="008953D1" w:rsidP="007701D4">
      <w:pPr>
        <w:rPr>
          <w:rFonts w:ascii="Arial" w:hAnsi="Arial" w:cs="Arial"/>
          <w:sz w:val="24"/>
          <w:szCs w:val="24"/>
        </w:rPr>
      </w:pPr>
      <w:r>
        <w:rPr>
          <w:rFonts w:ascii="Arial" w:hAnsi="Arial" w:cs="Arial"/>
          <w:sz w:val="24"/>
          <w:szCs w:val="24"/>
        </w:rPr>
        <w:t xml:space="preserve">Officers work with other partner agencies to safeguard those at risk. Such as, working with social services when there is a child at risk and needs to be re-homed. </w:t>
      </w:r>
    </w:p>
    <w:p w14:paraId="09A24E3D" w14:textId="77777777" w:rsidR="008953D1" w:rsidRDefault="008953D1" w:rsidP="007701D4">
      <w:pPr>
        <w:rPr>
          <w:rFonts w:ascii="Arial" w:hAnsi="Arial" w:cs="Arial"/>
          <w:sz w:val="24"/>
          <w:szCs w:val="24"/>
        </w:rPr>
      </w:pPr>
      <w:r>
        <w:rPr>
          <w:rFonts w:ascii="Arial" w:hAnsi="Arial" w:cs="Arial"/>
          <w:sz w:val="24"/>
          <w:szCs w:val="24"/>
        </w:rPr>
        <w:t>Working with other departments strengthens the investigation as they have experience and specialist insight on the crime which is being investigated, which will help to achieve a successful prosecution.</w:t>
      </w:r>
    </w:p>
    <w:p w14:paraId="209C1D0B" w14:textId="65C7F46F" w:rsidR="008953D1" w:rsidRPr="005E7299" w:rsidRDefault="008953D1" w:rsidP="007701D4">
      <w:pPr>
        <w:rPr>
          <w:rFonts w:ascii="Arial" w:hAnsi="Arial" w:cs="Arial"/>
          <w:sz w:val="24"/>
          <w:szCs w:val="24"/>
        </w:rPr>
      </w:pPr>
      <w:r>
        <w:rPr>
          <w:rFonts w:ascii="Arial" w:hAnsi="Arial" w:cs="Arial"/>
          <w:sz w:val="24"/>
          <w:szCs w:val="24"/>
        </w:rPr>
        <w:t xml:space="preserve">All investigations and interviews must be conducted lawfully and ethically. PACE Code C is used to ensure that the right and entitlements of those being interviewed are given. </w:t>
      </w:r>
    </w:p>
    <w:p w14:paraId="3390AF5E" w14:textId="4F81B544" w:rsidR="00414586" w:rsidRPr="00414586" w:rsidRDefault="00414586" w:rsidP="007701D4">
      <w:pPr>
        <w:rPr>
          <w:rFonts w:ascii="Arial" w:hAnsi="Arial" w:cs="Arial"/>
          <w:sz w:val="24"/>
          <w:szCs w:val="24"/>
        </w:rPr>
      </w:pPr>
    </w:p>
    <w:p w14:paraId="2CE39F22" w14:textId="335CA2FC" w:rsidR="008B1394" w:rsidRDefault="008B1394" w:rsidP="0067149D">
      <w:pPr>
        <w:pStyle w:val="ListParagraph"/>
        <w:ind w:left="420"/>
        <w:jc w:val="right"/>
        <w:rPr>
          <w:rFonts w:ascii="Arial" w:hAnsi="Arial" w:cs="Arial"/>
          <w:sz w:val="24"/>
          <w:szCs w:val="24"/>
        </w:rPr>
      </w:pPr>
    </w:p>
    <w:p w14:paraId="03E569E7" w14:textId="46E08D56" w:rsidR="008B1394" w:rsidRDefault="008B1394" w:rsidP="008B1394">
      <w:pPr>
        <w:pStyle w:val="ListParagraph"/>
        <w:ind w:left="420"/>
        <w:rPr>
          <w:rFonts w:ascii="Arial" w:hAnsi="Arial" w:cs="Arial"/>
          <w:sz w:val="24"/>
          <w:szCs w:val="24"/>
        </w:rPr>
      </w:pPr>
    </w:p>
    <w:p w14:paraId="2F9AEF1D" w14:textId="65D40153" w:rsidR="008B1394" w:rsidRDefault="008B1394" w:rsidP="008B1394">
      <w:pPr>
        <w:pStyle w:val="ListParagraph"/>
        <w:ind w:left="420"/>
        <w:rPr>
          <w:rFonts w:ascii="Arial" w:hAnsi="Arial" w:cs="Arial"/>
          <w:sz w:val="24"/>
          <w:szCs w:val="24"/>
        </w:rPr>
      </w:pPr>
    </w:p>
    <w:p w14:paraId="4C829CA0" w14:textId="77777777" w:rsidR="008953D1" w:rsidRDefault="008953D1" w:rsidP="008953D1">
      <w:pPr>
        <w:rPr>
          <w:rFonts w:ascii="Arial" w:hAnsi="Arial" w:cs="Arial"/>
          <w:b/>
          <w:bCs/>
          <w:sz w:val="24"/>
          <w:szCs w:val="24"/>
        </w:rPr>
      </w:pPr>
      <w:r>
        <w:rPr>
          <w:rFonts w:ascii="Arial" w:hAnsi="Arial" w:cs="Arial"/>
          <w:b/>
          <w:bCs/>
          <w:sz w:val="24"/>
          <w:szCs w:val="24"/>
        </w:rPr>
        <w:t>WORD COUNT:</w:t>
      </w:r>
    </w:p>
    <w:p w14:paraId="1143CC89" w14:textId="7D1A9D2C" w:rsidR="008B1394" w:rsidRPr="008953D1" w:rsidRDefault="008953D1" w:rsidP="008953D1">
      <w:pPr>
        <w:rPr>
          <w:rFonts w:ascii="Arial" w:hAnsi="Arial" w:cs="Arial"/>
          <w:sz w:val="24"/>
          <w:szCs w:val="24"/>
        </w:rPr>
      </w:pPr>
      <w:r>
        <w:rPr>
          <w:rFonts w:ascii="Arial" w:hAnsi="Arial" w:cs="Arial"/>
          <w:b/>
          <w:bCs/>
          <w:sz w:val="24"/>
          <w:szCs w:val="24"/>
        </w:rPr>
        <w:t>101</w:t>
      </w:r>
      <w:r w:rsidR="00056A9B">
        <w:rPr>
          <w:rFonts w:ascii="Arial" w:hAnsi="Arial" w:cs="Arial"/>
          <w:b/>
          <w:bCs/>
          <w:sz w:val="24"/>
          <w:szCs w:val="24"/>
        </w:rPr>
        <w:t>1</w:t>
      </w:r>
    </w:p>
    <w:p w14:paraId="5E7C2D1A" w14:textId="77777777" w:rsidR="008B1394" w:rsidRDefault="008B1394" w:rsidP="0067149D">
      <w:pPr>
        <w:pStyle w:val="ListParagraph"/>
        <w:ind w:left="420"/>
        <w:jc w:val="right"/>
        <w:rPr>
          <w:rFonts w:ascii="Arial" w:hAnsi="Arial" w:cs="Arial"/>
          <w:sz w:val="24"/>
          <w:szCs w:val="24"/>
        </w:rPr>
      </w:pPr>
    </w:p>
    <w:p w14:paraId="71480A64" w14:textId="73C3837A" w:rsidR="0090334F" w:rsidRDefault="0090334F" w:rsidP="0090334F">
      <w:pPr>
        <w:rPr>
          <w:rFonts w:ascii="Arial" w:hAnsi="Arial" w:cs="Arial"/>
          <w:sz w:val="24"/>
          <w:szCs w:val="24"/>
        </w:rPr>
      </w:pPr>
    </w:p>
    <w:p w14:paraId="2E97E7EA" w14:textId="77777777" w:rsidR="0090334F" w:rsidRDefault="0090334F" w:rsidP="0090334F">
      <w:pPr>
        <w:rPr>
          <w:rFonts w:ascii="Arial" w:hAnsi="Arial" w:cs="Arial"/>
          <w:sz w:val="24"/>
          <w:szCs w:val="24"/>
        </w:rPr>
      </w:pPr>
    </w:p>
    <w:p w14:paraId="6504EE94" w14:textId="58C31A8D" w:rsidR="0090334F" w:rsidRDefault="0090334F" w:rsidP="0090334F">
      <w:pPr>
        <w:rPr>
          <w:rFonts w:ascii="Arial" w:hAnsi="Arial" w:cs="Arial"/>
          <w:b/>
          <w:bCs/>
          <w:sz w:val="24"/>
          <w:szCs w:val="24"/>
        </w:rPr>
      </w:pPr>
      <w:r>
        <w:rPr>
          <w:rFonts w:ascii="Arial" w:hAnsi="Arial" w:cs="Arial"/>
          <w:b/>
          <w:bCs/>
          <w:sz w:val="24"/>
          <w:szCs w:val="24"/>
        </w:rPr>
        <w:t xml:space="preserve">Bibliography </w:t>
      </w:r>
    </w:p>
    <w:p w14:paraId="4FDE778D" w14:textId="249D3E61" w:rsidR="0090334F" w:rsidRDefault="0090334F" w:rsidP="0090334F">
      <w:pPr>
        <w:rPr>
          <w:rFonts w:ascii="Arial" w:hAnsi="Arial" w:cs="Arial"/>
          <w:b/>
          <w:bCs/>
          <w:sz w:val="24"/>
          <w:szCs w:val="24"/>
        </w:rPr>
      </w:pPr>
    </w:p>
    <w:p w14:paraId="3F6EE721" w14:textId="790E525C" w:rsidR="0090334F" w:rsidRDefault="0090334F" w:rsidP="0090334F">
      <w:pPr>
        <w:rPr>
          <w:rFonts w:ascii="Arial" w:hAnsi="Arial" w:cs="Arial"/>
          <w:sz w:val="24"/>
          <w:szCs w:val="24"/>
        </w:rPr>
      </w:pPr>
      <w:r>
        <w:rPr>
          <w:rFonts w:ascii="Arial" w:hAnsi="Arial" w:cs="Arial"/>
          <w:sz w:val="24"/>
          <w:szCs w:val="24"/>
        </w:rPr>
        <w:t xml:space="preserve">ACPO (2009) </w:t>
      </w:r>
      <w:r>
        <w:rPr>
          <w:rFonts w:ascii="Arial" w:hAnsi="Arial" w:cs="Arial"/>
          <w:i/>
          <w:iCs/>
          <w:sz w:val="24"/>
          <w:szCs w:val="24"/>
        </w:rPr>
        <w:t>Practice Advice on the Management of Priority and Volume Crime (The Volume Crime Management Model) (Second Edition)</w:t>
      </w:r>
      <w:r>
        <w:rPr>
          <w:rFonts w:ascii="Arial" w:hAnsi="Arial" w:cs="Arial"/>
          <w:sz w:val="24"/>
          <w:szCs w:val="24"/>
        </w:rPr>
        <w:t xml:space="preserve">. Available at: </w:t>
      </w:r>
      <w:hyperlink r:id="rId7" w:history="1">
        <w:r w:rsidRPr="00951568">
          <w:rPr>
            <w:rStyle w:val="Hyperlink"/>
            <w:rFonts w:ascii="Arial" w:hAnsi="Arial" w:cs="Arial"/>
            <w:sz w:val="24"/>
            <w:szCs w:val="24"/>
          </w:rPr>
          <w:t>https://zakon.co.uk/admin/resources/downloads/volume-crime-practice-advice-on-the-management-of-priority-and-volume-crime-2009-1.pdf</w:t>
        </w:r>
      </w:hyperlink>
      <w:r>
        <w:rPr>
          <w:rFonts w:ascii="Arial" w:hAnsi="Arial" w:cs="Arial"/>
          <w:sz w:val="24"/>
          <w:szCs w:val="24"/>
        </w:rPr>
        <w:t xml:space="preserve"> (Accessed: </w:t>
      </w:r>
      <w:r w:rsidR="006013DF">
        <w:rPr>
          <w:rFonts w:ascii="Arial" w:hAnsi="Arial" w:cs="Arial"/>
          <w:sz w:val="24"/>
          <w:szCs w:val="24"/>
        </w:rPr>
        <w:t>10th</w:t>
      </w:r>
      <w:r>
        <w:rPr>
          <w:rFonts w:ascii="Arial" w:hAnsi="Arial" w:cs="Arial"/>
          <w:sz w:val="24"/>
          <w:szCs w:val="24"/>
        </w:rPr>
        <w:t xml:space="preserve"> August 2021). </w:t>
      </w:r>
    </w:p>
    <w:p w14:paraId="51E11620" w14:textId="431AAAA9" w:rsidR="004E1610" w:rsidRDefault="004E1610" w:rsidP="0090334F">
      <w:pPr>
        <w:rPr>
          <w:rFonts w:ascii="Arial" w:hAnsi="Arial" w:cs="Arial"/>
          <w:sz w:val="24"/>
          <w:szCs w:val="24"/>
        </w:rPr>
      </w:pPr>
    </w:p>
    <w:p w14:paraId="7111DCF3" w14:textId="0B54E06E" w:rsidR="004E1610" w:rsidRDefault="004E1610" w:rsidP="0090334F">
      <w:pPr>
        <w:rPr>
          <w:rFonts w:ascii="Arial" w:hAnsi="Arial" w:cs="Arial"/>
          <w:sz w:val="24"/>
          <w:szCs w:val="24"/>
        </w:rPr>
      </w:pPr>
      <w:r w:rsidRPr="004E1610">
        <w:rPr>
          <w:rFonts w:ascii="Arial" w:hAnsi="Arial" w:cs="Arial"/>
          <w:sz w:val="24"/>
          <w:szCs w:val="24"/>
        </w:rPr>
        <w:t>Bryant, R. and Bryant, S. (2019) Blackstone’s Handbook for Policing Students 2020. 14th edn. United States of America: Oxford University Press.</w:t>
      </w:r>
    </w:p>
    <w:p w14:paraId="523289D1" w14:textId="732E09BA" w:rsidR="006013DF" w:rsidRDefault="006013DF" w:rsidP="0090334F">
      <w:pPr>
        <w:rPr>
          <w:rFonts w:ascii="Arial" w:hAnsi="Arial" w:cs="Arial"/>
          <w:sz w:val="24"/>
          <w:szCs w:val="24"/>
        </w:rPr>
      </w:pPr>
    </w:p>
    <w:p w14:paraId="6E996E49" w14:textId="0F28DBDC" w:rsidR="002A450E" w:rsidRDefault="002A450E" w:rsidP="0090334F">
      <w:pPr>
        <w:rPr>
          <w:rFonts w:ascii="Arial" w:hAnsi="Arial" w:cs="Arial"/>
          <w:sz w:val="24"/>
          <w:szCs w:val="24"/>
        </w:rPr>
      </w:pPr>
    </w:p>
    <w:p w14:paraId="2D874BC8" w14:textId="1491A7CC" w:rsidR="002A450E" w:rsidRDefault="002A450E" w:rsidP="0090334F">
      <w:pPr>
        <w:rPr>
          <w:rFonts w:ascii="Arial" w:hAnsi="Arial" w:cs="Arial"/>
          <w:sz w:val="24"/>
          <w:szCs w:val="24"/>
        </w:rPr>
      </w:pPr>
      <w:r>
        <w:rPr>
          <w:rFonts w:ascii="Arial" w:hAnsi="Arial" w:cs="Arial"/>
          <w:sz w:val="24"/>
          <w:szCs w:val="24"/>
        </w:rPr>
        <w:t xml:space="preserve">College of Policing (2018) </w:t>
      </w:r>
      <w:r>
        <w:rPr>
          <w:rFonts w:ascii="Arial" w:hAnsi="Arial" w:cs="Arial"/>
          <w:i/>
          <w:iCs/>
          <w:sz w:val="24"/>
          <w:szCs w:val="24"/>
        </w:rPr>
        <w:t xml:space="preserve">Professionalising Investigations Programme. </w:t>
      </w:r>
      <w:r>
        <w:rPr>
          <w:rFonts w:ascii="Arial" w:hAnsi="Arial" w:cs="Arial"/>
          <w:sz w:val="24"/>
          <w:szCs w:val="24"/>
        </w:rPr>
        <w:t xml:space="preserve">Available at: </w:t>
      </w:r>
      <w:hyperlink r:id="rId8" w:history="1">
        <w:r w:rsidRPr="00951568">
          <w:rPr>
            <w:rStyle w:val="Hyperlink"/>
            <w:rFonts w:ascii="Arial" w:hAnsi="Arial" w:cs="Arial"/>
            <w:sz w:val="24"/>
            <w:szCs w:val="24"/>
          </w:rPr>
          <w:t>https://paas-s3-broker-prod-lon-6453d964-1d1a-432a-9260-5e0ba7d2fc51.s3.eu-west-2.amazonaws.com/s3fs-public/2021-02/professionalising_investigation_programme_policy_130218.pdf</w:t>
        </w:r>
      </w:hyperlink>
      <w:r>
        <w:rPr>
          <w:rFonts w:ascii="Arial" w:hAnsi="Arial" w:cs="Arial"/>
          <w:sz w:val="24"/>
          <w:szCs w:val="24"/>
        </w:rPr>
        <w:t xml:space="preserve"> (Accessed: 10</w:t>
      </w:r>
      <w:r w:rsidR="006013DF" w:rsidRPr="006013DF">
        <w:rPr>
          <w:rFonts w:ascii="Arial" w:hAnsi="Arial" w:cs="Arial"/>
          <w:sz w:val="24"/>
          <w:szCs w:val="24"/>
        </w:rPr>
        <w:t>th</w:t>
      </w:r>
      <w:r>
        <w:rPr>
          <w:rFonts w:ascii="Arial" w:hAnsi="Arial" w:cs="Arial"/>
          <w:sz w:val="24"/>
          <w:szCs w:val="24"/>
        </w:rPr>
        <w:t xml:space="preserve"> August 2021).</w:t>
      </w:r>
    </w:p>
    <w:p w14:paraId="73644A8B" w14:textId="30AF466E" w:rsidR="001832A3" w:rsidRDefault="001832A3" w:rsidP="0090334F">
      <w:pPr>
        <w:rPr>
          <w:rFonts w:ascii="Arial" w:hAnsi="Arial" w:cs="Arial"/>
          <w:sz w:val="24"/>
          <w:szCs w:val="24"/>
        </w:rPr>
      </w:pPr>
    </w:p>
    <w:p w14:paraId="283F1259" w14:textId="10E86AA9" w:rsidR="006013DF" w:rsidRPr="006013DF" w:rsidRDefault="006013DF" w:rsidP="006013DF">
      <w:pPr>
        <w:rPr>
          <w:rFonts w:ascii="Arial" w:hAnsi="Arial" w:cs="Arial"/>
          <w:sz w:val="24"/>
          <w:szCs w:val="24"/>
        </w:rPr>
      </w:pPr>
      <w:r>
        <w:rPr>
          <w:rFonts w:ascii="Arial" w:hAnsi="Arial" w:cs="Arial"/>
          <w:sz w:val="24"/>
          <w:szCs w:val="24"/>
        </w:rPr>
        <w:t xml:space="preserve">College of Policing (2013) </w:t>
      </w:r>
      <w:r>
        <w:rPr>
          <w:rFonts w:ascii="Arial" w:hAnsi="Arial" w:cs="Arial"/>
          <w:i/>
          <w:iCs/>
          <w:sz w:val="24"/>
          <w:szCs w:val="24"/>
        </w:rPr>
        <w:t xml:space="preserve">Response, arrest and detention. </w:t>
      </w:r>
      <w:r>
        <w:rPr>
          <w:rFonts w:ascii="Arial" w:hAnsi="Arial" w:cs="Arial"/>
          <w:sz w:val="24"/>
          <w:szCs w:val="24"/>
        </w:rPr>
        <w:t xml:space="preserve">Available at: </w:t>
      </w:r>
      <w:hyperlink r:id="rId9" w:anchor="fit-to-be-interviewed" w:history="1">
        <w:r w:rsidRPr="00D97494">
          <w:rPr>
            <w:rStyle w:val="Hyperlink"/>
            <w:rFonts w:ascii="Arial" w:hAnsi="Arial" w:cs="Arial"/>
            <w:sz w:val="24"/>
            <w:szCs w:val="24"/>
          </w:rPr>
          <w:t>https://www.app.college.police.uk/app-content/detention-and-custody-2/response-arrest-and-detention/#fit-to-be-interviewed</w:t>
        </w:r>
      </w:hyperlink>
      <w:r>
        <w:rPr>
          <w:rFonts w:ascii="Arial" w:hAnsi="Arial" w:cs="Arial"/>
          <w:sz w:val="24"/>
          <w:szCs w:val="24"/>
        </w:rPr>
        <w:t xml:space="preserve"> (Accessed: 18</w:t>
      </w:r>
      <w:r w:rsidRPr="006013DF">
        <w:rPr>
          <w:rFonts w:ascii="Arial" w:hAnsi="Arial" w:cs="Arial"/>
          <w:sz w:val="24"/>
          <w:szCs w:val="24"/>
          <w:vertAlign w:val="superscript"/>
        </w:rPr>
        <w:t>th</w:t>
      </w:r>
      <w:r>
        <w:rPr>
          <w:rFonts w:ascii="Arial" w:hAnsi="Arial" w:cs="Arial"/>
          <w:sz w:val="24"/>
          <w:szCs w:val="24"/>
        </w:rPr>
        <w:t xml:space="preserve"> September 2021).</w:t>
      </w:r>
    </w:p>
    <w:p w14:paraId="4F2DB9D5" w14:textId="3E13D74E" w:rsidR="006013DF" w:rsidRDefault="006013DF" w:rsidP="0090334F">
      <w:pPr>
        <w:rPr>
          <w:rFonts w:ascii="Arial" w:hAnsi="Arial" w:cs="Arial"/>
          <w:sz w:val="24"/>
          <w:szCs w:val="24"/>
        </w:rPr>
      </w:pPr>
    </w:p>
    <w:p w14:paraId="1A37B0DE" w14:textId="247D59D9" w:rsidR="00414586" w:rsidRPr="00414586" w:rsidRDefault="00414586" w:rsidP="0090334F">
      <w:pPr>
        <w:rPr>
          <w:rFonts w:ascii="Arial" w:hAnsi="Arial" w:cs="Arial"/>
          <w:sz w:val="24"/>
          <w:szCs w:val="24"/>
        </w:rPr>
      </w:pPr>
      <w:r>
        <w:rPr>
          <w:rFonts w:ascii="Arial" w:hAnsi="Arial" w:cs="Arial"/>
          <w:sz w:val="24"/>
          <w:szCs w:val="24"/>
        </w:rPr>
        <w:t xml:space="preserve">College of Policing (2020) </w:t>
      </w:r>
      <w:r>
        <w:rPr>
          <w:rFonts w:ascii="Arial" w:hAnsi="Arial" w:cs="Arial"/>
          <w:i/>
          <w:iCs/>
          <w:sz w:val="24"/>
          <w:szCs w:val="24"/>
        </w:rPr>
        <w:t xml:space="preserve">Victim and witness care and support. </w:t>
      </w:r>
      <w:r>
        <w:rPr>
          <w:rFonts w:ascii="Arial" w:hAnsi="Arial" w:cs="Arial"/>
          <w:sz w:val="24"/>
          <w:szCs w:val="24"/>
        </w:rPr>
        <w:t xml:space="preserve">Available at: </w:t>
      </w:r>
      <w:hyperlink r:id="rId10" w:history="1">
        <w:r w:rsidRPr="00D97494">
          <w:rPr>
            <w:rStyle w:val="Hyperlink"/>
            <w:rFonts w:ascii="Arial" w:hAnsi="Arial" w:cs="Arial"/>
            <w:sz w:val="24"/>
            <w:szCs w:val="24"/>
          </w:rPr>
          <w:t>https://www.app.college.police.uk/app-content/major-investigation-and-public-protection/hate-crime/victim-and-witness-care-and-support/</w:t>
        </w:r>
      </w:hyperlink>
      <w:r>
        <w:rPr>
          <w:rFonts w:ascii="Arial" w:hAnsi="Arial" w:cs="Arial"/>
          <w:sz w:val="24"/>
          <w:szCs w:val="24"/>
        </w:rPr>
        <w:t xml:space="preserve">  (Accessed: 18</w:t>
      </w:r>
      <w:r w:rsidRPr="00414586">
        <w:rPr>
          <w:rFonts w:ascii="Arial" w:hAnsi="Arial" w:cs="Arial"/>
          <w:sz w:val="24"/>
          <w:szCs w:val="24"/>
          <w:vertAlign w:val="superscript"/>
        </w:rPr>
        <w:t>th</w:t>
      </w:r>
      <w:r>
        <w:rPr>
          <w:rFonts w:ascii="Arial" w:hAnsi="Arial" w:cs="Arial"/>
          <w:sz w:val="24"/>
          <w:szCs w:val="24"/>
        </w:rPr>
        <w:t xml:space="preserve"> September 2021).</w:t>
      </w:r>
    </w:p>
    <w:p w14:paraId="5635A39A" w14:textId="62D2412E" w:rsidR="001832A3" w:rsidRDefault="001832A3" w:rsidP="0090334F">
      <w:pPr>
        <w:rPr>
          <w:rFonts w:ascii="Arial" w:hAnsi="Arial" w:cs="Arial"/>
          <w:sz w:val="24"/>
          <w:szCs w:val="24"/>
        </w:rPr>
      </w:pPr>
    </w:p>
    <w:p w14:paraId="371B73AE" w14:textId="33319841" w:rsidR="001832A3" w:rsidRDefault="001832A3" w:rsidP="0090334F">
      <w:pPr>
        <w:rPr>
          <w:rFonts w:ascii="Arial" w:hAnsi="Arial" w:cs="Arial"/>
          <w:sz w:val="24"/>
          <w:szCs w:val="24"/>
        </w:rPr>
      </w:pPr>
    </w:p>
    <w:p w14:paraId="10AAB861" w14:textId="00700EA6" w:rsidR="001832A3" w:rsidRDefault="001832A3" w:rsidP="0090334F">
      <w:pPr>
        <w:rPr>
          <w:rFonts w:ascii="Arial" w:hAnsi="Arial" w:cs="Arial"/>
          <w:sz w:val="24"/>
          <w:szCs w:val="24"/>
        </w:rPr>
      </w:pPr>
    </w:p>
    <w:p w14:paraId="65EEACA0" w14:textId="10616A6B" w:rsidR="001832A3" w:rsidRDefault="001832A3" w:rsidP="0090334F">
      <w:pPr>
        <w:rPr>
          <w:rFonts w:ascii="Arial" w:hAnsi="Arial" w:cs="Arial"/>
          <w:sz w:val="24"/>
          <w:szCs w:val="24"/>
        </w:rPr>
      </w:pPr>
    </w:p>
    <w:p w14:paraId="043C4638" w14:textId="175E806D" w:rsidR="001832A3" w:rsidRDefault="001832A3" w:rsidP="0090334F">
      <w:pPr>
        <w:rPr>
          <w:rFonts w:ascii="Arial" w:hAnsi="Arial" w:cs="Arial"/>
          <w:sz w:val="24"/>
          <w:szCs w:val="24"/>
        </w:rPr>
      </w:pPr>
    </w:p>
    <w:p w14:paraId="1F71A446" w14:textId="65B7E0A0" w:rsidR="001832A3" w:rsidRDefault="001832A3" w:rsidP="0090334F">
      <w:pPr>
        <w:rPr>
          <w:rFonts w:ascii="Arial" w:hAnsi="Arial" w:cs="Arial"/>
          <w:sz w:val="24"/>
          <w:szCs w:val="24"/>
        </w:rPr>
      </w:pPr>
    </w:p>
    <w:p w14:paraId="5A315A1A" w14:textId="325A7A94" w:rsidR="001832A3" w:rsidRDefault="001832A3" w:rsidP="0090334F">
      <w:pPr>
        <w:rPr>
          <w:rFonts w:ascii="Arial" w:hAnsi="Arial" w:cs="Arial"/>
          <w:sz w:val="24"/>
          <w:szCs w:val="24"/>
        </w:rPr>
      </w:pPr>
    </w:p>
    <w:p w14:paraId="541D3F27" w14:textId="010CAEA3" w:rsidR="001832A3" w:rsidRDefault="001832A3" w:rsidP="0090334F">
      <w:pPr>
        <w:rPr>
          <w:rFonts w:ascii="Arial" w:hAnsi="Arial" w:cs="Arial"/>
          <w:sz w:val="24"/>
          <w:szCs w:val="24"/>
        </w:rPr>
      </w:pPr>
    </w:p>
    <w:p w14:paraId="5E94532B" w14:textId="7B477C0C" w:rsidR="001832A3" w:rsidRDefault="001832A3" w:rsidP="0090334F">
      <w:pPr>
        <w:rPr>
          <w:rFonts w:ascii="Arial" w:hAnsi="Arial" w:cs="Arial"/>
          <w:sz w:val="24"/>
          <w:szCs w:val="24"/>
        </w:rPr>
      </w:pPr>
    </w:p>
    <w:p w14:paraId="006EE574" w14:textId="396547D1" w:rsidR="001832A3" w:rsidRDefault="001832A3" w:rsidP="0090334F">
      <w:pPr>
        <w:rPr>
          <w:rFonts w:ascii="Arial" w:hAnsi="Arial" w:cs="Arial"/>
          <w:sz w:val="24"/>
          <w:szCs w:val="24"/>
        </w:rPr>
      </w:pPr>
    </w:p>
    <w:p w14:paraId="7D80EB00" w14:textId="55C44EA4" w:rsidR="001832A3" w:rsidRDefault="001832A3" w:rsidP="0090334F">
      <w:pPr>
        <w:rPr>
          <w:rFonts w:ascii="Arial" w:hAnsi="Arial" w:cs="Arial"/>
          <w:sz w:val="24"/>
          <w:szCs w:val="24"/>
        </w:rPr>
      </w:pPr>
    </w:p>
    <w:p w14:paraId="6709DC4B" w14:textId="0055069C" w:rsidR="001832A3" w:rsidRDefault="001832A3" w:rsidP="0090334F">
      <w:pPr>
        <w:rPr>
          <w:rFonts w:ascii="Arial" w:hAnsi="Arial" w:cs="Arial"/>
          <w:sz w:val="24"/>
          <w:szCs w:val="24"/>
        </w:rPr>
      </w:pPr>
    </w:p>
    <w:p w14:paraId="58EB4E96" w14:textId="5632A802" w:rsidR="001832A3" w:rsidRDefault="001832A3" w:rsidP="0090334F">
      <w:pPr>
        <w:rPr>
          <w:rFonts w:ascii="Arial" w:hAnsi="Arial" w:cs="Arial"/>
          <w:sz w:val="24"/>
          <w:szCs w:val="24"/>
        </w:rPr>
      </w:pPr>
    </w:p>
    <w:p w14:paraId="706442F2" w14:textId="51691F2C" w:rsidR="001832A3" w:rsidRDefault="001832A3" w:rsidP="0090334F">
      <w:pPr>
        <w:rPr>
          <w:rFonts w:ascii="Arial" w:hAnsi="Arial" w:cs="Arial"/>
          <w:sz w:val="24"/>
          <w:szCs w:val="24"/>
        </w:rPr>
      </w:pPr>
    </w:p>
    <w:p w14:paraId="48DDAC22" w14:textId="7B216353" w:rsidR="001832A3" w:rsidRDefault="001832A3" w:rsidP="0090334F">
      <w:pPr>
        <w:rPr>
          <w:rFonts w:ascii="Arial" w:hAnsi="Arial" w:cs="Arial"/>
          <w:sz w:val="24"/>
          <w:szCs w:val="24"/>
        </w:rPr>
      </w:pPr>
    </w:p>
    <w:p w14:paraId="4AEC5239" w14:textId="671B4446" w:rsidR="001832A3" w:rsidRDefault="001832A3" w:rsidP="0090334F">
      <w:pPr>
        <w:rPr>
          <w:rFonts w:ascii="Arial" w:hAnsi="Arial" w:cs="Arial"/>
          <w:sz w:val="24"/>
          <w:szCs w:val="24"/>
        </w:rPr>
      </w:pPr>
    </w:p>
    <w:p w14:paraId="1C171D07" w14:textId="3DC16917" w:rsidR="001832A3" w:rsidRDefault="001832A3" w:rsidP="0090334F">
      <w:pPr>
        <w:rPr>
          <w:rFonts w:ascii="Arial" w:hAnsi="Arial" w:cs="Arial"/>
          <w:sz w:val="24"/>
          <w:szCs w:val="24"/>
        </w:rPr>
      </w:pPr>
    </w:p>
    <w:p w14:paraId="3FE95F23" w14:textId="76F39C00" w:rsidR="001832A3" w:rsidRDefault="001832A3" w:rsidP="0090334F">
      <w:pPr>
        <w:rPr>
          <w:rFonts w:ascii="Arial" w:hAnsi="Arial" w:cs="Arial"/>
          <w:sz w:val="24"/>
          <w:szCs w:val="24"/>
        </w:rPr>
      </w:pPr>
    </w:p>
    <w:p w14:paraId="7AB4A77B" w14:textId="7F8A00B5" w:rsidR="001832A3" w:rsidRDefault="001832A3" w:rsidP="0090334F">
      <w:pPr>
        <w:rPr>
          <w:rFonts w:ascii="Arial" w:hAnsi="Arial" w:cs="Arial"/>
          <w:sz w:val="24"/>
          <w:szCs w:val="24"/>
        </w:rPr>
      </w:pPr>
    </w:p>
    <w:p w14:paraId="6C4A16AA" w14:textId="71545BC9" w:rsidR="001832A3" w:rsidRDefault="001832A3" w:rsidP="0090334F">
      <w:pPr>
        <w:rPr>
          <w:rFonts w:ascii="Arial" w:hAnsi="Arial" w:cs="Arial"/>
          <w:sz w:val="24"/>
          <w:szCs w:val="24"/>
        </w:rPr>
      </w:pPr>
    </w:p>
    <w:p w14:paraId="4C521ABD" w14:textId="04D8B415" w:rsidR="001832A3" w:rsidRDefault="001832A3" w:rsidP="0090334F">
      <w:pPr>
        <w:rPr>
          <w:rFonts w:ascii="Arial" w:hAnsi="Arial" w:cs="Arial"/>
          <w:sz w:val="24"/>
          <w:szCs w:val="24"/>
        </w:rPr>
      </w:pPr>
    </w:p>
    <w:p w14:paraId="088140EE" w14:textId="61A49FE2" w:rsidR="001832A3" w:rsidRDefault="001832A3" w:rsidP="0090334F">
      <w:pPr>
        <w:rPr>
          <w:rFonts w:ascii="Arial" w:hAnsi="Arial" w:cs="Arial"/>
          <w:sz w:val="24"/>
          <w:szCs w:val="24"/>
        </w:rPr>
      </w:pPr>
    </w:p>
    <w:p w14:paraId="03968E80" w14:textId="41E57F78" w:rsidR="001832A3" w:rsidRDefault="001832A3" w:rsidP="0090334F">
      <w:pPr>
        <w:rPr>
          <w:rFonts w:ascii="Arial" w:hAnsi="Arial" w:cs="Arial"/>
          <w:sz w:val="24"/>
          <w:szCs w:val="24"/>
        </w:rPr>
      </w:pPr>
    </w:p>
    <w:p w14:paraId="1C57F690" w14:textId="759AAF3A" w:rsidR="001832A3" w:rsidRDefault="001832A3" w:rsidP="0090334F">
      <w:pPr>
        <w:rPr>
          <w:rFonts w:ascii="Arial" w:hAnsi="Arial" w:cs="Arial"/>
          <w:sz w:val="24"/>
          <w:szCs w:val="24"/>
        </w:rPr>
      </w:pPr>
    </w:p>
    <w:p w14:paraId="4A4137C2" w14:textId="4304F8B3" w:rsidR="001832A3" w:rsidRDefault="001832A3" w:rsidP="0090334F">
      <w:pPr>
        <w:rPr>
          <w:rFonts w:ascii="Arial" w:hAnsi="Arial" w:cs="Arial"/>
          <w:sz w:val="24"/>
          <w:szCs w:val="24"/>
        </w:rPr>
      </w:pPr>
    </w:p>
    <w:p w14:paraId="30C5C218" w14:textId="2DB3EF1B" w:rsidR="001832A3" w:rsidRDefault="001832A3" w:rsidP="0090334F">
      <w:pPr>
        <w:rPr>
          <w:rFonts w:ascii="Arial" w:hAnsi="Arial" w:cs="Arial"/>
          <w:sz w:val="24"/>
          <w:szCs w:val="24"/>
        </w:rPr>
      </w:pPr>
    </w:p>
    <w:p w14:paraId="6AE8B739" w14:textId="7CC9EC6E" w:rsidR="001832A3" w:rsidRDefault="001832A3" w:rsidP="0090334F">
      <w:pPr>
        <w:rPr>
          <w:rFonts w:ascii="Arial" w:hAnsi="Arial" w:cs="Arial"/>
          <w:sz w:val="24"/>
          <w:szCs w:val="24"/>
        </w:rPr>
      </w:pPr>
    </w:p>
    <w:p w14:paraId="6980395C" w14:textId="772572EF" w:rsidR="001832A3" w:rsidRDefault="001832A3" w:rsidP="0090334F">
      <w:pPr>
        <w:rPr>
          <w:rFonts w:ascii="Arial" w:hAnsi="Arial" w:cs="Arial"/>
          <w:sz w:val="24"/>
          <w:szCs w:val="24"/>
        </w:rPr>
      </w:pPr>
    </w:p>
    <w:p w14:paraId="72B725F8" w14:textId="773891B4" w:rsidR="001832A3" w:rsidRDefault="001832A3" w:rsidP="0090334F">
      <w:pPr>
        <w:rPr>
          <w:rFonts w:ascii="Arial" w:hAnsi="Arial" w:cs="Arial"/>
          <w:sz w:val="24"/>
          <w:szCs w:val="24"/>
        </w:rPr>
      </w:pPr>
    </w:p>
    <w:p w14:paraId="503A94E9" w14:textId="726F857C" w:rsidR="001832A3" w:rsidRDefault="001832A3" w:rsidP="0090334F">
      <w:pPr>
        <w:rPr>
          <w:rFonts w:ascii="Arial" w:hAnsi="Arial" w:cs="Arial"/>
          <w:sz w:val="24"/>
          <w:szCs w:val="24"/>
        </w:rPr>
      </w:pPr>
    </w:p>
    <w:p w14:paraId="3B60D3E4" w14:textId="0CADB6C3" w:rsidR="001832A3" w:rsidRDefault="001832A3" w:rsidP="0090334F">
      <w:pPr>
        <w:rPr>
          <w:rFonts w:ascii="Arial" w:hAnsi="Arial" w:cs="Arial"/>
          <w:sz w:val="24"/>
          <w:szCs w:val="24"/>
        </w:rPr>
      </w:pPr>
    </w:p>
    <w:p w14:paraId="7F48FDA6" w14:textId="2E37CCF5" w:rsidR="001832A3" w:rsidRDefault="001832A3" w:rsidP="0090334F">
      <w:pPr>
        <w:rPr>
          <w:rFonts w:ascii="Arial" w:hAnsi="Arial" w:cs="Arial"/>
          <w:sz w:val="24"/>
          <w:szCs w:val="24"/>
        </w:rPr>
      </w:pPr>
    </w:p>
    <w:p w14:paraId="2DBE8C07" w14:textId="020EA4CA" w:rsidR="001832A3" w:rsidRDefault="001832A3" w:rsidP="0090334F">
      <w:pPr>
        <w:rPr>
          <w:rFonts w:ascii="Arial" w:hAnsi="Arial" w:cs="Arial"/>
          <w:sz w:val="24"/>
          <w:szCs w:val="24"/>
        </w:rPr>
      </w:pPr>
    </w:p>
    <w:p w14:paraId="06D48E5C" w14:textId="23662303" w:rsidR="001832A3" w:rsidRDefault="001832A3" w:rsidP="0090334F">
      <w:pPr>
        <w:rPr>
          <w:rFonts w:ascii="Arial" w:hAnsi="Arial" w:cs="Arial"/>
          <w:sz w:val="24"/>
          <w:szCs w:val="24"/>
        </w:rPr>
      </w:pPr>
    </w:p>
    <w:p w14:paraId="2059EE6B" w14:textId="351C3C47" w:rsidR="001832A3" w:rsidRDefault="001832A3" w:rsidP="0090334F">
      <w:pPr>
        <w:rPr>
          <w:rFonts w:ascii="Arial" w:hAnsi="Arial" w:cs="Arial"/>
          <w:sz w:val="24"/>
          <w:szCs w:val="24"/>
        </w:rPr>
      </w:pPr>
    </w:p>
    <w:p w14:paraId="174130DF" w14:textId="3AFC9844" w:rsidR="001832A3" w:rsidRDefault="001832A3" w:rsidP="0090334F">
      <w:pPr>
        <w:rPr>
          <w:rFonts w:ascii="Arial" w:hAnsi="Arial" w:cs="Arial"/>
          <w:sz w:val="24"/>
          <w:szCs w:val="24"/>
        </w:rPr>
      </w:pPr>
    </w:p>
    <w:p w14:paraId="076A4235" w14:textId="127AB0CA" w:rsidR="001832A3" w:rsidRDefault="001832A3" w:rsidP="0090334F">
      <w:pPr>
        <w:rPr>
          <w:rFonts w:ascii="Arial" w:hAnsi="Arial" w:cs="Arial"/>
          <w:sz w:val="24"/>
          <w:szCs w:val="24"/>
        </w:rPr>
      </w:pPr>
    </w:p>
    <w:p w14:paraId="07DCFE71" w14:textId="4419EC59" w:rsidR="001832A3" w:rsidRDefault="001832A3" w:rsidP="0090334F">
      <w:pPr>
        <w:rPr>
          <w:rFonts w:ascii="Arial" w:hAnsi="Arial" w:cs="Arial"/>
          <w:sz w:val="24"/>
          <w:szCs w:val="24"/>
        </w:rPr>
      </w:pPr>
    </w:p>
    <w:p w14:paraId="318CEE1F" w14:textId="0697E24C" w:rsidR="001832A3" w:rsidRDefault="001832A3" w:rsidP="0090334F">
      <w:pPr>
        <w:rPr>
          <w:rFonts w:ascii="Arial" w:hAnsi="Arial" w:cs="Arial"/>
          <w:sz w:val="24"/>
          <w:szCs w:val="24"/>
        </w:rPr>
      </w:pPr>
    </w:p>
    <w:p w14:paraId="0BD13895" w14:textId="74745DBB" w:rsidR="001832A3" w:rsidRDefault="001832A3" w:rsidP="0090334F">
      <w:pPr>
        <w:rPr>
          <w:rFonts w:ascii="Arial" w:hAnsi="Arial" w:cs="Arial"/>
          <w:sz w:val="24"/>
          <w:szCs w:val="24"/>
        </w:rPr>
      </w:pPr>
    </w:p>
    <w:p w14:paraId="2F3CB237" w14:textId="468DB562" w:rsidR="001832A3" w:rsidRDefault="001832A3" w:rsidP="0090334F">
      <w:pPr>
        <w:rPr>
          <w:rFonts w:ascii="Arial" w:hAnsi="Arial" w:cs="Arial"/>
          <w:sz w:val="24"/>
          <w:szCs w:val="24"/>
        </w:rPr>
      </w:pPr>
    </w:p>
    <w:p w14:paraId="6AF8130A" w14:textId="77777777" w:rsidR="001832A3" w:rsidRPr="006921E4" w:rsidRDefault="001832A3" w:rsidP="001832A3">
      <w:pPr>
        <w:spacing w:line="257" w:lineRule="auto"/>
        <w:rPr>
          <w:rFonts w:ascii="Arial" w:hAnsi="Arial" w:cs="Arial"/>
          <w:b/>
          <w:bCs/>
          <w:sz w:val="24"/>
          <w:szCs w:val="24"/>
          <w:u w:val="single"/>
        </w:rPr>
      </w:pPr>
      <w:r w:rsidRPr="006921E4">
        <w:rPr>
          <w:rFonts w:ascii="Arial" w:eastAsia="Calibri" w:hAnsi="Arial" w:cs="Arial"/>
          <w:b/>
          <w:bCs/>
          <w:sz w:val="24"/>
          <w:szCs w:val="24"/>
          <w:u w:val="single"/>
        </w:rPr>
        <w:lastRenderedPageBreak/>
        <w:t xml:space="preserve">Critically evaluate the concept of ‘the professionalisation of the police service’ considering how ‘Maintaining Professional Standards’ ‘ethical and inclusive’ and ‘Coaching and Mentoring’ approaches contribute to this. </w:t>
      </w:r>
    </w:p>
    <w:p w14:paraId="296F4FC4" w14:textId="4262BD84" w:rsidR="000F7C3E" w:rsidRDefault="000F7C3E" w:rsidP="000F7C3E">
      <w:pPr>
        <w:rPr>
          <w:rFonts w:ascii="Arial" w:hAnsi="Arial" w:cs="Arial"/>
          <w:sz w:val="24"/>
          <w:szCs w:val="24"/>
        </w:rPr>
      </w:pPr>
    </w:p>
    <w:p w14:paraId="610D5C19" w14:textId="5893218B" w:rsidR="000F7C3E" w:rsidRDefault="000F7C3E" w:rsidP="000F7C3E">
      <w:pPr>
        <w:rPr>
          <w:rFonts w:ascii="Arial" w:hAnsi="Arial" w:cs="Arial"/>
          <w:sz w:val="24"/>
          <w:szCs w:val="24"/>
        </w:rPr>
      </w:pPr>
    </w:p>
    <w:p w14:paraId="1F7AB202" w14:textId="6CB3A21D" w:rsidR="000F7C3E" w:rsidRDefault="00514CEC" w:rsidP="000F7C3E">
      <w:pPr>
        <w:rPr>
          <w:rFonts w:ascii="Arial" w:hAnsi="Arial" w:cs="Arial"/>
          <w:b/>
          <w:bCs/>
          <w:sz w:val="24"/>
          <w:szCs w:val="24"/>
        </w:rPr>
      </w:pPr>
      <w:r>
        <w:rPr>
          <w:rFonts w:ascii="Arial" w:hAnsi="Arial" w:cs="Arial"/>
          <w:b/>
          <w:bCs/>
          <w:sz w:val="24"/>
          <w:szCs w:val="24"/>
        </w:rPr>
        <w:t>Introduction</w:t>
      </w:r>
    </w:p>
    <w:p w14:paraId="425F2181" w14:textId="56952C27" w:rsidR="00514CEC" w:rsidRDefault="00514CEC" w:rsidP="000F7C3E">
      <w:pPr>
        <w:rPr>
          <w:rFonts w:ascii="Arial" w:hAnsi="Arial" w:cs="Arial"/>
          <w:b/>
          <w:bCs/>
          <w:sz w:val="24"/>
          <w:szCs w:val="24"/>
        </w:rPr>
      </w:pPr>
    </w:p>
    <w:p w14:paraId="1AB64FA0" w14:textId="71A48D88" w:rsidR="00F75792" w:rsidRDefault="003E0D77" w:rsidP="000F7C3E">
      <w:pPr>
        <w:rPr>
          <w:rFonts w:ascii="Arial" w:hAnsi="Arial" w:cs="Arial"/>
          <w:sz w:val="24"/>
          <w:szCs w:val="24"/>
        </w:rPr>
      </w:pPr>
      <w:r>
        <w:rPr>
          <w:rFonts w:ascii="Arial" w:hAnsi="Arial" w:cs="Arial"/>
          <w:sz w:val="24"/>
          <w:szCs w:val="24"/>
        </w:rPr>
        <w:t>This essay critically evaluates the concept of the professionalisation of the police service.</w:t>
      </w:r>
    </w:p>
    <w:p w14:paraId="51E7AA40" w14:textId="601EC311" w:rsidR="003E0D77" w:rsidRDefault="003E0D77" w:rsidP="000F7C3E">
      <w:pPr>
        <w:rPr>
          <w:rFonts w:ascii="Arial" w:hAnsi="Arial" w:cs="Arial"/>
          <w:sz w:val="24"/>
          <w:szCs w:val="24"/>
        </w:rPr>
      </w:pPr>
      <w:r>
        <w:rPr>
          <w:rFonts w:ascii="Arial" w:hAnsi="Arial" w:cs="Arial"/>
          <w:sz w:val="24"/>
          <w:szCs w:val="24"/>
        </w:rPr>
        <w:t>There are many factors which contribute to professionalization within the police service. Thus incudes, maintaining professional standards, ethical and inclusive and coaching and mentoring approaches. These are all discussed within this essay.</w:t>
      </w:r>
    </w:p>
    <w:p w14:paraId="59E0EA84" w14:textId="2491AC1C" w:rsidR="00F75792" w:rsidRDefault="00F75792" w:rsidP="000F7C3E">
      <w:pPr>
        <w:rPr>
          <w:rFonts w:ascii="Arial" w:hAnsi="Arial" w:cs="Arial"/>
          <w:sz w:val="24"/>
          <w:szCs w:val="24"/>
        </w:rPr>
      </w:pPr>
    </w:p>
    <w:p w14:paraId="03848611" w14:textId="00732D76" w:rsidR="00F75792" w:rsidRDefault="00F75792" w:rsidP="000F7C3E">
      <w:pPr>
        <w:rPr>
          <w:rFonts w:ascii="Arial" w:hAnsi="Arial" w:cs="Arial"/>
          <w:sz w:val="24"/>
          <w:szCs w:val="24"/>
        </w:rPr>
      </w:pPr>
      <w:r>
        <w:rPr>
          <w:rFonts w:ascii="Arial" w:hAnsi="Arial" w:cs="Arial"/>
          <w:sz w:val="24"/>
          <w:szCs w:val="24"/>
        </w:rPr>
        <w:t xml:space="preserve">Bryant and Bryant (2019, p.26) argue that professionalisation of the police service includes officers maintaining key aspects to remain professional. </w:t>
      </w:r>
    </w:p>
    <w:p w14:paraId="5DA3B114" w14:textId="72720E5C" w:rsidR="00F75792" w:rsidRPr="00514CEC" w:rsidRDefault="00F75792" w:rsidP="000F7C3E">
      <w:pPr>
        <w:rPr>
          <w:rFonts w:ascii="Arial" w:hAnsi="Arial" w:cs="Arial"/>
          <w:sz w:val="24"/>
          <w:szCs w:val="24"/>
        </w:rPr>
      </w:pPr>
      <w:r>
        <w:rPr>
          <w:rFonts w:ascii="Arial" w:hAnsi="Arial" w:cs="Arial"/>
          <w:sz w:val="24"/>
          <w:szCs w:val="24"/>
        </w:rPr>
        <w:t>The College of Policing was introduced in 2012 as the professional body for policing. Its key focus on the police service</w:t>
      </w:r>
      <w:r w:rsidR="00E31B8E">
        <w:rPr>
          <w:rFonts w:ascii="Arial" w:hAnsi="Arial" w:cs="Arial"/>
          <w:sz w:val="24"/>
          <w:szCs w:val="24"/>
        </w:rPr>
        <w:t xml:space="preserve"> to remain</w:t>
      </w:r>
      <w:r>
        <w:rPr>
          <w:rFonts w:ascii="Arial" w:hAnsi="Arial" w:cs="Arial"/>
          <w:sz w:val="24"/>
          <w:szCs w:val="24"/>
        </w:rPr>
        <w:t xml:space="preserve"> professional is knowledge, education and standards for police forces and individuals</w:t>
      </w:r>
      <w:r w:rsidR="003E0D77">
        <w:rPr>
          <w:rFonts w:ascii="Arial" w:hAnsi="Arial" w:cs="Arial"/>
          <w:sz w:val="24"/>
          <w:szCs w:val="24"/>
        </w:rPr>
        <w:t xml:space="preserve"> (Bryant and Bryant, 2019, p. 26)</w:t>
      </w:r>
      <w:r>
        <w:rPr>
          <w:rFonts w:ascii="Arial" w:hAnsi="Arial" w:cs="Arial"/>
          <w:sz w:val="24"/>
          <w:szCs w:val="24"/>
        </w:rPr>
        <w:t xml:space="preserve">. </w:t>
      </w:r>
    </w:p>
    <w:p w14:paraId="67C50323" w14:textId="77777777" w:rsidR="00514CEC" w:rsidRDefault="00514CEC" w:rsidP="000F7C3E">
      <w:pPr>
        <w:rPr>
          <w:rFonts w:ascii="Arial" w:hAnsi="Arial" w:cs="Arial"/>
          <w:sz w:val="24"/>
          <w:szCs w:val="24"/>
        </w:rPr>
      </w:pPr>
    </w:p>
    <w:p w14:paraId="3702F6B2" w14:textId="478A300E" w:rsidR="000F7C3E" w:rsidRDefault="000F7C3E" w:rsidP="000F7C3E">
      <w:pPr>
        <w:rPr>
          <w:rFonts w:ascii="Arial" w:hAnsi="Arial" w:cs="Arial"/>
          <w:b/>
          <w:bCs/>
          <w:sz w:val="24"/>
          <w:szCs w:val="24"/>
        </w:rPr>
      </w:pPr>
      <w:r>
        <w:rPr>
          <w:rFonts w:ascii="Arial" w:hAnsi="Arial" w:cs="Arial"/>
          <w:b/>
          <w:bCs/>
          <w:sz w:val="24"/>
          <w:szCs w:val="24"/>
        </w:rPr>
        <w:t>Main</w:t>
      </w:r>
      <w:r w:rsidR="00E31B8E">
        <w:rPr>
          <w:rFonts w:ascii="Arial" w:hAnsi="Arial" w:cs="Arial"/>
          <w:b/>
          <w:bCs/>
          <w:sz w:val="24"/>
          <w:szCs w:val="24"/>
        </w:rPr>
        <w:t xml:space="preserve"> Body</w:t>
      </w:r>
    </w:p>
    <w:p w14:paraId="1B626ED7" w14:textId="77777777" w:rsidR="00E31B8E" w:rsidRDefault="00E31B8E" w:rsidP="000F7C3E">
      <w:pPr>
        <w:rPr>
          <w:rFonts w:ascii="Arial" w:hAnsi="Arial" w:cs="Arial"/>
          <w:sz w:val="24"/>
          <w:szCs w:val="24"/>
        </w:rPr>
      </w:pPr>
    </w:p>
    <w:p w14:paraId="6F5A6BA8" w14:textId="0FD0A389" w:rsidR="004C6F11" w:rsidRDefault="004C6F11" w:rsidP="000F7C3E">
      <w:pPr>
        <w:rPr>
          <w:rFonts w:ascii="Arial" w:hAnsi="Arial" w:cs="Arial"/>
          <w:sz w:val="24"/>
          <w:szCs w:val="24"/>
        </w:rPr>
      </w:pPr>
      <w:r>
        <w:rPr>
          <w:rFonts w:ascii="Arial" w:hAnsi="Arial" w:cs="Arial"/>
          <w:sz w:val="24"/>
          <w:szCs w:val="24"/>
        </w:rPr>
        <w:t xml:space="preserve">The public are aware that officers can do things that they cannot, such as </w:t>
      </w:r>
      <w:r w:rsidR="003F5DD1">
        <w:rPr>
          <w:rFonts w:ascii="Arial" w:hAnsi="Arial" w:cs="Arial"/>
          <w:sz w:val="24"/>
          <w:szCs w:val="24"/>
        </w:rPr>
        <w:t xml:space="preserve">using lawful force </w:t>
      </w:r>
      <w:r>
        <w:rPr>
          <w:rFonts w:ascii="Arial" w:hAnsi="Arial" w:cs="Arial"/>
          <w:sz w:val="24"/>
          <w:szCs w:val="24"/>
        </w:rPr>
        <w:t xml:space="preserve">and searching a house. Therefore, it is important that the police utilise their powers in a justified and lawful way so that the public can trust the police and have confidence in them. </w:t>
      </w:r>
    </w:p>
    <w:p w14:paraId="299AFA40" w14:textId="119ED1E1" w:rsidR="004C6F11" w:rsidRDefault="004C6F11" w:rsidP="000F7C3E">
      <w:pPr>
        <w:rPr>
          <w:rFonts w:ascii="Arial" w:hAnsi="Arial" w:cs="Arial"/>
          <w:sz w:val="24"/>
          <w:szCs w:val="24"/>
        </w:rPr>
      </w:pPr>
      <w:r>
        <w:rPr>
          <w:rFonts w:ascii="Arial" w:hAnsi="Arial" w:cs="Arial"/>
          <w:sz w:val="24"/>
          <w:szCs w:val="24"/>
        </w:rPr>
        <w:t xml:space="preserve">When officers abuse their powers and commit acts which are unlawful, this will understandably knock the public’s confidence, as they are there to protect and be open and honest with the public (Walsh and Vito, 2018, p. 273). </w:t>
      </w:r>
    </w:p>
    <w:p w14:paraId="14E659DE" w14:textId="641244CE" w:rsidR="00DE1AFE" w:rsidRDefault="00DE1AFE" w:rsidP="000F7C3E">
      <w:pPr>
        <w:rPr>
          <w:rFonts w:ascii="Arial" w:hAnsi="Arial" w:cs="Arial"/>
          <w:sz w:val="24"/>
          <w:szCs w:val="24"/>
        </w:rPr>
      </w:pPr>
    </w:p>
    <w:p w14:paraId="1EFF24DC" w14:textId="658AF130" w:rsidR="00DE1AFE" w:rsidRDefault="00DE1AFE" w:rsidP="000F7C3E">
      <w:pPr>
        <w:rPr>
          <w:rFonts w:ascii="Arial" w:hAnsi="Arial" w:cs="Arial"/>
          <w:sz w:val="24"/>
          <w:szCs w:val="24"/>
        </w:rPr>
      </w:pPr>
      <w:r>
        <w:rPr>
          <w:rFonts w:ascii="Arial" w:hAnsi="Arial" w:cs="Arial"/>
          <w:sz w:val="24"/>
          <w:szCs w:val="24"/>
        </w:rPr>
        <w:t xml:space="preserve">In 2020, George Floyd lost his life in police custody when a white male officer put pressure on his neck. </w:t>
      </w:r>
    </w:p>
    <w:p w14:paraId="2BE684A7" w14:textId="36790801" w:rsidR="00DE1AFE" w:rsidRDefault="00DE1AFE" w:rsidP="000F7C3E">
      <w:pPr>
        <w:rPr>
          <w:rFonts w:ascii="Arial" w:hAnsi="Arial" w:cs="Arial"/>
          <w:sz w:val="24"/>
          <w:szCs w:val="24"/>
        </w:rPr>
      </w:pPr>
      <w:r>
        <w:rPr>
          <w:rFonts w:ascii="Arial" w:hAnsi="Arial" w:cs="Arial"/>
          <w:sz w:val="24"/>
          <w:szCs w:val="24"/>
        </w:rPr>
        <w:t>Not only were there riots in America, this incident shocked the nation and riots spread as far as Bristol. This actively demonstrates that public confidence in the police ha</w:t>
      </w:r>
      <w:r w:rsidR="002B2C06">
        <w:rPr>
          <w:rFonts w:ascii="Arial" w:hAnsi="Arial" w:cs="Arial"/>
          <w:sz w:val="24"/>
          <w:szCs w:val="24"/>
        </w:rPr>
        <w:t xml:space="preserve">d been damaged. </w:t>
      </w:r>
    </w:p>
    <w:p w14:paraId="06684D06" w14:textId="77777777" w:rsidR="004D0640" w:rsidRDefault="002B2C06" w:rsidP="000F7C3E">
      <w:pPr>
        <w:rPr>
          <w:rFonts w:ascii="Arial" w:hAnsi="Arial" w:cs="Arial"/>
          <w:sz w:val="24"/>
          <w:szCs w:val="24"/>
        </w:rPr>
      </w:pPr>
      <w:r>
        <w:rPr>
          <w:rFonts w:ascii="Arial" w:hAnsi="Arial" w:cs="Arial"/>
          <w:sz w:val="24"/>
          <w:szCs w:val="24"/>
        </w:rPr>
        <w:t xml:space="preserve">Moreover, Dodd (2020) argues that officers in the UK could be liable for a similar style killing as the UK have had equally appalling incidents. </w:t>
      </w:r>
      <w:r w:rsidR="004D0640">
        <w:rPr>
          <w:rFonts w:ascii="Arial" w:hAnsi="Arial" w:cs="Arial"/>
          <w:sz w:val="24"/>
          <w:szCs w:val="24"/>
        </w:rPr>
        <w:t>Michael Fuller</w:t>
      </w:r>
      <w:r>
        <w:rPr>
          <w:rFonts w:ascii="Arial" w:hAnsi="Arial" w:cs="Arial"/>
          <w:sz w:val="24"/>
          <w:szCs w:val="24"/>
        </w:rPr>
        <w:t xml:space="preserve"> </w:t>
      </w:r>
      <w:r w:rsidR="00846A16">
        <w:rPr>
          <w:rFonts w:ascii="Arial" w:hAnsi="Arial" w:cs="Arial"/>
          <w:sz w:val="24"/>
          <w:szCs w:val="24"/>
        </w:rPr>
        <w:t>argues that there is still a concern with stop searching Black people. He states that there is evidence of systemic racism and stop searches need to be based on intelligence rather than being ind</w:t>
      </w:r>
      <w:r w:rsidR="004D0640">
        <w:rPr>
          <w:rFonts w:ascii="Arial" w:hAnsi="Arial" w:cs="Arial"/>
          <w:sz w:val="24"/>
          <w:szCs w:val="24"/>
        </w:rPr>
        <w:t>iscriminate (Dodd, 2020).</w:t>
      </w:r>
    </w:p>
    <w:p w14:paraId="5C34DDDC" w14:textId="52354F37" w:rsidR="002B2C06" w:rsidRDefault="004D0640" w:rsidP="000F7C3E">
      <w:pPr>
        <w:rPr>
          <w:rFonts w:ascii="Arial" w:hAnsi="Arial" w:cs="Arial"/>
          <w:sz w:val="24"/>
          <w:szCs w:val="24"/>
        </w:rPr>
      </w:pPr>
      <w:r>
        <w:rPr>
          <w:rFonts w:ascii="Arial" w:hAnsi="Arial" w:cs="Arial"/>
          <w:sz w:val="24"/>
          <w:szCs w:val="24"/>
        </w:rPr>
        <w:t xml:space="preserve">The importance of officers searching based on intelligence they receive may increase the chances of positive stop searches. This will give reassurance to the public that officers powers are being used efficiently and effectively, which in turn will give the public confidence to approach officers with further information and intelligence about those committing crime. </w:t>
      </w:r>
      <w:r w:rsidR="002B2C06">
        <w:rPr>
          <w:rFonts w:ascii="Arial" w:hAnsi="Arial" w:cs="Arial"/>
          <w:sz w:val="24"/>
          <w:szCs w:val="24"/>
        </w:rPr>
        <w:t xml:space="preserve"> </w:t>
      </w:r>
    </w:p>
    <w:p w14:paraId="622CE305" w14:textId="0A36478A" w:rsidR="004D0640" w:rsidRDefault="004D0640" w:rsidP="000F7C3E">
      <w:pPr>
        <w:rPr>
          <w:rFonts w:ascii="Arial" w:hAnsi="Arial" w:cs="Arial"/>
          <w:sz w:val="24"/>
          <w:szCs w:val="24"/>
        </w:rPr>
      </w:pPr>
      <w:r>
        <w:rPr>
          <w:rFonts w:ascii="Arial" w:hAnsi="Arial" w:cs="Arial"/>
          <w:sz w:val="24"/>
          <w:szCs w:val="24"/>
        </w:rPr>
        <w:t xml:space="preserve">This emphasises the importance of the public working with the police as they can hold evidential information. </w:t>
      </w:r>
    </w:p>
    <w:p w14:paraId="73DE1A65" w14:textId="2AA7810A" w:rsidR="003F5DD1" w:rsidRDefault="003F5DD1" w:rsidP="000F7C3E">
      <w:pPr>
        <w:rPr>
          <w:rFonts w:ascii="Arial" w:hAnsi="Arial" w:cs="Arial"/>
          <w:sz w:val="24"/>
          <w:szCs w:val="24"/>
        </w:rPr>
      </w:pPr>
    </w:p>
    <w:p w14:paraId="60CA5849" w14:textId="3830F1C8" w:rsidR="003F5DD1" w:rsidRDefault="003F5DD1" w:rsidP="000F7C3E">
      <w:pPr>
        <w:rPr>
          <w:rFonts w:ascii="Arial" w:hAnsi="Arial" w:cs="Arial"/>
          <w:sz w:val="24"/>
          <w:szCs w:val="24"/>
        </w:rPr>
      </w:pPr>
      <w:r>
        <w:rPr>
          <w:rFonts w:ascii="Arial" w:hAnsi="Arial" w:cs="Arial"/>
          <w:sz w:val="24"/>
          <w:szCs w:val="24"/>
        </w:rPr>
        <w:t xml:space="preserve">The Independent Office for Police Conduct (IOPC) and the Professional Standards Department (PSD) investigate complaints against the police. </w:t>
      </w:r>
    </w:p>
    <w:p w14:paraId="48B84665" w14:textId="45C2B183" w:rsidR="003F5DD1" w:rsidRDefault="003F5DD1" w:rsidP="000F7C3E">
      <w:pPr>
        <w:rPr>
          <w:rFonts w:ascii="Arial" w:hAnsi="Arial" w:cs="Arial"/>
          <w:sz w:val="24"/>
          <w:szCs w:val="24"/>
        </w:rPr>
      </w:pPr>
      <w:r>
        <w:rPr>
          <w:rFonts w:ascii="Arial" w:hAnsi="Arial" w:cs="Arial"/>
          <w:sz w:val="24"/>
          <w:szCs w:val="24"/>
        </w:rPr>
        <w:lastRenderedPageBreak/>
        <w:t>The two bodies have been created to ensure that officers are carrying out their duties lawfully and resolve public complaints (IOPC, 2020).</w:t>
      </w:r>
    </w:p>
    <w:p w14:paraId="12F40E96" w14:textId="2A42FB35" w:rsidR="00244E69" w:rsidRDefault="004C6F11" w:rsidP="000F7C3E">
      <w:pPr>
        <w:rPr>
          <w:rFonts w:ascii="Arial" w:hAnsi="Arial" w:cs="Arial"/>
          <w:sz w:val="24"/>
          <w:szCs w:val="24"/>
        </w:rPr>
      </w:pPr>
      <w:r>
        <w:rPr>
          <w:rFonts w:ascii="Arial" w:hAnsi="Arial" w:cs="Arial"/>
          <w:sz w:val="24"/>
          <w:szCs w:val="24"/>
        </w:rPr>
        <w:t xml:space="preserve"> </w:t>
      </w:r>
    </w:p>
    <w:p w14:paraId="5642F0E4" w14:textId="57E36E86" w:rsidR="00244E69" w:rsidRDefault="00E31B8E" w:rsidP="000F7C3E">
      <w:pPr>
        <w:rPr>
          <w:rFonts w:ascii="Arial" w:hAnsi="Arial" w:cs="Arial"/>
          <w:sz w:val="24"/>
          <w:szCs w:val="24"/>
        </w:rPr>
      </w:pPr>
      <w:r>
        <w:rPr>
          <w:rFonts w:ascii="Arial" w:hAnsi="Arial" w:cs="Arial"/>
          <w:sz w:val="24"/>
          <w:szCs w:val="24"/>
        </w:rPr>
        <w:t>Coaching</w:t>
      </w:r>
      <w:r w:rsidR="00D1383C">
        <w:rPr>
          <w:rFonts w:ascii="Arial" w:hAnsi="Arial" w:cs="Arial"/>
          <w:sz w:val="24"/>
          <w:szCs w:val="24"/>
        </w:rPr>
        <w:t xml:space="preserve"> can be characterised as improving and developing an individual</w:t>
      </w:r>
      <w:r>
        <w:rPr>
          <w:rFonts w:ascii="Arial" w:hAnsi="Arial" w:cs="Arial"/>
          <w:sz w:val="24"/>
          <w:szCs w:val="24"/>
        </w:rPr>
        <w:t xml:space="preserve"> (CIPD, 2021)</w:t>
      </w:r>
      <w:r w:rsidR="00D1383C">
        <w:rPr>
          <w:rFonts w:ascii="Arial" w:hAnsi="Arial" w:cs="Arial"/>
          <w:sz w:val="24"/>
          <w:szCs w:val="24"/>
        </w:rPr>
        <w:t>.</w:t>
      </w:r>
    </w:p>
    <w:p w14:paraId="234C8610" w14:textId="1546E532" w:rsidR="00D1383C" w:rsidRDefault="00D1383C" w:rsidP="000F7C3E">
      <w:pPr>
        <w:rPr>
          <w:rFonts w:ascii="Arial" w:hAnsi="Arial" w:cs="Arial"/>
          <w:sz w:val="24"/>
          <w:szCs w:val="24"/>
        </w:rPr>
      </w:pPr>
      <w:r>
        <w:rPr>
          <w:rFonts w:ascii="Arial" w:hAnsi="Arial" w:cs="Arial"/>
          <w:sz w:val="24"/>
          <w:szCs w:val="24"/>
        </w:rPr>
        <w:t>Furthermore, mentoring is when an experienced colleague takes a probationer under their wing and shares their knowledge to further develop the less experienced colleague</w:t>
      </w:r>
      <w:r w:rsidR="003650AD">
        <w:rPr>
          <w:rFonts w:ascii="Arial" w:hAnsi="Arial" w:cs="Arial"/>
          <w:sz w:val="24"/>
          <w:szCs w:val="24"/>
        </w:rPr>
        <w:t xml:space="preserve"> (CIPD, 2021)</w:t>
      </w:r>
      <w:r>
        <w:rPr>
          <w:rFonts w:ascii="Arial" w:hAnsi="Arial" w:cs="Arial"/>
          <w:sz w:val="24"/>
          <w:szCs w:val="24"/>
        </w:rPr>
        <w:t>.</w:t>
      </w:r>
    </w:p>
    <w:p w14:paraId="7FD82BAA" w14:textId="61F9C56F" w:rsidR="00D1383C" w:rsidRDefault="00D1383C" w:rsidP="000F7C3E">
      <w:pPr>
        <w:rPr>
          <w:rFonts w:ascii="Arial" w:hAnsi="Arial" w:cs="Arial"/>
          <w:sz w:val="24"/>
          <w:szCs w:val="24"/>
        </w:rPr>
      </w:pPr>
      <w:r>
        <w:rPr>
          <w:rFonts w:ascii="Arial" w:hAnsi="Arial" w:cs="Arial"/>
          <w:sz w:val="24"/>
          <w:szCs w:val="24"/>
        </w:rPr>
        <w:t>The main difference between the two is that coaching lasts for a shorter period of time than mentoring</w:t>
      </w:r>
      <w:r w:rsidR="003650AD">
        <w:rPr>
          <w:rFonts w:ascii="Arial" w:hAnsi="Arial" w:cs="Arial"/>
          <w:sz w:val="24"/>
          <w:szCs w:val="24"/>
        </w:rPr>
        <w:t xml:space="preserve"> (CIPD, 2021)</w:t>
      </w:r>
      <w:r>
        <w:rPr>
          <w:rFonts w:ascii="Arial" w:hAnsi="Arial" w:cs="Arial"/>
          <w:sz w:val="24"/>
          <w:szCs w:val="24"/>
        </w:rPr>
        <w:t>.</w:t>
      </w:r>
      <w:r w:rsidR="003650AD">
        <w:rPr>
          <w:rFonts w:ascii="Arial" w:hAnsi="Arial" w:cs="Arial"/>
          <w:sz w:val="24"/>
          <w:szCs w:val="24"/>
        </w:rPr>
        <w:t xml:space="preserve"> </w:t>
      </w:r>
      <w:r>
        <w:rPr>
          <w:rFonts w:ascii="Arial" w:hAnsi="Arial" w:cs="Arial"/>
          <w:sz w:val="24"/>
          <w:szCs w:val="24"/>
        </w:rPr>
        <w:t xml:space="preserve"> </w:t>
      </w:r>
    </w:p>
    <w:p w14:paraId="0C8014FB" w14:textId="737BBEE5" w:rsidR="00D1383C" w:rsidRDefault="00D1383C" w:rsidP="000F7C3E">
      <w:pPr>
        <w:rPr>
          <w:rFonts w:ascii="Arial" w:hAnsi="Arial" w:cs="Arial"/>
          <w:sz w:val="24"/>
          <w:szCs w:val="24"/>
        </w:rPr>
      </w:pPr>
    </w:p>
    <w:p w14:paraId="6D57543F" w14:textId="18EA7084" w:rsidR="00D1383C" w:rsidRDefault="00D1383C" w:rsidP="000F7C3E">
      <w:pPr>
        <w:rPr>
          <w:rFonts w:ascii="Arial" w:hAnsi="Arial" w:cs="Arial"/>
          <w:sz w:val="24"/>
          <w:szCs w:val="24"/>
        </w:rPr>
      </w:pPr>
      <w:r>
        <w:rPr>
          <w:rFonts w:ascii="Arial" w:hAnsi="Arial" w:cs="Arial"/>
          <w:sz w:val="24"/>
          <w:szCs w:val="24"/>
        </w:rPr>
        <w:t xml:space="preserve">Within the police service, there is a </w:t>
      </w:r>
      <w:r w:rsidR="00E31B8E">
        <w:rPr>
          <w:rFonts w:ascii="Arial" w:hAnsi="Arial" w:cs="Arial"/>
          <w:sz w:val="24"/>
          <w:szCs w:val="24"/>
        </w:rPr>
        <w:t>six-month</w:t>
      </w:r>
      <w:r>
        <w:rPr>
          <w:rFonts w:ascii="Arial" w:hAnsi="Arial" w:cs="Arial"/>
          <w:sz w:val="24"/>
          <w:szCs w:val="24"/>
        </w:rPr>
        <w:t xml:space="preserve"> period where students are coached by experienced officers. During the first </w:t>
      </w:r>
      <w:r w:rsidR="00E31B8E">
        <w:rPr>
          <w:rFonts w:ascii="Arial" w:hAnsi="Arial" w:cs="Arial"/>
          <w:sz w:val="24"/>
          <w:szCs w:val="24"/>
        </w:rPr>
        <w:t>six</w:t>
      </w:r>
      <w:r>
        <w:rPr>
          <w:rFonts w:ascii="Arial" w:hAnsi="Arial" w:cs="Arial"/>
          <w:sz w:val="24"/>
          <w:szCs w:val="24"/>
        </w:rPr>
        <w:t xml:space="preserve"> months of training students learn</w:t>
      </w:r>
      <w:r w:rsidR="00B9201F">
        <w:rPr>
          <w:rFonts w:ascii="Arial" w:hAnsi="Arial" w:cs="Arial"/>
          <w:sz w:val="24"/>
          <w:szCs w:val="24"/>
        </w:rPr>
        <w:t xml:space="preserve"> about the history and development of policing and the law around crimes and how to deal with them. </w:t>
      </w:r>
    </w:p>
    <w:p w14:paraId="763C6A29" w14:textId="6F32C79A" w:rsidR="00B9201F" w:rsidRDefault="00B9201F" w:rsidP="000F7C3E">
      <w:pPr>
        <w:rPr>
          <w:rFonts w:ascii="Arial" w:hAnsi="Arial" w:cs="Arial"/>
          <w:sz w:val="24"/>
          <w:szCs w:val="24"/>
        </w:rPr>
      </w:pPr>
      <w:r>
        <w:rPr>
          <w:rFonts w:ascii="Arial" w:hAnsi="Arial" w:cs="Arial"/>
          <w:sz w:val="24"/>
          <w:szCs w:val="24"/>
        </w:rPr>
        <w:t xml:space="preserve">This type of coaching improves </w:t>
      </w:r>
      <w:r w:rsidR="00E31B8E">
        <w:rPr>
          <w:rFonts w:ascii="Arial" w:hAnsi="Arial" w:cs="Arial"/>
          <w:sz w:val="24"/>
          <w:szCs w:val="24"/>
        </w:rPr>
        <w:t>students’</w:t>
      </w:r>
      <w:r>
        <w:rPr>
          <w:rFonts w:ascii="Arial" w:hAnsi="Arial" w:cs="Arial"/>
          <w:sz w:val="24"/>
          <w:szCs w:val="24"/>
        </w:rPr>
        <w:t xml:space="preserve"> knowledge and develops their understanding of the job and what is expected of them.</w:t>
      </w:r>
    </w:p>
    <w:p w14:paraId="24814D23" w14:textId="0F79056B" w:rsidR="003650AD" w:rsidRDefault="003650AD" w:rsidP="000F7C3E">
      <w:pPr>
        <w:rPr>
          <w:rFonts w:ascii="Arial" w:hAnsi="Arial" w:cs="Arial"/>
          <w:sz w:val="24"/>
          <w:szCs w:val="24"/>
        </w:rPr>
      </w:pPr>
    </w:p>
    <w:p w14:paraId="30D19B36" w14:textId="18607495" w:rsidR="003650AD" w:rsidRDefault="003650AD" w:rsidP="000F7C3E">
      <w:pPr>
        <w:rPr>
          <w:rFonts w:ascii="Arial" w:hAnsi="Arial" w:cs="Arial"/>
          <w:sz w:val="24"/>
          <w:szCs w:val="24"/>
        </w:rPr>
      </w:pPr>
      <w:r>
        <w:rPr>
          <w:rFonts w:ascii="Arial" w:hAnsi="Arial" w:cs="Arial"/>
          <w:sz w:val="24"/>
          <w:szCs w:val="24"/>
        </w:rPr>
        <w:t xml:space="preserve">During training and throughout </w:t>
      </w:r>
      <w:r w:rsidR="00E31B8E">
        <w:rPr>
          <w:rFonts w:ascii="Arial" w:hAnsi="Arial" w:cs="Arial"/>
          <w:sz w:val="24"/>
          <w:szCs w:val="24"/>
        </w:rPr>
        <w:t>police officers and staff’s</w:t>
      </w:r>
      <w:r>
        <w:rPr>
          <w:rFonts w:ascii="Arial" w:hAnsi="Arial" w:cs="Arial"/>
          <w:sz w:val="24"/>
          <w:szCs w:val="24"/>
        </w:rPr>
        <w:t xml:space="preserve"> career, they are provided with officer safety training. </w:t>
      </w:r>
    </w:p>
    <w:p w14:paraId="48F7E64E" w14:textId="7A487364" w:rsidR="003650AD" w:rsidRDefault="003650AD" w:rsidP="000F7C3E">
      <w:pPr>
        <w:rPr>
          <w:rFonts w:ascii="Arial" w:hAnsi="Arial" w:cs="Arial"/>
          <w:sz w:val="24"/>
          <w:szCs w:val="24"/>
        </w:rPr>
      </w:pPr>
      <w:r>
        <w:rPr>
          <w:rFonts w:ascii="Arial" w:hAnsi="Arial" w:cs="Arial"/>
          <w:sz w:val="24"/>
          <w:szCs w:val="24"/>
        </w:rPr>
        <w:t xml:space="preserve">Officers are coached on how to provide first aid, how to handle conflict situations so that they are resolved effectively. </w:t>
      </w:r>
    </w:p>
    <w:p w14:paraId="62EBAA92" w14:textId="67DE27E9" w:rsidR="008510C5" w:rsidRDefault="008510C5" w:rsidP="000F7C3E">
      <w:pPr>
        <w:rPr>
          <w:rFonts w:ascii="Arial" w:hAnsi="Arial" w:cs="Arial"/>
          <w:sz w:val="24"/>
          <w:szCs w:val="24"/>
        </w:rPr>
      </w:pPr>
    </w:p>
    <w:p w14:paraId="61C3932E" w14:textId="6FAF7BA2" w:rsidR="00B9201F" w:rsidRDefault="00B9201F" w:rsidP="000F7C3E">
      <w:pPr>
        <w:rPr>
          <w:rFonts w:ascii="Arial" w:hAnsi="Arial" w:cs="Arial"/>
          <w:sz w:val="24"/>
          <w:szCs w:val="24"/>
        </w:rPr>
      </w:pPr>
      <w:r>
        <w:rPr>
          <w:rFonts w:ascii="Arial" w:hAnsi="Arial" w:cs="Arial"/>
          <w:sz w:val="24"/>
          <w:szCs w:val="24"/>
        </w:rPr>
        <w:t>When the 6 months is over, students are paired up with a</w:t>
      </w:r>
      <w:r w:rsidR="00E31B8E">
        <w:rPr>
          <w:rFonts w:ascii="Arial" w:hAnsi="Arial" w:cs="Arial"/>
          <w:sz w:val="24"/>
          <w:szCs w:val="24"/>
        </w:rPr>
        <w:t>n</w:t>
      </w:r>
      <w:r>
        <w:rPr>
          <w:rFonts w:ascii="Arial" w:hAnsi="Arial" w:cs="Arial"/>
          <w:sz w:val="24"/>
          <w:szCs w:val="24"/>
        </w:rPr>
        <w:t xml:space="preserve"> experienced officer to mentor them. This stage is where students get a </w:t>
      </w:r>
      <w:r w:rsidR="00E31B8E">
        <w:rPr>
          <w:rFonts w:ascii="Arial" w:hAnsi="Arial" w:cs="Arial"/>
          <w:sz w:val="24"/>
          <w:szCs w:val="24"/>
        </w:rPr>
        <w:t>hands-on</w:t>
      </w:r>
      <w:r>
        <w:rPr>
          <w:rFonts w:ascii="Arial" w:hAnsi="Arial" w:cs="Arial"/>
          <w:sz w:val="24"/>
          <w:szCs w:val="24"/>
        </w:rPr>
        <w:t xml:space="preserve"> approach of what their jo</w:t>
      </w:r>
      <w:r w:rsidR="00E31B8E">
        <w:rPr>
          <w:rFonts w:ascii="Arial" w:hAnsi="Arial" w:cs="Arial"/>
          <w:sz w:val="24"/>
          <w:szCs w:val="24"/>
        </w:rPr>
        <w:t>b</w:t>
      </w:r>
      <w:r>
        <w:rPr>
          <w:rFonts w:ascii="Arial" w:hAnsi="Arial" w:cs="Arial"/>
          <w:sz w:val="24"/>
          <w:szCs w:val="24"/>
        </w:rPr>
        <w:t xml:space="preserve"> will entail. </w:t>
      </w:r>
    </w:p>
    <w:p w14:paraId="103E716B" w14:textId="02EBA828" w:rsidR="008510C5" w:rsidRDefault="00B9201F" w:rsidP="00E31B8E">
      <w:pPr>
        <w:rPr>
          <w:rFonts w:ascii="Arial" w:hAnsi="Arial" w:cs="Arial"/>
          <w:sz w:val="24"/>
          <w:szCs w:val="24"/>
        </w:rPr>
      </w:pPr>
      <w:r>
        <w:rPr>
          <w:rFonts w:ascii="Arial" w:hAnsi="Arial" w:cs="Arial"/>
          <w:sz w:val="24"/>
          <w:szCs w:val="24"/>
        </w:rPr>
        <w:t xml:space="preserve">Working with an experienced colleague, the students will </w:t>
      </w:r>
      <w:r w:rsidR="00D55B61">
        <w:rPr>
          <w:rFonts w:ascii="Arial" w:hAnsi="Arial" w:cs="Arial"/>
          <w:sz w:val="24"/>
          <w:szCs w:val="24"/>
        </w:rPr>
        <w:t xml:space="preserve">observe </w:t>
      </w:r>
      <w:r w:rsidR="008510C5">
        <w:rPr>
          <w:rFonts w:ascii="Arial" w:hAnsi="Arial" w:cs="Arial"/>
          <w:sz w:val="24"/>
          <w:szCs w:val="24"/>
        </w:rPr>
        <w:t xml:space="preserve">the way an </w:t>
      </w:r>
      <w:r w:rsidR="00E31B8E">
        <w:rPr>
          <w:rFonts w:ascii="Arial" w:hAnsi="Arial" w:cs="Arial"/>
          <w:sz w:val="24"/>
          <w:szCs w:val="24"/>
        </w:rPr>
        <w:t>experienced officer approaches an incident</w:t>
      </w:r>
      <w:r w:rsidR="008510C5">
        <w:rPr>
          <w:rFonts w:ascii="Arial" w:hAnsi="Arial" w:cs="Arial"/>
          <w:sz w:val="24"/>
          <w:szCs w:val="24"/>
        </w:rPr>
        <w:t xml:space="preserve"> in a professional manner, ensuring that they are maintaining professional standards. </w:t>
      </w:r>
    </w:p>
    <w:p w14:paraId="22A52BBF" w14:textId="77777777" w:rsidR="00D55B61" w:rsidRDefault="00D55B61" w:rsidP="000F7C3E">
      <w:pPr>
        <w:rPr>
          <w:rFonts w:ascii="Arial" w:hAnsi="Arial" w:cs="Arial"/>
          <w:sz w:val="24"/>
          <w:szCs w:val="24"/>
        </w:rPr>
      </w:pPr>
    </w:p>
    <w:p w14:paraId="4273E33C" w14:textId="79F8A721" w:rsidR="008510C5" w:rsidRDefault="00D55B61" w:rsidP="0066048C">
      <w:pPr>
        <w:rPr>
          <w:rFonts w:ascii="Arial" w:hAnsi="Arial" w:cs="Arial"/>
          <w:sz w:val="24"/>
          <w:szCs w:val="24"/>
        </w:rPr>
      </w:pPr>
      <w:r>
        <w:rPr>
          <w:rFonts w:ascii="Arial" w:hAnsi="Arial" w:cs="Arial"/>
          <w:sz w:val="24"/>
          <w:szCs w:val="24"/>
        </w:rPr>
        <w:t xml:space="preserve">Although coaching and mentoring have its benefits, </w:t>
      </w:r>
      <w:r w:rsidR="0066048C">
        <w:rPr>
          <w:rFonts w:ascii="Arial" w:hAnsi="Arial" w:cs="Arial"/>
          <w:sz w:val="24"/>
          <w:szCs w:val="24"/>
        </w:rPr>
        <w:t xml:space="preserve">CIPD (2021) </w:t>
      </w:r>
      <w:r>
        <w:rPr>
          <w:rFonts w:ascii="Arial" w:hAnsi="Arial" w:cs="Arial"/>
          <w:sz w:val="24"/>
          <w:szCs w:val="24"/>
        </w:rPr>
        <w:t xml:space="preserve">argues that </w:t>
      </w:r>
      <w:r w:rsidR="008510C5">
        <w:rPr>
          <w:rFonts w:ascii="Arial" w:hAnsi="Arial" w:cs="Arial"/>
          <w:sz w:val="24"/>
          <w:szCs w:val="24"/>
        </w:rPr>
        <w:t xml:space="preserve">each individual is </w:t>
      </w:r>
      <w:r w:rsidR="00E31B8E">
        <w:rPr>
          <w:rFonts w:ascii="Arial" w:hAnsi="Arial" w:cs="Arial"/>
          <w:sz w:val="24"/>
          <w:szCs w:val="24"/>
        </w:rPr>
        <w:t>different,</w:t>
      </w:r>
      <w:r w:rsidR="008510C5">
        <w:rPr>
          <w:rFonts w:ascii="Arial" w:hAnsi="Arial" w:cs="Arial"/>
          <w:sz w:val="24"/>
          <w:szCs w:val="24"/>
        </w:rPr>
        <w:t xml:space="preserve"> and</w:t>
      </w:r>
      <w:r w:rsidR="0066048C">
        <w:rPr>
          <w:rFonts w:ascii="Arial" w:hAnsi="Arial" w:cs="Arial"/>
          <w:sz w:val="24"/>
          <w:szCs w:val="24"/>
        </w:rPr>
        <w:t xml:space="preserve"> the coaching intervention should not be relied on as other interventions may be more beneficial to that individual. </w:t>
      </w:r>
    </w:p>
    <w:p w14:paraId="09BFA6B6" w14:textId="186B55AF" w:rsidR="00F26C37" w:rsidRDefault="00F26C37" w:rsidP="000F7C3E">
      <w:pPr>
        <w:rPr>
          <w:rFonts w:ascii="Arial" w:hAnsi="Arial" w:cs="Arial"/>
          <w:b/>
          <w:bCs/>
          <w:sz w:val="24"/>
          <w:szCs w:val="24"/>
        </w:rPr>
      </w:pPr>
    </w:p>
    <w:p w14:paraId="68C2CB93" w14:textId="529316DD" w:rsidR="00F26C37" w:rsidRDefault="00F26C37" w:rsidP="000F7C3E">
      <w:pPr>
        <w:rPr>
          <w:rFonts w:ascii="Arial" w:hAnsi="Arial" w:cs="Arial"/>
          <w:sz w:val="24"/>
          <w:szCs w:val="24"/>
        </w:rPr>
      </w:pPr>
      <w:r>
        <w:rPr>
          <w:rFonts w:ascii="Arial" w:hAnsi="Arial" w:cs="Arial"/>
          <w:sz w:val="24"/>
          <w:szCs w:val="24"/>
        </w:rPr>
        <w:t xml:space="preserve">The Codes of Ethics sets out the standards </w:t>
      </w:r>
      <w:r w:rsidR="00625C8F">
        <w:rPr>
          <w:rFonts w:ascii="Arial" w:hAnsi="Arial" w:cs="Arial"/>
          <w:sz w:val="24"/>
          <w:szCs w:val="24"/>
        </w:rPr>
        <w:t xml:space="preserve">that staff in the police force should follow. </w:t>
      </w:r>
    </w:p>
    <w:p w14:paraId="6FE0F393" w14:textId="34159CAF" w:rsidR="00625C8F" w:rsidRDefault="00625C8F" w:rsidP="000F7C3E">
      <w:pPr>
        <w:rPr>
          <w:rFonts w:ascii="Arial" w:hAnsi="Arial" w:cs="Arial"/>
          <w:sz w:val="24"/>
          <w:szCs w:val="24"/>
        </w:rPr>
      </w:pPr>
      <w:r>
        <w:rPr>
          <w:rFonts w:ascii="Arial" w:hAnsi="Arial" w:cs="Arial"/>
          <w:sz w:val="24"/>
          <w:szCs w:val="24"/>
        </w:rPr>
        <w:t xml:space="preserve">Officers and staff should have the confidence to challenge those in a workplace who act unprofessionally, regardless of their rank, role or position. </w:t>
      </w:r>
    </w:p>
    <w:p w14:paraId="7E334F77" w14:textId="5E652437" w:rsidR="00625C8F" w:rsidRDefault="00625C8F" w:rsidP="000F7C3E">
      <w:pPr>
        <w:rPr>
          <w:rFonts w:ascii="Arial" w:hAnsi="Arial" w:cs="Arial"/>
          <w:sz w:val="24"/>
          <w:szCs w:val="24"/>
        </w:rPr>
      </w:pPr>
      <w:r>
        <w:rPr>
          <w:rFonts w:ascii="Arial" w:hAnsi="Arial" w:cs="Arial"/>
          <w:sz w:val="24"/>
          <w:szCs w:val="24"/>
        </w:rPr>
        <w:t xml:space="preserve">The public are less likely to break the law if officers and staff act ethically and in their best interests (College of Policing, 2014). </w:t>
      </w:r>
    </w:p>
    <w:p w14:paraId="0609B671" w14:textId="3DA8B9C9" w:rsidR="00B22C45" w:rsidRDefault="00B22C45" w:rsidP="000F7C3E">
      <w:pPr>
        <w:rPr>
          <w:rFonts w:ascii="Arial" w:hAnsi="Arial" w:cs="Arial"/>
          <w:sz w:val="24"/>
          <w:szCs w:val="24"/>
        </w:rPr>
      </w:pPr>
    </w:p>
    <w:p w14:paraId="2390B4B7" w14:textId="551B7A1F" w:rsidR="00B22C45" w:rsidRDefault="00B22C45" w:rsidP="00B22C45">
      <w:pPr>
        <w:rPr>
          <w:rFonts w:ascii="Arial" w:hAnsi="Arial" w:cs="Arial"/>
          <w:sz w:val="24"/>
          <w:szCs w:val="24"/>
        </w:rPr>
      </w:pPr>
      <w:r>
        <w:rPr>
          <w:rFonts w:ascii="Arial" w:hAnsi="Arial" w:cs="Arial"/>
          <w:sz w:val="24"/>
          <w:szCs w:val="24"/>
        </w:rPr>
        <w:t xml:space="preserve">Police forces in England and Wales have moved on from only recruiting male white officers. Forces are much </w:t>
      </w:r>
      <w:r w:rsidR="00E31B8E">
        <w:rPr>
          <w:rFonts w:ascii="Arial" w:hAnsi="Arial" w:cs="Arial"/>
          <w:sz w:val="24"/>
          <w:szCs w:val="24"/>
        </w:rPr>
        <w:t>more diverse and fairer</w:t>
      </w:r>
      <w:r>
        <w:rPr>
          <w:rFonts w:ascii="Arial" w:hAnsi="Arial" w:cs="Arial"/>
          <w:sz w:val="24"/>
          <w:szCs w:val="24"/>
        </w:rPr>
        <w:t xml:space="preserve"> than when the police was first established (NPCC, 2018).</w:t>
      </w:r>
    </w:p>
    <w:p w14:paraId="5ECD478A" w14:textId="30B62456" w:rsidR="00625C8F" w:rsidRDefault="00B22C45" w:rsidP="000F7C3E">
      <w:pPr>
        <w:rPr>
          <w:rFonts w:ascii="Arial" w:hAnsi="Arial" w:cs="Arial"/>
          <w:sz w:val="24"/>
          <w:szCs w:val="24"/>
        </w:rPr>
      </w:pPr>
      <w:r>
        <w:rPr>
          <w:rFonts w:ascii="Arial" w:hAnsi="Arial" w:cs="Arial"/>
          <w:sz w:val="24"/>
          <w:szCs w:val="24"/>
        </w:rPr>
        <w:t xml:space="preserve">For the public to see that the police force is made up of people from various backgrounds may make them feel included, listened to and respected. Furthermore, communities may feel more confident and comfortable speaking with an officer who share a similar background as they may feel other officers may not understand. </w:t>
      </w:r>
    </w:p>
    <w:p w14:paraId="2994DB0E" w14:textId="77777777" w:rsidR="00B22C45" w:rsidRDefault="00B22C45" w:rsidP="000F7C3E">
      <w:pPr>
        <w:rPr>
          <w:rFonts w:ascii="Arial" w:hAnsi="Arial" w:cs="Arial"/>
          <w:sz w:val="24"/>
          <w:szCs w:val="24"/>
        </w:rPr>
      </w:pPr>
      <w:r>
        <w:rPr>
          <w:rFonts w:ascii="Arial" w:hAnsi="Arial" w:cs="Arial"/>
          <w:sz w:val="24"/>
          <w:szCs w:val="24"/>
        </w:rPr>
        <w:t>This will give the public the confidence and trust to approach officers (NPCC, 2018).</w:t>
      </w:r>
    </w:p>
    <w:p w14:paraId="569CB402" w14:textId="0FDE5EAB" w:rsidR="00B22C45" w:rsidRDefault="00514CEC" w:rsidP="000F7C3E">
      <w:pPr>
        <w:rPr>
          <w:rFonts w:ascii="Arial" w:hAnsi="Arial" w:cs="Arial"/>
          <w:sz w:val="24"/>
          <w:szCs w:val="24"/>
        </w:rPr>
      </w:pPr>
      <w:r>
        <w:rPr>
          <w:rFonts w:ascii="Arial" w:hAnsi="Arial" w:cs="Arial"/>
          <w:sz w:val="24"/>
          <w:szCs w:val="24"/>
        </w:rPr>
        <w:lastRenderedPageBreak/>
        <w:t xml:space="preserve">Having a more diverse force will educate other officers on understanding diverse communities and how they may feel towards officers and learning how to approach and deal with their issues. </w:t>
      </w:r>
    </w:p>
    <w:p w14:paraId="60E2770C" w14:textId="172E584B" w:rsidR="00514CEC" w:rsidRDefault="00514CEC" w:rsidP="000F7C3E">
      <w:pPr>
        <w:rPr>
          <w:rFonts w:ascii="Arial" w:hAnsi="Arial" w:cs="Arial"/>
          <w:sz w:val="24"/>
          <w:szCs w:val="24"/>
        </w:rPr>
      </w:pPr>
    </w:p>
    <w:p w14:paraId="67FDE50C" w14:textId="0243BD81" w:rsidR="003E0D77" w:rsidRDefault="003E0D77" w:rsidP="000F7C3E">
      <w:pPr>
        <w:rPr>
          <w:rFonts w:ascii="Arial" w:hAnsi="Arial" w:cs="Arial"/>
          <w:b/>
          <w:bCs/>
          <w:sz w:val="24"/>
          <w:szCs w:val="24"/>
        </w:rPr>
      </w:pPr>
      <w:r>
        <w:rPr>
          <w:rFonts w:ascii="Arial" w:hAnsi="Arial" w:cs="Arial"/>
          <w:b/>
          <w:bCs/>
          <w:sz w:val="24"/>
          <w:szCs w:val="24"/>
        </w:rPr>
        <w:t>Conclusion</w:t>
      </w:r>
    </w:p>
    <w:p w14:paraId="7BC9B695" w14:textId="046E5F3B" w:rsidR="003E0D77" w:rsidRDefault="003E0D77" w:rsidP="000F7C3E">
      <w:pPr>
        <w:rPr>
          <w:rFonts w:ascii="Arial" w:hAnsi="Arial" w:cs="Arial"/>
          <w:b/>
          <w:bCs/>
          <w:sz w:val="24"/>
          <w:szCs w:val="24"/>
        </w:rPr>
      </w:pPr>
    </w:p>
    <w:p w14:paraId="1948109C" w14:textId="04ED3F40" w:rsidR="003E0D77" w:rsidRDefault="003E0D77" w:rsidP="000F7C3E">
      <w:pPr>
        <w:rPr>
          <w:rFonts w:ascii="Arial" w:hAnsi="Arial" w:cs="Arial"/>
          <w:sz w:val="24"/>
          <w:szCs w:val="24"/>
        </w:rPr>
      </w:pPr>
      <w:r>
        <w:rPr>
          <w:rFonts w:ascii="Arial" w:hAnsi="Arial" w:cs="Arial"/>
          <w:sz w:val="24"/>
          <w:szCs w:val="24"/>
        </w:rPr>
        <w:t xml:space="preserve">As discussed, there are many aspects to be taken into consideration when thinking about the professionalisation of the police service. </w:t>
      </w:r>
    </w:p>
    <w:p w14:paraId="1CA03EBD" w14:textId="59FD5A12" w:rsidR="003E0D77" w:rsidRDefault="003E0D77" w:rsidP="000F7C3E">
      <w:pPr>
        <w:rPr>
          <w:rFonts w:ascii="Arial" w:hAnsi="Arial" w:cs="Arial"/>
          <w:sz w:val="24"/>
          <w:szCs w:val="24"/>
        </w:rPr>
      </w:pPr>
      <w:r>
        <w:rPr>
          <w:rFonts w:ascii="Arial" w:hAnsi="Arial" w:cs="Arial"/>
          <w:sz w:val="24"/>
          <w:szCs w:val="24"/>
        </w:rPr>
        <w:t xml:space="preserve">It is crucial that officers maintain professional standards, not only to secure their job, but to ensure that public confidence is upheld. </w:t>
      </w:r>
    </w:p>
    <w:p w14:paraId="67754798" w14:textId="35594A0E" w:rsidR="003E0D77" w:rsidRDefault="003E0D77" w:rsidP="000F7C3E">
      <w:pPr>
        <w:rPr>
          <w:rFonts w:ascii="Arial" w:hAnsi="Arial" w:cs="Arial"/>
          <w:sz w:val="24"/>
          <w:szCs w:val="24"/>
        </w:rPr>
      </w:pPr>
      <w:r>
        <w:rPr>
          <w:rFonts w:ascii="Arial" w:hAnsi="Arial" w:cs="Arial"/>
          <w:sz w:val="24"/>
          <w:szCs w:val="24"/>
        </w:rPr>
        <w:t xml:space="preserve">The police are a very powerful body compare to the members of the public, so it is important that they utilise their powers fairly and lawfully and respecting others. </w:t>
      </w:r>
    </w:p>
    <w:p w14:paraId="3D7AC3FE" w14:textId="41BB9001" w:rsidR="003E0D77" w:rsidRDefault="003E0D77" w:rsidP="000F7C3E">
      <w:pPr>
        <w:rPr>
          <w:rFonts w:ascii="Arial" w:hAnsi="Arial" w:cs="Arial"/>
          <w:sz w:val="24"/>
          <w:szCs w:val="24"/>
        </w:rPr>
      </w:pPr>
    </w:p>
    <w:p w14:paraId="53904137" w14:textId="08AD5505" w:rsidR="00056A9B" w:rsidRDefault="00056A9B" w:rsidP="000F7C3E">
      <w:pPr>
        <w:rPr>
          <w:rFonts w:ascii="Arial" w:hAnsi="Arial" w:cs="Arial"/>
          <w:sz w:val="24"/>
          <w:szCs w:val="24"/>
        </w:rPr>
      </w:pPr>
      <w:r>
        <w:rPr>
          <w:rFonts w:ascii="Arial" w:hAnsi="Arial" w:cs="Arial"/>
          <w:sz w:val="24"/>
          <w:szCs w:val="24"/>
        </w:rPr>
        <w:t xml:space="preserve">Officers are coached and mentored throughout their career by a number of staff. They must take previous incidents into consideration of how incidents should be managed professionally, asking for help from experienced officers when needed. </w:t>
      </w:r>
    </w:p>
    <w:p w14:paraId="7CA349E0" w14:textId="1F5604E6" w:rsidR="00056A9B" w:rsidRDefault="00056A9B" w:rsidP="000F7C3E">
      <w:pPr>
        <w:rPr>
          <w:rFonts w:ascii="Arial" w:hAnsi="Arial" w:cs="Arial"/>
          <w:sz w:val="24"/>
          <w:szCs w:val="24"/>
        </w:rPr>
      </w:pPr>
    </w:p>
    <w:p w14:paraId="42069C09" w14:textId="2EB41064" w:rsidR="00056A9B" w:rsidRPr="003E0D77" w:rsidRDefault="00056A9B" w:rsidP="000F7C3E">
      <w:pPr>
        <w:rPr>
          <w:rFonts w:ascii="Arial" w:hAnsi="Arial" w:cs="Arial"/>
          <w:sz w:val="24"/>
          <w:szCs w:val="24"/>
        </w:rPr>
      </w:pPr>
      <w:r>
        <w:rPr>
          <w:rFonts w:ascii="Arial" w:hAnsi="Arial" w:cs="Arial"/>
          <w:sz w:val="24"/>
          <w:szCs w:val="24"/>
        </w:rPr>
        <w:t xml:space="preserve">The police service ensures forces in England and Wales are diverse. When the police were first established, the service would only employ while males. People from all backgrounds have a right to apply for the job, showing respect and inclusion for all communities. </w:t>
      </w:r>
    </w:p>
    <w:p w14:paraId="410838E7" w14:textId="77777777" w:rsidR="00D1383C" w:rsidRDefault="00D1383C" w:rsidP="000F7C3E">
      <w:pPr>
        <w:rPr>
          <w:rFonts w:ascii="Arial" w:hAnsi="Arial" w:cs="Arial"/>
          <w:sz w:val="24"/>
          <w:szCs w:val="24"/>
        </w:rPr>
      </w:pPr>
    </w:p>
    <w:p w14:paraId="694972CC" w14:textId="77777777" w:rsidR="00056A9B" w:rsidRDefault="00056A9B" w:rsidP="000F7C3E">
      <w:pPr>
        <w:rPr>
          <w:rFonts w:ascii="Arial" w:hAnsi="Arial" w:cs="Arial"/>
          <w:b/>
          <w:bCs/>
          <w:sz w:val="24"/>
          <w:szCs w:val="24"/>
        </w:rPr>
      </w:pPr>
    </w:p>
    <w:p w14:paraId="5EFC91C5" w14:textId="77777777" w:rsidR="00056A9B" w:rsidRDefault="00056A9B" w:rsidP="000F7C3E">
      <w:pPr>
        <w:rPr>
          <w:rFonts w:ascii="Arial" w:hAnsi="Arial" w:cs="Arial"/>
          <w:b/>
          <w:bCs/>
          <w:sz w:val="24"/>
          <w:szCs w:val="24"/>
        </w:rPr>
      </w:pPr>
      <w:r>
        <w:rPr>
          <w:rFonts w:ascii="Arial" w:hAnsi="Arial" w:cs="Arial"/>
          <w:b/>
          <w:bCs/>
          <w:sz w:val="24"/>
          <w:szCs w:val="24"/>
        </w:rPr>
        <w:t>WORD COUNT:</w:t>
      </w:r>
    </w:p>
    <w:p w14:paraId="5DD7BB6A" w14:textId="473E3FA7" w:rsidR="00D1383C" w:rsidRDefault="00056A9B" w:rsidP="000F7C3E">
      <w:pPr>
        <w:rPr>
          <w:rFonts w:ascii="Arial" w:hAnsi="Arial" w:cs="Arial"/>
          <w:sz w:val="24"/>
          <w:szCs w:val="24"/>
        </w:rPr>
      </w:pPr>
      <w:r>
        <w:rPr>
          <w:rFonts w:ascii="Arial" w:hAnsi="Arial" w:cs="Arial"/>
          <w:b/>
          <w:bCs/>
          <w:sz w:val="24"/>
          <w:szCs w:val="24"/>
        </w:rPr>
        <w:t>1008</w:t>
      </w:r>
    </w:p>
    <w:p w14:paraId="35B8BF4B" w14:textId="77777777" w:rsidR="00D1383C" w:rsidRPr="00244E69" w:rsidRDefault="00D1383C" w:rsidP="000F7C3E">
      <w:pPr>
        <w:rPr>
          <w:rFonts w:ascii="Arial" w:hAnsi="Arial" w:cs="Arial"/>
          <w:sz w:val="24"/>
          <w:szCs w:val="24"/>
        </w:rPr>
      </w:pPr>
    </w:p>
    <w:p w14:paraId="71F34690" w14:textId="1CE6F016" w:rsidR="00ED654A" w:rsidRDefault="00ED654A" w:rsidP="000F7C3E">
      <w:pPr>
        <w:rPr>
          <w:rFonts w:ascii="Arial" w:hAnsi="Arial" w:cs="Arial"/>
          <w:sz w:val="24"/>
          <w:szCs w:val="24"/>
        </w:rPr>
      </w:pPr>
    </w:p>
    <w:p w14:paraId="62953383" w14:textId="72615118" w:rsidR="00ED654A" w:rsidRDefault="00ED654A" w:rsidP="000F7C3E">
      <w:pPr>
        <w:rPr>
          <w:rFonts w:ascii="Arial" w:hAnsi="Arial" w:cs="Arial"/>
          <w:b/>
          <w:bCs/>
          <w:sz w:val="24"/>
          <w:szCs w:val="24"/>
        </w:rPr>
      </w:pPr>
      <w:r>
        <w:rPr>
          <w:rFonts w:ascii="Arial" w:hAnsi="Arial" w:cs="Arial"/>
          <w:b/>
          <w:bCs/>
          <w:sz w:val="24"/>
          <w:szCs w:val="24"/>
        </w:rPr>
        <w:t xml:space="preserve">Bibliography </w:t>
      </w:r>
    </w:p>
    <w:p w14:paraId="1A710BD8" w14:textId="5F6D4422" w:rsidR="00ED654A" w:rsidRDefault="00ED654A" w:rsidP="000F7C3E">
      <w:pPr>
        <w:rPr>
          <w:rFonts w:ascii="Arial" w:hAnsi="Arial" w:cs="Arial"/>
          <w:b/>
          <w:bCs/>
          <w:sz w:val="24"/>
          <w:szCs w:val="24"/>
        </w:rPr>
      </w:pPr>
    </w:p>
    <w:p w14:paraId="7DDBBFF6" w14:textId="03EB4C9D" w:rsidR="008510C5" w:rsidRDefault="008510C5" w:rsidP="000F7C3E">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Coaching and mentoring. </w:t>
      </w:r>
      <w:r>
        <w:rPr>
          <w:rFonts w:ascii="Arial" w:hAnsi="Arial" w:cs="Arial"/>
          <w:sz w:val="24"/>
          <w:szCs w:val="24"/>
        </w:rPr>
        <w:t xml:space="preserve">Available at:  </w:t>
      </w:r>
      <w:hyperlink r:id="rId11" w:anchor="6991" w:history="1">
        <w:r w:rsidRPr="00600C05">
          <w:rPr>
            <w:rStyle w:val="Hyperlink"/>
            <w:rFonts w:ascii="Arial" w:hAnsi="Arial" w:cs="Arial"/>
            <w:sz w:val="24"/>
            <w:szCs w:val="24"/>
          </w:rPr>
          <w:t>https://www.cipd.co.uk/knowledge/fundamentals/people/development/coaching-mentoring-factsheet#6991</w:t>
        </w:r>
      </w:hyperlink>
      <w:r>
        <w:rPr>
          <w:rFonts w:ascii="Arial" w:hAnsi="Arial" w:cs="Arial"/>
          <w:sz w:val="24"/>
          <w:szCs w:val="24"/>
        </w:rPr>
        <w:t xml:space="preserve"> (Accessed: 8</w:t>
      </w:r>
      <w:r w:rsidRPr="008510C5">
        <w:rPr>
          <w:rFonts w:ascii="Arial" w:hAnsi="Arial" w:cs="Arial"/>
          <w:sz w:val="24"/>
          <w:szCs w:val="24"/>
          <w:vertAlign w:val="superscript"/>
        </w:rPr>
        <w:t>th</w:t>
      </w:r>
      <w:r>
        <w:rPr>
          <w:rFonts w:ascii="Arial" w:hAnsi="Arial" w:cs="Arial"/>
          <w:sz w:val="24"/>
          <w:szCs w:val="24"/>
        </w:rPr>
        <w:t xml:space="preserve"> September 2021). </w:t>
      </w:r>
    </w:p>
    <w:p w14:paraId="74E6E425" w14:textId="58CB59B9" w:rsidR="00625C8F" w:rsidRDefault="00625C8F" w:rsidP="000F7C3E">
      <w:pPr>
        <w:rPr>
          <w:rFonts w:ascii="Arial" w:hAnsi="Arial" w:cs="Arial"/>
          <w:sz w:val="24"/>
          <w:szCs w:val="24"/>
        </w:rPr>
      </w:pPr>
    </w:p>
    <w:p w14:paraId="0C3DF8D5" w14:textId="23B307F8" w:rsidR="00625C8F" w:rsidRPr="0066048C" w:rsidRDefault="00625C8F" w:rsidP="000F7C3E">
      <w:pPr>
        <w:rPr>
          <w:rFonts w:ascii="Arial" w:hAnsi="Arial" w:cs="Arial"/>
          <w:sz w:val="24"/>
          <w:szCs w:val="24"/>
        </w:rPr>
      </w:pPr>
      <w:r>
        <w:rPr>
          <w:rFonts w:ascii="Arial" w:hAnsi="Arial" w:cs="Arial"/>
          <w:sz w:val="24"/>
          <w:szCs w:val="24"/>
        </w:rPr>
        <w:t xml:space="preserve">College of Policing (2014) </w:t>
      </w:r>
      <w:r>
        <w:rPr>
          <w:rFonts w:ascii="Arial" w:hAnsi="Arial" w:cs="Arial"/>
          <w:i/>
          <w:iCs/>
          <w:sz w:val="24"/>
          <w:szCs w:val="24"/>
        </w:rPr>
        <w:t xml:space="preserve">The Code of Ethics – Summary </w:t>
      </w:r>
      <w:r w:rsidR="0066048C">
        <w:rPr>
          <w:rFonts w:ascii="Arial" w:hAnsi="Arial" w:cs="Arial"/>
          <w:i/>
          <w:iCs/>
          <w:sz w:val="24"/>
          <w:szCs w:val="24"/>
        </w:rPr>
        <w:t xml:space="preserve">July 2014. </w:t>
      </w:r>
      <w:r w:rsidR="0066048C">
        <w:rPr>
          <w:rFonts w:ascii="Arial" w:hAnsi="Arial" w:cs="Arial"/>
          <w:sz w:val="24"/>
          <w:szCs w:val="24"/>
        </w:rPr>
        <w:t xml:space="preserve">Available at: </w:t>
      </w:r>
      <w:hyperlink r:id="rId12" w:history="1">
        <w:r w:rsidR="0066048C" w:rsidRPr="00600C05">
          <w:rPr>
            <w:rStyle w:val="Hyperlink"/>
            <w:rFonts w:ascii="Arial" w:hAnsi="Arial" w:cs="Arial"/>
            <w:sz w:val="24"/>
            <w:szCs w:val="24"/>
          </w:rPr>
          <w:t>https://paas-s3-broker-prod-lon-6453d964-1d1a-432a-9260-5e0ba7d2fc51.s3.eu-west-2.amazonaws.com/s3fs-public/2021-02/code_of_ethics_summary.pdf</w:t>
        </w:r>
      </w:hyperlink>
      <w:r w:rsidR="0066048C">
        <w:rPr>
          <w:rFonts w:ascii="Arial" w:hAnsi="Arial" w:cs="Arial"/>
          <w:sz w:val="24"/>
          <w:szCs w:val="24"/>
        </w:rPr>
        <w:t xml:space="preserve"> (Accessed: 8</w:t>
      </w:r>
      <w:r w:rsidR="0066048C" w:rsidRPr="0066048C">
        <w:rPr>
          <w:rFonts w:ascii="Arial" w:hAnsi="Arial" w:cs="Arial"/>
          <w:sz w:val="24"/>
          <w:szCs w:val="24"/>
          <w:vertAlign w:val="superscript"/>
        </w:rPr>
        <w:t>th</w:t>
      </w:r>
      <w:r w:rsidR="0066048C">
        <w:rPr>
          <w:rFonts w:ascii="Arial" w:hAnsi="Arial" w:cs="Arial"/>
          <w:sz w:val="24"/>
          <w:szCs w:val="24"/>
        </w:rPr>
        <w:t xml:space="preserve"> September 2021).</w:t>
      </w:r>
    </w:p>
    <w:p w14:paraId="7F00DEB8" w14:textId="77777777" w:rsidR="008510C5" w:rsidRDefault="008510C5" w:rsidP="000F7C3E">
      <w:pPr>
        <w:rPr>
          <w:rFonts w:ascii="Arial" w:hAnsi="Arial" w:cs="Arial"/>
          <w:b/>
          <w:bCs/>
          <w:sz w:val="24"/>
          <w:szCs w:val="24"/>
        </w:rPr>
      </w:pPr>
    </w:p>
    <w:p w14:paraId="63861CBF" w14:textId="06A71CFE" w:rsidR="004D0640" w:rsidRPr="004D0640" w:rsidRDefault="004D0640" w:rsidP="000F7C3E">
      <w:pPr>
        <w:rPr>
          <w:rFonts w:ascii="Arial" w:hAnsi="Arial" w:cs="Arial"/>
          <w:sz w:val="24"/>
          <w:szCs w:val="24"/>
        </w:rPr>
      </w:pPr>
      <w:r>
        <w:rPr>
          <w:rFonts w:ascii="Arial" w:hAnsi="Arial" w:cs="Arial"/>
          <w:sz w:val="24"/>
          <w:szCs w:val="24"/>
        </w:rPr>
        <w:t xml:space="preserve">Dodd, V. (2020) </w:t>
      </w:r>
      <w:r w:rsidR="005A477E">
        <w:rPr>
          <w:rFonts w:ascii="Arial" w:hAnsi="Arial" w:cs="Arial"/>
          <w:sz w:val="24"/>
          <w:szCs w:val="24"/>
        </w:rPr>
        <w:t>‘</w:t>
      </w:r>
      <w:r w:rsidRPr="005A477E">
        <w:rPr>
          <w:rFonts w:ascii="Arial" w:hAnsi="Arial" w:cs="Arial"/>
          <w:sz w:val="24"/>
          <w:szCs w:val="24"/>
        </w:rPr>
        <w:t>George Floyd-style killing ‘could happen in the UK</w:t>
      </w:r>
      <w:r w:rsidR="005A477E">
        <w:rPr>
          <w:rFonts w:ascii="Arial" w:hAnsi="Arial" w:cs="Arial"/>
          <w:sz w:val="24"/>
          <w:szCs w:val="24"/>
        </w:rPr>
        <w:t>, says Michael Fuller</w:t>
      </w:r>
      <w:r w:rsidRPr="005A477E">
        <w:rPr>
          <w:rFonts w:ascii="Arial" w:hAnsi="Arial" w:cs="Arial"/>
          <w:sz w:val="24"/>
          <w:szCs w:val="24"/>
        </w:rPr>
        <w:t>’</w:t>
      </w:r>
      <w:r>
        <w:rPr>
          <w:rFonts w:ascii="Arial" w:hAnsi="Arial" w:cs="Arial"/>
          <w:i/>
          <w:iCs/>
          <w:sz w:val="24"/>
          <w:szCs w:val="24"/>
        </w:rPr>
        <w:t xml:space="preserve">, </w:t>
      </w:r>
      <w:r w:rsidR="005A477E">
        <w:rPr>
          <w:rFonts w:ascii="Arial" w:hAnsi="Arial" w:cs="Arial"/>
          <w:i/>
          <w:iCs/>
          <w:sz w:val="24"/>
          <w:szCs w:val="24"/>
        </w:rPr>
        <w:t>The Guardian, 30</w:t>
      </w:r>
      <w:r w:rsidR="005A477E" w:rsidRPr="005A477E">
        <w:rPr>
          <w:rFonts w:ascii="Arial" w:hAnsi="Arial" w:cs="Arial"/>
          <w:i/>
          <w:iCs/>
          <w:sz w:val="24"/>
          <w:szCs w:val="24"/>
          <w:vertAlign w:val="superscript"/>
        </w:rPr>
        <w:t>th</w:t>
      </w:r>
      <w:r w:rsidR="005A477E">
        <w:rPr>
          <w:rFonts w:ascii="Arial" w:hAnsi="Arial" w:cs="Arial"/>
          <w:i/>
          <w:iCs/>
          <w:sz w:val="24"/>
          <w:szCs w:val="24"/>
        </w:rPr>
        <w:t xml:space="preserve"> August</w:t>
      </w:r>
      <w:r>
        <w:rPr>
          <w:rFonts w:ascii="Arial" w:hAnsi="Arial" w:cs="Arial"/>
          <w:i/>
          <w:iCs/>
          <w:sz w:val="24"/>
          <w:szCs w:val="24"/>
        </w:rPr>
        <w:t xml:space="preserve">. </w:t>
      </w:r>
      <w:r>
        <w:rPr>
          <w:rFonts w:ascii="Arial" w:hAnsi="Arial" w:cs="Arial"/>
          <w:sz w:val="24"/>
          <w:szCs w:val="24"/>
        </w:rPr>
        <w:t xml:space="preserve">Available at: </w:t>
      </w:r>
      <w:hyperlink r:id="rId13" w:history="1">
        <w:r w:rsidR="005A477E" w:rsidRPr="00600C05">
          <w:rPr>
            <w:rStyle w:val="Hyperlink"/>
            <w:rFonts w:ascii="Arial" w:hAnsi="Arial" w:cs="Arial"/>
            <w:sz w:val="24"/>
            <w:szCs w:val="24"/>
          </w:rPr>
          <w:t>https://www.theguardian.com/uk-news/2020/aug/30/george-floyd-style-killing-could-happen-in-the-uk-says-michael-fuller</w:t>
        </w:r>
      </w:hyperlink>
      <w:r w:rsidR="005A477E">
        <w:rPr>
          <w:rFonts w:ascii="Arial" w:hAnsi="Arial" w:cs="Arial"/>
          <w:sz w:val="24"/>
          <w:szCs w:val="24"/>
        </w:rPr>
        <w:t xml:space="preserve"> (Accessed: 8</w:t>
      </w:r>
      <w:r w:rsidR="005A477E" w:rsidRPr="005A477E">
        <w:rPr>
          <w:rFonts w:ascii="Arial" w:hAnsi="Arial" w:cs="Arial"/>
          <w:sz w:val="24"/>
          <w:szCs w:val="24"/>
          <w:vertAlign w:val="superscript"/>
        </w:rPr>
        <w:t>th</w:t>
      </w:r>
      <w:r w:rsidR="005A477E">
        <w:rPr>
          <w:rFonts w:ascii="Arial" w:hAnsi="Arial" w:cs="Arial"/>
          <w:sz w:val="24"/>
          <w:szCs w:val="24"/>
        </w:rPr>
        <w:t xml:space="preserve"> September 2021).</w:t>
      </w:r>
    </w:p>
    <w:p w14:paraId="7ACFED0C" w14:textId="77777777" w:rsidR="004D0640" w:rsidRDefault="004D0640" w:rsidP="000F7C3E">
      <w:pPr>
        <w:rPr>
          <w:rFonts w:ascii="Arial" w:hAnsi="Arial" w:cs="Arial"/>
          <w:sz w:val="24"/>
          <w:szCs w:val="24"/>
        </w:rPr>
      </w:pPr>
    </w:p>
    <w:p w14:paraId="2F2D4F51" w14:textId="134DDE78" w:rsidR="003F5DD1" w:rsidRPr="003F5DD1" w:rsidRDefault="003F5DD1" w:rsidP="000F7C3E">
      <w:pPr>
        <w:rPr>
          <w:rFonts w:ascii="Arial" w:hAnsi="Arial" w:cs="Arial"/>
          <w:sz w:val="24"/>
          <w:szCs w:val="24"/>
        </w:rPr>
      </w:pPr>
      <w:r>
        <w:rPr>
          <w:rFonts w:ascii="Arial" w:hAnsi="Arial" w:cs="Arial"/>
          <w:sz w:val="24"/>
          <w:szCs w:val="24"/>
        </w:rPr>
        <w:t xml:space="preserve">IOPC (2020) </w:t>
      </w:r>
      <w:r>
        <w:rPr>
          <w:rFonts w:ascii="Arial" w:hAnsi="Arial" w:cs="Arial"/>
          <w:i/>
          <w:iCs/>
          <w:sz w:val="24"/>
          <w:szCs w:val="24"/>
        </w:rPr>
        <w:t xml:space="preserve">Who we are. </w:t>
      </w:r>
      <w:r>
        <w:rPr>
          <w:rFonts w:ascii="Arial" w:hAnsi="Arial" w:cs="Arial"/>
          <w:sz w:val="24"/>
          <w:szCs w:val="24"/>
        </w:rPr>
        <w:t xml:space="preserve">Available at: </w:t>
      </w:r>
      <w:hyperlink r:id="rId14" w:history="1">
        <w:r w:rsidRPr="000D1CAB">
          <w:rPr>
            <w:rStyle w:val="Hyperlink"/>
            <w:rFonts w:ascii="Arial" w:hAnsi="Arial" w:cs="Arial"/>
            <w:sz w:val="24"/>
            <w:szCs w:val="24"/>
          </w:rPr>
          <w:t>https://www.policeconduct.gov.uk/who-we-are</w:t>
        </w:r>
      </w:hyperlink>
      <w:r>
        <w:rPr>
          <w:rFonts w:ascii="Arial" w:hAnsi="Arial" w:cs="Arial"/>
          <w:sz w:val="24"/>
          <w:szCs w:val="24"/>
        </w:rPr>
        <w:t xml:space="preserve"> (Accessed: 7</w:t>
      </w:r>
      <w:r w:rsidRPr="003F5DD1">
        <w:rPr>
          <w:rFonts w:ascii="Arial" w:hAnsi="Arial" w:cs="Arial"/>
          <w:sz w:val="24"/>
          <w:szCs w:val="24"/>
          <w:vertAlign w:val="superscript"/>
        </w:rPr>
        <w:t>th</w:t>
      </w:r>
      <w:r>
        <w:rPr>
          <w:rFonts w:ascii="Arial" w:hAnsi="Arial" w:cs="Arial"/>
          <w:sz w:val="24"/>
          <w:szCs w:val="24"/>
        </w:rPr>
        <w:t xml:space="preserve"> September 2021).</w:t>
      </w:r>
    </w:p>
    <w:p w14:paraId="168DF5AB" w14:textId="3D44525B" w:rsidR="003F5DD1" w:rsidRDefault="003F5DD1" w:rsidP="000F7C3E">
      <w:pPr>
        <w:rPr>
          <w:rFonts w:ascii="Arial" w:hAnsi="Arial" w:cs="Arial"/>
          <w:sz w:val="24"/>
          <w:szCs w:val="24"/>
        </w:rPr>
      </w:pPr>
    </w:p>
    <w:p w14:paraId="011849AD" w14:textId="612DA9E8" w:rsidR="00B22C45" w:rsidRPr="00B22C45" w:rsidRDefault="00B22C45" w:rsidP="000F7C3E">
      <w:pPr>
        <w:rPr>
          <w:rFonts w:ascii="Arial" w:hAnsi="Arial" w:cs="Arial"/>
          <w:sz w:val="24"/>
          <w:szCs w:val="24"/>
        </w:rPr>
      </w:pPr>
      <w:r>
        <w:rPr>
          <w:rFonts w:ascii="Arial" w:hAnsi="Arial" w:cs="Arial"/>
          <w:sz w:val="24"/>
          <w:szCs w:val="24"/>
        </w:rPr>
        <w:t xml:space="preserve">NPCC (2018) </w:t>
      </w:r>
      <w:r>
        <w:rPr>
          <w:rFonts w:ascii="Arial" w:hAnsi="Arial" w:cs="Arial"/>
          <w:i/>
          <w:iCs/>
          <w:sz w:val="24"/>
          <w:szCs w:val="24"/>
        </w:rPr>
        <w:t xml:space="preserve">NPCC Diversity, Equality &amp; Inclusion Strategy. </w:t>
      </w:r>
      <w:r>
        <w:rPr>
          <w:rFonts w:ascii="Arial" w:hAnsi="Arial" w:cs="Arial"/>
          <w:sz w:val="24"/>
          <w:szCs w:val="24"/>
        </w:rPr>
        <w:t xml:space="preserve">Available at: </w:t>
      </w:r>
      <w:hyperlink r:id="rId15" w:history="1">
        <w:r w:rsidRPr="00600C05">
          <w:rPr>
            <w:rStyle w:val="Hyperlink"/>
            <w:rFonts w:ascii="Arial" w:hAnsi="Arial" w:cs="Arial"/>
            <w:sz w:val="24"/>
            <w:szCs w:val="24"/>
          </w:rPr>
          <w:t>https://www.npcc.police.uk/documents/edhr/2018/NPCC%20Diversity%20Equality%20Inclusion%20Strategy%20May%202018.pdf</w:t>
        </w:r>
      </w:hyperlink>
      <w:r>
        <w:rPr>
          <w:rFonts w:ascii="Arial" w:hAnsi="Arial" w:cs="Arial"/>
          <w:sz w:val="24"/>
          <w:szCs w:val="24"/>
        </w:rPr>
        <w:t xml:space="preserve"> (Accessed: 8</w:t>
      </w:r>
      <w:r w:rsidRPr="00B22C45">
        <w:rPr>
          <w:rFonts w:ascii="Arial" w:hAnsi="Arial" w:cs="Arial"/>
          <w:sz w:val="24"/>
          <w:szCs w:val="24"/>
          <w:vertAlign w:val="superscript"/>
        </w:rPr>
        <w:t>th</w:t>
      </w:r>
      <w:r>
        <w:rPr>
          <w:rFonts w:ascii="Arial" w:hAnsi="Arial" w:cs="Arial"/>
          <w:sz w:val="24"/>
          <w:szCs w:val="24"/>
        </w:rPr>
        <w:t xml:space="preserve"> September 2021).</w:t>
      </w:r>
    </w:p>
    <w:p w14:paraId="680FB29E" w14:textId="77777777" w:rsidR="00B22C45" w:rsidRDefault="00B22C45" w:rsidP="000F7C3E">
      <w:pPr>
        <w:rPr>
          <w:rFonts w:ascii="Arial" w:hAnsi="Arial" w:cs="Arial"/>
          <w:sz w:val="24"/>
          <w:szCs w:val="24"/>
        </w:rPr>
      </w:pPr>
    </w:p>
    <w:p w14:paraId="18C5DC47" w14:textId="37F87477" w:rsidR="00ED654A" w:rsidRDefault="00ED654A" w:rsidP="000F7C3E">
      <w:pPr>
        <w:rPr>
          <w:rFonts w:ascii="Arial" w:hAnsi="Arial" w:cs="Arial"/>
          <w:sz w:val="24"/>
          <w:szCs w:val="24"/>
        </w:rPr>
      </w:pPr>
      <w:r>
        <w:rPr>
          <w:rFonts w:ascii="Arial" w:hAnsi="Arial" w:cs="Arial"/>
          <w:sz w:val="24"/>
          <w:szCs w:val="24"/>
        </w:rPr>
        <w:lastRenderedPageBreak/>
        <w:t xml:space="preserve">Walsh, F, W. and Vito, F, G. (2018) </w:t>
      </w:r>
      <w:r>
        <w:rPr>
          <w:rFonts w:ascii="Arial" w:hAnsi="Arial" w:cs="Arial"/>
          <w:i/>
          <w:iCs/>
          <w:sz w:val="24"/>
          <w:szCs w:val="24"/>
        </w:rPr>
        <w:t>Police Leadership and Administration: A 21</w:t>
      </w:r>
      <w:r w:rsidRPr="00ED654A">
        <w:rPr>
          <w:rFonts w:ascii="Arial" w:hAnsi="Arial" w:cs="Arial"/>
          <w:i/>
          <w:iCs/>
          <w:sz w:val="24"/>
          <w:szCs w:val="24"/>
          <w:vertAlign w:val="superscript"/>
        </w:rPr>
        <w:t>st</w:t>
      </w:r>
      <w:r>
        <w:rPr>
          <w:rFonts w:ascii="Arial" w:hAnsi="Arial" w:cs="Arial"/>
          <w:i/>
          <w:iCs/>
          <w:sz w:val="24"/>
          <w:szCs w:val="24"/>
        </w:rPr>
        <w:t xml:space="preserve"> Century Strategic Approach. </w:t>
      </w:r>
      <w:r>
        <w:rPr>
          <w:rFonts w:ascii="Arial" w:hAnsi="Arial" w:cs="Arial"/>
          <w:sz w:val="24"/>
          <w:szCs w:val="24"/>
        </w:rPr>
        <w:t xml:space="preserve">Available at: </w:t>
      </w:r>
      <w:hyperlink r:id="rId16" w:history="1">
        <w:r w:rsidRPr="000D1CAB">
          <w:rPr>
            <w:rStyle w:val="Hyperlink"/>
            <w:rFonts w:ascii="Arial" w:hAnsi="Arial" w:cs="Arial"/>
            <w:sz w:val="24"/>
            <w:szCs w:val="24"/>
          </w:rPr>
          <w:t>https://ebookcentral.proquest.com/lib/trinity/reader.action?docID=5446825</w:t>
        </w:r>
      </w:hyperlink>
      <w:r>
        <w:rPr>
          <w:rFonts w:ascii="Arial" w:hAnsi="Arial" w:cs="Arial"/>
          <w:sz w:val="24"/>
          <w:szCs w:val="24"/>
        </w:rPr>
        <w:t xml:space="preserve"> (Accessed: 7</w:t>
      </w:r>
      <w:r w:rsidRPr="00ED654A">
        <w:rPr>
          <w:rFonts w:ascii="Arial" w:hAnsi="Arial" w:cs="Arial"/>
          <w:sz w:val="24"/>
          <w:szCs w:val="24"/>
          <w:vertAlign w:val="superscript"/>
        </w:rPr>
        <w:t>th</w:t>
      </w:r>
      <w:r>
        <w:rPr>
          <w:rFonts w:ascii="Arial" w:hAnsi="Arial" w:cs="Arial"/>
          <w:sz w:val="24"/>
          <w:szCs w:val="24"/>
        </w:rPr>
        <w:t xml:space="preserve"> September 2021). </w:t>
      </w:r>
    </w:p>
    <w:p w14:paraId="5198DC82" w14:textId="70505AEA" w:rsidR="006921E4" w:rsidRDefault="006921E4" w:rsidP="000F7C3E">
      <w:pPr>
        <w:rPr>
          <w:rFonts w:ascii="Arial" w:hAnsi="Arial" w:cs="Arial"/>
          <w:sz w:val="24"/>
          <w:szCs w:val="24"/>
        </w:rPr>
      </w:pPr>
    </w:p>
    <w:p w14:paraId="55BCAE3B" w14:textId="4274E493" w:rsidR="006921E4" w:rsidRDefault="006921E4" w:rsidP="000F7C3E">
      <w:pPr>
        <w:rPr>
          <w:rFonts w:ascii="Arial" w:hAnsi="Arial" w:cs="Arial"/>
          <w:sz w:val="24"/>
          <w:szCs w:val="24"/>
        </w:rPr>
      </w:pPr>
    </w:p>
    <w:p w14:paraId="1971BEC3" w14:textId="3BAFECC5" w:rsidR="006921E4" w:rsidRDefault="006921E4" w:rsidP="000F7C3E">
      <w:pPr>
        <w:rPr>
          <w:rFonts w:ascii="Arial" w:hAnsi="Arial" w:cs="Arial"/>
          <w:sz w:val="24"/>
          <w:szCs w:val="24"/>
        </w:rPr>
      </w:pPr>
    </w:p>
    <w:p w14:paraId="671B28AA" w14:textId="17F3FF91" w:rsidR="006921E4" w:rsidRDefault="006921E4" w:rsidP="000F7C3E">
      <w:pPr>
        <w:rPr>
          <w:rFonts w:ascii="Arial" w:hAnsi="Arial" w:cs="Arial"/>
          <w:sz w:val="24"/>
          <w:szCs w:val="24"/>
        </w:rPr>
      </w:pPr>
    </w:p>
    <w:p w14:paraId="06A0102E" w14:textId="45997885" w:rsidR="006921E4" w:rsidRDefault="006921E4" w:rsidP="000F7C3E">
      <w:pPr>
        <w:rPr>
          <w:rFonts w:ascii="Arial" w:hAnsi="Arial" w:cs="Arial"/>
          <w:sz w:val="24"/>
          <w:szCs w:val="24"/>
        </w:rPr>
      </w:pPr>
    </w:p>
    <w:p w14:paraId="2BB16EEB" w14:textId="50F8F6BA" w:rsidR="006921E4" w:rsidRDefault="006921E4" w:rsidP="000F7C3E">
      <w:pPr>
        <w:rPr>
          <w:rFonts w:ascii="Arial" w:hAnsi="Arial" w:cs="Arial"/>
          <w:sz w:val="24"/>
          <w:szCs w:val="24"/>
        </w:rPr>
      </w:pPr>
    </w:p>
    <w:p w14:paraId="7A1E10BD" w14:textId="6E751453" w:rsidR="006921E4" w:rsidRDefault="006921E4" w:rsidP="000F7C3E">
      <w:pPr>
        <w:rPr>
          <w:rFonts w:ascii="Arial" w:hAnsi="Arial" w:cs="Arial"/>
          <w:sz w:val="24"/>
          <w:szCs w:val="24"/>
        </w:rPr>
      </w:pPr>
    </w:p>
    <w:p w14:paraId="1C99A320" w14:textId="4D13B68D" w:rsidR="006921E4" w:rsidRDefault="006921E4" w:rsidP="000F7C3E">
      <w:pPr>
        <w:rPr>
          <w:rFonts w:ascii="Arial" w:hAnsi="Arial" w:cs="Arial"/>
          <w:sz w:val="24"/>
          <w:szCs w:val="24"/>
        </w:rPr>
      </w:pPr>
    </w:p>
    <w:p w14:paraId="084F1458" w14:textId="5CCC34A1" w:rsidR="006921E4" w:rsidRDefault="006921E4" w:rsidP="000F7C3E">
      <w:pPr>
        <w:rPr>
          <w:rFonts w:ascii="Arial" w:hAnsi="Arial" w:cs="Arial"/>
          <w:sz w:val="24"/>
          <w:szCs w:val="24"/>
        </w:rPr>
      </w:pPr>
    </w:p>
    <w:p w14:paraId="210BFB54" w14:textId="63B57C23" w:rsidR="006921E4" w:rsidRDefault="006921E4" w:rsidP="000F7C3E">
      <w:pPr>
        <w:rPr>
          <w:rFonts w:ascii="Arial" w:hAnsi="Arial" w:cs="Arial"/>
          <w:sz w:val="24"/>
          <w:szCs w:val="24"/>
        </w:rPr>
      </w:pPr>
    </w:p>
    <w:p w14:paraId="44683483" w14:textId="6CB371B5" w:rsidR="006921E4" w:rsidRDefault="006921E4" w:rsidP="000F7C3E">
      <w:pPr>
        <w:rPr>
          <w:rFonts w:ascii="Arial" w:hAnsi="Arial" w:cs="Arial"/>
          <w:sz w:val="24"/>
          <w:szCs w:val="24"/>
        </w:rPr>
      </w:pPr>
    </w:p>
    <w:p w14:paraId="3B1E3114" w14:textId="104D9DB7" w:rsidR="006921E4" w:rsidRDefault="006921E4" w:rsidP="000F7C3E">
      <w:pPr>
        <w:rPr>
          <w:rFonts w:ascii="Arial" w:hAnsi="Arial" w:cs="Arial"/>
          <w:sz w:val="24"/>
          <w:szCs w:val="24"/>
        </w:rPr>
      </w:pPr>
    </w:p>
    <w:p w14:paraId="0CA839F8" w14:textId="2CC49352" w:rsidR="006921E4" w:rsidRDefault="006921E4" w:rsidP="000F7C3E">
      <w:pPr>
        <w:rPr>
          <w:rFonts w:ascii="Arial" w:hAnsi="Arial" w:cs="Arial"/>
          <w:sz w:val="24"/>
          <w:szCs w:val="24"/>
        </w:rPr>
      </w:pPr>
    </w:p>
    <w:p w14:paraId="0C547B6C" w14:textId="200F8E6A" w:rsidR="006921E4" w:rsidRDefault="006921E4" w:rsidP="000F7C3E">
      <w:pPr>
        <w:rPr>
          <w:rFonts w:ascii="Arial" w:hAnsi="Arial" w:cs="Arial"/>
          <w:sz w:val="24"/>
          <w:szCs w:val="24"/>
        </w:rPr>
      </w:pPr>
    </w:p>
    <w:p w14:paraId="0FD74A7C" w14:textId="51511F95" w:rsidR="006921E4" w:rsidRDefault="006921E4" w:rsidP="000F7C3E">
      <w:pPr>
        <w:rPr>
          <w:rFonts w:ascii="Arial" w:hAnsi="Arial" w:cs="Arial"/>
          <w:sz w:val="24"/>
          <w:szCs w:val="24"/>
        </w:rPr>
      </w:pPr>
    </w:p>
    <w:p w14:paraId="30357B3C" w14:textId="0EC57A0D" w:rsidR="006921E4" w:rsidRDefault="006921E4" w:rsidP="000F7C3E">
      <w:pPr>
        <w:rPr>
          <w:rFonts w:ascii="Arial" w:hAnsi="Arial" w:cs="Arial"/>
          <w:sz w:val="24"/>
          <w:szCs w:val="24"/>
        </w:rPr>
      </w:pPr>
    </w:p>
    <w:p w14:paraId="48E8029D" w14:textId="07B91C3A" w:rsidR="006921E4" w:rsidRDefault="006921E4" w:rsidP="000F7C3E">
      <w:pPr>
        <w:rPr>
          <w:rFonts w:ascii="Arial" w:hAnsi="Arial" w:cs="Arial"/>
          <w:sz w:val="24"/>
          <w:szCs w:val="24"/>
        </w:rPr>
      </w:pPr>
    </w:p>
    <w:p w14:paraId="637C92B8" w14:textId="3D1578C8" w:rsidR="006921E4" w:rsidRDefault="006921E4" w:rsidP="000F7C3E">
      <w:pPr>
        <w:rPr>
          <w:rFonts w:ascii="Arial" w:hAnsi="Arial" w:cs="Arial"/>
          <w:sz w:val="24"/>
          <w:szCs w:val="24"/>
        </w:rPr>
      </w:pPr>
    </w:p>
    <w:p w14:paraId="7BC7659F" w14:textId="2B928437" w:rsidR="006921E4" w:rsidRDefault="006921E4" w:rsidP="000F7C3E">
      <w:pPr>
        <w:rPr>
          <w:rFonts w:ascii="Arial" w:hAnsi="Arial" w:cs="Arial"/>
          <w:sz w:val="24"/>
          <w:szCs w:val="24"/>
        </w:rPr>
      </w:pPr>
    </w:p>
    <w:p w14:paraId="2EE70AC6" w14:textId="70950AC5" w:rsidR="006921E4" w:rsidRDefault="006921E4" w:rsidP="000F7C3E">
      <w:pPr>
        <w:rPr>
          <w:rFonts w:ascii="Arial" w:hAnsi="Arial" w:cs="Arial"/>
          <w:sz w:val="24"/>
          <w:szCs w:val="24"/>
        </w:rPr>
      </w:pPr>
    </w:p>
    <w:p w14:paraId="20CB144A" w14:textId="29D623F1" w:rsidR="006921E4" w:rsidRDefault="006921E4" w:rsidP="000F7C3E">
      <w:pPr>
        <w:rPr>
          <w:rFonts w:ascii="Arial" w:hAnsi="Arial" w:cs="Arial"/>
          <w:sz w:val="24"/>
          <w:szCs w:val="24"/>
        </w:rPr>
      </w:pPr>
    </w:p>
    <w:p w14:paraId="172D8BDA" w14:textId="495ADF9E" w:rsidR="006921E4" w:rsidRDefault="006921E4" w:rsidP="000F7C3E">
      <w:pPr>
        <w:rPr>
          <w:rFonts w:ascii="Arial" w:hAnsi="Arial" w:cs="Arial"/>
          <w:sz w:val="24"/>
          <w:szCs w:val="24"/>
        </w:rPr>
      </w:pPr>
    </w:p>
    <w:p w14:paraId="3E419DCB" w14:textId="764F5613" w:rsidR="006921E4" w:rsidRDefault="006921E4" w:rsidP="000F7C3E">
      <w:pPr>
        <w:rPr>
          <w:rFonts w:ascii="Arial" w:hAnsi="Arial" w:cs="Arial"/>
          <w:sz w:val="24"/>
          <w:szCs w:val="24"/>
        </w:rPr>
      </w:pPr>
    </w:p>
    <w:p w14:paraId="5CA6153B" w14:textId="6A895BDC" w:rsidR="006921E4" w:rsidRDefault="006921E4" w:rsidP="000F7C3E">
      <w:pPr>
        <w:rPr>
          <w:rFonts w:ascii="Arial" w:hAnsi="Arial" w:cs="Arial"/>
          <w:sz w:val="24"/>
          <w:szCs w:val="24"/>
        </w:rPr>
      </w:pPr>
    </w:p>
    <w:p w14:paraId="3296088D" w14:textId="40D2C5D7" w:rsidR="006921E4" w:rsidRDefault="006921E4" w:rsidP="000F7C3E">
      <w:pPr>
        <w:rPr>
          <w:rFonts w:ascii="Arial" w:hAnsi="Arial" w:cs="Arial"/>
          <w:sz w:val="24"/>
          <w:szCs w:val="24"/>
        </w:rPr>
      </w:pPr>
    </w:p>
    <w:p w14:paraId="70FCA0EB" w14:textId="26B65314" w:rsidR="006921E4" w:rsidRDefault="006921E4" w:rsidP="000F7C3E">
      <w:pPr>
        <w:rPr>
          <w:rFonts w:ascii="Arial" w:hAnsi="Arial" w:cs="Arial"/>
          <w:sz w:val="24"/>
          <w:szCs w:val="24"/>
        </w:rPr>
      </w:pPr>
    </w:p>
    <w:p w14:paraId="3B9DFBE9" w14:textId="36D5E4B9" w:rsidR="006921E4" w:rsidRDefault="006921E4" w:rsidP="000F7C3E">
      <w:pPr>
        <w:rPr>
          <w:rFonts w:ascii="Arial" w:hAnsi="Arial" w:cs="Arial"/>
          <w:sz w:val="24"/>
          <w:szCs w:val="24"/>
        </w:rPr>
      </w:pPr>
    </w:p>
    <w:p w14:paraId="46B46732" w14:textId="11E7C8C7" w:rsidR="006921E4" w:rsidRDefault="006921E4" w:rsidP="000F7C3E">
      <w:pPr>
        <w:rPr>
          <w:rFonts w:ascii="Arial" w:hAnsi="Arial" w:cs="Arial"/>
          <w:sz w:val="24"/>
          <w:szCs w:val="24"/>
        </w:rPr>
      </w:pPr>
    </w:p>
    <w:p w14:paraId="040E2515" w14:textId="2DB13F3E" w:rsidR="006921E4" w:rsidRDefault="006921E4" w:rsidP="000F7C3E">
      <w:pPr>
        <w:rPr>
          <w:rFonts w:ascii="Arial" w:hAnsi="Arial" w:cs="Arial"/>
          <w:sz w:val="24"/>
          <w:szCs w:val="24"/>
        </w:rPr>
      </w:pPr>
    </w:p>
    <w:p w14:paraId="03D3F23D" w14:textId="7500B0ED" w:rsidR="006921E4" w:rsidRDefault="006921E4" w:rsidP="000F7C3E">
      <w:pPr>
        <w:rPr>
          <w:rFonts w:ascii="Arial" w:hAnsi="Arial" w:cs="Arial"/>
          <w:sz w:val="24"/>
          <w:szCs w:val="24"/>
        </w:rPr>
      </w:pPr>
    </w:p>
    <w:p w14:paraId="369058BA" w14:textId="5AA8AF4F" w:rsidR="006921E4" w:rsidRDefault="006921E4" w:rsidP="000F7C3E">
      <w:pPr>
        <w:rPr>
          <w:rFonts w:ascii="Arial" w:hAnsi="Arial" w:cs="Arial"/>
          <w:sz w:val="24"/>
          <w:szCs w:val="24"/>
        </w:rPr>
      </w:pPr>
    </w:p>
    <w:p w14:paraId="145A5E71" w14:textId="69E5C860" w:rsidR="006921E4" w:rsidRDefault="006921E4" w:rsidP="000F7C3E">
      <w:pPr>
        <w:rPr>
          <w:rFonts w:ascii="Arial" w:hAnsi="Arial" w:cs="Arial"/>
          <w:sz w:val="24"/>
          <w:szCs w:val="24"/>
        </w:rPr>
      </w:pPr>
    </w:p>
    <w:p w14:paraId="2F44F4FA" w14:textId="0376D618" w:rsidR="006921E4" w:rsidRDefault="006921E4" w:rsidP="000F7C3E">
      <w:pPr>
        <w:rPr>
          <w:rFonts w:ascii="Arial" w:hAnsi="Arial" w:cs="Arial"/>
          <w:sz w:val="24"/>
          <w:szCs w:val="24"/>
        </w:rPr>
      </w:pPr>
    </w:p>
    <w:p w14:paraId="00FFFDD6" w14:textId="77B9A72C" w:rsidR="006921E4" w:rsidRDefault="006921E4" w:rsidP="000F7C3E">
      <w:pPr>
        <w:rPr>
          <w:rFonts w:ascii="Arial" w:hAnsi="Arial" w:cs="Arial"/>
          <w:sz w:val="24"/>
          <w:szCs w:val="24"/>
        </w:rPr>
      </w:pPr>
    </w:p>
    <w:p w14:paraId="284F382D" w14:textId="022AD8AA" w:rsidR="006921E4" w:rsidRDefault="006921E4" w:rsidP="000F7C3E">
      <w:pPr>
        <w:rPr>
          <w:rFonts w:ascii="Arial" w:hAnsi="Arial" w:cs="Arial"/>
          <w:sz w:val="24"/>
          <w:szCs w:val="24"/>
        </w:rPr>
      </w:pPr>
    </w:p>
    <w:p w14:paraId="40C69BB8" w14:textId="1E50B0E6" w:rsidR="006921E4" w:rsidRDefault="006921E4" w:rsidP="000F7C3E">
      <w:pPr>
        <w:rPr>
          <w:rFonts w:ascii="Arial" w:hAnsi="Arial" w:cs="Arial"/>
          <w:sz w:val="24"/>
          <w:szCs w:val="24"/>
        </w:rPr>
      </w:pPr>
    </w:p>
    <w:p w14:paraId="189F23E0" w14:textId="2C300452" w:rsidR="006921E4" w:rsidRDefault="006921E4" w:rsidP="000F7C3E">
      <w:pPr>
        <w:rPr>
          <w:rFonts w:ascii="Arial" w:hAnsi="Arial" w:cs="Arial"/>
          <w:sz w:val="24"/>
          <w:szCs w:val="24"/>
        </w:rPr>
      </w:pPr>
    </w:p>
    <w:p w14:paraId="49227D41" w14:textId="4B2BFAAF" w:rsidR="006921E4" w:rsidRDefault="006921E4" w:rsidP="000F7C3E">
      <w:pPr>
        <w:rPr>
          <w:rFonts w:ascii="Arial" w:hAnsi="Arial" w:cs="Arial"/>
          <w:sz w:val="24"/>
          <w:szCs w:val="24"/>
        </w:rPr>
      </w:pPr>
    </w:p>
    <w:p w14:paraId="713CDDC5" w14:textId="4714B25F" w:rsidR="006921E4" w:rsidRDefault="006921E4" w:rsidP="000F7C3E">
      <w:pPr>
        <w:rPr>
          <w:rFonts w:ascii="Arial" w:hAnsi="Arial" w:cs="Arial"/>
          <w:sz w:val="24"/>
          <w:szCs w:val="24"/>
        </w:rPr>
      </w:pPr>
    </w:p>
    <w:p w14:paraId="000BBE42" w14:textId="5D8E91FD" w:rsidR="006921E4" w:rsidRDefault="006921E4" w:rsidP="000F7C3E">
      <w:pPr>
        <w:rPr>
          <w:rFonts w:ascii="Arial" w:hAnsi="Arial" w:cs="Arial"/>
          <w:sz w:val="24"/>
          <w:szCs w:val="24"/>
        </w:rPr>
      </w:pPr>
    </w:p>
    <w:p w14:paraId="4183709A" w14:textId="6A839551" w:rsidR="006921E4" w:rsidRDefault="006921E4" w:rsidP="000F7C3E">
      <w:pPr>
        <w:rPr>
          <w:rFonts w:ascii="Arial" w:hAnsi="Arial" w:cs="Arial"/>
          <w:sz w:val="24"/>
          <w:szCs w:val="24"/>
        </w:rPr>
      </w:pPr>
    </w:p>
    <w:p w14:paraId="5504284E" w14:textId="1B8B170C" w:rsidR="006921E4" w:rsidRDefault="006921E4" w:rsidP="000F7C3E">
      <w:pPr>
        <w:rPr>
          <w:rFonts w:ascii="Arial" w:hAnsi="Arial" w:cs="Arial"/>
          <w:sz w:val="24"/>
          <w:szCs w:val="24"/>
        </w:rPr>
      </w:pPr>
    </w:p>
    <w:p w14:paraId="41FFF19D" w14:textId="12E4EE1A" w:rsidR="006921E4" w:rsidRDefault="006921E4" w:rsidP="000F7C3E">
      <w:pPr>
        <w:rPr>
          <w:rFonts w:ascii="Arial" w:hAnsi="Arial" w:cs="Arial"/>
          <w:sz w:val="24"/>
          <w:szCs w:val="24"/>
        </w:rPr>
      </w:pPr>
    </w:p>
    <w:p w14:paraId="738F1BA8" w14:textId="5424EF6B" w:rsidR="006921E4" w:rsidRDefault="006921E4" w:rsidP="000F7C3E">
      <w:pPr>
        <w:rPr>
          <w:rFonts w:ascii="Arial" w:hAnsi="Arial" w:cs="Arial"/>
          <w:sz w:val="24"/>
          <w:szCs w:val="24"/>
        </w:rPr>
      </w:pPr>
    </w:p>
    <w:p w14:paraId="2801D196" w14:textId="77777777" w:rsidR="006921E4" w:rsidRDefault="006921E4" w:rsidP="000F7C3E">
      <w:pPr>
        <w:rPr>
          <w:rFonts w:ascii="Arial" w:hAnsi="Arial" w:cs="Arial"/>
          <w:sz w:val="24"/>
          <w:szCs w:val="24"/>
        </w:rPr>
      </w:pPr>
    </w:p>
    <w:p w14:paraId="5C033B1F" w14:textId="1DE291DD" w:rsidR="003F5DD1" w:rsidRDefault="003F5DD1" w:rsidP="000F7C3E">
      <w:pPr>
        <w:rPr>
          <w:rFonts w:ascii="Arial" w:hAnsi="Arial" w:cs="Arial"/>
          <w:sz w:val="24"/>
          <w:szCs w:val="24"/>
        </w:rPr>
      </w:pPr>
    </w:p>
    <w:p w14:paraId="0F56385F" w14:textId="77777777" w:rsidR="00E27CEE" w:rsidRPr="006921E4" w:rsidRDefault="00E27CEE" w:rsidP="00E27CEE">
      <w:pPr>
        <w:spacing w:line="257" w:lineRule="auto"/>
        <w:rPr>
          <w:rFonts w:ascii="Arial" w:hAnsi="Arial" w:cs="Arial"/>
          <w:b/>
          <w:bCs/>
          <w:sz w:val="24"/>
          <w:szCs w:val="24"/>
          <w:u w:val="single"/>
        </w:rPr>
      </w:pPr>
      <w:r w:rsidRPr="006921E4">
        <w:rPr>
          <w:rFonts w:ascii="Arial" w:eastAsia="Calibri" w:hAnsi="Arial" w:cs="Arial"/>
          <w:b/>
          <w:bCs/>
          <w:sz w:val="24"/>
          <w:szCs w:val="24"/>
          <w:u w:val="single"/>
        </w:rPr>
        <w:lastRenderedPageBreak/>
        <w:t xml:space="preserve">Critically evaluate the methods used by police in gathering information and intelligence, how information contributes to the ‘tasking and coordinating’ process and how information and intelligence is communicated. </w:t>
      </w:r>
    </w:p>
    <w:p w14:paraId="18027C71" w14:textId="53EA696E" w:rsidR="00E27CEE" w:rsidRDefault="00E27CEE" w:rsidP="000F7C3E">
      <w:pPr>
        <w:rPr>
          <w:rFonts w:ascii="Arial" w:hAnsi="Arial" w:cs="Arial"/>
          <w:sz w:val="24"/>
          <w:szCs w:val="24"/>
        </w:rPr>
      </w:pPr>
    </w:p>
    <w:p w14:paraId="62DB9493" w14:textId="1CDFAFA9" w:rsidR="00E27CEE" w:rsidRDefault="00E27CEE" w:rsidP="000F7C3E">
      <w:pPr>
        <w:rPr>
          <w:rFonts w:ascii="Arial" w:hAnsi="Arial" w:cs="Arial"/>
          <w:sz w:val="24"/>
          <w:szCs w:val="24"/>
        </w:rPr>
      </w:pPr>
    </w:p>
    <w:p w14:paraId="20044658" w14:textId="77777777" w:rsidR="00E82ADE" w:rsidRDefault="00E82ADE" w:rsidP="000F7C3E">
      <w:pPr>
        <w:rPr>
          <w:rFonts w:ascii="Arial" w:eastAsia="Calibri" w:hAnsi="Arial" w:cs="Arial"/>
          <w:b/>
          <w:bCs/>
          <w:sz w:val="24"/>
          <w:szCs w:val="24"/>
        </w:rPr>
      </w:pPr>
      <w:r>
        <w:rPr>
          <w:rFonts w:ascii="Arial" w:eastAsia="Calibri" w:hAnsi="Arial" w:cs="Arial"/>
          <w:b/>
          <w:bCs/>
          <w:sz w:val="24"/>
          <w:szCs w:val="24"/>
        </w:rPr>
        <w:t xml:space="preserve">Introduction </w:t>
      </w:r>
    </w:p>
    <w:p w14:paraId="37908A94" w14:textId="176F9895" w:rsidR="00E82ADE" w:rsidRDefault="00E82ADE" w:rsidP="000F7C3E">
      <w:pPr>
        <w:rPr>
          <w:rFonts w:ascii="Arial" w:eastAsia="Calibri" w:hAnsi="Arial" w:cs="Arial"/>
          <w:b/>
          <w:bCs/>
          <w:sz w:val="24"/>
          <w:szCs w:val="24"/>
        </w:rPr>
      </w:pPr>
    </w:p>
    <w:p w14:paraId="2F3D3DA8" w14:textId="524167E7" w:rsidR="00E82ADE" w:rsidRDefault="00E82ADE" w:rsidP="000F7C3E">
      <w:pPr>
        <w:rPr>
          <w:rFonts w:ascii="Arial" w:eastAsia="Calibri" w:hAnsi="Arial" w:cs="Arial"/>
          <w:sz w:val="24"/>
          <w:szCs w:val="24"/>
        </w:rPr>
      </w:pPr>
      <w:r>
        <w:rPr>
          <w:rFonts w:ascii="Arial" w:eastAsia="Calibri" w:hAnsi="Arial" w:cs="Arial"/>
          <w:sz w:val="24"/>
          <w:szCs w:val="24"/>
        </w:rPr>
        <w:t xml:space="preserve">When considering information and intelligence in the police service, there are a range of sources used which may be unknown to the public. </w:t>
      </w:r>
    </w:p>
    <w:p w14:paraId="5A77492A" w14:textId="1B143B96" w:rsidR="004C45BB" w:rsidRDefault="004C45BB" w:rsidP="000F7C3E">
      <w:pPr>
        <w:rPr>
          <w:rFonts w:ascii="Arial" w:eastAsia="Calibri" w:hAnsi="Arial" w:cs="Arial"/>
          <w:sz w:val="24"/>
          <w:szCs w:val="24"/>
        </w:rPr>
      </w:pPr>
    </w:p>
    <w:p w14:paraId="723EAAC1" w14:textId="6D737069" w:rsidR="004C45BB" w:rsidRDefault="004C45BB" w:rsidP="000F7C3E">
      <w:pPr>
        <w:rPr>
          <w:rFonts w:ascii="Arial" w:eastAsia="Calibri" w:hAnsi="Arial" w:cs="Arial"/>
          <w:sz w:val="24"/>
          <w:szCs w:val="24"/>
        </w:rPr>
      </w:pPr>
      <w:r>
        <w:rPr>
          <w:rFonts w:ascii="Arial" w:eastAsia="Calibri" w:hAnsi="Arial" w:cs="Arial"/>
          <w:sz w:val="24"/>
          <w:szCs w:val="24"/>
        </w:rPr>
        <w:t xml:space="preserve">Information and intelligence provide a very important role in policing. Without either of these then it would be very difficult for officers to disrupt and tackle crime. </w:t>
      </w:r>
    </w:p>
    <w:p w14:paraId="759A8E1D" w14:textId="4336C5D0" w:rsidR="004C45BB" w:rsidRDefault="004C45BB" w:rsidP="000F7C3E">
      <w:pPr>
        <w:rPr>
          <w:rFonts w:ascii="Arial" w:eastAsia="Calibri" w:hAnsi="Arial" w:cs="Arial"/>
          <w:sz w:val="24"/>
          <w:szCs w:val="24"/>
        </w:rPr>
      </w:pPr>
    </w:p>
    <w:p w14:paraId="274F985A" w14:textId="7E83E4EA" w:rsidR="004C45BB" w:rsidRDefault="004C45BB" w:rsidP="000F7C3E">
      <w:pPr>
        <w:rPr>
          <w:rFonts w:ascii="Arial" w:eastAsia="Calibri" w:hAnsi="Arial" w:cs="Arial"/>
          <w:sz w:val="24"/>
          <w:szCs w:val="24"/>
        </w:rPr>
      </w:pPr>
      <w:r>
        <w:rPr>
          <w:rFonts w:ascii="Arial" w:eastAsia="Calibri" w:hAnsi="Arial" w:cs="Arial"/>
          <w:sz w:val="24"/>
          <w:szCs w:val="24"/>
        </w:rPr>
        <w:t xml:space="preserve">Members of the public hold relevant information and intelligence which could lead to a success in locating suspects and evidence. Therefore, it is important to remain open and honest with the public, treat with them respect and communicate effectively to earn their trust (Bryant and Bryant, 2019, p. 523). </w:t>
      </w:r>
    </w:p>
    <w:p w14:paraId="24F1F027" w14:textId="4D470D26" w:rsidR="00045AFE" w:rsidRDefault="00045AFE" w:rsidP="000F7C3E">
      <w:pPr>
        <w:rPr>
          <w:rFonts w:ascii="Arial" w:eastAsia="Calibri" w:hAnsi="Arial" w:cs="Arial"/>
          <w:sz w:val="24"/>
          <w:szCs w:val="24"/>
        </w:rPr>
      </w:pPr>
    </w:p>
    <w:p w14:paraId="39D04DDC" w14:textId="03B1FC54" w:rsidR="00045AFE" w:rsidRDefault="00045AFE" w:rsidP="000F7C3E">
      <w:pPr>
        <w:rPr>
          <w:rFonts w:ascii="Arial" w:eastAsia="Calibri" w:hAnsi="Arial" w:cs="Arial"/>
          <w:sz w:val="24"/>
          <w:szCs w:val="24"/>
        </w:rPr>
      </w:pPr>
      <w:r>
        <w:rPr>
          <w:rFonts w:ascii="Arial" w:eastAsia="Calibri" w:hAnsi="Arial" w:cs="Arial"/>
          <w:sz w:val="24"/>
          <w:szCs w:val="24"/>
        </w:rPr>
        <w:t xml:space="preserve">This essay critically evaluates the range of methods used by police to gather information and intelligence. It explains how information contributes to the taking and coordinating process and how information and intelligence is communicated. </w:t>
      </w:r>
    </w:p>
    <w:p w14:paraId="04DF3230" w14:textId="77777777" w:rsidR="00E82ADE" w:rsidRPr="00E82ADE" w:rsidRDefault="00E82ADE" w:rsidP="000F7C3E">
      <w:pPr>
        <w:rPr>
          <w:rFonts w:ascii="Arial" w:eastAsia="Calibri" w:hAnsi="Arial" w:cs="Arial"/>
          <w:sz w:val="24"/>
          <w:szCs w:val="24"/>
        </w:rPr>
      </w:pPr>
    </w:p>
    <w:p w14:paraId="77B5E06C" w14:textId="77777777" w:rsidR="00E82ADE" w:rsidRDefault="00E82ADE" w:rsidP="000F7C3E">
      <w:pPr>
        <w:rPr>
          <w:rFonts w:ascii="Arial" w:eastAsia="Calibri" w:hAnsi="Arial" w:cs="Arial"/>
          <w:b/>
          <w:bCs/>
          <w:sz w:val="24"/>
          <w:szCs w:val="24"/>
        </w:rPr>
      </w:pPr>
    </w:p>
    <w:p w14:paraId="4C629B38" w14:textId="05B06659" w:rsidR="00E27CEE" w:rsidRPr="006750F7" w:rsidRDefault="00045AFE" w:rsidP="000F7C3E">
      <w:pPr>
        <w:rPr>
          <w:rFonts w:ascii="Arial" w:eastAsia="Calibri" w:hAnsi="Arial" w:cs="Arial"/>
          <w:b/>
          <w:bCs/>
          <w:sz w:val="24"/>
          <w:szCs w:val="24"/>
        </w:rPr>
      </w:pPr>
      <w:r>
        <w:rPr>
          <w:rFonts w:ascii="Arial" w:eastAsia="Calibri" w:hAnsi="Arial" w:cs="Arial"/>
          <w:b/>
          <w:bCs/>
          <w:sz w:val="24"/>
          <w:szCs w:val="24"/>
        </w:rPr>
        <w:t>Main Body</w:t>
      </w:r>
    </w:p>
    <w:p w14:paraId="336EAB45" w14:textId="486D0304" w:rsidR="00E27CEE" w:rsidRPr="006750F7" w:rsidRDefault="00E27CEE" w:rsidP="000F7C3E">
      <w:pPr>
        <w:rPr>
          <w:rFonts w:ascii="Arial" w:eastAsia="Calibri" w:hAnsi="Arial" w:cs="Arial"/>
          <w:b/>
          <w:bCs/>
          <w:sz w:val="24"/>
          <w:szCs w:val="24"/>
        </w:rPr>
      </w:pPr>
    </w:p>
    <w:p w14:paraId="19197E62" w14:textId="693DABB4" w:rsidR="00B46415" w:rsidRPr="006750F7" w:rsidRDefault="00B46415" w:rsidP="000F7C3E">
      <w:pPr>
        <w:rPr>
          <w:rFonts w:ascii="Arial" w:eastAsia="Calibri" w:hAnsi="Arial" w:cs="Arial"/>
          <w:sz w:val="24"/>
          <w:szCs w:val="24"/>
        </w:rPr>
      </w:pPr>
      <w:r w:rsidRPr="006750F7">
        <w:rPr>
          <w:rFonts w:ascii="Arial" w:eastAsia="Calibri" w:hAnsi="Arial" w:cs="Arial"/>
          <w:sz w:val="24"/>
          <w:szCs w:val="24"/>
        </w:rPr>
        <w:t>There are a range of methods used by the police to gather information and intelligence. T</w:t>
      </w:r>
      <w:r w:rsidR="006D45AC" w:rsidRPr="006750F7">
        <w:rPr>
          <w:rFonts w:ascii="Arial" w:eastAsia="Calibri" w:hAnsi="Arial" w:cs="Arial"/>
          <w:sz w:val="24"/>
          <w:szCs w:val="24"/>
        </w:rPr>
        <w:t>hey can be from open sources, such as being informed in person by a member of the public, or they can be from covert sources, where officers use different surveillance techniques</w:t>
      </w:r>
      <w:r w:rsidR="00A81AD1" w:rsidRPr="006750F7">
        <w:rPr>
          <w:rFonts w:ascii="Arial" w:eastAsia="Calibri" w:hAnsi="Arial" w:cs="Arial"/>
          <w:sz w:val="24"/>
          <w:szCs w:val="24"/>
        </w:rPr>
        <w:t xml:space="preserve"> (Bryant and Bryant, 2019, p. 523)</w:t>
      </w:r>
      <w:r w:rsidR="006D45AC" w:rsidRPr="006750F7">
        <w:rPr>
          <w:rFonts w:ascii="Arial" w:eastAsia="Calibri" w:hAnsi="Arial" w:cs="Arial"/>
          <w:sz w:val="24"/>
          <w:szCs w:val="24"/>
        </w:rPr>
        <w:t xml:space="preserve">. </w:t>
      </w:r>
    </w:p>
    <w:p w14:paraId="10DFE1AA" w14:textId="77E0FC10" w:rsidR="006D45AC" w:rsidRPr="006750F7" w:rsidRDefault="006D45AC" w:rsidP="000F7C3E">
      <w:pPr>
        <w:rPr>
          <w:rFonts w:ascii="Arial" w:eastAsia="Calibri" w:hAnsi="Arial" w:cs="Arial"/>
          <w:sz w:val="24"/>
          <w:szCs w:val="24"/>
        </w:rPr>
      </w:pPr>
    </w:p>
    <w:p w14:paraId="6061A4E6" w14:textId="51061A78" w:rsidR="006D45AC" w:rsidRPr="006750F7" w:rsidRDefault="00A81AD1" w:rsidP="00A81AD1">
      <w:pPr>
        <w:rPr>
          <w:rFonts w:ascii="Arial" w:eastAsia="Calibri" w:hAnsi="Arial" w:cs="Arial"/>
          <w:sz w:val="24"/>
          <w:szCs w:val="24"/>
        </w:rPr>
      </w:pPr>
      <w:r w:rsidRPr="006750F7">
        <w:rPr>
          <w:rFonts w:ascii="Arial" w:eastAsia="Calibri" w:hAnsi="Arial" w:cs="Arial"/>
          <w:sz w:val="24"/>
          <w:szCs w:val="24"/>
        </w:rPr>
        <w:t>There</w:t>
      </w:r>
      <w:r w:rsidR="006D45AC" w:rsidRPr="006750F7">
        <w:rPr>
          <w:rFonts w:ascii="Arial" w:eastAsia="Calibri" w:hAnsi="Arial" w:cs="Arial"/>
          <w:sz w:val="24"/>
          <w:szCs w:val="24"/>
        </w:rPr>
        <w:t xml:space="preserve"> are rules and regulations when gathering information. Such as the Proceeds of Crime Act 2002, which allows for financial information to be gathered. </w:t>
      </w:r>
      <w:r w:rsidRPr="006750F7">
        <w:rPr>
          <w:rFonts w:ascii="Arial" w:eastAsia="Calibri" w:hAnsi="Arial" w:cs="Arial"/>
          <w:sz w:val="24"/>
          <w:szCs w:val="24"/>
        </w:rPr>
        <w:t xml:space="preserve">Such as, bankers or solicitors reporting an individual having a suspicious amount of money without any justification, as this can </w:t>
      </w:r>
      <w:r w:rsidR="00957FE6" w:rsidRPr="006750F7">
        <w:rPr>
          <w:rFonts w:ascii="Arial" w:eastAsia="Calibri" w:hAnsi="Arial" w:cs="Arial"/>
          <w:sz w:val="24"/>
          <w:szCs w:val="24"/>
        </w:rPr>
        <w:t xml:space="preserve">indicate criminal activity (Bryant and Bryant, 2019, p. 523). </w:t>
      </w:r>
    </w:p>
    <w:p w14:paraId="2F07FEB6" w14:textId="60C36A4D" w:rsidR="006D45AC" w:rsidRPr="006750F7" w:rsidRDefault="006D45AC" w:rsidP="000F7C3E">
      <w:pPr>
        <w:rPr>
          <w:rFonts w:ascii="Arial" w:eastAsia="Calibri" w:hAnsi="Arial" w:cs="Arial"/>
          <w:sz w:val="24"/>
          <w:szCs w:val="24"/>
        </w:rPr>
      </w:pPr>
    </w:p>
    <w:p w14:paraId="43D1F22D" w14:textId="2F95A224" w:rsidR="006D45AC" w:rsidRPr="006750F7" w:rsidRDefault="006D45AC" w:rsidP="000F7C3E">
      <w:pPr>
        <w:rPr>
          <w:rFonts w:ascii="Arial" w:eastAsia="Calibri" w:hAnsi="Arial" w:cs="Arial"/>
          <w:sz w:val="24"/>
          <w:szCs w:val="24"/>
        </w:rPr>
      </w:pPr>
      <w:r w:rsidRPr="006750F7">
        <w:rPr>
          <w:rFonts w:ascii="Arial" w:eastAsia="Calibri" w:hAnsi="Arial" w:cs="Arial"/>
          <w:sz w:val="24"/>
          <w:szCs w:val="24"/>
        </w:rPr>
        <w:t xml:space="preserve">Partnership working is an important part of information sharing. For example, </w:t>
      </w:r>
      <w:r w:rsidR="008F6677" w:rsidRPr="006750F7">
        <w:rPr>
          <w:rFonts w:ascii="Arial" w:eastAsia="Calibri" w:hAnsi="Arial" w:cs="Arial"/>
          <w:sz w:val="24"/>
          <w:szCs w:val="24"/>
        </w:rPr>
        <w:t xml:space="preserve">citizens report fraudulent activity or cybercrime to </w:t>
      </w:r>
      <w:r w:rsidRPr="006750F7">
        <w:rPr>
          <w:rFonts w:ascii="Arial" w:eastAsia="Calibri" w:hAnsi="Arial" w:cs="Arial"/>
          <w:sz w:val="24"/>
          <w:szCs w:val="24"/>
        </w:rPr>
        <w:t>Action Fraud</w:t>
      </w:r>
      <w:r w:rsidR="008F6677" w:rsidRPr="006750F7">
        <w:rPr>
          <w:rFonts w:ascii="Arial" w:eastAsia="Calibri" w:hAnsi="Arial" w:cs="Arial"/>
          <w:sz w:val="24"/>
          <w:szCs w:val="24"/>
        </w:rPr>
        <w:t>, providing intelligence</w:t>
      </w:r>
      <w:r w:rsidR="00957FE6" w:rsidRPr="006750F7">
        <w:rPr>
          <w:rFonts w:ascii="Arial" w:eastAsia="Calibri" w:hAnsi="Arial" w:cs="Arial"/>
          <w:sz w:val="24"/>
          <w:szCs w:val="24"/>
        </w:rPr>
        <w:t xml:space="preserve"> (Bryant and Bryant, 2019, p. 523)</w:t>
      </w:r>
      <w:r w:rsidR="008F6677" w:rsidRPr="006750F7">
        <w:rPr>
          <w:rFonts w:ascii="Arial" w:eastAsia="Calibri" w:hAnsi="Arial" w:cs="Arial"/>
          <w:sz w:val="24"/>
          <w:szCs w:val="24"/>
        </w:rPr>
        <w:t xml:space="preserve">. </w:t>
      </w:r>
    </w:p>
    <w:p w14:paraId="55C51058" w14:textId="50D6B77B" w:rsidR="008F6677" w:rsidRPr="006750F7" w:rsidRDefault="008F6677" w:rsidP="000F7C3E">
      <w:pPr>
        <w:rPr>
          <w:rFonts w:ascii="Arial" w:eastAsia="Calibri" w:hAnsi="Arial" w:cs="Arial"/>
          <w:sz w:val="24"/>
          <w:szCs w:val="24"/>
        </w:rPr>
      </w:pPr>
      <w:r w:rsidRPr="006750F7">
        <w:rPr>
          <w:rFonts w:ascii="Arial" w:eastAsia="Calibri" w:hAnsi="Arial" w:cs="Arial"/>
          <w:sz w:val="24"/>
          <w:szCs w:val="24"/>
        </w:rPr>
        <w:t xml:space="preserve">Fraud and cybercrime </w:t>
      </w:r>
      <w:r w:rsidR="00957FE6" w:rsidRPr="006750F7">
        <w:rPr>
          <w:rFonts w:ascii="Arial" w:eastAsia="Calibri" w:hAnsi="Arial" w:cs="Arial"/>
          <w:sz w:val="24"/>
          <w:szCs w:val="24"/>
        </w:rPr>
        <w:t>are</w:t>
      </w:r>
      <w:r w:rsidRPr="006750F7">
        <w:rPr>
          <w:rFonts w:ascii="Arial" w:eastAsia="Calibri" w:hAnsi="Arial" w:cs="Arial"/>
          <w:sz w:val="24"/>
          <w:szCs w:val="24"/>
        </w:rPr>
        <w:t xml:space="preserve"> a </w:t>
      </w:r>
      <w:r w:rsidR="00984398" w:rsidRPr="006750F7">
        <w:rPr>
          <w:rFonts w:ascii="Arial" w:eastAsia="Calibri" w:hAnsi="Arial" w:cs="Arial"/>
          <w:sz w:val="24"/>
          <w:szCs w:val="24"/>
        </w:rPr>
        <w:t>well-known</w:t>
      </w:r>
      <w:r w:rsidRPr="006750F7">
        <w:rPr>
          <w:rFonts w:ascii="Arial" w:eastAsia="Calibri" w:hAnsi="Arial" w:cs="Arial"/>
          <w:sz w:val="24"/>
          <w:szCs w:val="24"/>
        </w:rPr>
        <w:t xml:space="preserve"> tactic</w:t>
      </w:r>
      <w:r w:rsidR="00957FE6" w:rsidRPr="006750F7">
        <w:rPr>
          <w:rFonts w:ascii="Arial" w:eastAsia="Calibri" w:hAnsi="Arial" w:cs="Arial"/>
          <w:sz w:val="24"/>
          <w:szCs w:val="24"/>
        </w:rPr>
        <w:t>s</w:t>
      </w:r>
      <w:r w:rsidRPr="006750F7">
        <w:rPr>
          <w:rFonts w:ascii="Arial" w:eastAsia="Calibri" w:hAnsi="Arial" w:cs="Arial"/>
          <w:sz w:val="24"/>
          <w:szCs w:val="24"/>
        </w:rPr>
        <w:t xml:space="preserve"> used by serious and organized crime and terroris</w:t>
      </w:r>
      <w:r w:rsidR="00957FE6" w:rsidRPr="006750F7">
        <w:rPr>
          <w:rFonts w:ascii="Arial" w:eastAsia="Calibri" w:hAnsi="Arial" w:cs="Arial"/>
          <w:sz w:val="24"/>
          <w:szCs w:val="24"/>
        </w:rPr>
        <w:t>ts</w:t>
      </w:r>
      <w:r w:rsidRPr="006750F7">
        <w:rPr>
          <w:rFonts w:ascii="Arial" w:eastAsia="Calibri" w:hAnsi="Arial" w:cs="Arial"/>
          <w:sz w:val="24"/>
          <w:szCs w:val="24"/>
        </w:rPr>
        <w:t>. Having information and intelligence gathered from these groups can have a lifesaving impact</w:t>
      </w:r>
      <w:r w:rsidR="00957FE6" w:rsidRPr="006750F7">
        <w:rPr>
          <w:rFonts w:ascii="Arial" w:eastAsia="Calibri" w:hAnsi="Arial" w:cs="Arial"/>
          <w:sz w:val="24"/>
          <w:szCs w:val="24"/>
        </w:rPr>
        <w:t xml:space="preserve"> (Bryant and Bryant, 2019, p. 523)</w:t>
      </w:r>
      <w:r w:rsidRPr="006750F7">
        <w:rPr>
          <w:rFonts w:ascii="Arial" w:eastAsia="Calibri" w:hAnsi="Arial" w:cs="Arial"/>
          <w:sz w:val="24"/>
          <w:szCs w:val="24"/>
        </w:rPr>
        <w:t xml:space="preserve">. </w:t>
      </w:r>
    </w:p>
    <w:p w14:paraId="69897C86" w14:textId="5A7B1F9B" w:rsidR="008F6677" w:rsidRPr="006750F7" w:rsidRDefault="008F6677" w:rsidP="000F7C3E">
      <w:pPr>
        <w:rPr>
          <w:rFonts w:ascii="Arial" w:eastAsia="Calibri" w:hAnsi="Arial" w:cs="Arial"/>
          <w:sz w:val="24"/>
          <w:szCs w:val="24"/>
        </w:rPr>
      </w:pPr>
      <w:r w:rsidRPr="006750F7">
        <w:rPr>
          <w:rFonts w:ascii="Arial" w:eastAsia="Calibri" w:hAnsi="Arial" w:cs="Arial"/>
          <w:sz w:val="24"/>
          <w:szCs w:val="24"/>
        </w:rPr>
        <w:t xml:space="preserve">However, not everyone will be aware of Action Fraud and how to report an incident to them. Some people may also not report the crime as they think it is not important enough or that they find the process difficult. </w:t>
      </w:r>
    </w:p>
    <w:p w14:paraId="407871F9" w14:textId="67B9302D" w:rsidR="008F6677" w:rsidRPr="006750F7" w:rsidRDefault="008F6677" w:rsidP="000F7C3E">
      <w:pPr>
        <w:rPr>
          <w:rFonts w:ascii="Arial" w:eastAsia="Calibri" w:hAnsi="Arial" w:cs="Arial"/>
          <w:sz w:val="24"/>
          <w:szCs w:val="24"/>
        </w:rPr>
      </w:pPr>
    </w:p>
    <w:p w14:paraId="467A1C91" w14:textId="5DC3A70B" w:rsidR="008F6677" w:rsidRPr="006750F7" w:rsidRDefault="004A69B0" w:rsidP="000F7C3E">
      <w:pPr>
        <w:rPr>
          <w:rFonts w:ascii="Arial" w:eastAsia="Calibri" w:hAnsi="Arial" w:cs="Arial"/>
          <w:sz w:val="24"/>
          <w:szCs w:val="24"/>
        </w:rPr>
      </w:pPr>
      <w:r w:rsidRPr="006750F7">
        <w:rPr>
          <w:rFonts w:ascii="Arial" w:eastAsia="Calibri" w:hAnsi="Arial" w:cs="Arial"/>
          <w:sz w:val="24"/>
          <w:szCs w:val="24"/>
        </w:rPr>
        <w:t>Information</w:t>
      </w:r>
      <w:r w:rsidR="008F6677" w:rsidRPr="006750F7">
        <w:rPr>
          <w:rFonts w:ascii="Arial" w:eastAsia="Calibri" w:hAnsi="Arial" w:cs="Arial"/>
          <w:sz w:val="24"/>
          <w:szCs w:val="24"/>
        </w:rPr>
        <w:t xml:space="preserve"> and intelligence can also be gathered as simply as conducting stop searches, members of the public providing information or police routine calls</w:t>
      </w:r>
      <w:r w:rsidR="00957FE6" w:rsidRPr="006750F7">
        <w:rPr>
          <w:rFonts w:ascii="Arial" w:eastAsia="Calibri" w:hAnsi="Arial" w:cs="Arial"/>
          <w:sz w:val="24"/>
          <w:szCs w:val="24"/>
        </w:rPr>
        <w:t xml:space="preserve"> (Bryant and Bryant, 2019, p. 523)</w:t>
      </w:r>
      <w:r w:rsidR="008F6677" w:rsidRPr="006750F7">
        <w:rPr>
          <w:rFonts w:ascii="Arial" w:eastAsia="Calibri" w:hAnsi="Arial" w:cs="Arial"/>
          <w:sz w:val="24"/>
          <w:szCs w:val="24"/>
        </w:rPr>
        <w:t xml:space="preserve">. </w:t>
      </w:r>
    </w:p>
    <w:p w14:paraId="2EFD0507" w14:textId="5CD6D66A" w:rsidR="008F6677" w:rsidRPr="006750F7" w:rsidRDefault="008F6677" w:rsidP="000F7C3E">
      <w:pPr>
        <w:rPr>
          <w:rFonts w:ascii="Arial" w:eastAsia="Calibri" w:hAnsi="Arial" w:cs="Arial"/>
          <w:sz w:val="24"/>
          <w:szCs w:val="24"/>
        </w:rPr>
      </w:pPr>
      <w:r w:rsidRPr="006750F7">
        <w:rPr>
          <w:rFonts w:ascii="Arial" w:eastAsia="Calibri" w:hAnsi="Arial" w:cs="Arial"/>
          <w:sz w:val="24"/>
          <w:szCs w:val="24"/>
        </w:rPr>
        <w:lastRenderedPageBreak/>
        <w:t xml:space="preserve">However, officers must have the grounds to stop search individuals </w:t>
      </w:r>
      <w:r w:rsidR="004A69B0" w:rsidRPr="006750F7">
        <w:rPr>
          <w:rFonts w:ascii="Arial" w:eastAsia="Calibri" w:hAnsi="Arial" w:cs="Arial"/>
          <w:sz w:val="24"/>
          <w:szCs w:val="24"/>
        </w:rPr>
        <w:t>otherwise the search will be unlawful</w:t>
      </w:r>
      <w:r w:rsidRPr="006750F7">
        <w:rPr>
          <w:rFonts w:ascii="Arial" w:eastAsia="Calibri" w:hAnsi="Arial" w:cs="Arial"/>
          <w:sz w:val="24"/>
          <w:szCs w:val="24"/>
        </w:rPr>
        <w:t xml:space="preserve">. </w:t>
      </w:r>
    </w:p>
    <w:p w14:paraId="2E866297" w14:textId="65A1CD23" w:rsidR="008F6677" w:rsidRPr="006750F7" w:rsidRDefault="008F6677" w:rsidP="000F7C3E">
      <w:pPr>
        <w:rPr>
          <w:rFonts w:ascii="Arial" w:eastAsia="Calibri" w:hAnsi="Arial" w:cs="Arial"/>
          <w:sz w:val="24"/>
          <w:szCs w:val="24"/>
        </w:rPr>
      </w:pPr>
      <w:r w:rsidRPr="006750F7">
        <w:rPr>
          <w:rFonts w:ascii="Arial" w:eastAsia="Calibri" w:hAnsi="Arial" w:cs="Arial"/>
          <w:sz w:val="24"/>
          <w:szCs w:val="24"/>
        </w:rPr>
        <w:t xml:space="preserve">In </w:t>
      </w:r>
      <w:r w:rsidR="0080773C" w:rsidRPr="006750F7">
        <w:rPr>
          <w:rFonts w:ascii="Arial" w:eastAsia="Calibri" w:hAnsi="Arial" w:cs="Arial"/>
          <w:sz w:val="24"/>
          <w:szCs w:val="24"/>
        </w:rPr>
        <w:t>1981 the Brixton Riots took place. This is where many black people felt as though police officers abused their powers and targeted them to conduct stop searches as a way to treat them badly (BBC, 2021).</w:t>
      </w:r>
    </w:p>
    <w:p w14:paraId="1063580B" w14:textId="38EC95D9" w:rsidR="008F6677" w:rsidRPr="006750F7" w:rsidRDefault="008F6677" w:rsidP="000F7C3E">
      <w:pPr>
        <w:rPr>
          <w:rFonts w:ascii="Arial" w:eastAsia="Calibri" w:hAnsi="Arial" w:cs="Arial"/>
          <w:sz w:val="24"/>
          <w:szCs w:val="24"/>
        </w:rPr>
      </w:pPr>
      <w:r w:rsidRPr="006750F7">
        <w:rPr>
          <w:rFonts w:ascii="Arial" w:eastAsia="Calibri" w:hAnsi="Arial" w:cs="Arial"/>
          <w:sz w:val="24"/>
          <w:szCs w:val="24"/>
        </w:rPr>
        <w:t xml:space="preserve"> </w:t>
      </w:r>
    </w:p>
    <w:p w14:paraId="59EF3264" w14:textId="09097CD6" w:rsidR="00B46415" w:rsidRPr="006750F7" w:rsidRDefault="004A69B0" w:rsidP="000F7C3E">
      <w:pPr>
        <w:rPr>
          <w:rFonts w:ascii="Arial" w:eastAsia="Calibri" w:hAnsi="Arial" w:cs="Arial"/>
          <w:sz w:val="24"/>
          <w:szCs w:val="24"/>
        </w:rPr>
      </w:pPr>
      <w:r w:rsidRPr="006750F7">
        <w:rPr>
          <w:rFonts w:ascii="Arial" w:eastAsia="Calibri" w:hAnsi="Arial" w:cs="Arial"/>
          <w:sz w:val="24"/>
          <w:szCs w:val="24"/>
        </w:rPr>
        <w:t xml:space="preserve">Covert Human Intelligence Sources (CHIS) are used under the Regulations of Investigatory Powers Act 2000 (RIPA). </w:t>
      </w:r>
    </w:p>
    <w:p w14:paraId="0F6C8E1C" w14:textId="2BA63008" w:rsidR="004A69B0" w:rsidRPr="006750F7" w:rsidRDefault="004A69B0" w:rsidP="000F7C3E">
      <w:pPr>
        <w:rPr>
          <w:rFonts w:ascii="Arial" w:eastAsia="Calibri" w:hAnsi="Arial" w:cs="Arial"/>
          <w:sz w:val="24"/>
          <w:szCs w:val="24"/>
        </w:rPr>
      </w:pPr>
      <w:r w:rsidRPr="006750F7">
        <w:rPr>
          <w:rFonts w:ascii="Arial" w:eastAsia="Calibri" w:hAnsi="Arial" w:cs="Arial"/>
          <w:sz w:val="24"/>
          <w:szCs w:val="24"/>
        </w:rPr>
        <w:t xml:space="preserve">CHIS’s are criminals who work with the police and provide access to information. </w:t>
      </w:r>
    </w:p>
    <w:p w14:paraId="156211C9" w14:textId="42E4E175" w:rsidR="004A69B0" w:rsidRPr="006750F7" w:rsidRDefault="00C01951" w:rsidP="000F7C3E">
      <w:pPr>
        <w:rPr>
          <w:rFonts w:ascii="Arial" w:eastAsia="Calibri" w:hAnsi="Arial" w:cs="Arial"/>
          <w:sz w:val="24"/>
          <w:szCs w:val="24"/>
        </w:rPr>
      </w:pPr>
      <w:r w:rsidRPr="006750F7">
        <w:rPr>
          <w:rFonts w:ascii="Arial" w:eastAsia="Calibri" w:hAnsi="Arial" w:cs="Arial"/>
          <w:sz w:val="24"/>
          <w:szCs w:val="24"/>
        </w:rPr>
        <w:t xml:space="preserve">A handler, usually a detective, work with the CHIS to arrange secure meetings to gather the information and intelligence obtained. The handler passes this information to the controller which gets transferred to the Research and Development unit or the Force Intelligence Bureau where it is assessed, and sanitized. </w:t>
      </w:r>
    </w:p>
    <w:p w14:paraId="61AA0F15" w14:textId="541180B4" w:rsidR="00C01951" w:rsidRPr="006750F7" w:rsidRDefault="00C01951" w:rsidP="000F7C3E">
      <w:pPr>
        <w:rPr>
          <w:rFonts w:ascii="Arial" w:eastAsia="Calibri" w:hAnsi="Arial" w:cs="Arial"/>
          <w:sz w:val="24"/>
          <w:szCs w:val="24"/>
        </w:rPr>
      </w:pPr>
    </w:p>
    <w:p w14:paraId="3E835EB2" w14:textId="3D7B4D05" w:rsidR="00C01951" w:rsidRPr="006750F7" w:rsidRDefault="00C01951" w:rsidP="000F7C3E">
      <w:pPr>
        <w:rPr>
          <w:rFonts w:ascii="Arial" w:eastAsia="Calibri" w:hAnsi="Arial" w:cs="Arial"/>
          <w:sz w:val="24"/>
          <w:szCs w:val="24"/>
        </w:rPr>
      </w:pPr>
      <w:r w:rsidRPr="006750F7">
        <w:rPr>
          <w:rFonts w:ascii="Arial" w:eastAsia="Calibri" w:hAnsi="Arial" w:cs="Arial"/>
          <w:sz w:val="24"/>
          <w:szCs w:val="24"/>
        </w:rPr>
        <w:t>Nevertheless, an investigation gets to court and there is a risk that the CHIS will be revealed, the prosecution are very likely to withdraw, and the charges will be dropped (Bryant and Bryant, 2019</w:t>
      </w:r>
      <w:r w:rsidR="00A81AD1" w:rsidRPr="006750F7">
        <w:rPr>
          <w:rFonts w:ascii="Arial" w:eastAsia="Calibri" w:hAnsi="Arial" w:cs="Arial"/>
          <w:sz w:val="24"/>
          <w:szCs w:val="24"/>
        </w:rPr>
        <w:t xml:space="preserve">, </w:t>
      </w:r>
      <w:r w:rsidRPr="006750F7">
        <w:rPr>
          <w:rFonts w:ascii="Arial" w:eastAsia="Calibri" w:hAnsi="Arial" w:cs="Arial"/>
          <w:sz w:val="24"/>
          <w:szCs w:val="24"/>
        </w:rPr>
        <w:t xml:space="preserve">p. 526). </w:t>
      </w:r>
    </w:p>
    <w:p w14:paraId="0E161202" w14:textId="345A5805" w:rsidR="00E27CEE" w:rsidRPr="00B4118B" w:rsidRDefault="00C01951" w:rsidP="00B4118B">
      <w:pPr>
        <w:rPr>
          <w:rFonts w:ascii="Arial" w:eastAsia="Calibri" w:hAnsi="Arial" w:cs="Arial"/>
          <w:sz w:val="24"/>
          <w:szCs w:val="24"/>
        </w:rPr>
      </w:pPr>
      <w:r w:rsidRPr="006750F7">
        <w:rPr>
          <w:rFonts w:ascii="Arial" w:eastAsia="Calibri" w:hAnsi="Arial" w:cs="Arial"/>
          <w:sz w:val="24"/>
          <w:szCs w:val="24"/>
        </w:rPr>
        <w:t xml:space="preserve">This means that all the hard work and months/ years spent investigating the criminals will all be dropped. </w:t>
      </w:r>
    </w:p>
    <w:p w14:paraId="7010C82C" w14:textId="4EDC28F6" w:rsidR="00957FE6" w:rsidRPr="006750F7" w:rsidRDefault="00957FE6" w:rsidP="000F7C3E">
      <w:pPr>
        <w:rPr>
          <w:rFonts w:ascii="Arial" w:eastAsia="Calibri" w:hAnsi="Arial" w:cs="Arial"/>
          <w:b/>
          <w:bCs/>
          <w:sz w:val="24"/>
          <w:szCs w:val="24"/>
        </w:rPr>
      </w:pPr>
    </w:p>
    <w:p w14:paraId="6F1C36D0" w14:textId="59E2D22C" w:rsidR="00957FE6" w:rsidRPr="006750F7" w:rsidRDefault="00957FE6" w:rsidP="000F7C3E">
      <w:pPr>
        <w:rPr>
          <w:rFonts w:ascii="Arial" w:eastAsia="Calibri" w:hAnsi="Arial" w:cs="Arial"/>
          <w:sz w:val="24"/>
          <w:szCs w:val="24"/>
        </w:rPr>
      </w:pPr>
      <w:r w:rsidRPr="006750F7">
        <w:rPr>
          <w:rFonts w:ascii="Arial" w:eastAsia="Calibri" w:hAnsi="Arial" w:cs="Arial"/>
          <w:sz w:val="24"/>
          <w:szCs w:val="24"/>
        </w:rPr>
        <w:t xml:space="preserve">The National Intelligence Model (NIM) is used by all forces in England and Wales. The model </w:t>
      </w:r>
      <w:r w:rsidR="00124F0D" w:rsidRPr="006750F7">
        <w:rPr>
          <w:rFonts w:ascii="Arial" w:eastAsia="Calibri" w:hAnsi="Arial" w:cs="Arial"/>
          <w:sz w:val="24"/>
          <w:szCs w:val="24"/>
        </w:rPr>
        <w:t>uses the</w:t>
      </w:r>
      <w:r w:rsidRPr="006750F7">
        <w:rPr>
          <w:rFonts w:ascii="Arial" w:eastAsia="Calibri" w:hAnsi="Arial" w:cs="Arial"/>
          <w:sz w:val="24"/>
          <w:szCs w:val="24"/>
        </w:rPr>
        <w:t xml:space="preserve"> intelligence </w:t>
      </w:r>
      <w:r w:rsidR="00124F0D" w:rsidRPr="006750F7">
        <w:rPr>
          <w:rFonts w:ascii="Arial" w:eastAsia="Calibri" w:hAnsi="Arial" w:cs="Arial"/>
          <w:sz w:val="24"/>
          <w:szCs w:val="24"/>
        </w:rPr>
        <w:t>to</w:t>
      </w:r>
      <w:r w:rsidRPr="006750F7">
        <w:rPr>
          <w:rFonts w:ascii="Arial" w:eastAsia="Calibri" w:hAnsi="Arial" w:cs="Arial"/>
          <w:sz w:val="24"/>
          <w:szCs w:val="24"/>
        </w:rPr>
        <w:t xml:space="preserve"> determines </w:t>
      </w:r>
      <w:r w:rsidR="00124F0D" w:rsidRPr="006750F7">
        <w:rPr>
          <w:rFonts w:ascii="Arial" w:eastAsia="Calibri" w:hAnsi="Arial" w:cs="Arial"/>
          <w:sz w:val="24"/>
          <w:szCs w:val="24"/>
        </w:rPr>
        <w:t>priorities</w:t>
      </w:r>
      <w:r w:rsidRPr="006750F7">
        <w:rPr>
          <w:rFonts w:ascii="Arial" w:eastAsia="Calibri" w:hAnsi="Arial" w:cs="Arial"/>
          <w:sz w:val="24"/>
          <w:szCs w:val="24"/>
        </w:rPr>
        <w:t xml:space="preserve"> for policing (Bryant and Bryant, 2019, p. 536). </w:t>
      </w:r>
    </w:p>
    <w:p w14:paraId="1BBF632F" w14:textId="3DC44363" w:rsidR="00957FE6" w:rsidRPr="006750F7" w:rsidRDefault="00957FE6" w:rsidP="000F7C3E">
      <w:pPr>
        <w:rPr>
          <w:rFonts w:ascii="Arial" w:eastAsia="Calibri" w:hAnsi="Arial" w:cs="Arial"/>
          <w:sz w:val="24"/>
          <w:szCs w:val="24"/>
        </w:rPr>
      </w:pPr>
      <w:r w:rsidRPr="006750F7">
        <w:rPr>
          <w:rFonts w:ascii="Arial" w:eastAsia="Calibri" w:hAnsi="Arial" w:cs="Arial"/>
          <w:sz w:val="24"/>
          <w:szCs w:val="24"/>
        </w:rPr>
        <w:t xml:space="preserve">The key feature of NIM </w:t>
      </w:r>
      <w:r w:rsidR="00124F0D" w:rsidRPr="006750F7">
        <w:rPr>
          <w:rFonts w:ascii="Arial" w:eastAsia="Calibri" w:hAnsi="Arial" w:cs="Arial"/>
          <w:sz w:val="24"/>
          <w:szCs w:val="24"/>
        </w:rPr>
        <w:t>is the Tasking and Coordinating Process (T&amp;C</w:t>
      </w:r>
      <w:r w:rsidR="004C45BB">
        <w:rPr>
          <w:rFonts w:ascii="Arial" w:eastAsia="Calibri" w:hAnsi="Arial" w:cs="Arial"/>
          <w:sz w:val="24"/>
          <w:szCs w:val="24"/>
        </w:rPr>
        <w:t>P</w:t>
      </w:r>
      <w:r w:rsidR="00124F0D" w:rsidRPr="006750F7">
        <w:rPr>
          <w:rFonts w:ascii="Arial" w:eastAsia="Calibri" w:hAnsi="Arial" w:cs="Arial"/>
          <w:sz w:val="24"/>
          <w:szCs w:val="24"/>
        </w:rPr>
        <w:t>) (Bryant and Bryant, 2019, p.536).</w:t>
      </w:r>
    </w:p>
    <w:p w14:paraId="70F89E38" w14:textId="2E525E7F" w:rsidR="00E27CEE" w:rsidRPr="006750F7" w:rsidRDefault="00E27CEE" w:rsidP="000F7C3E">
      <w:pPr>
        <w:rPr>
          <w:rFonts w:ascii="Arial" w:eastAsia="Calibri" w:hAnsi="Arial" w:cs="Arial"/>
          <w:b/>
          <w:bCs/>
          <w:sz w:val="24"/>
          <w:szCs w:val="24"/>
        </w:rPr>
      </w:pPr>
    </w:p>
    <w:p w14:paraId="28FFF1B9" w14:textId="630E96D5" w:rsidR="000537D7" w:rsidRPr="006750F7" w:rsidRDefault="000537D7" w:rsidP="000F7C3E">
      <w:pPr>
        <w:rPr>
          <w:rFonts w:ascii="Arial" w:eastAsia="Calibri" w:hAnsi="Arial" w:cs="Arial"/>
          <w:sz w:val="24"/>
          <w:szCs w:val="24"/>
        </w:rPr>
      </w:pPr>
      <w:r w:rsidRPr="006750F7">
        <w:rPr>
          <w:rFonts w:ascii="Arial" w:eastAsia="Calibri" w:hAnsi="Arial" w:cs="Arial"/>
          <w:sz w:val="24"/>
          <w:szCs w:val="24"/>
        </w:rPr>
        <w:t>The T</w:t>
      </w:r>
      <w:r w:rsidR="004C45BB">
        <w:rPr>
          <w:rFonts w:ascii="Arial" w:eastAsia="Calibri" w:hAnsi="Arial" w:cs="Arial"/>
          <w:sz w:val="24"/>
          <w:szCs w:val="24"/>
        </w:rPr>
        <w:t>&amp;CP</w:t>
      </w:r>
      <w:r w:rsidRPr="006750F7">
        <w:rPr>
          <w:rFonts w:ascii="Arial" w:eastAsia="Calibri" w:hAnsi="Arial" w:cs="Arial"/>
          <w:sz w:val="24"/>
          <w:szCs w:val="24"/>
        </w:rPr>
        <w:t xml:space="preserve"> identifies areas where operational responses are needed most and prioritizes intelligence requirements</w:t>
      </w:r>
      <w:r w:rsidR="005C7745" w:rsidRPr="006750F7">
        <w:rPr>
          <w:rFonts w:ascii="Arial" w:eastAsia="Calibri" w:hAnsi="Arial" w:cs="Arial"/>
          <w:sz w:val="24"/>
          <w:szCs w:val="24"/>
        </w:rPr>
        <w:t xml:space="preserve"> (Bryant and Bryant, 2019, p. 536).</w:t>
      </w:r>
    </w:p>
    <w:p w14:paraId="7B14EFFF" w14:textId="07857857" w:rsidR="00882F85" w:rsidRPr="006750F7" w:rsidRDefault="00882F85" w:rsidP="000F7C3E">
      <w:pPr>
        <w:rPr>
          <w:rFonts w:ascii="Arial" w:eastAsia="Calibri" w:hAnsi="Arial" w:cs="Arial"/>
          <w:sz w:val="24"/>
          <w:szCs w:val="24"/>
        </w:rPr>
      </w:pPr>
      <w:r w:rsidRPr="006750F7">
        <w:rPr>
          <w:rFonts w:ascii="Arial" w:eastAsia="Calibri" w:hAnsi="Arial" w:cs="Arial"/>
          <w:sz w:val="24"/>
          <w:szCs w:val="24"/>
        </w:rPr>
        <w:t xml:space="preserve">Therefore, </w:t>
      </w:r>
      <w:r w:rsidR="00135E1D" w:rsidRPr="006750F7">
        <w:rPr>
          <w:rFonts w:ascii="Arial" w:eastAsia="Calibri" w:hAnsi="Arial" w:cs="Arial"/>
          <w:sz w:val="24"/>
          <w:szCs w:val="24"/>
        </w:rPr>
        <w:t>the</w:t>
      </w:r>
      <w:r w:rsidRPr="006750F7">
        <w:rPr>
          <w:rFonts w:ascii="Arial" w:eastAsia="Calibri" w:hAnsi="Arial" w:cs="Arial"/>
          <w:sz w:val="24"/>
          <w:szCs w:val="24"/>
        </w:rPr>
        <w:t xml:space="preserve"> information passed on to the Tasking and Coordinating Groups</w:t>
      </w:r>
      <w:r w:rsidR="00135E1D" w:rsidRPr="006750F7">
        <w:rPr>
          <w:rFonts w:ascii="Arial" w:eastAsia="Calibri" w:hAnsi="Arial" w:cs="Arial"/>
          <w:sz w:val="24"/>
          <w:szCs w:val="24"/>
        </w:rPr>
        <w:t xml:space="preserve"> (T&amp;CG)</w:t>
      </w:r>
      <w:r w:rsidRPr="006750F7">
        <w:rPr>
          <w:rFonts w:ascii="Arial" w:eastAsia="Calibri" w:hAnsi="Arial" w:cs="Arial"/>
          <w:sz w:val="24"/>
          <w:szCs w:val="24"/>
        </w:rPr>
        <w:t xml:space="preserve">, </w:t>
      </w:r>
      <w:r w:rsidR="00135E1D" w:rsidRPr="006750F7">
        <w:rPr>
          <w:rFonts w:ascii="Arial" w:eastAsia="Calibri" w:hAnsi="Arial" w:cs="Arial"/>
          <w:sz w:val="24"/>
          <w:szCs w:val="24"/>
        </w:rPr>
        <w:t>will be</w:t>
      </w:r>
      <w:r w:rsidRPr="006750F7">
        <w:rPr>
          <w:rFonts w:ascii="Arial" w:eastAsia="Calibri" w:hAnsi="Arial" w:cs="Arial"/>
          <w:sz w:val="24"/>
          <w:szCs w:val="24"/>
        </w:rPr>
        <w:t xml:space="preserve"> analyse</w:t>
      </w:r>
      <w:r w:rsidR="00135E1D" w:rsidRPr="006750F7">
        <w:rPr>
          <w:rFonts w:ascii="Arial" w:eastAsia="Calibri" w:hAnsi="Arial" w:cs="Arial"/>
          <w:sz w:val="24"/>
          <w:szCs w:val="24"/>
        </w:rPr>
        <w:t>d and they will identify</w:t>
      </w:r>
      <w:r w:rsidRPr="006750F7">
        <w:rPr>
          <w:rFonts w:ascii="Arial" w:eastAsia="Calibri" w:hAnsi="Arial" w:cs="Arial"/>
          <w:sz w:val="24"/>
          <w:szCs w:val="24"/>
        </w:rPr>
        <w:t xml:space="preserve"> the most appropriate way to tackle the issue raised. </w:t>
      </w:r>
    </w:p>
    <w:p w14:paraId="78C46737" w14:textId="2FAB66CC" w:rsidR="00135E1D" w:rsidRPr="006750F7" w:rsidRDefault="00135E1D" w:rsidP="000F7C3E">
      <w:pPr>
        <w:rPr>
          <w:rFonts w:ascii="Arial" w:eastAsia="Calibri" w:hAnsi="Arial" w:cs="Arial"/>
          <w:sz w:val="24"/>
          <w:szCs w:val="24"/>
        </w:rPr>
      </w:pPr>
      <w:r w:rsidRPr="006750F7">
        <w:rPr>
          <w:rFonts w:ascii="Arial" w:eastAsia="Calibri" w:hAnsi="Arial" w:cs="Arial"/>
          <w:sz w:val="24"/>
          <w:szCs w:val="24"/>
        </w:rPr>
        <w:t xml:space="preserve">T&amp;CG will receive intelligence from a member of staff. They may ask the person submitting the intelligence if there is further information to identify the suspect, if they have a Modus Operendi </w:t>
      </w:r>
      <w:r w:rsidR="005B2A90" w:rsidRPr="006750F7">
        <w:rPr>
          <w:rFonts w:ascii="Arial" w:eastAsia="Calibri" w:hAnsi="Arial" w:cs="Arial"/>
          <w:sz w:val="24"/>
          <w:szCs w:val="24"/>
        </w:rPr>
        <w:t xml:space="preserve">(MO) </w:t>
      </w:r>
      <w:r w:rsidRPr="006750F7">
        <w:rPr>
          <w:rFonts w:ascii="Arial" w:eastAsia="Calibri" w:hAnsi="Arial" w:cs="Arial"/>
          <w:sz w:val="24"/>
          <w:szCs w:val="24"/>
        </w:rPr>
        <w:t>or whether locals have any knowledge of the suspect</w:t>
      </w:r>
      <w:r w:rsidR="005B2A90" w:rsidRPr="006750F7">
        <w:rPr>
          <w:rFonts w:ascii="Arial" w:eastAsia="Calibri" w:hAnsi="Arial" w:cs="Arial"/>
          <w:sz w:val="24"/>
          <w:szCs w:val="24"/>
        </w:rPr>
        <w:t xml:space="preserve"> (Bryant and Bryant, 2019, p. 538)</w:t>
      </w:r>
      <w:r w:rsidRPr="006750F7">
        <w:rPr>
          <w:rFonts w:ascii="Arial" w:eastAsia="Calibri" w:hAnsi="Arial" w:cs="Arial"/>
          <w:sz w:val="24"/>
          <w:szCs w:val="24"/>
        </w:rPr>
        <w:t xml:space="preserve">. </w:t>
      </w:r>
    </w:p>
    <w:p w14:paraId="74B6B4E2" w14:textId="64DA78EA" w:rsidR="00135E1D" w:rsidRPr="006750F7" w:rsidRDefault="00135E1D" w:rsidP="000F7C3E">
      <w:pPr>
        <w:rPr>
          <w:rFonts w:ascii="Arial" w:eastAsia="Calibri" w:hAnsi="Arial" w:cs="Arial"/>
          <w:sz w:val="24"/>
          <w:szCs w:val="24"/>
        </w:rPr>
      </w:pPr>
      <w:r w:rsidRPr="006750F7">
        <w:rPr>
          <w:rFonts w:ascii="Arial" w:eastAsia="Calibri" w:hAnsi="Arial" w:cs="Arial"/>
          <w:sz w:val="24"/>
          <w:szCs w:val="24"/>
        </w:rPr>
        <w:t>The T&amp;CG can compare the information against databases to see if</w:t>
      </w:r>
      <w:r w:rsidR="005B2A90" w:rsidRPr="006750F7">
        <w:rPr>
          <w:rFonts w:ascii="Arial" w:eastAsia="Calibri" w:hAnsi="Arial" w:cs="Arial"/>
          <w:sz w:val="24"/>
          <w:szCs w:val="24"/>
        </w:rPr>
        <w:t xml:space="preserve"> a description or MO matches</w:t>
      </w:r>
      <w:r w:rsidRPr="006750F7">
        <w:rPr>
          <w:rFonts w:ascii="Arial" w:eastAsia="Calibri" w:hAnsi="Arial" w:cs="Arial"/>
          <w:sz w:val="24"/>
          <w:szCs w:val="24"/>
        </w:rPr>
        <w:t xml:space="preserve"> to an individual, or if a witness identifies a particular area where the offence took place, CCTV may be available</w:t>
      </w:r>
      <w:r w:rsidR="005B2A90" w:rsidRPr="006750F7">
        <w:rPr>
          <w:rFonts w:ascii="Arial" w:eastAsia="Calibri" w:hAnsi="Arial" w:cs="Arial"/>
          <w:sz w:val="24"/>
          <w:szCs w:val="24"/>
        </w:rPr>
        <w:t xml:space="preserve"> (Bryant and Bryant, 2019, p. 538)</w:t>
      </w:r>
      <w:r w:rsidRPr="006750F7">
        <w:rPr>
          <w:rFonts w:ascii="Arial" w:eastAsia="Calibri" w:hAnsi="Arial" w:cs="Arial"/>
          <w:sz w:val="24"/>
          <w:szCs w:val="24"/>
        </w:rPr>
        <w:t xml:space="preserve">.  </w:t>
      </w:r>
    </w:p>
    <w:p w14:paraId="3D7189F3" w14:textId="04238DCD" w:rsidR="00E27CEE" w:rsidRPr="00B4118B" w:rsidRDefault="005B2A90" w:rsidP="00B4118B">
      <w:pPr>
        <w:rPr>
          <w:rFonts w:ascii="Arial" w:eastAsia="Calibri" w:hAnsi="Arial" w:cs="Arial"/>
          <w:sz w:val="24"/>
          <w:szCs w:val="24"/>
        </w:rPr>
      </w:pPr>
      <w:r w:rsidRPr="006750F7">
        <w:rPr>
          <w:rFonts w:ascii="Arial" w:eastAsia="Calibri" w:hAnsi="Arial" w:cs="Arial"/>
          <w:sz w:val="24"/>
          <w:szCs w:val="24"/>
        </w:rPr>
        <w:t>An example of a crime that may need to be addresses is burglary. I</w:t>
      </w:r>
      <w:r w:rsidR="00882F85" w:rsidRPr="006750F7">
        <w:rPr>
          <w:rFonts w:ascii="Arial" w:eastAsia="Calibri" w:hAnsi="Arial" w:cs="Arial"/>
          <w:sz w:val="24"/>
          <w:szCs w:val="24"/>
        </w:rPr>
        <w:t xml:space="preserve">f the number of burglary crimes in local area continue to rise, operational needs will be set to tackle the issue. A budget will be set and overtime may be put in place (Bryant and Bryant, 2019, p. 538) </w:t>
      </w:r>
    </w:p>
    <w:p w14:paraId="562FFB7C" w14:textId="64E8E873" w:rsidR="006750F7" w:rsidRDefault="006750F7" w:rsidP="000F7C3E">
      <w:pPr>
        <w:rPr>
          <w:rFonts w:ascii="Arial" w:eastAsia="Calibri" w:hAnsi="Arial" w:cs="Arial"/>
          <w:b/>
          <w:bCs/>
          <w:sz w:val="24"/>
          <w:szCs w:val="24"/>
        </w:rPr>
      </w:pPr>
    </w:p>
    <w:p w14:paraId="31DF5F52" w14:textId="3C333DB0" w:rsidR="006750F7" w:rsidRDefault="006750F7" w:rsidP="000F7C3E">
      <w:pPr>
        <w:rPr>
          <w:rFonts w:ascii="Arial" w:eastAsia="Calibri" w:hAnsi="Arial" w:cs="Arial"/>
          <w:sz w:val="24"/>
          <w:szCs w:val="24"/>
        </w:rPr>
      </w:pPr>
      <w:r>
        <w:rPr>
          <w:rFonts w:ascii="Arial" w:eastAsia="Calibri" w:hAnsi="Arial" w:cs="Arial"/>
          <w:sz w:val="24"/>
          <w:szCs w:val="24"/>
        </w:rPr>
        <w:t xml:space="preserve">Officers are required to submit intelligence when necessary. For example, if an officer attends an address and there is a strong smell of cannabis coming from </w:t>
      </w:r>
      <w:r w:rsidR="00E82ADE">
        <w:rPr>
          <w:rFonts w:ascii="Arial" w:eastAsia="Calibri" w:hAnsi="Arial" w:cs="Arial"/>
          <w:sz w:val="24"/>
          <w:szCs w:val="24"/>
        </w:rPr>
        <w:t>within</w:t>
      </w:r>
      <w:r>
        <w:rPr>
          <w:rFonts w:ascii="Arial" w:eastAsia="Calibri" w:hAnsi="Arial" w:cs="Arial"/>
          <w:sz w:val="24"/>
          <w:szCs w:val="24"/>
        </w:rPr>
        <w:t xml:space="preserve">, they should submit this as intelligence on the police </w:t>
      </w:r>
      <w:r w:rsidR="00E82ADE">
        <w:rPr>
          <w:rFonts w:ascii="Arial" w:eastAsia="Calibri" w:hAnsi="Arial" w:cs="Arial"/>
          <w:sz w:val="24"/>
          <w:szCs w:val="24"/>
        </w:rPr>
        <w:t xml:space="preserve">database. This information can be seen by other officers and staff. </w:t>
      </w:r>
    </w:p>
    <w:p w14:paraId="2D6A71C1" w14:textId="7164E89D" w:rsidR="004C45BB" w:rsidRDefault="00E82ADE" w:rsidP="000F7C3E">
      <w:pPr>
        <w:rPr>
          <w:rFonts w:ascii="Arial" w:eastAsia="Calibri" w:hAnsi="Arial" w:cs="Arial"/>
          <w:sz w:val="24"/>
          <w:szCs w:val="24"/>
        </w:rPr>
      </w:pPr>
      <w:r>
        <w:rPr>
          <w:rFonts w:ascii="Arial" w:eastAsia="Calibri" w:hAnsi="Arial" w:cs="Arial"/>
          <w:sz w:val="24"/>
          <w:szCs w:val="24"/>
        </w:rPr>
        <w:t>The force intelligence officer will look at all the information and intelligence submitted and build a plan of what actions need to be taken.</w:t>
      </w:r>
    </w:p>
    <w:p w14:paraId="08B182D0" w14:textId="77777777" w:rsidR="00E82ADE" w:rsidRDefault="00E82ADE" w:rsidP="000F7C3E">
      <w:pPr>
        <w:rPr>
          <w:rFonts w:ascii="Arial" w:eastAsia="Calibri" w:hAnsi="Arial" w:cs="Arial"/>
          <w:sz w:val="24"/>
          <w:szCs w:val="24"/>
        </w:rPr>
      </w:pPr>
    </w:p>
    <w:p w14:paraId="2109A310" w14:textId="77777777" w:rsidR="00E82ADE" w:rsidRDefault="00E82ADE" w:rsidP="000F7C3E">
      <w:pPr>
        <w:rPr>
          <w:rFonts w:ascii="Arial" w:eastAsia="Calibri" w:hAnsi="Arial" w:cs="Arial"/>
          <w:b/>
          <w:bCs/>
          <w:sz w:val="24"/>
          <w:szCs w:val="24"/>
        </w:rPr>
      </w:pPr>
      <w:r>
        <w:rPr>
          <w:rFonts w:ascii="Arial" w:eastAsia="Calibri" w:hAnsi="Arial" w:cs="Arial"/>
          <w:b/>
          <w:bCs/>
          <w:sz w:val="24"/>
          <w:szCs w:val="24"/>
        </w:rPr>
        <w:lastRenderedPageBreak/>
        <w:t xml:space="preserve">Conclusion </w:t>
      </w:r>
    </w:p>
    <w:p w14:paraId="5A348167" w14:textId="473CBD8E" w:rsidR="00E82ADE" w:rsidRDefault="00E82ADE" w:rsidP="000F7C3E">
      <w:pPr>
        <w:rPr>
          <w:rFonts w:ascii="Arial" w:eastAsia="Calibri" w:hAnsi="Arial" w:cs="Arial"/>
          <w:b/>
          <w:bCs/>
          <w:sz w:val="24"/>
          <w:szCs w:val="24"/>
        </w:rPr>
      </w:pPr>
    </w:p>
    <w:p w14:paraId="0040C76F" w14:textId="262A18D4" w:rsidR="004C45BB" w:rsidRDefault="004C45BB" w:rsidP="000F7C3E">
      <w:pPr>
        <w:rPr>
          <w:rFonts w:ascii="Arial" w:eastAsia="Calibri" w:hAnsi="Arial" w:cs="Arial"/>
          <w:sz w:val="24"/>
          <w:szCs w:val="24"/>
        </w:rPr>
      </w:pPr>
      <w:r>
        <w:rPr>
          <w:rFonts w:ascii="Arial" w:eastAsia="Calibri" w:hAnsi="Arial" w:cs="Arial"/>
          <w:sz w:val="24"/>
          <w:szCs w:val="24"/>
        </w:rPr>
        <w:t xml:space="preserve">In conclusion, there are a range of sources used to gather information and intelligence, thus includes open and closed sources. </w:t>
      </w:r>
    </w:p>
    <w:p w14:paraId="0F7685D4" w14:textId="1003441D" w:rsidR="004C45BB" w:rsidRDefault="004C45BB" w:rsidP="000F7C3E">
      <w:pPr>
        <w:rPr>
          <w:rFonts w:ascii="Arial" w:eastAsia="Calibri" w:hAnsi="Arial" w:cs="Arial"/>
          <w:sz w:val="24"/>
          <w:szCs w:val="24"/>
        </w:rPr>
      </w:pPr>
      <w:r>
        <w:rPr>
          <w:rFonts w:ascii="Arial" w:eastAsia="Calibri" w:hAnsi="Arial" w:cs="Arial"/>
          <w:sz w:val="24"/>
          <w:szCs w:val="24"/>
        </w:rPr>
        <w:t xml:space="preserve">Information and intelligence can be gathered and communicated as simply as speaking to members of the public. </w:t>
      </w:r>
    </w:p>
    <w:p w14:paraId="6858C674" w14:textId="4A195CE9" w:rsidR="004C45BB" w:rsidRDefault="004C45BB" w:rsidP="000F7C3E">
      <w:pPr>
        <w:rPr>
          <w:rFonts w:ascii="Arial" w:eastAsia="Calibri" w:hAnsi="Arial" w:cs="Arial"/>
          <w:sz w:val="24"/>
          <w:szCs w:val="24"/>
        </w:rPr>
      </w:pPr>
      <w:r>
        <w:rPr>
          <w:rFonts w:ascii="Arial" w:eastAsia="Calibri" w:hAnsi="Arial" w:cs="Arial"/>
          <w:sz w:val="24"/>
          <w:szCs w:val="24"/>
        </w:rPr>
        <w:t xml:space="preserve">Moreover, information may be gathered by using CHIS, which is when an individual gathers information and intelligence covertly and communicated the information back with officers. </w:t>
      </w:r>
    </w:p>
    <w:p w14:paraId="4A0E35F4" w14:textId="1E38AD48" w:rsidR="004C45BB" w:rsidRDefault="004C45BB" w:rsidP="000F7C3E">
      <w:pPr>
        <w:rPr>
          <w:rFonts w:ascii="Arial" w:eastAsia="Calibri" w:hAnsi="Arial" w:cs="Arial"/>
          <w:sz w:val="24"/>
          <w:szCs w:val="24"/>
        </w:rPr>
      </w:pPr>
    </w:p>
    <w:p w14:paraId="58778DF9" w14:textId="1BFDED72" w:rsidR="004C45BB" w:rsidRDefault="004C45BB" w:rsidP="000F7C3E">
      <w:pPr>
        <w:rPr>
          <w:rFonts w:ascii="Arial" w:eastAsia="Calibri" w:hAnsi="Arial" w:cs="Arial"/>
          <w:sz w:val="24"/>
          <w:szCs w:val="24"/>
        </w:rPr>
      </w:pPr>
      <w:r>
        <w:rPr>
          <w:rFonts w:ascii="Arial" w:eastAsia="Calibri" w:hAnsi="Arial" w:cs="Arial"/>
          <w:sz w:val="24"/>
          <w:szCs w:val="24"/>
        </w:rPr>
        <w:t xml:space="preserve">The T&amp;CP analyses the information and intelligence gathered and determines policing priorities, therefore issuing a budget for overtime to tackle priority crimes. </w:t>
      </w:r>
    </w:p>
    <w:p w14:paraId="778AEB2E" w14:textId="276D2977" w:rsidR="004C45BB" w:rsidRDefault="004C45BB" w:rsidP="000F7C3E">
      <w:pPr>
        <w:rPr>
          <w:rFonts w:ascii="Arial" w:eastAsia="Calibri" w:hAnsi="Arial" w:cs="Arial"/>
          <w:sz w:val="24"/>
          <w:szCs w:val="24"/>
        </w:rPr>
      </w:pPr>
    </w:p>
    <w:p w14:paraId="21DC877C" w14:textId="34D8DC30" w:rsidR="004C45BB" w:rsidRPr="004C45BB" w:rsidRDefault="004C45BB" w:rsidP="000F7C3E">
      <w:pPr>
        <w:rPr>
          <w:rFonts w:ascii="Arial" w:eastAsia="Calibri" w:hAnsi="Arial" w:cs="Arial"/>
          <w:sz w:val="24"/>
          <w:szCs w:val="24"/>
        </w:rPr>
      </w:pPr>
      <w:r>
        <w:rPr>
          <w:rFonts w:ascii="Arial" w:eastAsia="Calibri" w:hAnsi="Arial" w:cs="Arial"/>
          <w:sz w:val="24"/>
          <w:szCs w:val="24"/>
        </w:rPr>
        <w:t xml:space="preserve">Information and intelligence </w:t>
      </w:r>
      <w:r w:rsidR="00045AFE">
        <w:rPr>
          <w:rFonts w:ascii="Arial" w:eastAsia="Calibri" w:hAnsi="Arial" w:cs="Arial"/>
          <w:sz w:val="24"/>
          <w:szCs w:val="24"/>
        </w:rPr>
        <w:t>are</w:t>
      </w:r>
      <w:r>
        <w:rPr>
          <w:rFonts w:ascii="Arial" w:eastAsia="Calibri" w:hAnsi="Arial" w:cs="Arial"/>
          <w:sz w:val="24"/>
          <w:szCs w:val="24"/>
        </w:rPr>
        <w:t xml:space="preserve"> communicated from speaking with members of the public to officers submitting intelligence they have come across or which have been reported. </w:t>
      </w:r>
    </w:p>
    <w:p w14:paraId="14D267A6" w14:textId="48C48A2F" w:rsidR="00E82ADE" w:rsidRDefault="00E82ADE" w:rsidP="000F7C3E">
      <w:pPr>
        <w:rPr>
          <w:rFonts w:ascii="Arial" w:eastAsia="Calibri" w:hAnsi="Arial" w:cs="Arial"/>
          <w:sz w:val="24"/>
          <w:szCs w:val="24"/>
        </w:rPr>
      </w:pPr>
    </w:p>
    <w:p w14:paraId="36F5F681" w14:textId="14FE8D01" w:rsidR="00045AFE" w:rsidRDefault="00045AFE" w:rsidP="000F7C3E">
      <w:pPr>
        <w:rPr>
          <w:rFonts w:ascii="Arial" w:eastAsia="Calibri" w:hAnsi="Arial" w:cs="Arial"/>
          <w:sz w:val="24"/>
          <w:szCs w:val="24"/>
        </w:rPr>
      </w:pPr>
    </w:p>
    <w:p w14:paraId="0474268D" w14:textId="76D2068D" w:rsidR="00045AFE" w:rsidRPr="00045AFE" w:rsidRDefault="00045AFE" w:rsidP="000F7C3E">
      <w:pPr>
        <w:rPr>
          <w:rFonts w:ascii="Arial" w:eastAsia="Calibri" w:hAnsi="Arial" w:cs="Arial"/>
          <w:b/>
          <w:bCs/>
          <w:sz w:val="24"/>
          <w:szCs w:val="24"/>
        </w:rPr>
      </w:pPr>
      <w:r>
        <w:rPr>
          <w:rFonts w:ascii="Arial" w:eastAsia="Calibri" w:hAnsi="Arial" w:cs="Arial"/>
          <w:b/>
          <w:bCs/>
          <w:sz w:val="24"/>
          <w:szCs w:val="24"/>
        </w:rPr>
        <w:t>WORD COUNT:</w:t>
      </w:r>
    </w:p>
    <w:p w14:paraId="7378B4A4" w14:textId="462E091F" w:rsidR="00A81AD1" w:rsidRDefault="00045AFE" w:rsidP="000F7C3E">
      <w:pPr>
        <w:rPr>
          <w:rFonts w:ascii="Arial" w:eastAsia="Calibri" w:hAnsi="Arial" w:cs="Arial"/>
          <w:b/>
          <w:bCs/>
          <w:sz w:val="24"/>
          <w:szCs w:val="24"/>
        </w:rPr>
      </w:pPr>
      <w:r>
        <w:rPr>
          <w:rFonts w:ascii="Arial" w:eastAsia="Calibri" w:hAnsi="Arial" w:cs="Arial"/>
          <w:b/>
          <w:bCs/>
          <w:sz w:val="24"/>
          <w:szCs w:val="24"/>
        </w:rPr>
        <w:t>9</w:t>
      </w:r>
      <w:r w:rsidR="00B4118B">
        <w:rPr>
          <w:rFonts w:ascii="Arial" w:eastAsia="Calibri" w:hAnsi="Arial" w:cs="Arial"/>
          <w:b/>
          <w:bCs/>
          <w:sz w:val="24"/>
          <w:szCs w:val="24"/>
        </w:rPr>
        <w:t>70</w:t>
      </w:r>
    </w:p>
    <w:p w14:paraId="5A731DB5" w14:textId="77777777" w:rsidR="00045AFE" w:rsidRPr="006750F7" w:rsidRDefault="00045AFE" w:rsidP="000F7C3E">
      <w:pPr>
        <w:rPr>
          <w:rFonts w:ascii="Arial" w:eastAsia="Calibri" w:hAnsi="Arial" w:cs="Arial"/>
          <w:b/>
          <w:bCs/>
          <w:sz w:val="24"/>
          <w:szCs w:val="24"/>
        </w:rPr>
      </w:pPr>
    </w:p>
    <w:p w14:paraId="19FCB711" w14:textId="264E4EAB" w:rsidR="00A81AD1" w:rsidRPr="006750F7" w:rsidRDefault="00A81AD1" w:rsidP="000F7C3E">
      <w:pPr>
        <w:rPr>
          <w:rFonts w:ascii="Arial" w:eastAsia="Calibri" w:hAnsi="Arial" w:cs="Arial"/>
          <w:b/>
          <w:bCs/>
          <w:sz w:val="24"/>
          <w:szCs w:val="24"/>
        </w:rPr>
      </w:pPr>
      <w:r w:rsidRPr="006750F7">
        <w:rPr>
          <w:rFonts w:ascii="Arial" w:eastAsia="Calibri" w:hAnsi="Arial" w:cs="Arial"/>
          <w:b/>
          <w:bCs/>
          <w:sz w:val="24"/>
          <w:szCs w:val="24"/>
        </w:rPr>
        <w:t xml:space="preserve">Bibliography </w:t>
      </w:r>
    </w:p>
    <w:p w14:paraId="252CC087" w14:textId="40E2BCAE" w:rsidR="00A81AD1" w:rsidRPr="006750F7" w:rsidRDefault="00A81AD1" w:rsidP="000F7C3E">
      <w:pPr>
        <w:rPr>
          <w:rFonts w:ascii="Arial" w:eastAsia="Calibri" w:hAnsi="Arial" w:cs="Arial"/>
          <w:b/>
          <w:bCs/>
          <w:sz w:val="24"/>
          <w:szCs w:val="24"/>
        </w:rPr>
      </w:pPr>
    </w:p>
    <w:p w14:paraId="5ADEF1A2" w14:textId="7FDFB029" w:rsidR="00A81AD1" w:rsidRPr="006750F7" w:rsidRDefault="00A81AD1" w:rsidP="00A81AD1">
      <w:pPr>
        <w:rPr>
          <w:rFonts w:ascii="Arial" w:hAnsi="Arial" w:cs="Arial"/>
          <w:sz w:val="24"/>
          <w:szCs w:val="24"/>
        </w:rPr>
      </w:pPr>
      <w:r w:rsidRPr="006750F7">
        <w:rPr>
          <w:rFonts w:ascii="Arial" w:hAnsi="Arial" w:cs="Arial"/>
          <w:sz w:val="24"/>
          <w:szCs w:val="24"/>
        </w:rPr>
        <w:t>Bryant, R. and Bryant, S. (2019) Blackstone’s Handbook for Policing Students 2020. 14th edn. United States of America: Oxford University Press.</w:t>
      </w:r>
    </w:p>
    <w:p w14:paraId="43761266" w14:textId="23ACB67D" w:rsidR="00957FE6" w:rsidRPr="006750F7" w:rsidRDefault="00957FE6" w:rsidP="00A81AD1">
      <w:pPr>
        <w:rPr>
          <w:rFonts w:ascii="Arial" w:hAnsi="Arial" w:cs="Arial"/>
          <w:sz w:val="24"/>
          <w:szCs w:val="24"/>
        </w:rPr>
      </w:pPr>
    </w:p>
    <w:p w14:paraId="33E18E50" w14:textId="09AE5CCF" w:rsidR="00957FE6" w:rsidRPr="006750F7" w:rsidRDefault="00957FE6" w:rsidP="00A81AD1">
      <w:pPr>
        <w:rPr>
          <w:rFonts w:ascii="Arial" w:hAnsi="Arial" w:cs="Arial"/>
          <w:sz w:val="24"/>
          <w:szCs w:val="24"/>
        </w:rPr>
      </w:pPr>
      <w:r w:rsidRPr="006750F7">
        <w:rPr>
          <w:rFonts w:ascii="Arial" w:hAnsi="Arial" w:cs="Arial"/>
          <w:sz w:val="24"/>
          <w:szCs w:val="24"/>
        </w:rPr>
        <w:t xml:space="preserve">BBC (2021) </w:t>
      </w:r>
      <w:r w:rsidRPr="006750F7">
        <w:rPr>
          <w:rFonts w:ascii="Arial" w:hAnsi="Arial" w:cs="Arial"/>
          <w:i/>
          <w:iCs/>
          <w:sz w:val="24"/>
          <w:szCs w:val="24"/>
        </w:rPr>
        <w:t xml:space="preserve">Brixton riots 1981: What happened 40 years ago in London? </w:t>
      </w:r>
      <w:r w:rsidRPr="006750F7">
        <w:rPr>
          <w:rFonts w:ascii="Arial" w:hAnsi="Arial" w:cs="Arial"/>
          <w:sz w:val="24"/>
          <w:szCs w:val="24"/>
        </w:rPr>
        <w:t xml:space="preserve">Available at: </w:t>
      </w:r>
      <w:hyperlink r:id="rId17" w:history="1">
        <w:r w:rsidRPr="006750F7">
          <w:rPr>
            <w:rStyle w:val="Hyperlink"/>
            <w:rFonts w:ascii="Arial" w:hAnsi="Arial" w:cs="Arial"/>
            <w:sz w:val="24"/>
            <w:szCs w:val="24"/>
          </w:rPr>
          <w:t>https://www.bbc.co.uk/newsround/50035769</w:t>
        </w:r>
      </w:hyperlink>
      <w:r w:rsidRPr="006750F7">
        <w:rPr>
          <w:rFonts w:ascii="Arial" w:hAnsi="Arial" w:cs="Arial"/>
          <w:sz w:val="24"/>
          <w:szCs w:val="24"/>
        </w:rPr>
        <w:t xml:space="preserve"> (Accessed: 8</w:t>
      </w:r>
      <w:r w:rsidRPr="006750F7">
        <w:rPr>
          <w:rFonts w:ascii="Arial" w:hAnsi="Arial" w:cs="Arial"/>
          <w:sz w:val="24"/>
          <w:szCs w:val="24"/>
          <w:vertAlign w:val="superscript"/>
        </w:rPr>
        <w:t>th</w:t>
      </w:r>
      <w:r w:rsidRPr="006750F7">
        <w:rPr>
          <w:rFonts w:ascii="Arial" w:hAnsi="Arial" w:cs="Arial"/>
          <w:sz w:val="24"/>
          <w:szCs w:val="24"/>
        </w:rPr>
        <w:t xml:space="preserve"> September 2021).</w:t>
      </w:r>
    </w:p>
    <w:p w14:paraId="556D3D8B" w14:textId="00DEA268" w:rsidR="00A81AD1" w:rsidRDefault="00A81AD1" w:rsidP="000F7C3E">
      <w:pPr>
        <w:rPr>
          <w:rFonts w:ascii="Arial" w:hAnsi="Arial" w:cs="Arial"/>
          <w:b/>
          <w:bCs/>
          <w:sz w:val="24"/>
          <w:szCs w:val="24"/>
        </w:rPr>
      </w:pPr>
    </w:p>
    <w:p w14:paraId="78092FD8" w14:textId="137D56ED" w:rsidR="00A24F6D" w:rsidRDefault="00A24F6D" w:rsidP="000F7C3E">
      <w:pPr>
        <w:rPr>
          <w:rFonts w:ascii="Arial" w:hAnsi="Arial" w:cs="Arial"/>
          <w:b/>
          <w:bCs/>
          <w:sz w:val="24"/>
          <w:szCs w:val="24"/>
        </w:rPr>
      </w:pPr>
    </w:p>
    <w:p w14:paraId="4A7C7EDD" w14:textId="68D228AD" w:rsidR="00A24F6D" w:rsidRDefault="00A24F6D" w:rsidP="000F7C3E">
      <w:pPr>
        <w:rPr>
          <w:rFonts w:ascii="Arial" w:hAnsi="Arial" w:cs="Arial"/>
          <w:b/>
          <w:bCs/>
          <w:sz w:val="24"/>
          <w:szCs w:val="24"/>
        </w:rPr>
      </w:pPr>
    </w:p>
    <w:p w14:paraId="616F7619" w14:textId="0C128396" w:rsidR="006921E4" w:rsidRDefault="006921E4" w:rsidP="000F7C3E">
      <w:pPr>
        <w:rPr>
          <w:rFonts w:ascii="Arial" w:hAnsi="Arial" w:cs="Arial"/>
          <w:b/>
          <w:bCs/>
          <w:sz w:val="24"/>
          <w:szCs w:val="24"/>
        </w:rPr>
      </w:pPr>
    </w:p>
    <w:p w14:paraId="3D4ED78D" w14:textId="14B00FB2" w:rsidR="006921E4" w:rsidRDefault="006921E4" w:rsidP="000F7C3E">
      <w:pPr>
        <w:rPr>
          <w:rFonts w:ascii="Arial" w:hAnsi="Arial" w:cs="Arial"/>
          <w:b/>
          <w:bCs/>
          <w:sz w:val="24"/>
          <w:szCs w:val="24"/>
        </w:rPr>
      </w:pPr>
    </w:p>
    <w:p w14:paraId="4156E07A" w14:textId="3CEE86BB" w:rsidR="006921E4" w:rsidRDefault="006921E4" w:rsidP="000F7C3E">
      <w:pPr>
        <w:rPr>
          <w:rFonts w:ascii="Arial" w:hAnsi="Arial" w:cs="Arial"/>
          <w:b/>
          <w:bCs/>
          <w:sz w:val="24"/>
          <w:szCs w:val="24"/>
        </w:rPr>
      </w:pPr>
    </w:p>
    <w:p w14:paraId="25B388AE" w14:textId="738F3F65" w:rsidR="006921E4" w:rsidRDefault="006921E4" w:rsidP="000F7C3E">
      <w:pPr>
        <w:rPr>
          <w:rFonts w:ascii="Arial" w:hAnsi="Arial" w:cs="Arial"/>
          <w:b/>
          <w:bCs/>
          <w:sz w:val="24"/>
          <w:szCs w:val="24"/>
        </w:rPr>
      </w:pPr>
    </w:p>
    <w:p w14:paraId="597FEAC5" w14:textId="1B5E62C2" w:rsidR="006921E4" w:rsidRDefault="006921E4" w:rsidP="000F7C3E">
      <w:pPr>
        <w:rPr>
          <w:rFonts w:ascii="Arial" w:hAnsi="Arial" w:cs="Arial"/>
          <w:b/>
          <w:bCs/>
          <w:sz w:val="24"/>
          <w:szCs w:val="24"/>
        </w:rPr>
      </w:pPr>
    </w:p>
    <w:p w14:paraId="0EFF6221" w14:textId="7664418F" w:rsidR="006921E4" w:rsidRDefault="006921E4" w:rsidP="000F7C3E">
      <w:pPr>
        <w:rPr>
          <w:rFonts w:ascii="Arial" w:hAnsi="Arial" w:cs="Arial"/>
          <w:b/>
          <w:bCs/>
          <w:sz w:val="24"/>
          <w:szCs w:val="24"/>
        </w:rPr>
      </w:pPr>
    </w:p>
    <w:p w14:paraId="7F340647" w14:textId="09E1D166" w:rsidR="006921E4" w:rsidRDefault="006921E4" w:rsidP="000F7C3E">
      <w:pPr>
        <w:rPr>
          <w:rFonts w:ascii="Arial" w:hAnsi="Arial" w:cs="Arial"/>
          <w:b/>
          <w:bCs/>
          <w:sz w:val="24"/>
          <w:szCs w:val="24"/>
        </w:rPr>
      </w:pPr>
    </w:p>
    <w:p w14:paraId="372AF66B" w14:textId="063C41D7" w:rsidR="006921E4" w:rsidRDefault="006921E4" w:rsidP="000F7C3E">
      <w:pPr>
        <w:rPr>
          <w:rFonts w:ascii="Arial" w:hAnsi="Arial" w:cs="Arial"/>
          <w:b/>
          <w:bCs/>
          <w:sz w:val="24"/>
          <w:szCs w:val="24"/>
        </w:rPr>
      </w:pPr>
    </w:p>
    <w:p w14:paraId="50B675D9" w14:textId="02D3EE23" w:rsidR="006921E4" w:rsidRDefault="006921E4" w:rsidP="000F7C3E">
      <w:pPr>
        <w:rPr>
          <w:rFonts w:ascii="Arial" w:hAnsi="Arial" w:cs="Arial"/>
          <w:b/>
          <w:bCs/>
          <w:sz w:val="24"/>
          <w:szCs w:val="24"/>
        </w:rPr>
      </w:pPr>
    </w:p>
    <w:p w14:paraId="17636233" w14:textId="5ABAFBD2" w:rsidR="006921E4" w:rsidRDefault="006921E4" w:rsidP="000F7C3E">
      <w:pPr>
        <w:rPr>
          <w:rFonts w:ascii="Arial" w:hAnsi="Arial" w:cs="Arial"/>
          <w:b/>
          <w:bCs/>
          <w:sz w:val="24"/>
          <w:szCs w:val="24"/>
        </w:rPr>
      </w:pPr>
    </w:p>
    <w:p w14:paraId="525B8818" w14:textId="1C80F4A3" w:rsidR="006921E4" w:rsidRDefault="006921E4" w:rsidP="000F7C3E">
      <w:pPr>
        <w:rPr>
          <w:rFonts w:ascii="Arial" w:hAnsi="Arial" w:cs="Arial"/>
          <w:b/>
          <w:bCs/>
          <w:sz w:val="24"/>
          <w:szCs w:val="24"/>
        </w:rPr>
      </w:pPr>
    </w:p>
    <w:p w14:paraId="1A35C49E" w14:textId="1BC4AC1B" w:rsidR="006921E4" w:rsidRDefault="006921E4" w:rsidP="000F7C3E">
      <w:pPr>
        <w:rPr>
          <w:rFonts w:ascii="Arial" w:hAnsi="Arial" w:cs="Arial"/>
          <w:b/>
          <w:bCs/>
          <w:sz w:val="24"/>
          <w:szCs w:val="24"/>
        </w:rPr>
      </w:pPr>
    </w:p>
    <w:p w14:paraId="630B3EF4" w14:textId="417B0ADB" w:rsidR="006921E4" w:rsidRDefault="006921E4" w:rsidP="000F7C3E">
      <w:pPr>
        <w:rPr>
          <w:rFonts w:ascii="Arial" w:hAnsi="Arial" w:cs="Arial"/>
          <w:b/>
          <w:bCs/>
          <w:sz w:val="24"/>
          <w:szCs w:val="24"/>
        </w:rPr>
      </w:pPr>
    </w:p>
    <w:p w14:paraId="285C42D6" w14:textId="767CC5F5" w:rsidR="006921E4" w:rsidRDefault="006921E4" w:rsidP="000F7C3E">
      <w:pPr>
        <w:rPr>
          <w:rFonts w:ascii="Arial" w:hAnsi="Arial" w:cs="Arial"/>
          <w:b/>
          <w:bCs/>
          <w:sz w:val="24"/>
          <w:szCs w:val="24"/>
        </w:rPr>
      </w:pPr>
    </w:p>
    <w:p w14:paraId="2BC34D61" w14:textId="7E7C4200" w:rsidR="006921E4" w:rsidRDefault="006921E4" w:rsidP="000F7C3E">
      <w:pPr>
        <w:rPr>
          <w:rFonts w:ascii="Arial" w:hAnsi="Arial" w:cs="Arial"/>
          <w:b/>
          <w:bCs/>
          <w:sz w:val="24"/>
          <w:szCs w:val="24"/>
        </w:rPr>
      </w:pPr>
    </w:p>
    <w:p w14:paraId="6DCA92CD" w14:textId="77777777" w:rsidR="006921E4" w:rsidRDefault="006921E4" w:rsidP="000F7C3E">
      <w:pPr>
        <w:rPr>
          <w:rFonts w:ascii="Arial" w:hAnsi="Arial" w:cs="Arial"/>
          <w:b/>
          <w:bCs/>
          <w:sz w:val="24"/>
          <w:szCs w:val="24"/>
        </w:rPr>
      </w:pPr>
    </w:p>
    <w:p w14:paraId="3622AEBC" w14:textId="6B96389D" w:rsidR="00A24F6D" w:rsidRDefault="00A24F6D" w:rsidP="000F7C3E">
      <w:pPr>
        <w:rPr>
          <w:rFonts w:ascii="Arial" w:hAnsi="Arial" w:cs="Arial"/>
          <w:b/>
          <w:bCs/>
          <w:sz w:val="24"/>
          <w:szCs w:val="24"/>
        </w:rPr>
      </w:pPr>
    </w:p>
    <w:p w14:paraId="7D06C276" w14:textId="075F2A92" w:rsidR="00A24F6D" w:rsidRDefault="00A24F6D" w:rsidP="000F7C3E">
      <w:pPr>
        <w:rPr>
          <w:rFonts w:ascii="Arial" w:hAnsi="Arial" w:cs="Arial"/>
          <w:b/>
          <w:bCs/>
          <w:sz w:val="24"/>
          <w:szCs w:val="24"/>
        </w:rPr>
      </w:pPr>
    </w:p>
    <w:p w14:paraId="3531C6E6" w14:textId="77777777" w:rsidR="00A24F6D" w:rsidRPr="006921E4" w:rsidRDefault="00A24F6D" w:rsidP="00A24F6D">
      <w:pPr>
        <w:spacing w:line="257" w:lineRule="auto"/>
        <w:rPr>
          <w:rFonts w:ascii="Arial" w:hAnsi="Arial" w:cs="Arial"/>
          <w:b/>
          <w:bCs/>
          <w:sz w:val="24"/>
          <w:szCs w:val="24"/>
          <w:u w:val="single"/>
        </w:rPr>
      </w:pPr>
      <w:r w:rsidRPr="006921E4">
        <w:rPr>
          <w:rFonts w:ascii="Arial" w:eastAsia="Calibri" w:hAnsi="Arial" w:cs="Arial"/>
          <w:b/>
          <w:bCs/>
          <w:sz w:val="24"/>
          <w:szCs w:val="24"/>
          <w:u w:val="single"/>
        </w:rPr>
        <w:lastRenderedPageBreak/>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1A8380D" w14:textId="49993956" w:rsidR="00A24F6D" w:rsidRDefault="00A24F6D" w:rsidP="00A24F6D">
      <w:pPr>
        <w:spacing w:line="257" w:lineRule="auto"/>
        <w:rPr>
          <w:rFonts w:ascii="Arial" w:eastAsia="Calibri" w:hAnsi="Arial" w:cs="Arial"/>
          <w:sz w:val="24"/>
          <w:szCs w:val="24"/>
        </w:rPr>
      </w:pPr>
      <w:r w:rsidRPr="005812AC">
        <w:rPr>
          <w:rFonts w:ascii="Arial" w:eastAsia="Calibri" w:hAnsi="Arial" w:cs="Arial"/>
          <w:sz w:val="24"/>
          <w:szCs w:val="24"/>
        </w:rPr>
        <w:t xml:space="preserve"> </w:t>
      </w:r>
    </w:p>
    <w:p w14:paraId="16396845" w14:textId="14B6F597" w:rsidR="00E76CBC" w:rsidRDefault="00E76CBC" w:rsidP="00A24F6D">
      <w:pPr>
        <w:spacing w:line="257" w:lineRule="auto"/>
        <w:rPr>
          <w:rFonts w:ascii="Arial" w:eastAsia="Calibri" w:hAnsi="Arial" w:cs="Arial"/>
          <w:b/>
          <w:bCs/>
          <w:sz w:val="24"/>
          <w:szCs w:val="24"/>
        </w:rPr>
      </w:pPr>
      <w:r>
        <w:rPr>
          <w:rFonts w:ascii="Arial" w:eastAsia="Calibri" w:hAnsi="Arial" w:cs="Arial"/>
          <w:b/>
          <w:bCs/>
          <w:sz w:val="24"/>
          <w:szCs w:val="24"/>
        </w:rPr>
        <w:t xml:space="preserve">Introduction </w:t>
      </w:r>
    </w:p>
    <w:p w14:paraId="49F862F8" w14:textId="74015329" w:rsidR="00E76CBC" w:rsidRDefault="00E76CBC" w:rsidP="00A24F6D">
      <w:pPr>
        <w:spacing w:line="257" w:lineRule="auto"/>
        <w:rPr>
          <w:rFonts w:ascii="Arial" w:eastAsia="Calibri" w:hAnsi="Arial" w:cs="Arial"/>
          <w:b/>
          <w:bCs/>
          <w:sz w:val="24"/>
          <w:szCs w:val="24"/>
        </w:rPr>
      </w:pPr>
    </w:p>
    <w:p w14:paraId="3AE1FE84" w14:textId="49B2984E" w:rsidR="00516075" w:rsidRDefault="00E76CBC" w:rsidP="00A24F6D">
      <w:pPr>
        <w:spacing w:line="257" w:lineRule="auto"/>
        <w:rPr>
          <w:rFonts w:ascii="Arial" w:eastAsia="Calibri" w:hAnsi="Arial" w:cs="Arial"/>
          <w:sz w:val="24"/>
          <w:szCs w:val="24"/>
        </w:rPr>
      </w:pPr>
      <w:r>
        <w:rPr>
          <w:rFonts w:ascii="Arial" w:eastAsia="Calibri" w:hAnsi="Arial" w:cs="Arial"/>
          <w:sz w:val="24"/>
          <w:szCs w:val="24"/>
        </w:rPr>
        <w:t xml:space="preserve">Public protection has not been </w:t>
      </w:r>
      <w:r w:rsidR="006921E4">
        <w:rPr>
          <w:rFonts w:ascii="Arial" w:eastAsia="Calibri" w:hAnsi="Arial" w:cs="Arial"/>
          <w:sz w:val="24"/>
          <w:szCs w:val="24"/>
        </w:rPr>
        <w:t>defined;</w:t>
      </w:r>
      <w:r w:rsidR="00516075">
        <w:rPr>
          <w:rFonts w:ascii="Arial" w:eastAsia="Calibri" w:hAnsi="Arial" w:cs="Arial"/>
          <w:sz w:val="24"/>
          <w:szCs w:val="24"/>
        </w:rPr>
        <w:t xml:space="preserve"> h</w:t>
      </w:r>
      <w:r>
        <w:rPr>
          <w:rFonts w:ascii="Arial" w:eastAsia="Calibri" w:hAnsi="Arial" w:cs="Arial"/>
          <w:sz w:val="24"/>
          <w:szCs w:val="24"/>
        </w:rPr>
        <w:t xml:space="preserve">owever, </w:t>
      </w:r>
      <w:r w:rsidR="00516075">
        <w:rPr>
          <w:rFonts w:ascii="Arial" w:eastAsia="Calibri" w:hAnsi="Arial" w:cs="Arial"/>
          <w:sz w:val="24"/>
          <w:szCs w:val="24"/>
        </w:rPr>
        <w:t>its</w:t>
      </w:r>
      <w:r>
        <w:rPr>
          <w:rFonts w:ascii="Arial" w:eastAsia="Calibri" w:hAnsi="Arial" w:cs="Arial"/>
          <w:sz w:val="24"/>
          <w:szCs w:val="24"/>
        </w:rPr>
        <w:t xml:space="preserve"> role is to ensure that violent and sexual offenders are managed by Multi-Agency public protection approach</w:t>
      </w:r>
      <w:r w:rsidR="00516075">
        <w:rPr>
          <w:rFonts w:ascii="Arial" w:eastAsia="Calibri" w:hAnsi="Arial" w:cs="Arial"/>
          <w:sz w:val="24"/>
          <w:szCs w:val="24"/>
        </w:rPr>
        <w:t xml:space="preserve"> (Bryant and Bryant, 2019, p. 294)</w:t>
      </w:r>
      <w:r>
        <w:rPr>
          <w:rFonts w:ascii="Arial" w:eastAsia="Calibri" w:hAnsi="Arial" w:cs="Arial"/>
          <w:sz w:val="24"/>
          <w:szCs w:val="24"/>
        </w:rPr>
        <w:t xml:space="preserve">. </w:t>
      </w:r>
    </w:p>
    <w:p w14:paraId="71E04966" w14:textId="1C0D0769" w:rsidR="00E76CBC" w:rsidRDefault="00E76CBC" w:rsidP="00A24F6D">
      <w:pPr>
        <w:spacing w:line="257" w:lineRule="auto"/>
        <w:rPr>
          <w:rFonts w:ascii="Arial" w:eastAsia="Calibri" w:hAnsi="Arial" w:cs="Arial"/>
          <w:sz w:val="24"/>
          <w:szCs w:val="24"/>
        </w:rPr>
      </w:pPr>
      <w:r>
        <w:rPr>
          <w:rFonts w:ascii="Arial" w:eastAsia="Calibri" w:hAnsi="Arial" w:cs="Arial"/>
          <w:sz w:val="24"/>
          <w:szCs w:val="24"/>
        </w:rPr>
        <w:t xml:space="preserve">Public protection also protects those involved in an investigation of the following crimes: sexual offences, violence, child abuse, vulnerable adult abuse, domestic abuse, hate crime and missing persons (Bryant and Bryant, 2019, p. 295). </w:t>
      </w:r>
    </w:p>
    <w:p w14:paraId="61D87F1C" w14:textId="499139CD" w:rsidR="00E76CBC" w:rsidRDefault="00E76CBC" w:rsidP="00A24F6D">
      <w:pPr>
        <w:spacing w:line="257" w:lineRule="auto"/>
        <w:rPr>
          <w:rFonts w:ascii="Arial" w:eastAsia="Calibri" w:hAnsi="Arial" w:cs="Arial"/>
          <w:sz w:val="24"/>
          <w:szCs w:val="24"/>
        </w:rPr>
      </w:pPr>
    </w:p>
    <w:p w14:paraId="63634523" w14:textId="09F345C4" w:rsidR="00E76CBC" w:rsidRPr="00E76CBC" w:rsidRDefault="00E76CBC" w:rsidP="00A24F6D">
      <w:pPr>
        <w:spacing w:line="257" w:lineRule="auto"/>
        <w:rPr>
          <w:rFonts w:ascii="Arial" w:eastAsia="Calibri" w:hAnsi="Arial" w:cs="Arial"/>
          <w:sz w:val="24"/>
          <w:szCs w:val="24"/>
        </w:rPr>
      </w:pPr>
      <w:r>
        <w:rPr>
          <w:rFonts w:ascii="Arial" w:eastAsia="Calibri" w:hAnsi="Arial" w:cs="Arial"/>
          <w:sz w:val="24"/>
          <w:szCs w:val="24"/>
        </w:rPr>
        <w:t xml:space="preserve">This essay </w:t>
      </w:r>
      <w:r w:rsidR="00516075">
        <w:rPr>
          <w:rFonts w:ascii="Arial" w:eastAsia="Calibri" w:hAnsi="Arial" w:cs="Arial"/>
          <w:sz w:val="24"/>
          <w:szCs w:val="24"/>
        </w:rPr>
        <w:t>critically</w:t>
      </w:r>
      <w:r>
        <w:rPr>
          <w:rFonts w:ascii="Arial" w:eastAsia="Calibri" w:hAnsi="Arial" w:cs="Arial"/>
          <w:sz w:val="24"/>
          <w:szCs w:val="24"/>
        </w:rPr>
        <w:t xml:space="preserve"> evaluates the strategies used within the police service for dealing with public protection incidents, taking into consideration the impact abuse has on victims, the impact personal attitudes and values o</w:t>
      </w:r>
      <w:r w:rsidR="00516075">
        <w:rPr>
          <w:rFonts w:ascii="Arial" w:eastAsia="Calibri" w:hAnsi="Arial" w:cs="Arial"/>
          <w:sz w:val="24"/>
          <w:szCs w:val="24"/>
        </w:rPr>
        <w:t xml:space="preserve">n the investigation process and the complications Serious and Organised Crime groups have on public protection issues. </w:t>
      </w:r>
    </w:p>
    <w:p w14:paraId="7A4995B6" w14:textId="77777777" w:rsidR="00E76CBC" w:rsidRPr="00E76CBC" w:rsidRDefault="00E76CBC" w:rsidP="00A24F6D">
      <w:pPr>
        <w:spacing w:line="257" w:lineRule="auto"/>
        <w:rPr>
          <w:rFonts w:ascii="Arial" w:eastAsia="Calibri" w:hAnsi="Arial" w:cs="Arial"/>
          <w:sz w:val="24"/>
          <w:szCs w:val="24"/>
        </w:rPr>
      </w:pPr>
    </w:p>
    <w:p w14:paraId="54DB8F75" w14:textId="6B466792" w:rsidR="00516075" w:rsidRDefault="00516075" w:rsidP="00A24F6D">
      <w:pPr>
        <w:spacing w:line="257" w:lineRule="auto"/>
        <w:rPr>
          <w:rFonts w:ascii="Arial" w:eastAsia="Calibri" w:hAnsi="Arial" w:cs="Arial"/>
          <w:b/>
          <w:bCs/>
          <w:sz w:val="24"/>
          <w:szCs w:val="24"/>
        </w:rPr>
      </w:pPr>
      <w:r>
        <w:rPr>
          <w:rFonts w:ascii="Arial" w:eastAsia="Calibri" w:hAnsi="Arial" w:cs="Arial"/>
          <w:b/>
          <w:bCs/>
          <w:sz w:val="24"/>
          <w:szCs w:val="24"/>
        </w:rPr>
        <w:t>Main Body</w:t>
      </w:r>
    </w:p>
    <w:p w14:paraId="070042A8" w14:textId="77777777" w:rsidR="00516075" w:rsidRPr="00516075" w:rsidRDefault="00516075" w:rsidP="00A24F6D">
      <w:pPr>
        <w:spacing w:line="257" w:lineRule="auto"/>
        <w:rPr>
          <w:rFonts w:ascii="Arial" w:eastAsia="Calibri" w:hAnsi="Arial" w:cs="Arial"/>
          <w:b/>
          <w:bCs/>
          <w:sz w:val="24"/>
          <w:szCs w:val="24"/>
        </w:rPr>
      </w:pPr>
    </w:p>
    <w:p w14:paraId="2421152B" w14:textId="7A1EF467" w:rsidR="0054106F" w:rsidRDefault="0054106F" w:rsidP="00A24F6D">
      <w:pPr>
        <w:spacing w:line="257" w:lineRule="auto"/>
        <w:rPr>
          <w:rFonts w:ascii="Arial" w:eastAsia="Calibri" w:hAnsi="Arial" w:cs="Arial"/>
          <w:sz w:val="24"/>
          <w:szCs w:val="24"/>
        </w:rPr>
      </w:pPr>
      <w:r>
        <w:rPr>
          <w:rFonts w:ascii="Arial" w:eastAsia="Calibri" w:hAnsi="Arial" w:cs="Arial"/>
          <w:sz w:val="24"/>
          <w:szCs w:val="24"/>
        </w:rPr>
        <w:t xml:space="preserve">Officers are equipped with powers to deal with incidents. </w:t>
      </w:r>
    </w:p>
    <w:p w14:paraId="3B1F0DB0" w14:textId="47E8CEEF" w:rsidR="0054106F" w:rsidRDefault="0054106F" w:rsidP="00A24F6D">
      <w:pPr>
        <w:spacing w:line="257" w:lineRule="auto"/>
        <w:rPr>
          <w:rFonts w:ascii="Arial" w:eastAsia="Calibri" w:hAnsi="Arial" w:cs="Arial"/>
          <w:sz w:val="24"/>
          <w:szCs w:val="24"/>
        </w:rPr>
      </w:pPr>
      <w:r>
        <w:rPr>
          <w:rFonts w:ascii="Arial" w:eastAsia="Calibri" w:hAnsi="Arial" w:cs="Arial"/>
          <w:sz w:val="24"/>
          <w:szCs w:val="24"/>
        </w:rPr>
        <w:t>S.17 of the Police and Criminal Evidence Act 1984 gives officers the power to enter a property to save life or limb. However, the officers must not then search in places where the occupants most definitely will not be as this is unlawful (Bryant and Bryant, 2019, p. 295).</w:t>
      </w:r>
    </w:p>
    <w:p w14:paraId="49578037" w14:textId="11BBADB5" w:rsidR="0054106F" w:rsidRDefault="0054106F" w:rsidP="00A24F6D">
      <w:pPr>
        <w:spacing w:line="257" w:lineRule="auto"/>
        <w:rPr>
          <w:rFonts w:ascii="Arial" w:eastAsia="Calibri" w:hAnsi="Arial" w:cs="Arial"/>
          <w:sz w:val="24"/>
          <w:szCs w:val="24"/>
        </w:rPr>
      </w:pPr>
    </w:p>
    <w:p w14:paraId="404074C8" w14:textId="436ECA61" w:rsidR="0054106F" w:rsidRDefault="0054106F" w:rsidP="00A24F6D">
      <w:pPr>
        <w:spacing w:line="257" w:lineRule="auto"/>
        <w:rPr>
          <w:rFonts w:ascii="Arial" w:eastAsia="Calibri" w:hAnsi="Arial" w:cs="Arial"/>
          <w:sz w:val="24"/>
          <w:szCs w:val="24"/>
        </w:rPr>
      </w:pPr>
      <w:r>
        <w:rPr>
          <w:rFonts w:ascii="Arial" w:eastAsia="Calibri" w:hAnsi="Arial" w:cs="Arial"/>
          <w:sz w:val="24"/>
          <w:szCs w:val="24"/>
        </w:rPr>
        <w:t>In Gwent Police, there is a department called the Public Protection Unit (PPU).</w:t>
      </w:r>
    </w:p>
    <w:p w14:paraId="0C56B56C" w14:textId="139A250F" w:rsidR="0054106F" w:rsidRDefault="0054106F" w:rsidP="00A24F6D">
      <w:pPr>
        <w:spacing w:line="257" w:lineRule="auto"/>
        <w:rPr>
          <w:rFonts w:ascii="Arial" w:eastAsia="Calibri" w:hAnsi="Arial" w:cs="Arial"/>
          <w:sz w:val="24"/>
          <w:szCs w:val="24"/>
        </w:rPr>
      </w:pPr>
      <w:r>
        <w:rPr>
          <w:rFonts w:ascii="Arial" w:eastAsia="Calibri" w:hAnsi="Arial" w:cs="Arial"/>
          <w:sz w:val="24"/>
          <w:szCs w:val="24"/>
        </w:rPr>
        <w:t xml:space="preserve">PPU deal with incidents involving children or vulnerable adults. </w:t>
      </w:r>
    </w:p>
    <w:p w14:paraId="1B8C7E4D" w14:textId="28AECC8A" w:rsidR="0054106F" w:rsidRDefault="0054106F" w:rsidP="00A24F6D">
      <w:pPr>
        <w:spacing w:line="257" w:lineRule="auto"/>
        <w:rPr>
          <w:rFonts w:ascii="Arial" w:eastAsia="Calibri" w:hAnsi="Arial" w:cs="Arial"/>
          <w:sz w:val="24"/>
          <w:szCs w:val="24"/>
        </w:rPr>
      </w:pPr>
      <w:r>
        <w:rPr>
          <w:rFonts w:ascii="Arial" w:eastAsia="Calibri" w:hAnsi="Arial" w:cs="Arial"/>
          <w:sz w:val="24"/>
          <w:szCs w:val="24"/>
        </w:rPr>
        <w:t>This department shows to be beneficial in the service as they can focus their attention on the vulnerable</w:t>
      </w:r>
      <w:r w:rsidR="006E5D47">
        <w:rPr>
          <w:rFonts w:ascii="Arial" w:eastAsia="Calibri" w:hAnsi="Arial" w:cs="Arial"/>
          <w:sz w:val="24"/>
          <w:szCs w:val="24"/>
        </w:rPr>
        <w:t>.</w:t>
      </w:r>
      <w:r>
        <w:rPr>
          <w:rFonts w:ascii="Arial" w:eastAsia="Calibri" w:hAnsi="Arial" w:cs="Arial"/>
          <w:sz w:val="24"/>
          <w:szCs w:val="24"/>
        </w:rPr>
        <w:t xml:space="preserve"> </w:t>
      </w:r>
    </w:p>
    <w:p w14:paraId="752655AE" w14:textId="5AB1F96F" w:rsidR="00F92721" w:rsidRDefault="00F92721" w:rsidP="00A24F6D">
      <w:pPr>
        <w:spacing w:line="257" w:lineRule="auto"/>
        <w:rPr>
          <w:rFonts w:ascii="Arial" w:eastAsia="Calibri" w:hAnsi="Arial" w:cs="Arial"/>
          <w:sz w:val="24"/>
          <w:szCs w:val="24"/>
        </w:rPr>
      </w:pPr>
    </w:p>
    <w:p w14:paraId="78BAEFA9" w14:textId="3B87BE70" w:rsidR="00F92721" w:rsidRDefault="00F92721" w:rsidP="00A24F6D">
      <w:pPr>
        <w:spacing w:line="257" w:lineRule="auto"/>
        <w:rPr>
          <w:rFonts w:ascii="Arial" w:eastAsia="Calibri" w:hAnsi="Arial" w:cs="Arial"/>
          <w:sz w:val="24"/>
          <w:szCs w:val="24"/>
        </w:rPr>
      </w:pPr>
      <w:r>
        <w:rPr>
          <w:rFonts w:ascii="Arial" w:eastAsia="Calibri" w:hAnsi="Arial" w:cs="Arial"/>
          <w:sz w:val="24"/>
          <w:szCs w:val="24"/>
        </w:rPr>
        <w:t xml:space="preserve">The multi-agency public protection arrangements (MAPPA) is a strategy used by police forces in England and Wales to protect the public. </w:t>
      </w:r>
    </w:p>
    <w:p w14:paraId="61A1AD78" w14:textId="15CEBDB9" w:rsidR="00F92721" w:rsidRDefault="00F92721" w:rsidP="00A24F6D">
      <w:pPr>
        <w:spacing w:line="257" w:lineRule="auto"/>
        <w:rPr>
          <w:rFonts w:ascii="Arial" w:eastAsia="Calibri" w:hAnsi="Arial" w:cs="Arial"/>
          <w:sz w:val="24"/>
          <w:szCs w:val="24"/>
        </w:rPr>
      </w:pPr>
      <w:r>
        <w:rPr>
          <w:rFonts w:ascii="Arial" w:eastAsia="Calibri" w:hAnsi="Arial" w:cs="Arial"/>
          <w:sz w:val="24"/>
          <w:szCs w:val="24"/>
        </w:rPr>
        <w:t>MAPPA works with the police, social services, criminal justice and many other agencies to protect the public</w:t>
      </w:r>
      <w:r w:rsidR="006E5D47">
        <w:rPr>
          <w:rFonts w:ascii="Arial" w:eastAsia="Calibri" w:hAnsi="Arial" w:cs="Arial"/>
          <w:sz w:val="24"/>
          <w:szCs w:val="24"/>
        </w:rPr>
        <w:t xml:space="preserve"> (Bryant and Bryant, 2019, pp. 298-299)</w:t>
      </w:r>
      <w:r>
        <w:rPr>
          <w:rFonts w:ascii="Arial" w:eastAsia="Calibri" w:hAnsi="Arial" w:cs="Arial"/>
          <w:sz w:val="24"/>
          <w:szCs w:val="24"/>
        </w:rPr>
        <w:t xml:space="preserve">. </w:t>
      </w:r>
    </w:p>
    <w:p w14:paraId="208A3A6B" w14:textId="7B0F426F" w:rsidR="00F92721" w:rsidRDefault="00F92721" w:rsidP="00A24F6D">
      <w:pPr>
        <w:spacing w:line="257" w:lineRule="auto"/>
        <w:rPr>
          <w:rFonts w:ascii="Arial" w:eastAsia="Calibri" w:hAnsi="Arial" w:cs="Arial"/>
          <w:sz w:val="24"/>
          <w:szCs w:val="24"/>
        </w:rPr>
      </w:pPr>
      <w:r>
        <w:rPr>
          <w:rFonts w:ascii="Arial" w:eastAsia="Calibri" w:hAnsi="Arial" w:cs="Arial"/>
          <w:sz w:val="24"/>
          <w:szCs w:val="24"/>
        </w:rPr>
        <w:t xml:space="preserve">MAPPA identifies offenders who may be a risk to the public, sharing the information with all necessary agencies and examine and manage the risk </w:t>
      </w:r>
      <w:r w:rsidR="00516075">
        <w:rPr>
          <w:rFonts w:ascii="Arial" w:eastAsia="Calibri" w:hAnsi="Arial" w:cs="Arial"/>
          <w:sz w:val="24"/>
          <w:szCs w:val="24"/>
        </w:rPr>
        <w:t>offenders</w:t>
      </w:r>
      <w:r>
        <w:rPr>
          <w:rFonts w:ascii="Arial" w:eastAsia="Calibri" w:hAnsi="Arial" w:cs="Arial"/>
          <w:sz w:val="24"/>
          <w:szCs w:val="24"/>
        </w:rPr>
        <w:t xml:space="preserve"> pose to the public</w:t>
      </w:r>
      <w:r w:rsidR="006E5D47">
        <w:rPr>
          <w:rFonts w:ascii="Arial" w:eastAsia="Calibri" w:hAnsi="Arial" w:cs="Arial"/>
          <w:sz w:val="24"/>
          <w:szCs w:val="24"/>
        </w:rPr>
        <w:t xml:space="preserve"> (Bryant and Bryant, 2019, pp. 298-299)</w:t>
      </w:r>
      <w:r>
        <w:rPr>
          <w:rFonts w:ascii="Arial" w:eastAsia="Calibri" w:hAnsi="Arial" w:cs="Arial"/>
          <w:sz w:val="24"/>
          <w:szCs w:val="24"/>
        </w:rPr>
        <w:t xml:space="preserve">. </w:t>
      </w:r>
    </w:p>
    <w:p w14:paraId="170E9F8E" w14:textId="270BC5A2" w:rsidR="008821C9" w:rsidRDefault="008821C9" w:rsidP="00A24F6D">
      <w:pPr>
        <w:spacing w:line="257" w:lineRule="auto"/>
        <w:rPr>
          <w:rFonts w:ascii="Arial" w:eastAsia="Calibri" w:hAnsi="Arial" w:cs="Arial"/>
          <w:sz w:val="24"/>
          <w:szCs w:val="24"/>
        </w:rPr>
      </w:pPr>
    </w:p>
    <w:p w14:paraId="09A9906D" w14:textId="3EBEFF42" w:rsidR="008821C9" w:rsidRDefault="008821C9" w:rsidP="00A24F6D">
      <w:pPr>
        <w:spacing w:line="257" w:lineRule="auto"/>
        <w:rPr>
          <w:rFonts w:ascii="Arial" w:eastAsia="Calibri" w:hAnsi="Arial" w:cs="Arial"/>
          <w:sz w:val="24"/>
          <w:szCs w:val="24"/>
        </w:rPr>
      </w:pPr>
      <w:r>
        <w:rPr>
          <w:rFonts w:ascii="Arial" w:eastAsia="Calibri" w:hAnsi="Arial" w:cs="Arial"/>
          <w:sz w:val="24"/>
          <w:szCs w:val="24"/>
        </w:rPr>
        <w:t>There are three levels within MAPPA. These levels identify the level of multi-agency co-operation needed</w:t>
      </w:r>
      <w:r w:rsidR="006E5D47">
        <w:rPr>
          <w:rFonts w:ascii="Arial" w:eastAsia="Calibri" w:hAnsi="Arial" w:cs="Arial"/>
          <w:sz w:val="24"/>
          <w:szCs w:val="24"/>
        </w:rPr>
        <w:t xml:space="preserve"> (Bryant and Bryant, 2019, pp 298-299)</w:t>
      </w:r>
      <w:r>
        <w:rPr>
          <w:rFonts w:ascii="Arial" w:eastAsia="Calibri" w:hAnsi="Arial" w:cs="Arial"/>
          <w:sz w:val="24"/>
          <w:szCs w:val="24"/>
        </w:rPr>
        <w:t xml:space="preserve">. </w:t>
      </w:r>
    </w:p>
    <w:p w14:paraId="568D11A3" w14:textId="50B17323" w:rsidR="008821C9" w:rsidRDefault="008821C9" w:rsidP="00A24F6D">
      <w:pPr>
        <w:spacing w:line="257" w:lineRule="auto"/>
        <w:rPr>
          <w:rFonts w:ascii="Arial" w:eastAsia="Calibri" w:hAnsi="Arial" w:cs="Arial"/>
          <w:sz w:val="24"/>
          <w:szCs w:val="24"/>
        </w:rPr>
      </w:pPr>
      <w:r>
        <w:rPr>
          <w:rFonts w:ascii="Arial" w:eastAsia="Calibri" w:hAnsi="Arial" w:cs="Arial"/>
          <w:sz w:val="24"/>
          <w:szCs w:val="24"/>
        </w:rPr>
        <w:t xml:space="preserve">Those in charge of managing the offenders have the vital role of ensuring local officers are aware of the intelligence and relevant information about those dangerous offenders managed by the police and other agencies. </w:t>
      </w:r>
    </w:p>
    <w:p w14:paraId="429AE433" w14:textId="4D05A381" w:rsidR="008821C9" w:rsidRDefault="008821C9" w:rsidP="00A24F6D">
      <w:pPr>
        <w:spacing w:line="257" w:lineRule="auto"/>
        <w:rPr>
          <w:rFonts w:ascii="Arial" w:eastAsia="Calibri" w:hAnsi="Arial" w:cs="Arial"/>
          <w:sz w:val="24"/>
          <w:szCs w:val="24"/>
        </w:rPr>
      </w:pPr>
      <w:r>
        <w:rPr>
          <w:rFonts w:ascii="Arial" w:eastAsia="Calibri" w:hAnsi="Arial" w:cs="Arial"/>
          <w:sz w:val="24"/>
          <w:szCs w:val="24"/>
        </w:rPr>
        <w:lastRenderedPageBreak/>
        <w:t xml:space="preserve">Local officers will then be observant for these individuals, recording any sightings or dealings and ensuring offenders comply with the conditions in place. </w:t>
      </w:r>
    </w:p>
    <w:p w14:paraId="6C5E73C9" w14:textId="212ECC65" w:rsidR="008821C9" w:rsidRDefault="008821C9" w:rsidP="00A24F6D">
      <w:pPr>
        <w:spacing w:line="257" w:lineRule="auto"/>
        <w:rPr>
          <w:rFonts w:ascii="Arial" w:eastAsia="Calibri" w:hAnsi="Arial" w:cs="Arial"/>
          <w:sz w:val="24"/>
          <w:szCs w:val="24"/>
        </w:rPr>
      </w:pPr>
    </w:p>
    <w:p w14:paraId="1B64098C" w14:textId="6190370B" w:rsidR="0025137D" w:rsidRDefault="0025137D" w:rsidP="00A24F6D">
      <w:pPr>
        <w:spacing w:line="257" w:lineRule="auto"/>
        <w:rPr>
          <w:rFonts w:ascii="Arial" w:eastAsia="Calibri" w:hAnsi="Arial" w:cs="Arial"/>
          <w:sz w:val="24"/>
          <w:szCs w:val="24"/>
        </w:rPr>
      </w:pPr>
      <w:r>
        <w:rPr>
          <w:rFonts w:ascii="Arial" w:eastAsia="Calibri" w:hAnsi="Arial" w:cs="Arial"/>
          <w:sz w:val="24"/>
          <w:szCs w:val="24"/>
        </w:rPr>
        <w:t>Moreover, information about dangerous offenders is stored in database called ViSOR as part of MAPPA</w:t>
      </w:r>
      <w:r w:rsidR="006E5D47">
        <w:rPr>
          <w:rFonts w:ascii="Arial" w:eastAsia="Calibri" w:hAnsi="Arial" w:cs="Arial"/>
          <w:sz w:val="24"/>
          <w:szCs w:val="24"/>
        </w:rPr>
        <w:t xml:space="preserve"> (Bryant and Bryant, 2019, p. 299)</w:t>
      </w:r>
      <w:r>
        <w:rPr>
          <w:rFonts w:ascii="Arial" w:eastAsia="Calibri" w:hAnsi="Arial" w:cs="Arial"/>
          <w:sz w:val="24"/>
          <w:szCs w:val="24"/>
        </w:rPr>
        <w:t xml:space="preserve">. </w:t>
      </w:r>
    </w:p>
    <w:p w14:paraId="65C712F2" w14:textId="77777777" w:rsidR="0025137D" w:rsidRDefault="0025137D" w:rsidP="00A24F6D">
      <w:pPr>
        <w:spacing w:line="257" w:lineRule="auto"/>
        <w:rPr>
          <w:rFonts w:ascii="Arial" w:eastAsia="Calibri" w:hAnsi="Arial" w:cs="Arial"/>
          <w:sz w:val="24"/>
          <w:szCs w:val="24"/>
        </w:rPr>
      </w:pPr>
    </w:p>
    <w:p w14:paraId="7E0A0ECB" w14:textId="20BF6ED2" w:rsidR="008821C9" w:rsidRDefault="006E5D47" w:rsidP="00A24F6D">
      <w:pPr>
        <w:spacing w:line="257" w:lineRule="auto"/>
        <w:rPr>
          <w:rFonts w:ascii="Arial" w:eastAsia="Calibri" w:hAnsi="Arial" w:cs="Arial"/>
          <w:sz w:val="24"/>
          <w:szCs w:val="24"/>
        </w:rPr>
      </w:pPr>
      <w:r>
        <w:rPr>
          <w:rFonts w:ascii="Arial" w:eastAsia="Calibri" w:hAnsi="Arial" w:cs="Arial"/>
          <w:sz w:val="24"/>
          <w:szCs w:val="24"/>
        </w:rPr>
        <w:t>From what has been</w:t>
      </w:r>
      <w:r w:rsidR="0025137D">
        <w:rPr>
          <w:rFonts w:ascii="Arial" w:eastAsia="Calibri" w:hAnsi="Arial" w:cs="Arial"/>
          <w:sz w:val="24"/>
          <w:szCs w:val="24"/>
        </w:rPr>
        <w:t xml:space="preserve"> discussed, MAPPA </w:t>
      </w:r>
      <w:r>
        <w:rPr>
          <w:rFonts w:ascii="Arial" w:eastAsia="Calibri" w:hAnsi="Arial" w:cs="Arial"/>
          <w:sz w:val="24"/>
          <w:szCs w:val="24"/>
        </w:rPr>
        <w:t>appears</w:t>
      </w:r>
      <w:r w:rsidR="0025137D">
        <w:rPr>
          <w:rFonts w:ascii="Arial" w:eastAsia="Calibri" w:hAnsi="Arial" w:cs="Arial"/>
          <w:sz w:val="24"/>
          <w:szCs w:val="24"/>
        </w:rPr>
        <w:t xml:space="preserve"> to be a positive arrangement</w:t>
      </w:r>
      <w:r>
        <w:rPr>
          <w:rFonts w:ascii="Arial" w:eastAsia="Calibri" w:hAnsi="Arial" w:cs="Arial"/>
          <w:sz w:val="24"/>
          <w:szCs w:val="24"/>
        </w:rPr>
        <w:t xml:space="preserve">. </w:t>
      </w:r>
      <w:r w:rsidR="0025137D">
        <w:rPr>
          <w:rFonts w:ascii="Arial" w:eastAsia="Calibri" w:hAnsi="Arial" w:cs="Arial"/>
          <w:sz w:val="24"/>
          <w:szCs w:val="24"/>
        </w:rPr>
        <w:t>H</w:t>
      </w:r>
      <w:r w:rsidR="008821C9">
        <w:rPr>
          <w:rFonts w:ascii="Arial" w:eastAsia="Calibri" w:hAnsi="Arial" w:cs="Arial"/>
          <w:sz w:val="24"/>
          <w:szCs w:val="24"/>
        </w:rPr>
        <w:t>owever</w:t>
      </w:r>
      <w:r w:rsidR="0025137D">
        <w:rPr>
          <w:rFonts w:ascii="Arial" w:eastAsia="Calibri" w:hAnsi="Arial" w:cs="Arial"/>
          <w:sz w:val="24"/>
          <w:szCs w:val="24"/>
        </w:rPr>
        <w:t>,</w:t>
      </w:r>
      <w:r w:rsidR="008821C9">
        <w:rPr>
          <w:rFonts w:ascii="Arial" w:eastAsia="Calibri" w:hAnsi="Arial" w:cs="Arial"/>
          <w:sz w:val="24"/>
          <w:szCs w:val="24"/>
        </w:rPr>
        <w:t xml:space="preserve"> in 2015 a review of MAPPA took place which shows 19 recommendations </w:t>
      </w:r>
      <w:r w:rsidR="0025137D">
        <w:rPr>
          <w:rFonts w:ascii="Arial" w:eastAsia="Calibri" w:hAnsi="Arial" w:cs="Arial"/>
          <w:sz w:val="24"/>
          <w:szCs w:val="24"/>
        </w:rPr>
        <w:t>in areas which were</w:t>
      </w:r>
      <w:r w:rsidR="008821C9">
        <w:rPr>
          <w:rFonts w:ascii="Arial" w:eastAsia="Calibri" w:hAnsi="Arial" w:cs="Arial"/>
          <w:sz w:val="24"/>
          <w:szCs w:val="24"/>
        </w:rPr>
        <w:t xml:space="preserve"> failing. Although, most recommendations were basic such as keeping a record of the</w:t>
      </w:r>
      <w:r w:rsidR="0025137D">
        <w:rPr>
          <w:rFonts w:ascii="Arial" w:eastAsia="Calibri" w:hAnsi="Arial" w:cs="Arial"/>
          <w:sz w:val="24"/>
          <w:szCs w:val="24"/>
        </w:rPr>
        <w:t xml:space="preserve"> minutes</w:t>
      </w:r>
      <w:r w:rsidR="008821C9">
        <w:rPr>
          <w:rFonts w:ascii="Arial" w:eastAsia="Calibri" w:hAnsi="Arial" w:cs="Arial"/>
          <w:sz w:val="24"/>
          <w:szCs w:val="24"/>
        </w:rPr>
        <w:t xml:space="preserve"> </w:t>
      </w:r>
      <w:r w:rsidR="0025137D">
        <w:rPr>
          <w:rFonts w:ascii="Arial" w:eastAsia="Calibri" w:hAnsi="Arial" w:cs="Arial"/>
          <w:sz w:val="24"/>
          <w:szCs w:val="24"/>
        </w:rPr>
        <w:t xml:space="preserve">of </w:t>
      </w:r>
      <w:r w:rsidR="008821C9">
        <w:rPr>
          <w:rFonts w:ascii="Arial" w:eastAsia="Calibri" w:hAnsi="Arial" w:cs="Arial"/>
          <w:sz w:val="24"/>
          <w:szCs w:val="24"/>
        </w:rPr>
        <w:t>MAPPA meetings</w:t>
      </w:r>
      <w:r w:rsidR="0025137D">
        <w:rPr>
          <w:rFonts w:ascii="Arial" w:eastAsia="Calibri" w:hAnsi="Arial" w:cs="Arial"/>
          <w:sz w:val="24"/>
          <w:szCs w:val="24"/>
        </w:rPr>
        <w:t xml:space="preserve"> (</w:t>
      </w:r>
      <w:r>
        <w:rPr>
          <w:rFonts w:ascii="Arial" w:eastAsia="Calibri" w:hAnsi="Arial" w:cs="Arial"/>
          <w:sz w:val="24"/>
          <w:szCs w:val="24"/>
        </w:rPr>
        <w:t>HM Inspectorate of Probation</w:t>
      </w:r>
      <w:r w:rsidR="0025137D">
        <w:rPr>
          <w:rFonts w:ascii="Arial" w:eastAsia="Calibri" w:hAnsi="Arial" w:cs="Arial"/>
          <w:sz w:val="24"/>
          <w:szCs w:val="24"/>
        </w:rPr>
        <w:t>, 2015)</w:t>
      </w:r>
      <w:r w:rsidR="008821C9">
        <w:rPr>
          <w:rFonts w:ascii="Arial" w:eastAsia="Calibri" w:hAnsi="Arial" w:cs="Arial"/>
          <w:sz w:val="24"/>
          <w:szCs w:val="24"/>
        </w:rPr>
        <w:t>.</w:t>
      </w:r>
    </w:p>
    <w:p w14:paraId="54AA22EB" w14:textId="1E0A6957" w:rsidR="00E30BB5" w:rsidRDefault="00E30BB5" w:rsidP="00A24F6D">
      <w:pPr>
        <w:spacing w:line="257" w:lineRule="auto"/>
        <w:rPr>
          <w:rFonts w:ascii="Arial" w:eastAsia="Calibri" w:hAnsi="Arial" w:cs="Arial"/>
          <w:b/>
          <w:bCs/>
          <w:sz w:val="24"/>
          <w:szCs w:val="24"/>
        </w:rPr>
      </w:pPr>
    </w:p>
    <w:p w14:paraId="1077EB87" w14:textId="3738B804"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The impact of abuse upon victims depend on the victim themselves and the crime they have been a victim to. However, there are many common feelings victim’s share.</w:t>
      </w:r>
    </w:p>
    <w:p w14:paraId="15F83052" w14:textId="5AEB1C82"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 xml:space="preserve">Thus includes, short-term and long-term impacts. </w:t>
      </w:r>
    </w:p>
    <w:p w14:paraId="76EE5DB1" w14:textId="3E9C7EC2"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In the initial feelings may be fear, shock and anger, which overtime could impact on the victim’s sleep causing them to feel depressed, fear of being attacked again and often self-blaming</w:t>
      </w:r>
      <w:r w:rsidR="00E249F3">
        <w:rPr>
          <w:rFonts w:ascii="Arial" w:eastAsia="Calibri" w:hAnsi="Arial" w:cs="Arial"/>
          <w:sz w:val="24"/>
          <w:szCs w:val="24"/>
        </w:rPr>
        <w:t xml:space="preserve"> (ASAP, n.d.)</w:t>
      </w:r>
      <w:r>
        <w:rPr>
          <w:rFonts w:ascii="Arial" w:eastAsia="Calibri" w:hAnsi="Arial" w:cs="Arial"/>
          <w:sz w:val="24"/>
          <w:szCs w:val="24"/>
        </w:rPr>
        <w:t xml:space="preserve">. </w:t>
      </w:r>
    </w:p>
    <w:p w14:paraId="716F5F64" w14:textId="2EFE1F11"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Other long-term effects include Post Traumatic Stress Disorder, suicide and panic attacks</w:t>
      </w:r>
      <w:r w:rsidR="00E249F3">
        <w:rPr>
          <w:rFonts w:ascii="Arial" w:eastAsia="Calibri" w:hAnsi="Arial" w:cs="Arial"/>
          <w:sz w:val="24"/>
          <w:szCs w:val="24"/>
        </w:rPr>
        <w:t xml:space="preserve"> (ASAP, n.d.)</w:t>
      </w:r>
      <w:r>
        <w:rPr>
          <w:rFonts w:ascii="Arial" w:eastAsia="Calibri" w:hAnsi="Arial" w:cs="Arial"/>
          <w:sz w:val="24"/>
          <w:szCs w:val="24"/>
        </w:rPr>
        <w:t xml:space="preserve">. </w:t>
      </w:r>
    </w:p>
    <w:p w14:paraId="5851689E" w14:textId="46275169" w:rsidR="00E30BB5" w:rsidRDefault="00E30BB5" w:rsidP="00A24F6D">
      <w:pPr>
        <w:spacing w:line="257" w:lineRule="auto"/>
        <w:rPr>
          <w:rFonts w:ascii="Arial" w:eastAsia="Calibri" w:hAnsi="Arial" w:cs="Arial"/>
          <w:sz w:val="24"/>
          <w:szCs w:val="24"/>
        </w:rPr>
      </w:pPr>
    </w:p>
    <w:p w14:paraId="746DF07D" w14:textId="22274085"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In some incidents, it is not only the victim that suffers the impac</w:t>
      </w:r>
      <w:r w:rsidR="004D0B24">
        <w:rPr>
          <w:rFonts w:ascii="Arial" w:eastAsia="Calibri" w:hAnsi="Arial" w:cs="Arial"/>
          <w:sz w:val="24"/>
          <w:szCs w:val="24"/>
        </w:rPr>
        <w:t>t</w:t>
      </w:r>
      <w:r>
        <w:rPr>
          <w:rFonts w:ascii="Arial" w:eastAsia="Calibri" w:hAnsi="Arial" w:cs="Arial"/>
          <w:sz w:val="24"/>
          <w:szCs w:val="24"/>
        </w:rPr>
        <w:t xml:space="preserve"> of a crime, their family members may</w:t>
      </w:r>
      <w:r w:rsidR="00E249F3">
        <w:rPr>
          <w:rFonts w:ascii="Arial" w:eastAsia="Calibri" w:hAnsi="Arial" w:cs="Arial"/>
          <w:sz w:val="24"/>
          <w:szCs w:val="24"/>
        </w:rPr>
        <w:t xml:space="preserve"> feel </w:t>
      </w:r>
      <w:r>
        <w:rPr>
          <w:rFonts w:ascii="Arial" w:eastAsia="Calibri" w:hAnsi="Arial" w:cs="Arial"/>
          <w:sz w:val="24"/>
          <w:szCs w:val="24"/>
        </w:rPr>
        <w:t>stressed or depressed as they feel helpless</w:t>
      </w:r>
      <w:r w:rsidR="00E249F3">
        <w:rPr>
          <w:rFonts w:ascii="Arial" w:eastAsia="Calibri" w:hAnsi="Arial" w:cs="Arial"/>
          <w:sz w:val="24"/>
          <w:szCs w:val="24"/>
        </w:rPr>
        <w:t xml:space="preserve"> (ASAP, n.d.)</w:t>
      </w:r>
      <w:r>
        <w:rPr>
          <w:rFonts w:ascii="Arial" w:eastAsia="Calibri" w:hAnsi="Arial" w:cs="Arial"/>
          <w:sz w:val="24"/>
          <w:szCs w:val="24"/>
        </w:rPr>
        <w:t xml:space="preserve">. </w:t>
      </w:r>
    </w:p>
    <w:p w14:paraId="5CF03A37" w14:textId="4A9F7E88" w:rsidR="00E30BB5" w:rsidRDefault="00E30BB5" w:rsidP="00A24F6D">
      <w:pPr>
        <w:spacing w:line="257" w:lineRule="auto"/>
        <w:rPr>
          <w:rFonts w:ascii="Arial" w:eastAsia="Calibri" w:hAnsi="Arial" w:cs="Arial"/>
          <w:sz w:val="24"/>
          <w:szCs w:val="24"/>
        </w:rPr>
      </w:pPr>
      <w:r>
        <w:rPr>
          <w:rFonts w:ascii="Arial" w:eastAsia="Calibri" w:hAnsi="Arial" w:cs="Arial"/>
          <w:sz w:val="24"/>
          <w:szCs w:val="24"/>
        </w:rPr>
        <w:t>There may also be an impact on future martial relationships for a number of reasons, including the victim’s loss of trust towards others</w:t>
      </w:r>
      <w:r w:rsidR="00E249F3">
        <w:rPr>
          <w:rFonts w:ascii="Arial" w:eastAsia="Calibri" w:hAnsi="Arial" w:cs="Arial"/>
          <w:sz w:val="24"/>
          <w:szCs w:val="24"/>
        </w:rPr>
        <w:t xml:space="preserve"> (ASAP, n.d.)</w:t>
      </w:r>
      <w:r>
        <w:rPr>
          <w:rFonts w:ascii="Arial" w:eastAsia="Calibri" w:hAnsi="Arial" w:cs="Arial"/>
          <w:sz w:val="24"/>
          <w:szCs w:val="24"/>
        </w:rPr>
        <w:t xml:space="preserve">. </w:t>
      </w:r>
    </w:p>
    <w:p w14:paraId="2B5DA852" w14:textId="0A04CBAA" w:rsidR="00E30BB5" w:rsidRDefault="00E30BB5" w:rsidP="00A24F6D">
      <w:pPr>
        <w:spacing w:line="257" w:lineRule="auto"/>
        <w:rPr>
          <w:rFonts w:ascii="Arial" w:eastAsia="Calibri" w:hAnsi="Arial" w:cs="Arial"/>
          <w:sz w:val="24"/>
          <w:szCs w:val="24"/>
        </w:rPr>
      </w:pPr>
    </w:p>
    <w:p w14:paraId="7505FFB6" w14:textId="5FACAD42" w:rsidR="00E30BB5" w:rsidRDefault="00E249F3" w:rsidP="00A24F6D">
      <w:pPr>
        <w:spacing w:line="257" w:lineRule="auto"/>
        <w:rPr>
          <w:rFonts w:ascii="Arial" w:eastAsia="Calibri" w:hAnsi="Arial" w:cs="Arial"/>
          <w:sz w:val="24"/>
          <w:szCs w:val="24"/>
        </w:rPr>
      </w:pPr>
      <w:r>
        <w:rPr>
          <w:rFonts w:ascii="Arial" w:eastAsia="Calibri" w:hAnsi="Arial" w:cs="Arial"/>
          <w:sz w:val="24"/>
          <w:szCs w:val="24"/>
        </w:rPr>
        <w:t xml:space="preserve">Dan Biddle, the survivor of the 7/7 terror attack in London. He lost both legs and an eye during the incident. Since then, Dan has received abuse due to his disability (BBC NEWS, 2015). This shows the long-term impacts victim’s have suffered as a result of a previous crime they were a victim of. </w:t>
      </w:r>
    </w:p>
    <w:p w14:paraId="092FC1C9" w14:textId="32D456F1" w:rsidR="004D0B24" w:rsidRDefault="004D0B24" w:rsidP="00A24F6D">
      <w:pPr>
        <w:spacing w:line="257" w:lineRule="auto"/>
        <w:rPr>
          <w:rFonts w:ascii="Arial" w:eastAsia="Calibri" w:hAnsi="Arial" w:cs="Arial"/>
          <w:b/>
          <w:bCs/>
          <w:sz w:val="24"/>
          <w:szCs w:val="24"/>
        </w:rPr>
      </w:pPr>
    </w:p>
    <w:p w14:paraId="29C40AAD" w14:textId="227F71F5" w:rsidR="00E76CBC" w:rsidRDefault="0032687D" w:rsidP="00A24F6D">
      <w:pPr>
        <w:spacing w:line="257" w:lineRule="auto"/>
        <w:rPr>
          <w:rFonts w:ascii="Arial" w:eastAsia="Calibri" w:hAnsi="Arial" w:cs="Arial"/>
          <w:sz w:val="24"/>
          <w:szCs w:val="24"/>
        </w:rPr>
      </w:pPr>
      <w:r>
        <w:rPr>
          <w:rFonts w:ascii="Arial" w:eastAsia="Calibri" w:hAnsi="Arial" w:cs="Arial"/>
          <w:sz w:val="24"/>
          <w:szCs w:val="24"/>
        </w:rPr>
        <w:t xml:space="preserve">As discussed, </w:t>
      </w:r>
      <w:r w:rsidR="00E76CBC">
        <w:rPr>
          <w:rFonts w:ascii="Arial" w:eastAsia="Calibri" w:hAnsi="Arial" w:cs="Arial"/>
          <w:sz w:val="24"/>
          <w:szCs w:val="24"/>
        </w:rPr>
        <w:t>victims</w:t>
      </w:r>
      <w:r>
        <w:rPr>
          <w:rFonts w:ascii="Arial" w:eastAsia="Calibri" w:hAnsi="Arial" w:cs="Arial"/>
          <w:sz w:val="24"/>
          <w:szCs w:val="24"/>
        </w:rPr>
        <w:t xml:space="preserve"> of abuse can have serious impact on their physical and mental well-being. Therefore, </w:t>
      </w:r>
      <w:r w:rsidR="00E76CBC">
        <w:rPr>
          <w:rFonts w:ascii="Arial" w:eastAsia="Calibri" w:hAnsi="Arial" w:cs="Arial"/>
          <w:sz w:val="24"/>
          <w:szCs w:val="24"/>
        </w:rPr>
        <w:t xml:space="preserve">officers have an important role in ensuring that victims are updated with the investigation and ensuring that they are receiving all the help needed. This is to ensure that victim’s anxiety and vulnerability is not increased (Bryant and Bryant, 2019, p.296). </w:t>
      </w:r>
    </w:p>
    <w:p w14:paraId="797CF7AC" w14:textId="50CC5301" w:rsidR="00E76CBC" w:rsidRDefault="00E76CBC" w:rsidP="00A24F6D">
      <w:pPr>
        <w:spacing w:line="257" w:lineRule="auto"/>
        <w:rPr>
          <w:rFonts w:ascii="Arial" w:eastAsia="Calibri" w:hAnsi="Arial" w:cs="Arial"/>
          <w:sz w:val="24"/>
          <w:szCs w:val="24"/>
        </w:rPr>
      </w:pPr>
      <w:r>
        <w:rPr>
          <w:rFonts w:ascii="Arial" w:eastAsia="Calibri" w:hAnsi="Arial" w:cs="Arial"/>
          <w:sz w:val="24"/>
          <w:szCs w:val="24"/>
        </w:rPr>
        <w:t>Victim’s play the most important role in the investigation; therefore it is vital that their values are treated seriously and with respect as it they facilitate the collection of evidence (Bryant and Bryant, 2019, p.296).</w:t>
      </w:r>
    </w:p>
    <w:p w14:paraId="7BEC5F19" w14:textId="77777777" w:rsidR="00E76CBC" w:rsidRDefault="00E76CBC" w:rsidP="00A24F6D">
      <w:pPr>
        <w:spacing w:line="257" w:lineRule="auto"/>
        <w:rPr>
          <w:rFonts w:ascii="Arial" w:eastAsia="Calibri" w:hAnsi="Arial" w:cs="Arial"/>
          <w:sz w:val="24"/>
          <w:szCs w:val="24"/>
        </w:rPr>
      </w:pPr>
      <w:r>
        <w:rPr>
          <w:rFonts w:ascii="Arial" w:eastAsia="Calibri" w:hAnsi="Arial" w:cs="Arial"/>
          <w:sz w:val="24"/>
          <w:szCs w:val="24"/>
        </w:rPr>
        <w:t xml:space="preserve">Without the support of the victim, in some cases it is very difficult for the offender to be successfully prosecuted. </w:t>
      </w:r>
    </w:p>
    <w:p w14:paraId="17183C5C" w14:textId="36092C42" w:rsidR="0032687D" w:rsidRDefault="0032687D" w:rsidP="00A24F6D">
      <w:pPr>
        <w:spacing w:line="257" w:lineRule="auto"/>
        <w:rPr>
          <w:rFonts w:ascii="Arial" w:eastAsia="Calibri" w:hAnsi="Arial" w:cs="Arial"/>
          <w:sz w:val="24"/>
          <w:szCs w:val="24"/>
        </w:rPr>
      </w:pPr>
      <w:r>
        <w:rPr>
          <w:rFonts w:ascii="Arial" w:eastAsia="Calibri" w:hAnsi="Arial" w:cs="Arial"/>
          <w:sz w:val="24"/>
          <w:szCs w:val="24"/>
        </w:rPr>
        <w:t xml:space="preserve"> </w:t>
      </w:r>
    </w:p>
    <w:p w14:paraId="45929ACF" w14:textId="35D1ED83" w:rsidR="004D0B24" w:rsidRDefault="00E76CBC" w:rsidP="00A24F6D">
      <w:pPr>
        <w:spacing w:line="257" w:lineRule="auto"/>
        <w:rPr>
          <w:rFonts w:ascii="Arial" w:eastAsia="Calibri" w:hAnsi="Arial" w:cs="Arial"/>
          <w:sz w:val="24"/>
          <w:szCs w:val="24"/>
        </w:rPr>
      </w:pPr>
      <w:r>
        <w:rPr>
          <w:rFonts w:ascii="Arial" w:eastAsia="Calibri" w:hAnsi="Arial" w:cs="Arial"/>
          <w:sz w:val="24"/>
          <w:szCs w:val="24"/>
        </w:rPr>
        <w:t>Moreover, in the long run, if the victim feels that they have been treated well in the past by officers, they will be willing to engage with the police with future incidents, whereby they may be a victim or a witness of a crime/incident.</w:t>
      </w:r>
    </w:p>
    <w:p w14:paraId="519198A0" w14:textId="59990A64" w:rsidR="00516075" w:rsidRDefault="00516075" w:rsidP="00A24F6D">
      <w:pPr>
        <w:spacing w:line="257" w:lineRule="auto"/>
        <w:rPr>
          <w:rFonts w:ascii="Arial" w:eastAsia="Calibri" w:hAnsi="Arial" w:cs="Arial"/>
          <w:sz w:val="24"/>
          <w:szCs w:val="24"/>
        </w:rPr>
      </w:pPr>
    </w:p>
    <w:p w14:paraId="5F30771E" w14:textId="77777777" w:rsidR="00516075" w:rsidRPr="00516075" w:rsidRDefault="00516075" w:rsidP="00A24F6D">
      <w:pPr>
        <w:spacing w:line="257" w:lineRule="auto"/>
        <w:rPr>
          <w:rFonts w:ascii="Arial" w:eastAsia="Calibri" w:hAnsi="Arial" w:cs="Arial"/>
          <w:sz w:val="24"/>
          <w:szCs w:val="24"/>
        </w:rPr>
      </w:pPr>
    </w:p>
    <w:p w14:paraId="76064B2A" w14:textId="6955BFC2" w:rsidR="008815C9" w:rsidRDefault="00EA0702" w:rsidP="008815C9">
      <w:pPr>
        <w:spacing w:line="257" w:lineRule="auto"/>
        <w:rPr>
          <w:rFonts w:ascii="Arial" w:eastAsia="Calibri" w:hAnsi="Arial" w:cs="Arial"/>
          <w:sz w:val="24"/>
          <w:szCs w:val="24"/>
        </w:rPr>
      </w:pPr>
      <w:r>
        <w:rPr>
          <w:rFonts w:ascii="Arial" w:eastAsia="Calibri" w:hAnsi="Arial" w:cs="Arial"/>
          <w:sz w:val="24"/>
          <w:szCs w:val="24"/>
        </w:rPr>
        <w:t xml:space="preserve">Unfortunately, </w:t>
      </w:r>
      <w:r w:rsidR="00AE7733">
        <w:rPr>
          <w:rFonts w:ascii="Arial" w:eastAsia="Calibri" w:hAnsi="Arial" w:cs="Arial"/>
          <w:sz w:val="24"/>
          <w:szCs w:val="24"/>
        </w:rPr>
        <w:t xml:space="preserve">Serious and Organised Crime groups (SOCG) are responsible for exploiting children, victims and vulnerable people through crimes such as modern slavery, drug trafficking and cyber-crime. </w:t>
      </w:r>
      <w:r w:rsidR="008815C9">
        <w:rPr>
          <w:rFonts w:ascii="Arial" w:eastAsia="Calibri" w:hAnsi="Arial" w:cs="Arial"/>
          <w:sz w:val="24"/>
          <w:szCs w:val="24"/>
        </w:rPr>
        <w:t xml:space="preserve">SOCG’s actions have cost the UK </w:t>
      </w:r>
      <w:r w:rsidR="001F3F99">
        <w:rPr>
          <w:rFonts w:ascii="Arial" w:eastAsia="Calibri" w:hAnsi="Arial" w:cs="Arial"/>
          <w:sz w:val="24"/>
          <w:szCs w:val="24"/>
        </w:rPr>
        <w:t>£1.8 billion in 2015/16 to tackle (Home Office, 2019).</w:t>
      </w:r>
    </w:p>
    <w:p w14:paraId="11B18717" w14:textId="62982774" w:rsidR="008815C9" w:rsidRDefault="008815C9" w:rsidP="00AE7733">
      <w:pPr>
        <w:spacing w:line="257" w:lineRule="auto"/>
        <w:rPr>
          <w:rFonts w:ascii="Arial" w:eastAsia="Calibri" w:hAnsi="Arial" w:cs="Arial"/>
          <w:sz w:val="24"/>
          <w:szCs w:val="24"/>
        </w:rPr>
      </w:pPr>
    </w:p>
    <w:p w14:paraId="4D42B922" w14:textId="20B1BDEC" w:rsidR="008815C9" w:rsidRDefault="008815C9" w:rsidP="00AE7733">
      <w:pPr>
        <w:spacing w:line="257" w:lineRule="auto"/>
        <w:rPr>
          <w:rFonts w:ascii="Arial" w:eastAsia="Calibri" w:hAnsi="Arial" w:cs="Arial"/>
          <w:sz w:val="24"/>
          <w:szCs w:val="24"/>
        </w:rPr>
      </w:pPr>
      <w:r>
        <w:rPr>
          <w:rFonts w:ascii="Arial" w:eastAsia="Calibri" w:hAnsi="Arial" w:cs="Arial"/>
          <w:sz w:val="24"/>
          <w:szCs w:val="24"/>
        </w:rPr>
        <w:t xml:space="preserve">Furthermore, </w:t>
      </w:r>
      <w:r w:rsidR="001F3F99">
        <w:rPr>
          <w:rFonts w:ascii="Arial" w:eastAsia="Calibri" w:hAnsi="Arial" w:cs="Arial"/>
          <w:sz w:val="24"/>
          <w:szCs w:val="24"/>
        </w:rPr>
        <w:t>over 4,500 SOCG’s were identified to be operating in the UK (Home Office, 2019).</w:t>
      </w:r>
    </w:p>
    <w:p w14:paraId="736337E6" w14:textId="032A3B73" w:rsidR="00782A33" w:rsidRDefault="00782A33" w:rsidP="001F3F99">
      <w:pPr>
        <w:spacing w:line="257" w:lineRule="auto"/>
        <w:rPr>
          <w:rFonts w:ascii="Arial" w:eastAsia="Calibri" w:hAnsi="Arial" w:cs="Arial"/>
          <w:sz w:val="24"/>
          <w:szCs w:val="24"/>
        </w:rPr>
      </w:pPr>
      <w:r>
        <w:rPr>
          <w:rFonts w:ascii="Arial" w:eastAsia="Calibri" w:hAnsi="Arial" w:cs="Arial"/>
          <w:sz w:val="24"/>
          <w:szCs w:val="24"/>
        </w:rPr>
        <w:t xml:space="preserve">In 2018, there was a 36% increase since 2017 of modern slavery and human trafficking victims. </w:t>
      </w:r>
    </w:p>
    <w:p w14:paraId="0F8EAFE5" w14:textId="061AC7FB" w:rsidR="001F3F99" w:rsidRDefault="001F3F99" w:rsidP="001F3F99">
      <w:pPr>
        <w:spacing w:line="257" w:lineRule="auto"/>
        <w:rPr>
          <w:rFonts w:ascii="Arial" w:eastAsia="Calibri" w:hAnsi="Arial" w:cs="Arial"/>
          <w:sz w:val="24"/>
          <w:szCs w:val="24"/>
        </w:rPr>
      </w:pPr>
      <w:r>
        <w:rPr>
          <w:rFonts w:ascii="Arial" w:eastAsia="Calibri" w:hAnsi="Arial" w:cs="Arial"/>
          <w:sz w:val="24"/>
          <w:szCs w:val="24"/>
        </w:rPr>
        <w:t xml:space="preserve">Furthermore, 61,646 children under 16 years old were </w:t>
      </w:r>
      <w:r w:rsidR="00985816">
        <w:rPr>
          <w:rFonts w:ascii="Arial" w:eastAsia="Calibri" w:hAnsi="Arial" w:cs="Arial"/>
          <w:sz w:val="24"/>
          <w:szCs w:val="24"/>
        </w:rPr>
        <w:t>victims</w:t>
      </w:r>
      <w:r>
        <w:rPr>
          <w:rFonts w:ascii="Arial" w:eastAsia="Calibri" w:hAnsi="Arial" w:cs="Arial"/>
          <w:sz w:val="24"/>
          <w:szCs w:val="24"/>
        </w:rPr>
        <w:t xml:space="preserve"> of sexual crimes in 2018, an increase on 9% since 2017. This figure does not include crimes involving indecent images (Home Office, 2019).</w:t>
      </w:r>
    </w:p>
    <w:p w14:paraId="6A59FF15" w14:textId="2C35B9F3" w:rsidR="00AE7733" w:rsidRDefault="00AE7733" w:rsidP="00AE7733">
      <w:pPr>
        <w:spacing w:line="257" w:lineRule="auto"/>
        <w:rPr>
          <w:rFonts w:ascii="Arial" w:eastAsia="Calibri" w:hAnsi="Arial" w:cs="Arial"/>
          <w:sz w:val="24"/>
          <w:szCs w:val="24"/>
        </w:rPr>
      </w:pPr>
    </w:p>
    <w:p w14:paraId="242B6DBB" w14:textId="52D5DB2A" w:rsidR="001F3F99" w:rsidRDefault="001F3F99" w:rsidP="00AE7733">
      <w:pPr>
        <w:spacing w:line="257" w:lineRule="auto"/>
        <w:rPr>
          <w:rFonts w:ascii="Arial" w:eastAsia="Calibri" w:hAnsi="Arial" w:cs="Arial"/>
          <w:sz w:val="24"/>
          <w:szCs w:val="24"/>
        </w:rPr>
      </w:pPr>
      <w:r>
        <w:rPr>
          <w:rFonts w:ascii="Arial" w:eastAsia="Calibri" w:hAnsi="Arial" w:cs="Arial"/>
          <w:sz w:val="24"/>
          <w:szCs w:val="24"/>
        </w:rPr>
        <w:t xml:space="preserve">SOCG’s are intimidating and prey on the vulnerable. They do not only operate in the </w:t>
      </w:r>
      <w:r w:rsidR="00516075">
        <w:rPr>
          <w:rFonts w:ascii="Arial" w:eastAsia="Calibri" w:hAnsi="Arial" w:cs="Arial"/>
          <w:sz w:val="24"/>
          <w:szCs w:val="24"/>
        </w:rPr>
        <w:t>UK;</w:t>
      </w:r>
      <w:r>
        <w:rPr>
          <w:rFonts w:ascii="Arial" w:eastAsia="Calibri" w:hAnsi="Arial" w:cs="Arial"/>
          <w:sz w:val="24"/>
          <w:szCs w:val="24"/>
        </w:rPr>
        <w:t xml:space="preserve"> they work at a large scale within multiple countries. </w:t>
      </w:r>
    </w:p>
    <w:p w14:paraId="56B9B794" w14:textId="7145C999" w:rsidR="001F3F99" w:rsidRDefault="001F3F99" w:rsidP="00AE7733">
      <w:pPr>
        <w:spacing w:line="257" w:lineRule="auto"/>
        <w:rPr>
          <w:rFonts w:ascii="Arial" w:eastAsia="Calibri" w:hAnsi="Arial" w:cs="Arial"/>
          <w:sz w:val="24"/>
          <w:szCs w:val="24"/>
        </w:rPr>
      </w:pPr>
      <w:r>
        <w:rPr>
          <w:rFonts w:ascii="Arial" w:eastAsia="Calibri" w:hAnsi="Arial" w:cs="Arial"/>
          <w:sz w:val="24"/>
          <w:szCs w:val="24"/>
        </w:rPr>
        <w:t xml:space="preserve">Due to advanced technology, many of SOCG’s crimes remain hidden. Crimes such as, child sexual exploitation and abuse, modern slavery and cyber-crime (Home Office, 2019). </w:t>
      </w:r>
    </w:p>
    <w:p w14:paraId="1D53EFA4" w14:textId="381D2033" w:rsidR="00516075" w:rsidRDefault="00516075" w:rsidP="00AE7733">
      <w:pPr>
        <w:spacing w:line="257" w:lineRule="auto"/>
        <w:rPr>
          <w:rFonts w:ascii="Arial" w:eastAsia="Calibri" w:hAnsi="Arial" w:cs="Arial"/>
          <w:sz w:val="24"/>
          <w:szCs w:val="24"/>
        </w:rPr>
      </w:pPr>
    </w:p>
    <w:p w14:paraId="50691227" w14:textId="0E5A3223" w:rsidR="00516075" w:rsidRDefault="00516075" w:rsidP="00AE7733">
      <w:pPr>
        <w:spacing w:line="257" w:lineRule="auto"/>
        <w:rPr>
          <w:rFonts w:ascii="Arial" w:eastAsia="Calibri" w:hAnsi="Arial" w:cs="Arial"/>
          <w:b/>
          <w:bCs/>
          <w:sz w:val="24"/>
          <w:szCs w:val="24"/>
        </w:rPr>
      </w:pPr>
      <w:r>
        <w:rPr>
          <w:rFonts w:ascii="Arial" w:eastAsia="Calibri" w:hAnsi="Arial" w:cs="Arial"/>
          <w:b/>
          <w:bCs/>
          <w:sz w:val="24"/>
          <w:szCs w:val="24"/>
        </w:rPr>
        <w:t xml:space="preserve">Conclusion </w:t>
      </w:r>
    </w:p>
    <w:p w14:paraId="35421752" w14:textId="43857DE1" w:rsidR="00516075" w:rsidRDefault="00516075" w:rsidP="00AE7733">
      <w:pPr>
        <w:spacing w:line="257" w:lineRule="auto"/>
        <w:rPr>
          <w:rFonts w:ascii="Arial" w:eastAsia="Calibri" w:hAnsi="Arial" w:cs="Arial"/>
          <w:b/>
          <w:bCs/>
          <w:sz w:val="24"/>
          <w:szCs w:val="24"/>
        </w:rPr>
      </w:pPr>
    </w:p>
    <w:p w14:paraId="733AF973" w14:textId="6F4C7767" w:rsidR="00516075" w:rsidRDefault="00516075" w:rsidP="00AE7733">
      <w:pPr>
        <w:spacing w:line="257" w:lineRule="auto"/>
        <w:rPr>
          <w:rFonts w:ascii="Arial" w:eastAsia="Calibri" w:hAnsi="Arial" w:cs="Arial"/>
          <w:sz w:val="24"/>
          <w:szCs w:val="24"/>
        </w:rPr>
      </w:pPr>
      <w:r>
        <w:rPr>
          <w:rFonts w:ascii="Arial" w:eastAsia="Calibri" w:hAnsi="Arial" w:cs="Arial"/>
          <w:sz w:val="24"/>
          <w:szCs w:val="24"/>
        </w:rPr>
        <w:t>To conclude, MAPPA is an approach used by many different agencies to manage those as risk of sexual and serious offences (Bryant and Bryant, 2019</w:t>
      </w:r>
      <w:r w:rsidR="00985816">
        <w:rPr>
          <w:rFonts w:ascii="Arial" w:eastAsia="Calibri" w:hAnsi="Arial" w:cs="Arial"/>
          <w:sz w:val="24"/>
          <w:szCs w:val="24"/>
        </w:rPr>
        <w:t>, p.298).</w:t>
      </w:r>
    </w:p>
    <w:p w14:paraId="638DA29A" w14:textId="325BB10A" w:rsidR="00985816" w:rsidRDefault="00985816" w:rsidP="00AE7733">
      <w:pPr>
        <w:spacing w:line="257" w:lineRule="auto"/>
        <w:rPr>
          <w:rFonts w:ascii="Arial" w:eastAsia="Calibri" w:hAnsi="Arial" w:cs="Arial"/>
          <w:sz w:val="24"/>
          <w:szCs w:val="24"/>
        </w:rPr>
      </w:pPr>
      <w:r>
        <w:rPr>
          <w:rFonts w:ascii="Arial" w:eastAsia="Calibri" w:hAnsi="Arial" w:cs="Arial"/>
          <w:sz w:val="24"/>
          <w:szCs w:val="24"/>
        </w:rPr>
        <w:t xml:space="preserve">Victim’s can go through short-term and long-term effects after being subjected to crime. This includes depression, anxiety and PTSD. Therefore, it is important for officers to keep in contact and provide all support necessary for victims. This will also help with the victim being willing to support the investigation process, leading to a potential successful prosecution. </w:t>
      </w:r>
    </w:p>
    <w:p w14:paraId="664E3717" w14:textId="61A45595" w:rsidR="00985816" w:rsidRDefault="00985816" w:rsidP="00AE7733">
      <w:pPr>
        <w:spacing w:line="257" w:lineRule="auto"/>
        <w:rPr>
          <w:rFonts w:ascii="Arial" w:eastAsia="Calibri" w:hAnsi="Arial" w:cs="Arial"/>
          <w:sz w:val="24"/>
          <w:szCs w:val="24"/>
        </w:rPr>
      </w:pPr>
    </w:p>
    <w:p w14:paraId="78740D77" w14:textId="59E8D0A1" w:rsidR="00985816" w:rsidRDefault="00985816" w:rsidP="00AE7733">
      <w:pPr>
        <w:spacing w:line="257" w:lineRule="auto"/>
        <w:rPr>
          <w:rFonts w:ascii="Arial" w:eastAsia="Calibri" w:hAnsi="Arial" w:cs="Arial"/>
          <w:sz w:val="24"/>
          <w:szCs w:val="24"/>
        </w:rPr>
      </w:pPr>
      <w:r>
        <w:rPr>
          <w:rFonts w:ascii="Arial" w:eastAsia="Calibri" w:hAnsi="Arial" w:cs="Arial"/>
          <w:sz w:val="24"/>
          <w:szCs w:val="24"/>
        </w:rPr>
        <w:t xml:space="preserve">SOCG’s are a burden to victims and the UK. They are liable for a large number of serious incidents against children and vulnerable people (Home Office, 2019). </w:t>
      </w:r>
    </w:p>
    <w:p w14:paraId="5FFC7360" w14:textId="7684D980" w:rsidR="00985816" w:rsidRPr="00516075" w:rsidRDefault="00985816" w:rsidP="00AE7733">
      <w:pPr>
        <w:spacing w:line="257" w:lineRule="auto"/>
        <w:rPr>
          <w:rFonts w:ascii="Arial" w:eastAsia="Calibri" w:hAnsi="Arial" w:cs="Arial"/>
          <w:sz w:val="24"/>
          <w:szCs w:val="24"/>
        </w:rPr>
      </w:pPr>
      <w:r>
        <w:rPr>
          <w:rFonts w:ascii="Arial" w:eastAsia="Calibri" w:hAnsi="Arial" w:cs="Arial"/>
          <w:sz w:val="24"/>
          <w:szCs w:val="24"/>
        </w:rPr>
        <w:t>This emphasises the importance to tackling the groups and deterring them from their crimes.</w:t>
      </w:r>
    </w:p>
    <w:p w14:paraId="4766E60F" w14:textId="701E1DE6" w:rsidR="00AE7733" w:rsidRDefault="00AE7733" w:rsidP="00A24F6D">
      <w:pPr>
        <w:spacing w:line="257" w:lineRule="auto"/>
        <w:rPr>
          <w:rFonts w:ascii="Arial" w:eastAsia="Calibri" w:hAnsi="Arial" w:cs="Arial"/>
          <w:sz w:val="24"/>
          <w:szCs w:val="24"/>
        </w:rPr>
      </w:pPr>
    </w:p>
    <w:p w14:paraId="67DDB6D5" w14:textId="3FBC053C" w:rsidR="00985816" w:rsidRPr="00985816" w:rsidRDefault="00985816" w:rsidP="00A24F6D">
      <w:pPr>
        <w:spacing w:line="257" w:lineRule="auto"/>
        <w:rPr>
          <w:rFonts w:ascii="Arial" w:eastAsia="Calibri" w:hAnsi="Arial" w:cs="Arial"/>
          <w:b/>
          <w:bCs/>
          <w:sz w:val="24"/>
          <w:szCs w:val="24"/>
        </w:rPr>
      </w:pPr>
      <w:r>
        <w:rPr>
          <w:rFonts w:ascii="Arial" w:eastAsia="Calibri" w:hAnsi="Arial" w:cs="Arial"/>
          <w:b/>
          <w:bCs/>
          <w:sz w:val="24"/>
          <w:szCs w:val="24"/>
        </w:rPr>
        <w:t>WORD COUNT:</w:t>
      </w:r>
    </w:p>
    <w:p w14:paraId="3F527964" w14:textId="2B21B24E" w:rsidR="004D0B24" w:rsidRDefault="00985816" w:rsidP="00A24F6D">
      <w:pPr>
        <w:spacing w:line="257" w:lineRule="auto"/>
        <w:rPr>
          <w:rFonts w:ascii="Arial" w:eastAsia="Calibri" w:hAnsi="Arial" w:cs="Arial"/>
          <w:b/>
          <w:bCs/>
          <w:sz w:val="24"/>
          <w:szCs w:val="24"/>
        </w:rPr>
      </w:pPr>
      <w:r>
        <w:rPr>
          <w:rFonts w:ascii="Arial" w:eastAsia="Calibri" w:hAnsi="Arial" w:cs="Arial"/>
          <w:b/>
          <w:bCs/>
          <w:sz w:val="24"/>
          <w:szCs w:val="24"/>
        </w:rPr>
        <w:t>1065</w:t>
      </w:r>
    </w:p>
    <w:p w14:paraId="46C21634" w14:textId="77777777" w:rsidR="00985816" w:rsidRPr="004D0B24" w:rsidRDefault="00985816" w:rsidP="00A24F6D">
      <w:pPr>
        <w:spacing w:line="257" w:lineRule="auto"/>
        <w:rPr>
          <w:rFonts w:ascii="Arial" w:eastAsia="Calibri" w:hAnsi="Arial" w:cs="Arial"/>
          <w:b/>
          <w:bCs/>
          <w:sz w:val="24"/>
          <w:szCs w:val="24"/>
        </w:rPr>
      </w:pPr>
    </w:p>
    <w:p w14:paraId="5E12DE53" w14:textId="1F1B1F1E" w:rsidR="00E249F3" w:rsidRDefault="00E249F3" w:rsidP="00A24F6D">
      <w:pPr>
        <w:spacing w:line="257" w:lineRule="auto"/>
        <w:rPr>
          <w:rFonts w:ascii="Arial" w:eastAsia="Calibri" w:hAnsi="Arial" w:cs="Arial"/>
          <w:b/>
          <w:bCs/>
          <w:sz w:val="24"/>
          <w:szCs w:val="24"/>
        </w:rPr>
      </w:pPr>
      <w:r>
        <w:rPr>
          <w:rFonts w:ascii="Arial" w:eastAsia="Calibri" w:hAnsi="Arial" w:cs="Arial"/>
          <w:b/>
          <w:bCs/>
          <w:sz w:val="24"/>
          <w:szCs w:val="24"/>
        </w:rPr>
        <w:t>Bibliography</w:t>
      </w:r>
    </w:p>
    <w:p w14:paraId="6E8587CE" w14:textId="13B7D5BC" w:rsidR="004D0B24" w:rsidRDefault="004D0B24" w:rsidP="00A24F6D">
      <w:pPr>
        <w:spacing w:line="257" w:lineRule="auto"/>
        <w:rPr>
          <w:rFonts w:ascii="Arial" w:eastAsia="Calibri" w:hAnsi="Arial" w:cs="Arial"/>
          <w:b/>
          <w:bCs/>
          <w:sz w:val="24"/>
          <w:szCs w:val="24"/>
        </w:rPr>
      </w:pPr>
    </w:p>
    <w:p w14:paraId="0E8F565B" w14:textId="260BB612" w:rsidR="004D0B24" w:rsidRPr="004D0B24" w:rsidRDefault="004D0B24" w:rsidP="00A24F6D">
      <w:pPr>
        <w:spacing w:line="257" w:lineRule="auto"/>
        <w:rPr>
          <w:rFonts w:ascii="Arial" w:eastAsia="Calibri" w:hAnsi="Arial" w:cs="Arial"/>
          <w:sz w:val="24"/>
          <w:szCs w:val="24"/>
        </w:rPr>
      </w:pPr>
      <w:r>
        <w:rPr>
          <w:rFonts w:ascii="Arial" w:eastAsia="Calibri" w:hAnsi="Arial" w:cs="Arial"/>
          <w:sz w:val="24"/>
          <w:szCs w:val="24"/>
        </w:rPr>
        <w:t xml:space="preserve">ASAP (n.d.) </w:t>
      </w:r>
      <w:r>
        <w:rPr>
          <w:rFonts w:ascii="Arial" w:eastAsia="Calibri" w:hAnsi="Arial" w:cs="Arial"/>
          <w:i/>
          <w:iCs/>
          <w:sz w:val="24"/>
          <w:szCs w:val="24"/>
        </w:rPr>
        <w:t xml:space="preserve">Impact of abuse on the family. </w:t>
      </w:r>
      <w:r>
        <w:rPr>
          <w:rFonts w:ascii="Arial" w:eastAsia="Calibri" w:hAnsi="Arial" w:cs="Arial"/>
          <w:sz w:val="24"/>
          <w:szCs w:val="24"/>
        </w:rPr>
        <w:t xml:space="preserve">Available:  </w:t>
      </w:r>
      <w:hyperlink r:id="rId18" w:history="1">
        <w:r w:rsidRPr="00F32B72">
          <w:rPr>
            <w:rStyle w:val="Hyperlink"/>
            <w:rFonts w:ascii="Arial" w:eastAsia="Calibri" w:hAnsi="Arial" w:cs="Arial"/>
            <w:sz w:val="24"/>
            <w:szCs w:val="24"/>
          </w:rPr>
          <w:t>https://asap.care/knowledge/impact-of-abuse-on-the-family/</w:t>
        </w:r>
      </w:hyperlink>
      <w:r>
        <w:rPr>
          <w:rFonts w:ascii="Arial" w:eastAsia="Calibri" w:hAnsi="Arial" w:cs="Arial"/>
          <w:sz w:val="24"/>
          <w:szCs w:val="24"/>
        </w:rPr>
        <w:t xml:space="preserve"> (Accessed: 7</w:t>
      </w:r>
      <w:r w:rsidRPr="004D0B24">
        <w:rPr>
          <w:rFonts w:ascii="Arial" w:eastAsia="Calibri" w:hAnsi="Arial" w:cs="Arial"/>
          <w:sz w:val="24"/>
          <w:szCs w:val="24"/>
          <w:vertAlign w:val="superscript"/>
        </w:rPr>
        <w:t>th</w:t>
      </w:r>
      <w:r>
        <w:rPr>
          <w:rFonts w:ascii="Arial" w:eastAsia="Calibri" w:hAnsi="Arial" w:cs="Arial"/>
          <w:sz w:val="24"/>
          <w:szCs w:val="24"/>
        </w:rPr>
        <w:t xml:space="preserve"> October 2021).</w:t>
      </w:r>
    </w:p>
    <w:p w14:paraId="1539C571" w14:textId="645836F9" w:rsidR="00E249F3" w:rsidRDefault="00E249F3" w:rsidP="00A24F6D">
      <w:pPr>
        <w:spacing w:line="257" w:lineRule="auto"/>
        <w:rPr>
          <w:rFonts w:ascii="Arial" w:eastAsia="Calibri" w:hAnsi="Arial" w:cs="Arial"/>
          <w:b/>
          <w:bCs/>
          <w:sz w:val="24"/>
          <w:szCs w:val="24"/>
        </w:rPr>
      </w:pPr>
    </w:p>
    <w:p w14:paraId="2741CDC5" w14:textId="39CE67A2" w:rsidR="00E249F3" w:rsidRPr="00E249F3" w:rsidRDefault="00E249F3" w:rsidP="00A24F6D">
      <w:pPr>
        <w:spacing w:line="257" w:lineRule="auto"/>
        <w:rPr>
          <w:rFonts w:ascii="Arial" w:eastAsia="Calibri" w:hAnsi="Arial" w:cs="Arial"/>
          <w:sz w:val="24"/>
          <w:szCs w:val="24"/>
        </w:rPr>
      </w:pPr>
      <w:r>
        <w:rPr>
          <w:rFonts w:ascii="Arial" w:eastAsia="Calibri" w:hAnsi="Arial" w:cs="Arial"/>
          <w:sz w:val="24"/>
          <w:szCs w:val="24"/>
        </w:rPr>
        <w:t xml:space="preserve">BBC NEWS (2015) </w:t>
      </w:r>
      <w:r>
        <w:rPr>
          <w:rFonts w:ascii="Arial" w:eastAsia="Calibri" w:hAnsi="Arial" w:cs="Arial"/>
          <w:i/>
          <w:iCs/>
          <w:sz w:val="24"/>
          <w:szCs w:val="24"/>
        </w:rPr>
        <w:t xml:space="preserve">7/7 bombings man Dan Biddle ‘abused because of disability’. </w:t>
      </w:r>
      <w:r>
        <w:rPr>
          <w:rFonts w:ascii="Arial" w:eastAsia="Calibri" w:hAnsi="Arial" w:cs="Arial"/>
          <w:sz w:val="24"/>
          <w:szCs w:val="24"/>
        </w:rPr>
        <w:t xml:space="preserve">Available: </w:t>
      </w:r>
      <w:hyperlink r:id="rId19" w:history="1">
        <w:r w:rsidRPr="00F32B72">
          <w:rPr>
            <w:rStyle w:val="Hyperlink"/>
            <w:rFonts w:ascii="Arial" w:eastAsia="Calibri" w:hAnsi="Arial" w:cs="Arial"/>
            <w:sz w:val="24"/>
            <w:szCs w:val="24"/>
          </w:rPr>
          <w:t>https://www.bbc.co.uk/news/av/uk-wales-34556699</w:t>
        </w:r>
      </w:hyperlink>
      <w:r>
        <w:rPr>
          <w:rFonts w:ascii="Arial" w:eastAsia="Calibri" w:hAnsi="Arial" w:cs="Arial"/>
          <w:sz w:val="24"/>
          <w:szCs w:val="24"/>
        </w:rPr>
        <w:t xml:space="preserve"> (Accessed: 7</w:t>
      </w:r>
      <w:r w:rsidRPr="00E249F3">
        <w:rPr>
          <w:rFonts w:ascii="Arial" w:eastAsia="Calibri" w:hAnsi="Arial" w:cs="Arial"/>
          <w:sz w:val="24"/>
          <w:szCs w:val="24"/>
          <w:vertAlign w:val="superscript"/>
        </w:rPr>
        <w:t>th</w:t>
      </w:r>
      <w:r>
        <w:rPr>
          <w:rFonts w:ascii="Arial" w:eastAsia="Calibri" w:hAnsi="Arial" w:cs="Arial"/>
          <w:sz w:val="24"/>
          <w:szCs w:val="24"/>
        </w:rPr>
        <w:t xml:space="preserve"> October 2021).</w:t>
      </w:r>
    </w:p>
    <w:p w14:paraId="3450EEBF" w14:textId="60F263DC" w:rsidR="00175B0C" w:rsidRDefault="00175B0C" w:rsidP="00A24F6D">
      <w:pPr>
        <w:spacing w:line="257" w:lineRule="auto"/>
        <w:rPr>
          <w:rFonts w:ascii="Arial" w:eastAsia="Calibri" w:hAnsi="Arial" w:cs="Arial"/>
          <w:sz w:val="24"/>
          <w:szCs w:val="24"/>
        </w:rPr>
      </w:pPr>
    </w:p>
    <w:p w14:paraId="4DEDDE6A" w14:textId="28B9AF62" w:rsidR="006E5D47" w:rsidRPr="006E5D47" w:rsidRDefault="006E5D47" w:rsidP="006E5D47">
      <w:pPr>
        <w:rPr>
          <w:rFonts w:ascii="Arial" w:hAnsi="Arial" w:cs="Arial"/>
          <w:sz w:val="24"/>
          <w:szCs w:val="24"/>
        </w:rPr>
      </w:pPr>
      <w:r w:rsidRPr="006750F7">
        <w:rPr>
          <w:rFonts w:ascii="Arial" w:hAnsi="Arial" w:cs="Arial"/>
          <w:sz w:val="24"/>
          <w:szCs w:val="24"/>
        </w:rPr>
        <w:t>Bryant, R. and Bryant, S. (2019) Blackstone’s Handbook for Policing Students 2020. 14th edn. United States of America: Oxford University Press.</w:t>
      </w:r>
    </w:p>
    <w:p w14:paraId="256CFB53" w14:textId="77777777" w:rsidR="006E5D47" w:rsidRDefault="006E5D47" w:rsidP="00A24F6D">
      <w:pPr>
        <w:spacing w:line="257" w:lineRule="auto"/>
        <w:rPr>
          <w:rFonts w:ascii="Arial" w:eastAsia="Calibri" w:hAnsi="Arial" w:cs="Arial"/>
          <w:sz w:val="24"/>
          <w:szCs w:val="24"/>
        </w:rPr>
      </w:pPr>
    </w:p>
    <w:p w14:paraId="1B4E9631" w14:textId="7F4E76F9" w:rsidR="0025137D" w:rsidRPr="0025137D" w:rsidRDefault="006E5D47" w:rsidP="00A24F6D">
      <w:pPr>
        <w:spacing w:line="257" w:lineRule="auto"/>
        <w:rPr>
          <w:rFonts w:ascii="Arial" w:eastAsia="Calibri" w:hAnsi="Arial" w:cs="Arial"/>
          <w:sz w:val="24"/>
          <w:szCs w:val="24"/>
        </w:rPr>
      </w:pPr>
      <w:r>
        <w:rPr>
          <w:rFonts w:ascii="Arial" w:eastAsia="Calibri" w:hAnsi="Arial" w:cs="Arial"/>
          <w:sz w:val="24"/>
          <w:szCs w:val="24"/>
        </w:rPr>
        <w:t>HM Inspectorate of Probation</w:t>
      </w:r>
      <w:r w:rsidR="0025137D">
        <w:rPr>
          <w:rFonts w:ascii="Arial" w:eastAsia="Calibri" w:hAnsi="Arial" w:cs="Arial"/>
          <w:sz w:val="24"/>
          <w:szCs w:val="24"/>
        </w:rPr>
        <w:t xml:space="preserve"> (2015)</w:t>
      </w:r>
      <w:r w:rsidR="0025137D">
        <w:rPr>
          <w:rFonts w:ascii="Arial" w:eastAsia="Calibri" w:hAnsi="Arial" w:cs="Arial"/>
          <w:i/>
          <w:iCs/>
          <w:sz w:val="24"/>
          <w:szCs w:val="24"/>
        </w:rPr>
        <w:t xml:space="preserve"> A follow-up inspection of Multi-Agency Public Protection Arrangements. </w:t>
      </w:r>
      <w:r w:rsidR="0025137D">
        <w:rPr>
          <w:rFonts w:ascii="Arial" w:eastAsia="Calibri" w:hAnsi="Arial" w:cs="Arial"/>
          <w:sz w:val="24"/>
          <w:szCs w:val="24"/>
        </w:rPr>
        <w:t xml:space="preserve">Available at: </w:t>
      </w:r>
      <w:hyperlink r:id="rId20" w:history="1">
        <w:r w:rsidR="0025137D" w:rsidRPr="00F32B72">
          <w:rPr>
            <w:rStyle w:val="Hyperlink"/>
            <w:rFonts w:ascii="Arial" w:eastAsia="Calibri" w:hAnsi="Arial" w:cs="Arial"/>
            <w:sz w:val="24"/>
            <w:szCs w:val="24"/>
          </w:rPr>
          <w:t>https://www.justiceinspectorates.gov.uk/cjji/wp-content/uploads/sites/2/2015/10/MAPPA-follow-up-thematic-report.pdf</w:t>
        </w:r>
      </w:hyperlink>
      <w:r w:rsidR="0025137D">
        <w:rPr>
          <w:rFonts w:ascii="Arial" w:eastAsia="Calibri" w:hAnsi="Arial" w:cs="Arial"/>
          <w:sz w:val="24"/>
          <w:szCs w:val="24"/>
        </w:rPr>
        <w:t xml:space="preserve"> (Accessed: 7</w:t>
      </w:r>
      <w:r w:rsidR="0025137D" w:rsidRPr="0025137D">
        <w:rPr>
          <w:rFonts w:ascii="Arial" w:eastAsia="Calibri" w:hAnsi="Arial" w:cs="Arial"/>
          <w:sz w:val="24"/>
          <w:szCs w:val="24"/>
          <w:vertAlign w:val="superscript"/>
        </w:rPr>
        <w:t>th</w:t>
      </w:r>
      <w:r w:rsidR="0025137D">
        <w:rPr>
          <w:rFonts w:ascii="Arial" w:eastAsia="Calibri" w:hAnsi="Arial" w:cs="Arial"/>
          <w:sz w:val="24"/>
          <w:szCs w:val="24"/>
        </w:rPr>
        <w:t xml:space="preserve"> October 2021).</w:t>
      </w:r>
    </w:p>
    <w:p w14:paraId="0765C9D9" w14:textId="1D4BB47A" w:rsidR="00175B0C" w:rsidRDefault="00175B0C" w:rsidP="00A24F6D">
      <w:pPr>
        <w:spacing w:line="257" w:lineRule="auto"/>
        <w:rPr>
          <w:rFonts w:ascii="Arial" w:hAnsi="Arial" w:cs="Arial"/>
          <w:sz w:val="24"/>
          <w:szCs w:val="24"/>
        </w:rPr>
      </w:pPr>
    </w:p>
    <w:p w14:paraId="7C575EEE" w14:textId="7DEDCBBB" w:rsidR="001F3F99" w:rsidRDefault="001F3F99" w:rsidP="00A24F6D">
      <w:pPr>
        <w:spacing w:line="257" w:lineRule="auto"/>
        <w:rPr>
          <w:rFonts w:ascii="Arial" w:hAnsi="Arial" w:cs="Arial"/>
          <w:sz w:val="24"/>
          <w:szCs w:val="24"/>
        </w:rPr>
      </w:pPr>
      <w:r>
        <w:rPr>
          <w:rFonts w:ascii="Arial" w:hAnsi="Arial" w:cs="Arial"/>
          <w:sz w:val="24"/>
          <w:szCs w:val="24"/>
        </w:rPr>
        <w:t xml:space="preserve">Home Office, National Crime Agency (2019) </w:t>
      </w:r>
      <w:r>
        <w:rPr>
          <w:rFonts w:ascii="Arial" w:hAnsi="Arial" w:cs="Arial"/>
          <w:i/>
          <w:iCs/>
          <w:sz w:val="24"/>
          <w:szCs w:val="24"/>
        </w:rPr>
        <w:t xml:space="preserve">Tackling serious and organised crime. </w:t>
      </w:r>
      <w:r>
        <w:rPr>
          <w:rFonts w:ascii="Arial" w:hAnsi="Arial" w:cs="Arial"/>
          <w:sz w:val="24"/>
          <w:szCs w:val="24"/>
        </w:rPr>
        <w:t xml:space="preserve">Available at: </w:t>
      </w:r>
      <w:hyperlink r:id="rId21" w:history="1">
        <w:r w:rsidRPr="00F32B72">
          <w:rPr>
            <w:rStyle w:val="Hyperlink"/>
            <w:rFonts w:ascii="Arial" w:hAnsi="Arial" w:cs="Arial"/>
            <w:sz w:val="24"/>
            <w:szCs w:val="24"/>
          </w:rPr>
          <w:t>https://www.nao.org.uk/wp-content/uploads/2019/03/Tackling-serious-and-organised-crime.pdf</w:t>
        </w:r>
      </w:hyperlink>
      <w:r>
        <w:rPr>
          <w:rFonts w:ascii="Arial" w:hAnsi="Arial" w:cs="Arial"/>
          <w:sz w:val="24"/>
          <w:szCs w:val="24"/>
        </w:rPr>
        <w:t xml:space="preserve"> (Accessed: 7</w:t>
      </w:r>
      <w:r w:rsidRPr="001F3F99">
        <w:rPr>
          <w:rFonts w:ascii="Arial" w:hAnsi="Arial" w:cs="Arial"/>
          <w:sz w:val="24"/>
          <w:szCs w:val="24"/>
          <w:vertAlign w:val="superscript"/>
        </w:rPr>
        <w:t>th</w:t>
      </w:r>
      <w:r>
        <w:rPr>
          <w:rFonts w:ascii="Arial" w:hAnsi="Arial" w:cs="Arial"/>
          <w:sz w:val="24"/>
          <w:szCs w:val="24"/>
        </w:rPr>
        <w:t xml:space="preserve"> October 2021).</w:t>
      </w:r>
    </w:p>
    <w:p w14:paraId="26ADB208" w14:textId="4D5A5B93" w:rsidR="001F3F99" w:rsidRDefault="001F3F99" w:rsidP="00A24F6D">
      <w:pPr>
        <w:spacing w:line="257" w:lineRule="auto"/>
        <w:rPr>
          <w:rFonts w:ascii="Arial" w:hAnsi="Arial" w:cs="Arial"/>
          <w:sz w:val="24"/>
          <w:szCs w:val="24"/>
        </w:rPr>
      </w:pPr>
    </w:p>
    <w:p w14:paraId="1E77FCD5" w14:textId="7C2B3677" w:rsidR="0032687D" w:rsidRDefault="0032687D" w:rsidP="00A24F6D">
      <w:pPr>
        <w:spacing w:line="257" w:lineRule="auto"/>
        <w:rPr>
          <w:rFonts w:ascii="Arial" w:hAnsi="Arial" w:cs="Arial"/>
          <w:sz w:val="24"/>
          <w:szCs w:val="24"/>
        </w:rPr>
      </w:pPr>
    </w:p>
    <w:p w14:paraId="20D57130" w14:textId="3763FEF4" w:rsidR="0032687D" w:rsidRDefault="0032687D" w:rsidP="00A24F6D">
      <w:pPr>
        <w:spacing w:line="257" w:lineRule="auto"/>
        <w:rPr>
          <w:rFonts w:ascii="Arial" w:hAnsi="Arial" w:cs="Arial"/>
          <w:sz w:val="24"/>
          <w:szCs w:val="24"/>
        </w:rPr>
      </w:pPr>
    </w:p>
    <w:p w14:paraId="1238992E" w14:textId="6389BAAE" w:rsidR="0032687D" w:rsidRDefault="0032687D" w:rsidP="00A24F6D">
      <w:pPr>
        <w:spacing w:line="257" w:lineRule="auto"/>
        <w:rPr>
          <w:rFonts w:ascii="Arial" w:hAnsi="Arial" w:cs="Arial"/>
          <w:sz w:val="24"/>
          <w:szCs w:val="24"/>
        </w:rPr>
      </w:pPr>
    </w:p>
    <w:p w14:paraId="35CB96F4" w14:textId="5E6ADE23" w:rsidR="006921E4" w:rsidRDefault="006921E4" w:rsidP="00A24F6D">
      <w:pPr>
        <w:spacing w:line="257" w:lineRule="auto"/>
        <w:rPr>
          <w:rFonts w:ascii="Arial" w:hAnsi="Arial" w:cs="Arial"/>
          <w:sz w:val="24"/>
          <w:szCs w:val="24"/>
        </w:rPr>
      </w:pPr>
    </w:p>
    <w:p w14:paraId="44D8DA34" w14:textId="4E37CF89" w:rsidR="006921E4" w:rsidRDefault="006921E4" w:rsidP="00A24F6D">
      <w:pPr>
        <w:spacing w:line="257" w:lineRule="auto"/>
        <w:rPr>
          <w:rFonts w:ascii="Arial" w:hAnsi="Arial" w:cs="Arial"/>
          <w:sz w:val="24"/>
          <w:szCs w:val="24"/>
        </w:rPr>
      </w:pPr>
    </w:p>
    <w:p w14:paraId="4E21A205" w14:textId="7B517F31" w:rsidR="006921E4" w:rsidRDefault="006921E4" w:rsidP="00A24F6D">
      <w:pPr>
        <w:spacing w:line="257" w:lineRule="auto"/>
        <w:rPr>
          <w:rFonts w:ascii="Arial" w:hAnsi="Arial" w:cs="Arial"/>
          <w:sz w:val="24"/>
          <w:szCs w:val="24"/>
        </w:rPr>
      </w:pPr>
    </w:p>
    <w:p w14:paraId="008971CB" w14:textId="33DF16F1" w:rsidR="006921E4" w:rsidRDefault="006921E4" w:rsidP="00A24F6D">
      <w:pPr>
        <w:spacing w:line="257" w:lineRule="auto"/>
        <w:rPr>
          <w:rFonts w:ascii="Arial" w:hAnsi="Arial" w:cs="Arial"/>
          <w:sz w:val="24"/>
          <w:szCs w:val="24"/>
        </w:rPr>
      </w:pPr>
    </w:p>
    <w:p w14:paraId="107FFD1D" w14:textId="191DED2F" w:rsidR="006921E4" w:rsidRDefault="006921E4" w:rsidP="00A24F6D">
      <w:pPr>
        <w:spacing w:line="257" w:lineRule="auto"/>
        <w:rPr>
          <w:rFonts w:ascii="Arial" w:hAnsi="Arial" w:cs="Arial"/>
          <w:sz w:val="24"/>
          <w:szCs w:val="24"/>
        </w:rPr>
      </w:pPr>
    </w:p>
    <w:p w14:paraId="2C20E347" w14:textId="04BBE9A9" w:rsidR="006921E4" w:rsidRDefault="006921E4" w:rsidP="00A24F6D">
      <w:pPr>
        <w:spacing w:line="257" w:lineRule="auto"/>
        <w:rPr>
          <w:rFonts w:ascii="Arial" w:hAnsi="Arial" w:cs="Arial"/>
          <w:sz w:val="24"/>
          <w:szCs w:val="24"/>
        </w:rPr>
      </w:pPr>
    </w:p>
    <w:p w14:paraId="37FF9F78" w14:textId="6495A116" w:rsidR="006921E4" w:rsidRDefault="006921E4" w:rsidP="00A24F6D">
      <w:pPr>
        <w:spacing w:line="257" w:lineRule="auto"/>
        <w:rPr>
          <w:rFonts w:ascii="Arial" w:hAnsi="Arial" w:cs="Arial"/>
          <w:sz w:val="24"/>
          <w:szCs w:val="24"/>
        </w:rPr>
      </w:pPr>
    </w:p>
    <w:p w14:paraId="5B51AD18" w14:textId="676A6555" w:rsidR="006921E4" w:rsidRDefault="006921E4" w:rsidP="00A24F6D">
      <w:pPr>
        <w:spacing w:line="257" w:lineRule="auto"/>
        <w:rPr>
          <w:rFonts w:ascii="Arial" w:hAnsi="Arial" w:cs="Arial"/>
          <w:sz w:val="24"/>
          <w:szCs w:val="24"/>
        </w:rPr>
      </w:pPr>
    </w:p>
    <w:p w14:paraId="77BE5221" w14:textId="5B61BD8A" w:rsidR="006921E4" w:rsidRDefault="006921E4" w:rsidP="00A24F6D">
      <w:pPr>
        <w:spacing w:line="257" w:lineRule="auto"/>
        <w:rPr>
          <w:rFonts w:ascii="Arial" w:hAnsi="Arial" w:cs="Arial"/>
          <w:sz w:val="24"/>
          <w:szCs w:val="24"/>
        </w:rPr>
      </w:pPr>
    </w:p>
    <w:p w14:paraId="4FB13338" w14:textId="5C06CE3F" w:rsidR="006921E4" w:rsidRDefault="006921E4" w:rsidP="00A24F6D">
      <w:pPr>
        <w:spacing w:line="257" w:lineRule="auto"/>
        <w:rPr>
          <w:rFonts w:ascii="Arial" w:hAnsi="Arial" w:cs="Arial"/>
          <w:sz w:val="24"/>
          <w:szCs w:val="24"/>
        </w:rPr>
      </w:pPr>
    </w:p>
    <w:p w14:paraId="0C233E1A" w14:textId="3F121E8C" w:rsidR="006921E4" w:rsidRDefault="006921E4" w:rsidP="00A24F6D">
      <w:pPr>
        <w:spacing w:line="257" w:lineRule="auto"/>
        <w:rPr>
          <w:rFonts w:ascii="Arial" w:hAnsi="Arial" w:cs="Arial"/>
          <w:sz w:val="24"/>
          <w:szCs w:val="24"/>
        </w:rPr>
      </w:pPr>
    </w:p>
    <w:p w14:paraId="352AB60E" w14:textId="4296FEB8" w:rsidR="006921E4" w:rsidRDefault="006921E4" w:rsidP="00A24F6D">
      <w:pPr>
        <w:spacing w:line="257" w:lineRule="auto"/>
        <w:rPr>
          <w:rFonts w:ascii="Arial" w:hAnsi="Arial" w:cs="Arial"/>
          <w:sz w:val="24"/>
          <w:szCs w:val="24"/>
        </w:rPr>
      </w:pPr>
    </w:p>
    <w:p w14:paraId="35B6A532" w14:textId="3AEC4C86" w:rsidR="006921E4" w:rsidRDefault="006921E4" w:rsidP="00A24F6D">
      <w:pPr>
        <w:spacing w:line="257" w:lineRule="auto"/>
        <w:rPr>
          <w:rFonts w:ascii="Arial" w:hAnsi="Arial" w:cs="Arial"/>
          <w:sz w:val="24"/>
          <w:szCs w:val="24"/>
        </w:rPr>
      </w:pPr>
    </w:p>
    <w:p w14:paraId="164096F6" w14:textId="46EC0C85" w:rsidR="006921E4" w:rsidRDefault="006921E4" w:rsidP="00A24F6D">
      <w:pPr>
        <w:spacing w:line="257" w:lineRule="auto"/>
        <w:rPr>
          <w:rFonts w:ascii="Arial" w:hAnsi="Arial" w:cs="Arial"/>
          <w:sz w:val="24"/>
          <w:szCs w:val="24"/>
        </w:rPr>
      </w:pPr>
    </w:p>
    <w:p w14:paraId="68A92A26" w14:textId="3CC2D9DC" w:rsidR="006921E4" w:rsidRDefault="006921E4" w:rsidP="00A24F6D">
      <w:pPr>
        <w:spacing w:line="257" w:lineRule="auto"/>
        <w:rPr>
          <w:rFonts w:ascii="Arial" w:hAnsi="Arial" w:cs="Arial"/>
          <w:sz w:val="24"/>
          <w:szCs w:val="24"/>
        </w:rPr>
      </w:pPr>
    </w:p>
    <w:p w14:paraId="1A2C8F89" w14:textId="3A8B409A" w:rsidR="006921E4" w:rsidRDefault="006921E4" w:rsidP="00A24F6D">
      <w:pPr>
        <w:spacing w:line="257" w:lineRule="auto"/>
        <w:rPr>
          <w:rFonts w:ascii="Arial" w:hAnsi="Arial" w:cs="Arial"/>
          <w:sz w:val="24"/>
          <w:szCs w:val="24"/>
        </w:rPr>
      </w:pPr>
    </w:p>
    <w:p w14:paraId="0B3A38E1" w14:textId="53A4B68D" w:rsidR="006921E4" w:rsidRDefault="006921E4" w:rsidP="00A24F6D">
      <w:pPr>
        <w:spacing w:line="257" w:lineRule="auto"/>
        <w:rPr>
          <w:rFonts w:ascii="Arial" w:hAnsi="Arial" w:cs="Arial"/>
          <w:sz w:val="24"/>
          <w:szCs w:val="24"/>
        </w:rPr>
      </w:pPr>
    </w:p>
    <w:p w14:paraId="70FC1C81" w14:textId="12DE868A" w:rsidR="006921E4" w:rsidRDefault="006921E4" w:rsidP="00A24F6D">
      <w:pPr>
        <w:spacing w:line="257" w:lineRule="auto"/>
        <w:rPr>
          <w:rFonts w:ascii="Arial" w:hAnsi="Arial" w:cs="Arial"/>
          <w:sz w:val="24"/>
          <w:szCs w:val="24"/>
        </w:rPr>
      </w:pPr>
    </w:p>
    <w:p w14:paraId="7DDC1167" w14:textId="7E94A23D" w:rsidR="006921E4" w:rsidRDefault="006921E4" w:rsidP="00A24F6D">
      <w:pPr>
        <w:spacing w:line="257" w:lineRule="auto"/>
        <w:rPr>
          <w:rFonts w:ascii="Arial" w:hAnsi="Arial" w:cs="Arial"/>
          <w:sz w:val="24"/>
          <w:szCs w:val="24"/>
        </w:rPr>
      </w:pPr>
    </w:p>
    <w:p w14:paraId="2720E7E3" w14:textId="346CAE55" w:rsidR="006921E4" w:rsidRDefault="006921E4" w:rsidP="00A24F6D">
      <w:pPr>
        <w:spacing w:line="257" w:lineRule="auto"/>
        <w:rPr>
          <w:rFonts w:ascii="Arial" w:hAnsi="Arial" w:cs="Arial"/>
          <w:sz w:val="24"/>
          <w:szCs w:val="24"/>
        </w:rPr>
      </w:pPr>
    </w:p>
    <w:p w14:paraId="4868B591" w14:textId="740A4879" w:rsidR="006921E4" w:rsidRDefault="006921E4" w:rsidP="00A24F6D">
      <w:pPr>
        <w:spacing w:line="257" w:lineRule="auto"/>
        <w:rPr>
          <w:rFonts w:ascii="Arial" w:hAnsi="Arial" w:cs="Arial"/>
          <w:sz w:val="24"/>
          <w:szCs w:val="24"/>
        </w:rPr>
      </w:pPr>
    </w:p>
    <w:p w14:paraId="498B5121" w14:textId="5D83435F" w:rsidR="006921E4" w:rsidRDefault="006921E4" w:rsidP="00A24F6D">
      <w:pPr>
        <w:spacing w:line="257" w:lineRule="auto"/>
        <w:rPr>
          <w:rFonts w:ascii="Arial" w:hAnsi="Arial" w:cs="Arial"/>
          <w:sz w:val="24"/>
          <w:szCs w:val="24"/>
        </w:rPr>
      </w:pPr>
    </w:p>
    <w:p w14:paraId="0FBC72E6" w14:textId="4B909DCC" w:rsidR="00594FF0" w:rsidRDefault="00594FF0" w:rsidP="00A24F6D">
      <w:pPr>
        <w:spacing w:line="257" w:lineRule="auto"/>
        <w:rPr>
          <w:rFonts w:ascii="Arial" w:hAnsi="Arial" w:cs="Arial"/>
          <w:sz w:val="24"/>
          <w:szCs w:val="24"/>
        </w:rPr>
      </w:pPr>
    </w:p>
    <w:p w14:paraId="06027673" w14:textId="2786DD5D" w:rsidR="00594FF0" w:rsidRDefault="00594FF0" w:rsidP="00A24F6D">
      <w:pPr>
        <w:spacing w:line="257" w:lineRule="auto"/>
        <w:rPr>
          <w:rFonts w:ascii="Arial" w:hAnsi="Arial" w:cs="Arial"/>
          <w:sz w:val="24"/>
          <w:szCs w:val="24"/>
        </w:rPr>
      </w:pPr>
    </w:p>
    <w:p w14:paraId="7BE70C7A" w14:textId="69D6A066" w:rsidR="00594FF0" w:rsidRDefault="00594FF0" w:rsidP="00A24F6D">
      <w:pPr>
        <w:spacing w:line="257" w:lineRule="auto"/>
        <w:rPr>
          <w:rFonts w:ascii="Arial" w:hAnsi="Arial" w:cs="Arial"/>
          <w:sz w:val="24"/>
          <w:szCs w:val="24"/>
        </w:rPr>
      </w:pPr>
    </w:p>
    <w:p w14:paraId="69D46176" w14:textId="13ABE81A" w:rsidR="00594FF0" w:rsidRDefault="00594FF0" w:rsidP="00A24F6D">
      <w:pPr>
        <w:spacing w:line="257" w:lineRule="auto"/>
        <w:rPr>
          <w:rFonts w:ascii="Arial" w:hAnsi="Arial" w:cs="Arial"/>
          <w:sz w:val="24"/>
          <w:szCs w:val="24"/>
        </w:rPr>
      </w:pPr>
    </w:p>
    <w:p w14:paraId="44F3E711" w14:textId="5BF444CD" w:rsidR="00594FF0" w:rsidRDefault="00594FF0" w:rsidP="00A24F6D">
      <w:pPr>
        <w:spacing w:line="257" w:lineRule="auto"/>
        <w:rPr>
          <w:rFonts w:ascii="Arial" w:hAnsi="Arial" w:cs="Arial"/>
          <w:sz w:val="24"/>
          <w:szCs w:val="24"/>
        </w:rPr>
      </w:pPr>
    </w:p>
    <w:p w14:paraId="45004D35" w14:textId="379EB0D6" w:rsidR="00594FF0" w:rsidRDefault="00594FF0" w:rsidP="00A24F6D">
      <w:pPr>
        <w:spacing w:line="257" w:lineRule="auto"/>
        <w:rPr>
          <w:rFonts w:ascii="Arial" w:hAnsi="Arial" w:cs="Arial"/>
          <w:sz w:val="24"/>
          <w:szCs w:val="24"/>
        </w:rPr>
      </w:pPr>
    </w:p>
    <w:p w14:paraId="5DF2DFA0" w14:textId="77777777" w:rsidR="00594FF0" w:rsidRPr="001F3F99" w:rsidRDefault="00594FF0" w:rsidP="00A24F6D">
      <w:pPr>
        <w:spacing w:line="257" w:lineRule="auto"/>
        <w:rPr>
          <w:rFonts w:ascii="Arial" w:hAnsi="Arial" w:cs="Arial"/>
          <w:sz w:val="24"/>
          <w:szCs w:val="24"/>
        </w:rPr>
      </w:pPr>
    </w:p>
    <w:p w14:paraId="5C2511F5" w14:textId="16C499DC" w:rsidR="00175B0C" w:rsidRPr="00594FF0" w:rsidRDefault="00175B0C" w:rsidP="00175B0C">
      <w:pPr>
        <w:spacing w:line="257" w:lineRule="auto"/>
        <w:rPr>
          <w:rFonts w:ascii="Arial" w:eastAsia="Calibri" w:hAnsi="Arial" w:cs="Arial"/>
          <w:b/>
          <w:bCs/>
          <w:sz w:val="24"/>
          <w:szCs w:val="24"/>
          <w:u w:val="single"/>
        </w:rPr>
      </w:pPr>
      <w:r w:rsidRPr="00594FF0">
        <w:rPr>
          <w:rFonts w:ascii="Arial" w:eastAsia="Calibri" w:hAnsi="Arial" w:cs="Arial"/>
          <w:b/>
          <w:bCs/>
          <w:sz w:val="24"/>
          <w:szCs w:val="24"/>
          <w:u w:val="single"/>
        </w:rPr>
        <w:lastRenderedPageBreak/>
        <w:t xml:space="preserve">Critically analyse the concept of evidence-based policing and ‘what works’ in policing evaluating crime prevention theories and strategies and considering the options open to reduce re offending. </w:t>
      </w:r>
    </w:p>
    <w:p w14:paraId="0F4F3D41" w14:textId="6DEDA028" w:rsidR="00DC4B1B" w:rsidRDefault="00DC4B1B" w:rsidP="00175B0C">
      <w:pPr>
        <w:spacing w:line="257" w:lineRule="auto"/>
        <w:rPr>
          <w:rFonts w:ascii="Arial" w:eastAsia="Calibri" w:hAnsi="Arial" w:cs="Arial"/>
          <w:sz w:val="24"/>
          <w:szCs w:val="24"/>
        </w:rPr>
      </w:pPr>
    </w:p>
    <w:p w14:paraId="50260B8D" w14:textId="51ED93BF" w:rsidR="00DC4B1B" w:rsidRDefault="00DC4B1B" w:rsidP="00175B0C">
      <w:pPr>
        <w:spacing w:line="257" w:lineRule="auto"/>
        <w:rPr>
          <w:rFonts w:ascii="Arial" w:eastAsia="Calibri" w:hAnsi="Arial" w:cs="Arial"/>
          <w:b/>
          <w:bCs/>
          <w:sz w:val="24"/>
          <w:szCs w:val="24"/>
        </w:rPr>
      </w:pPr>
      <w:r>
        <w:rPr>
          <w:rFonts w:ascii="Arial" w:eastAsia="Calibri" w:hAnsi="Arial" w:cs="Arial"/>
          <w:b/>
          <w:bCs/>
          <w:sz w:val="24"/>
          <w:szCs w:val="24"/>
        </w:rPr>
        <w:t xml:space="preserve">Introduction </w:t>
      </w:r>
    </w:p>
    <w:p w14:paraId="2249E972" w14:textId="088D7E4E" w:rsidR="00DC4B1B" w:rsidRDefault="00DC4B1B" w:rsidP="00175B0C">
      <w:pPr>
        <w:spacing w:line="257" w:lineRule="auto"/>
        <w:rPr>
          <w:rFonts w:ascii="Arial" w:eastAsia="Calibri" w:hAnsi="Arial" w:cs="Arial"/>
          <w:b/>
          <w:bCs/>
          <w:sz w:val="24"/>
          <w:szCs w:val="24"/>
        </w:rPr>
      </w:pPr>
    </w:p>
    <w:p w14:paraId="3733192E" w14:textId="68D1AE73" w:rsidR="00DC4B1B" w:rsidRDefault="006A7CA6" w:rsidP="00175B0C">
      <w:pPr>
        <w:spacing w:line="257" w:lineRule="auto"/>
        <w:rPr>
          <w:rFonts w:ascii="Arial" w:eastAsia="Calibri" w:hAnsi="Arial" w:cs="Arial"/>
          <w:sz w:val="24"/>
          <w:szCs w:val="24"/>
        </w:rPr>
      </w:pPr>
      <w:r>
        <w:rPr>
          <w:rFonts w:ascii="Arial" w:eastAsia="Calibri" w:hAnsi="Arial" w:cs="Arial"/>
          <w:sz w:val="24"/>
          <w:szCs w:val="24"/>
        </w:rPr>
        <w:t xml:space="preserve">This essay analyses the concept of evidence-based policing (EBP) and identifies what </w:t>
      </w:r>
      <w:r w:rsidR="001674A7">
        <w:rPr>
          <w:rFonts w:ascii="Arial" w:eastAsia="Calibri" w:hAnsi="Arial" w:cs="Arial"/>
          <w:sz w:val="24"/>
          <w:szCs w:val="24"/>
        </w:rPr>
        <w:t>works.</w:t>
      </w:r>
      <w:r>
        <w:rPr>
          <w:rFonts w:ascii="Arial" w:eastAsia="Calibri" w:hAnsi="Arial" w:cs="Arial"/>
          <w:sz w:val="24"/>
          <w:szCs w:val="24"/>
        </w:rPr>
        <w:t xml:space="preserve"> </w:t>
      </w:r>
    </w:p>
    <w:p w14:paraId="6B943CDB" w14:textId="2B1AC91B" w:rsidR="006A7CA6" w:rsidRDefault="006A7CA6" w:rsidP="00175B0C">
      <w:pPr>
        <w:spacing w:line="257" w:lineRule="auto"/>
        <w:rPr>
          <w:rFonts w:ascii="Arial" w:eastAsia="Calibri" w:hAnsi="Arial" w:cs="Arial"/>
          <w:sz w:val="24"/>
          <w:szCs w:val="24"/>
        </w:rPr>
      </w:pPr>
      <w:r>
        <w:rPr>
          <w:rFonts w:ascii="Arial" w:eastAsia="Calibri" w:hAnsi="Arial" w:cs="Arial"/>
          <w:sz w:val="24"/>
          <w:szCs w:val="24"/>
        </w:rPr>
        <w:t>Crime prevention theories and strategies are discussed</w:t>
      </w:r>
      <w:r w:rsidR="001674A7">
        <w:rPr>
          <w:rFonts w:ascii="Arial" w:eastAsia="Calibri" w:hAnsi="Arial" w:cs="Arial"/>
          <w:sz w:val="24"/>
          <w:szCs w:val="24"/>
        </w:rPr>
        <w:t xml:space="preserve"> a</w:t>
      </w:r>
      <w:r>
        <w:rPr>
          <w:rFonts w:ascii="Arial" w:eastAsia="Calibri" w:hAnsi="Arial" w:cs="Arial"/>
          <w:sz w:val="24"/>
          <w:szCs w:val="24"/>
        </w:rPr>
        <w:t xml:space="preserve">nd the options available to reduce those from re-offending. </w:t>
      </w:r>
    </w:p>
    <w:p w14:paraId="1030376E" w14:textId="24CB2BDD" w:rsidR="006A7CA6" w:rsidRDefault="006A7CA6" w:rsidP="00175B0C">
      <w:pPr>
        <w:spacing w:line="257" w:lineRule="auto"/>
        <w:rPr>
          <w:rFonts w:ascii="Arial" w:eastAsia="Calibri" w:hAnsi="Arial" w:cs="Arial"/>
          <w:sz w:val="24"/>
          <w:szCs w:val="24"/>
        </w:rPr>
      </w:pPr>
    </w:p>
    <w:p w14:paraId="7BAD1335" w14:textId="7BB344CE" w:rsidR="006A7CA6" w:rsidRDefault="006A7CA6" w:rsidP="00175B0C">
      <w:pPr>
        <w:spacing w:line="257" w:lineRule="auto"/>
        <w:rPr>
          <w:rFonts w:ascii="Arial" w:hAnsi="Arial" w:cs="Arial"/>
          <w:sz w:val="24"/>
          <w:szCs w:val="24"/>
        </w:rPr>
      </w:pPr>
      <w:r>
        <w:rPr>
          <w:rFonts w:ascii="Arial" w:hAnsi="Arial" w:cs="Arial"/>
          <w:sz w:val="24"/>
          <w:szCs w:val="24"/>
        </w:rPr>
        <w:t>Randomized control trials (RCT) are a form of EBP to experiment what works in policing and what does not work (Bryant and Bryant, 2019, p. 54).</w:t>
      </w:r>
    </w:p>
    <w:p w14:paraId="7AA38D96" w14:textId="77777777" w:rsidR="006A7CA6" w:rsidRDefault="006A7CA6" w:rsidP="00175B0C">
      <w:pPr>
        <w:spacing w:line="257" w:lineRule="auto"/>
        <w:rPr>
          <w:rFonts w:ascii="Arial" w:hAnsi="Arial" w:cs="Arial"/>
          <w:sz w:val="24"/>
          <w:szCs w:val="24"/>
        </w:rPr>
      </w:pPr>
      <w:r>
        <w:rPr>
          <w:rFonts w:ascii="Arial" w:hAnsi="Arial" w:cs="Arial"/>
          <w:sz w:val="24"/>
          <w:szCs w:val="24"/>
        </w:rPr>
        <w:t>In 1978 a documentary was released in the United States which takes young offenders into a high security prison to interact with prisoners serving life sentencing. The aim of this experiment was to prevent the individuals from re-offending by using a scare tactic (Bryant and Bryant, 2019, p. 52).</w:t>
      </w:r>
    </w:p>
    <w:p w14:paraId="2763973C" w14:textId="6F7BA42F" w:rsidR="006A7CA6" w:rsidRPr="00DC4B1B" w:rsidRDefault="006A7CA6" w:rsidP="00175B0C">
      <w:pPr>
        <w:spacing w:line="257" w:lineRule="auto"/>
        <w:rPr>
          <w:rFonts w:ascii="Arial" w:hAnsi="Arial" w:cs="Arial"/>
          <w:sz w:val="24"/>
          <w:szCs w:val="24"/>
        </w:rPr>
      </w:pPr>
      <w:r>
        <w:rPr>
          <w:rFonts w:ascii="Arial" w:hAnsi="Arial" w:cs="Arial"/>
          <w:sz w:val="24"/>
          <w:szCs w:val="24"/>
        </w:rPr>
        <w:t xml:space="preserve">This experiment had its positive and negatives and the evidence allows for improvements and changes to be implemented if they were to do the experiment again (Bryant and Bryant, 2019, p. 52). </w:t>
      </w:r>
    </w:p>
    <w:p w14:paraId="152EB9BA" w14:textId="77777777" w:rsidR="00175B0C" w:rsidRDefault="00175B0C" w:rsidP="00175B0C">
      <w:pPr>
        <w:spacing w:line="257" w:lineRule="auto"/>
        <w:rPr>
          <w:rFonts w:ascii="Calibri" w:eastAsia="Calibri" w:hAnsi="Calibri" w:cs="Calibri"/>
          <w:sz w:val="28"/>
          <w:szCs w:val="28"/>
        </w:rPr>
      </w:pPr>
    </w:p>
    <w:p w14:paraId="0DE698FE" w14:textId="529582F9" w:rsidR="005812AC" w:rsidRDefault="006A7CA6" w:rsidP="000F7C3E">
      <w:pPr>
        <w:rPr>
          <w:rFonts w:ascii="Arial" w:hAnsi="Arial" w:cs="Arial"/>
          <w:b/>
          <w:bCs/>
          <w:sz w:val="24"/>
          <w:szCs w:val="24"/>
        </w:rPr>
      </w:pPr>
      <w:r>
        <w:rPr>
          <w:rFonts w:ascii="Arial" w:hAnsi="Arial" w:cs="Arial"/>
          <w:b/>
          <w:bCs/>
          <w:sz w:val="24"/>
          <w:szCs w:val="24"/>
        </w:rPr>
        <w:t>Main Body</w:t>
      </w:r>
    </w:p>
    <w:p w14:paraId="0884F0CF" w14:textId="6F16F5DC" w:rsidR="009400AE" w:rsidRDefault="009400AE" w:rsidP="000F7C3E">
      <w:pPr>
        <w:rPr>
          <w:rFonts w:ascii="Arial" w:hAnsi="Arial" w:cs="Arial"/>
          <w:b/>
          <w:bCs/>
          <w:sz w:val="24"/>
          <w:szCs w:val="24"/>
        </w:rPr>
      </w:pPr>
    </w:p>
    <w:p w14:paraId="5EE2EFC2" w14:textId="2B42DF55" w:rsidR="009400AE" w:rsidRDefault="005B3CE8" w:rsidP="000F7C3E">
      <w:pPr>
        <w:rPr>
          <w:rFonts w:ascii="Arial" w:hAnsi="Arial" w:cs="Arial"/>
          <w:sz w:val="24"/>
          <w:szCs w:val="24"/>
        </w:rPr>
      </w:pPr>
      <w:r>
        <w:rPr>
          <w:rFonts w:ascii="Arial" w:hAnsi="Arial" w:cs="Arial"/>
          <w:sz w:val="24"/>
          <w:szCs w:val="24"/>
        </w:rPr>
        <w:t xml:space="preserve">Evidence based policing (EBP) has been implemented by professional bodies and authorities to improve policing strategies and countering crime in the UK (Bryant and Bryant, 2019, p. 51). </w:t>
      </w:r>
    </w:p>
    <w:p w14:paraId="3F7E85A3" w14:textId="2645932D" w:rsidR="005B3CE8" w:rsidRDefault="005B3CE8" w:rsidP="000F7C3E">
      <w:pPr>
        <w:rPr>
          <w:rFonts w:ascii="Arial" w:hAnsi="Arial" w:cs="Arial"/>
          <w:sz w:val="24"/>
          <w:szCs w:val="24"/>
        </w:rPr>
      </w:pPr>
      <w:r>
        <w:rPr>
          <w:rFonts w:ascii="Arial" w:hAnsi="Arial" w:cs="Arial"/>
          <w:sz w:val="24"/>
          <w:szCs w:val="24"/>
        </w:rPr>
        <w:t xml:space="preserve">EBP identifies what works best, what strategies work best and why, what changes need to be made to improve, </w:t>
      </w:r>
      <w:r w:rsidR="00A51C91">
        <w:rPr>
          <w:rFonts w:ascii="Arial" w:hAnsi="Arial" w:cs="Arial"/>
          <w:sz w:val="24"/>
          <w:szCs w:val="24"/>
        </w:rPr>
        <w:t xml:space="preserve">what new initiatives will be beneficial for the force and then measuring the difference the changes make to see whether they are effective (Bryant and Bryant, 2019, p. 51). </w:t>
      </w:r>
    </w:p>
    <w:p w14:paraId="562BF2D3" w14:textId="6F0F5B72" w:rsidR="00A51C91" w:rsidRDefault="00A51C91" w:rsidP="000F7C3E">
      <w:pPr>
        <w:rPr>
          <w:rFonts w:ascii="Arial" w:hAnsi="Arial" w:cs="Arial"/>
          <w:sz w:val="24"/>
          <w:szCs w:val="24"/>
        </w:rPr>
      </w:pPr>
    </w:p>
    <w:p w14:paraId="3B34199A" w14:textId="61CBC3D2" w:rsidR="00A51C91" w:rsidRDefault="00A51C91" w:rsidP="000F7C3E">
      <w:pPr>
        <w:rPr>
          <w:rFonts w:ascii="Arial" w:hAnsi="Arial" w:cs="Arial"/>
          <w:sz w:val="24"/>
          <w:szCs w:val="24"/>
        </w:rPr>
      </w:pPr>
      <w:r>
        <w:rPr>
          <w:rFonts w:ascii="Arial" w:hAnsi="Arial" w:cs="Arial"/>
          <w:sz w:val="24"/>
          <w:szCs w:val="24"/>
        </w:rPr>
        <w:t xml:space="preserve">For example, an EBP approach can be identifying a crime, such as domestic abuse in a specific location, Greater London. </w:t>
      </w:r>
    </w:p>
    <w:p w14:paraId="6B76EB44" w14:textId="28825FE6" w:rsidR="009400AE" w:rsidRPr="006A7CA6" w:rsidRDefault="00A51C91" w:rsidP="000F7C3E">
      <w:pPr>
        <w:rPr>
          <w:rFonts w:ascii="Arial" w:hAnsi="Arial" w:cs="Arial"/>
          <w:sz w:val="24"/>
          <w:szCs w:val="24"/>
        </w:rPr>
      </w:pPr>
      <w:r>
        <w:rPr>
          <w:rFonts w:ascii="Arial" w:hAnsi="Arial" w:cs="Arial"/>
          <w:sz w:val="24"/>
          <w:szCs w:val="24"/>
        </w:rPr>
        <w:t xml:space="preserve">The evidence must show the population examined and the amount of victims of domestic about in a specific year. Research will be undertaken to analyse the actions officers took and whether it had a positive or negative impact and whether changes need to be put in place on how officers deal with domestic abuse in the area to reduce and/or prevent the crime. </w:t>
      </w:r>
    </w:p>
    <w:p w14:paraId="76905211" w14:textId="19A94C91" w:rsidR="00A51C91" w:rsidRDefault="00A51C91" w:rsidP="000F7C3E">
      <w:pPr>
        <w:rPr>
          <w:rFonts w:ascii="Arial" w:hAnsi="Arial" w:cs="Arial"/>
          <w:b/>
          <w:bCs/>
          <w:sz w:val="24"/>
          <w:szCs w:val="24"/>
        </w:rPr>
      </w:pPr>
    </w:p>
    <w:p w14:paraId="0EEB09DB" w14:textId="17E01358" w:rsidR="00A51C91" w:rsidRDefault="00A51C91" w:rsidP="000F7C3E">
      <w:pPr>
        <w:rPr>
          <w:rFonts w:ascii="Arial" w:hAnsi="Arial" w:cs="Arial"/>
          <w:sz w:val="24"/>
          <w:szCs w:val="24"/>
        </w:rPr>
      </w:pPr>
      <w:r>
        <w:rPr>
          <w:rFonts w:ascii="Arial" w:hAnsi="Arial" w:cs="Arial"/>
          <w:sz w:val="24"/>
          <w:szCs w:val="24"/>
        </w:rPr>
        <w:t>So what works in policing?</w:t>
      </w:r>
    </w:p>
    <w:p w14:paraId="44DB70EA" w14:textId="34217DC5" w:rsidR="00BD068C" w:rsidRDefault="00BD068C" w:rsidP="000F7C3E">
      <w:pPr>
        <w:rPr>
          <w:rFonts w:ascii="Arial" w:hAnsi="Arial" w:cs="Arial"/>
          <w:sz w:val="24"/>
          <w:szCs w:val="24"/>
        </w:rPr>
      </w:pPr>
      <w:r>
        <w:rPr>
          <w:rFonts w:ascii="Arial" w:hAnsi="Arial" w:cs="Arial"/>
          <w:sz w:val="24"/>
          <w:szCs w:val="24"/>
        </w:rPr>
        <w:t xml:space="preserve">In our station we have had a number of golf-buggies stolen over the past few months. </w:t>
      </w:r>
    </w:p>
    <w:p w14:paraId="569B15EF" w14:textId="03E2C291" w:rsidR="00BD068C" w:rsidRDefault="00BD068C" w:rsidP="000F7C3E">
      <w:pPr>
        <w:rPr>
          <w:rFonts w:ascii="Arial" w:hAnsi="Arial" w:cs="Arial"/>
          <w:sz w:val="24"/>
          <w:szCs w:val="24"/>
        </w:rPr>
      </w:pPr>
      <w:r>
        <w:rPr>
          <w:rFonts w:ascii="Arial" w:hAnsi="Arial" w:cs="Arial"/>
          <w:sz w:val="24"/>
          <w:szCs w:val="24"/>
        </w:rPr>
        <w:t xml:space="preserve">Shifts were asked to patrol the area when available and CCTV was put in place. Smart water was used on the golf-buggies if the offenders were to target again. </w:t>
      </w:r>
    </w:p>
    <w:p w14:paraId="62315DF1" w14:textId="15EB70D8" w:rsidR="00BD068C" w:rsidRDefault="00BD068C" w:rsidP="000F7C3E">
      <w:pPr>
        <w:rPr>
          <w:rFonts w:ascii="Arial" w:hAnsi="Arial" w:cs="Arial"/>
          <w:sz w:val="24"/>
          <w:szCs w:val="24"/>
        </w:rPr>
      </w:pPr>
      <w:r>
        <w:rPr>
          <w:rFonts w:ascii="Arial" w:hAnsi="Arial" w:cs="Arial"/>
          <w:sz w:val="24"/>
          <w:szCs w:val="24"/>
        </w:rPr>
        <w:t xml:space="preserve">From the extra CCTV and Smart Water put in place, the offenders were identified and arrested. </w:t>
      </w:r>
    </w:p>
    <w:p w14:paraId="0454DAC0" w14:textId="6057A260" w:rsidR="00BD068C" w:rsidRDefault="00BD068C" w:rsidP="000F7C3E">
      <w:pPr>
        <w:rPr>
          <w:rFonts w:ascii="Arial" w:hAnsi="Arial" w:cs="Arial"/>
          <w:sz w:val="24"/>
          <w:szCs w:val="24"/>
        </w:rPr>
      </w:pPr>
      <w:r>
        <w:rPr>
          <w:rFonts w:ascii="Arial" w:hAnsi="Arial" w:cs="Arial"/>
          <w:sz w:val="24"/>
          <w:szCs w:val="24"/>
        </w:rPr>
        <w:t xml:space="preserve">The offenders were young and eligible for a diversion course through the Youth Offending Service team. </w:t>
      </w:r>
    </w:p>
    <w:p w14:paraId="5432B6F0" w14:textId="53C42DFB" w:rsidR="00BD068C" w:rsidRPr="00A51C91" w:rsidRDefault="00BD068C" w:rsidP="000F7C3E">
      <w:pPr>
        <w:rPr>
          <w:rFonts w:ascii="Arial" w:hAnsi="Arial" w:cs="Arial"/>
          <w:sz w:val="24"/>
          <w:szCs w:val="24"/>
        </w:rPr>
      </w:pPr>
      <w:r>
        <w:rPr>
          <w:rFonts w:ascii="Arial" w:hAnsi="Arial" w:cs="Arial"/>
          <w:sz w:val="24"/>
          <w:szCs w:val="24"/>
        </w:rPr>
        <w:lastRenderedPageBreak/>
        <w:t xml:space="preserve">This diversion proved to be successful thus far as the offenders have not re-offended. From this, evidence shows that it has been successful for two youths so other young offenders could be considered for this diversion in the future. </w:t>
      </w:r>
    </w:p>
    <w:p w14:paraId="6593B6B9" w14:textId="6ED5C2A7" w:rsidR="00131A6F" w:rsidRDefault="00131A6F" w:rsidP="000F7C3E">
      <w:pPr>
        <w:rPr>
          <w:rFonts w:ascii="Arial" w:hAnsi="Arial" w:cs="Arial"/>
          <w:b/>
          <w:bCs/>
          <w:sz w:val="24"/>
          <w:szCs w:val="24"/>
        </w:rPr>
      </w:pPr>
    </w:p>
    <w:p w14:paraId="19996CA4" w14:textId="31E61F3E" w:rsidR="00131A6F" w:rsidRDefault="00131A6F" w:rsidP="000F7C3E">
      <w:pPr>
        <w:rPr>
          <w:rFonts w:ascii="Arial" w:hAnsi="Arial" w:cs="Arial"/>
          <w:sz w:val="24"/>
          <w:szCs w:val="24"/>
        </w:rPr>
      </w:pPr>
      <w:r>
        <w:rPr>
          <w:rFonts w:ascii="Arial" w:hAnsi="Arial" w:cs="Arial"/>
          <w:sz w:val="24"/>
          <w:szCs w:val="24"/>
        </w:rPr>
        <w:t>Crime prevention is often used to deter and/or stop criminals from committing an offence. Forces apply strategies to prevent crime occurring which allows for police resources to act proactively (Bryant and Bryant, 2019, p. 49).</w:t>
      </w:r>
    </w:p>
    <w:p w14:paraId="64495BD2" w14:textId="6D54805F" w:rsidR="00131A6F" w:rsidRDefault="00131A6F" w:rsidP="000F7C3E">
      <w:pPr>
        <w:rPr>
          <w:rFonts w:ascii="Arial" w:hAnsi="Arial" w:cs="Arial"/>
          <w:sz w:val="24"/>
          <w:szCs w:val="24"/>
        </w:rPr>
      </w:pPr>
    </w:p>
    <w:p w14:paraId="62755C64" w14:textId="77777777" w:rsidR="009C6998" w:rsidRDefault="00131A6F" w:rsidP="000F7C3E">
      <w:pPr>
        <w:rPr>
          <w:rFonts w:ascii="Arial" w:hAnsi="Arial" w:cs="Arial"/>
          <w:sz w:val="24"/>
          <w:szCs w:val="24"/>
        </w:rPr>
      </w:pPr>
      <w:r>
        <w:rPr>
          <w:rFonts w:ascii="Arial" w:hAnsi="Arial" w:cs="Arial"/>
          <w:sz w:val="24"/>
          <w:szCs w:val="24"/>
        </w:rPr>
        <w:t>Bryant and Bryant (2019, p. 50</w:t>
      </w:r>
      <w:r w:rsidR="009C6998">
        <w:rPr>
          <w:rFonts w:ascii="Arial" w:hAnsi="Arial" w:cs="Arial"/>
          <w:sz w:val="24"/>
          <w:szCs w:val="24"/>
        </w:rPr>
        <w:t xml:space="preserve">) explain the routine-activity theory (RAT) as a means to prevent crime. </w:t>
      </w:r>
    </w:p>
    <w:p w14:paraId="32127512" w14:textId="1C46F89B" w:rsidR="009C6998" w:rsidRDefault="00B86798" w:rsidP="000F7C3E">
      <w:pPr>
        <w:rPr>
          <w:rFonts w:ascii="Arial" w:hAnsi="Arial" w:cs="Arial"/>
          <w:sz w:val="24"/>
          <w:szCs w:val="24"/>
        </w:rPr>
      </w:pPr>
      <w:r>
        <w:rPr>
          <w:rFonts w:ascii="Arial" w:hAnsi="Arial" w:cs="Arial"/>
          <w:sz w:val="24"/>
          <w:szCs w:val="24"/>
        </w:rPr>
        <w:t xml:space="preserve">RAT </w:t>
      </w:r>
      <w:r w:rsidR="009C6998">
        <w:rPr>
          <w:rFonts w:ascii="Arial" w:hAnsi="Arial" w:cs="Arial"/>
          <w:sz w:val="24"/>
          <w:szCs w:val="24"/>
        </w:rPr>
        <w:t>identifies</w:t>
      </w:r>
      <w:r>
        <w:rPr>
          <w:rFonts w:ascii="Arial" w:hAnsi="Arial" w:cs="Arial"/>
          <w:sz w:val="24"/>
          <w:szCs w:val="24"/>
        </w:rPr>
        <w:t xml:space="preserve"> three </w:t>
      </w:r>
      <w:r w:rsidR="009C6998">
        <w:rPr>
          <w:rFonts w:ascii="Arial" w:hAnsi="Arial" w:cs="Arial"/>
          <w:sz w:val="24"/>
          <w:szCs w:val="24"/>
        </w:rPr>
        <w:t>factors</w:t>
      </w:r>
      <w:r>
        <w:rPr>
          <w:rFonts w:ascii="Arial" w:hAnsi="Arial" w:cs="Arial"/>
          <w:sz w:val="24"/>
          <w:szCs w:val="24"/>
        </w:rPr>
        <w:t xml:space="preserve"> to prevent crime. These include, increasing the effort by target hardening, such as </w:t>
      </w:r>
      <w:r w:rsidR="009C6998">
        <w:rPr>
          <w:rFonts w:ascii="Arial" w:hAnsi="Arial" w:cs="Arial"/>
          <w:sz w:val="24"/>
          <w:szCs w:val="24"/>
        </w:rPr>
        <w:t>upgrading locks on doors</w:t>
      </w:r>
      <w:r>
        <w:rPr>
          <w:rFonts w:ascii="Arial" w:hAnsi="Arial" w:cs="Arial"/>
          <w:sz w:val="24"/>
          <w:szCs w:val="24"/>
        </w:rPr>
        <w:t>, increasing the risk such as installing CCTV and reducing the rewards, such as marking property (Bryant and Bryant, 2019, p. 49)</w:t>
      </w:r>
      <w:r w:rsidR="009C6998">
        <w:rPr>
          <w:rFonts w:ascii="Arial" w:hAnsi="Arial" w:cs="Arial"/>
          <w:sz w:val="24"/>
          <w:szCs w:val="24"/>
        </w:rPr>
        <w:t>.</w:t>
      </w:r>
    </w:p>
    <w:p w14:paraId="130FAE54" w14:textId="047A6FD6" w:rsidR="009C6998" w:rsidRDefault="009C6998" w:rsidP="000F7C3E">
      <w:pPr>
        <w:rPr>
          <w:rFonts w:ascii="Arial" w:hAnsi="Arial" w:cs="Arial"/>
          <w:sz w:val="24"/>
          <w:szCs w:val="24"/>
        </w:rPr>
      </w:pPr>
      <w:r>
        <w:rPr>
          <w:rFonts w:ascii="Arial" w:hAnsi="Arial" w:cs="Arial"/>
          <w:sz w:val="24"/>
          <w:szCs w:val="24"/>
        </w:rPr>
        <w:t xml:space="preserve">Pease (2002) as cited in Bryant and Bryant (2019, p. 49) suggests a fourth factor, reducing the excuses. This factor suggests that the offender loses ambition of why they are committing the offence as they may feel guilty or ashamed (Bryant and Bryant, 2019, p. 49). </w:t>
      </w:r>
    </w:p>
    <w:p w14:paraId="758A8046" w14:textId="68212674" w:rsidR="00B86798" w:rsidRDefault="00B86798" w:rsidP="000F7C3E">
      <w:pPr>
        <w:rPr>
          <w:rFonts w:ascii="Arial" w:hAnsi="Arial" w:cs="Arial"/>
          <w:sz w:val="24"/>
          <w:szCs w:val="24"/>
        </w:rPr>
      </w:pPr>
    </w:p>
    <w:p w14:paraId="5ACD1571" w14:textId="36D82803" w:rsidR="009C6998" w:rsidRDefault="009C6998" w:rsidP="000F7C3E">
      <w:pPr>
        <w:rPr>
          <w:rFonts w:ascii="Arial" w:hAnsi="Arial" w:cs="Arial"/>
          <w:sz w:val="24"/>
          <w:szCs w:val="24"/>
        </w:rPr>
      </w:pPr>
      <w:r>
        <w:rPr>
          <w:rFonts w:ascii="Arial" w:hAnsi="Arial" w:cs="Arial"/>
          <w:sz w:val="24"/>
          <w:szCs w:val="24"/>
        </w:rPr>
        <w:t>West Yorkshire Police (n.d.) identifies 10 principles of crime prevention:</w:t>
      </w:r>
    </w:p>
    <w:p w14:paraId="1D83C3EC" w14:textId="77777777" w:rsidR="009C6998" w:rsidRDefault="009C6998" w:rsidP="000F7C3E">
      <w:pPr>
        <w:rPr>
          <w:rFonts w:ascii="Arial" w:hAnsi="Arial" w:cs="Arial"/>
          <w:sz w:val="24"/>
          <w:szCs w:val="24"/>
        </w:rPr>
      </w:pPr>
    </w:p>
    <w:p w14:paraId="1CC0A51C" w14:textId="2B325785"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Target hardening</w:t>
      </w:r>
      <w:r w:rsidR="00B142D7">
        <w:rPr>
          <w:rFonts w:ascii="Arial" w:hAnsi="Arial" w:cs="Arial"/>
          <w:sz w:val="24"/>
          <w:szCs w:val="24"/>
        </w:rPr>
        <w:t xml:space="preserve"> – making property harder to gain entry</w:t>
      </w:r>
    </w:p>
    <w:p w14:paraId="4A978153" w14:textId="74BC7140"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 xml:space="preserve">Target removal </w:t>
      </w:r>
      <w:r w:rsidR="00B142D7">
        <w:rPr>
          <w:rFonts w:ascii="Arial" w:hAnsi="Arial" w:cs="Arial"/>
          <w:sz w:val="24"/>
          <w:szCs w:val="24"/>
        </w:rPr>
        <w:t>– potential targets out of view</w:t>
      </w:r>
    </w:p>
    <w:p w14:paraId="70609BEC" w14:textId="3FAD1DB4"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 xml:space="preserve">Reducing the means </w:t>
      </w:r>
      <w:r w:rsidR="00B142D7">
        <w:rPr>
          <w:rFonts w:ascii="Arial" w:hAnsi="Arial" w:cs="Arial"/>
          <w:sz w:val="24"/>
          <w:szCs w:val="24"/>
        </w:rPr>
        <w:t>– remove items that may assist in committing an offence</w:t>
      </w:r>
    </w:p>
    <w:p w14:paraId="314AABE4" w14:textId="5048956F"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Reducing the payoff</w:t>
      </w:r>
      <w:r w:rsidR="00B142D7">
        <w:rPr>
          <w:rFonts w:ascii="Arial" w:hAnsi="Arial" w:cs="Arial"/>
          <w:sz w:val="24"/>
          <w:szCs w:val="24"/>
        </w:rPr>
        <w:t xml:space="preserve"> – reduce profit offender can make from the offence</w:t>
      </w:r>
    </w:p>
    <w:p w14:paraId="255DA535" w14:textId="2C9E7845"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Access control</w:t>
      </w:r>
      <w:r w:rsidR="00B142D7">
        <w:rPr>
          <w:rFonts w:ascii="Arial" w:hAnsi="Arial" w:cs="Arial"/>
          <w:sz w:val="24"/>
          <w:szCs w:val="24"/>
        </w:rPr>
        <w:t xml:space="preserve"> </w:t>
      </w:r>
    </w:p>
    <w:p w14:paraId="627AD7F5" w14:textId="60D511E1"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Surveillance</w:t>
      </w:r>
    </w:p>
    <w:p w14:paraId="5B584534" w14:textId="5E29241E"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 xml:space="preserve">Environmental change </w:t>
      </w:r>
      <w:r w:rsidR="00B142D7">
        <w:rPr>
          <w:rFonts w:ascii="Arial" w:hAnsi="Arial" w:cs="Arial"/>
          <w:sz w:val="24"/>
          <w:szCs w:val="24"/>
        </w:rPr>
        <w:t>– ensuring property and wider community looks cared for</w:t>
      </w:r>
    </w:p>
    <w:p w14:paraId="02734C1D" w14:textId="60134ED5"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Rule setting</w:t>
      </w:r>
      <w:r w:rsidR="00B142D7">
        <w:rPr>
          <w:rFonts w:ascii="Arial" w:hAnsi="Arial" w:cs="Arial"/>
          <w:sz w:val="24"/>
          <w:szCs w:val="24"/>
        </w:rPr>
        <w:t xml:space="preserve"> – positioning signage in appropriate locations </w:t>
      </w:r>
    </w:p>
    <w:p w14:paraId="19120E91" w14:textId="79E7F350" w:rsidR="009C6998" w:rsidRDefault="009C6998" w:rsidP="009C6998">
      <w:pPr>
        <w:pStyle w:val="ListParagraph"/>
        <w:numPr>
          <w:ilvl w:val="0"/>
          <w:numId w:val="4"/>
        </w:numPr>
        <w:rPr>
          <w:rFonts w:ascii="Arial" w:hAnsi="Arial" w:cs="Arial"/>
          <w:sz w:val="24"/>
          <w:szCs w:val="24"/>
        </w:rPr>
      </w:pPr>
      <w:r>
        <w:rPr>
          <w:rFonts w:ascii="Arial" w:hAnsi="Arial" w:cs="Arial"/>
          <w:sz w:val="24"/>
          <w:szCs w:val="24"/>
        </w:rPr>
        <w:t>Increase the chances of being caught</w:t>
      </w:r>
      <w:r w:rsidR="00B142D7">
        <w:rPr>
          <w:rFonts w:ascii="Arial" w:hAnsi="Arial" w:cs="Arial"/>
          <w:sz w:val="24"/>
          <w:szCs w:val="24"/>
        </w:rPr>
        <w:t xml:space="preserve"> – via CCTV for example </w:t>
      </w:r>
    </w:p>
    <w:p w14:paraId="08E622A7" w14:textId="333A2671" w:rsidR="009C6998" w:rsidRPr="009C6998" w:rsidRDefault="009C6998" w:rsidP="009C6998">
      <w:pPr>
        <w:pStyle w:val="ListParagraph"/>
        <w:numPr>
          <w:ilvl w:val="0"/>
          <w:numId w:val="4"/>
        </w:numPr>
        <w:rPr>
          <w:rFonts w:ascii="Arial" w:hAnsi="Arial" w:cs="Arial"/>
          <w:sz w:val="24"/>
          <w:szCs w:val="24"/>
        </w:rPr>
      </w:pPr>
      <w:r>
        <w:rPr>
          <w:rFonts w:ascii="Arial" w:hAnsi="Arial" w:cs="Arial"/>
          <w:sz w:val="24"/>
          <w:szCs w:val="24"/>
        </w:rPr>
        <w:t xml:space="preserve"> Deflecting offenders </w:t>
      </w:r>
      <w:r w:rsidR="00B142D7">
        <w:rPr>
          <w:rFonts w:ascii="Arial" w:hAnsi="Arial" w:cs="Arial"/>
          <w:sz w:val="24"/>
          <w:szCs w:val="24"/>
        </w:rPr>
        <w:t>– turning lights on when not home to make it look occupied</w:t>
      </w:r>
    </w:p>
    <w:p w14:paraId="67DD8F70" w14:textId="7A8FC188" w:rsidR="009400AE" w:rsidRDefault="009400AE" w:rsidP="000F7C3E">
      <w:pPr>
        <w:rPr>
          <w:rFonts w:ascii="Arial" w:hAnsi="Arial" w:cs="Arial"/>
          <w:sz w:val="24"/>
          <w:szCs w:val="24"/>
        </w:rPr>
      </w:pPr>
    </w:p>
    <w:p w14:paraId="780079BC" w14:textId="67DC0883" w:rsidR="009C6998" w:rsidRDefault="009C6998" w:rsidP="000F7C3E">
      <w:pPr>
        <w:rPr>
          <w:rFonts w:ascii="Arial" w:hAnsi="Arial" w:cs="Arial"/>
          <w:sz w:val="24"/>
          <w:szCs w:val="24"/>
        </w:rPr>
      </w:pPr>
      <w:r>
        <w:rPr>
          <w:rFonts w:ascii="Arial" w:hAnsi="Arial" w:cs="Arial"/>
          <w:sz w:val="24"/>
          <w:szCs w:val="24"/>
        </w:rPr>
        <w:t>West Yorkshire Police (n.d.)</w:t>
      </w:r>
      <w:r w:rsidR="00B142D7">
        <w:rPr>
          <w:rFonts w:ascii="Arial" w:hAnsi="Arial" w:cs="Arial"/>
          <w:sz w:val="24"/>
          <w:szCs w:val="24"/>
        </w:rPr>
        <w:t xml:space="preserve"> suggests that these principles will help keep you safe from being a victim of crime. The principles can be used in your home or workplace.</w:t>
      </w:r>
    </w:p>
    <w:p w14:paraId="7F3F7F99" w14:textId="0A5EB9A5" w:rsidR="00B142D7" w:rsidRPr="009C6998" w:rsidRDefault="00B142D7" w:rsidP="000F7C3E">
      <w:pPr>
        <w:rPr>
          <w:rFonts w:ascii="Arial" w:hAnsi="Arial" w:cs="Arial"/>
          <w:sz w:val="24"/>
          <w:szCs w:val="24"/>
        </w:rPr>
      </w:pPr>
      <w:r>
        <w:rPr>
          <w:rFonts w:ascii="Arial" w:hAnsi="Arial" w:cs="Arial"/>
          <w:sz w:val="24"/>
          <w:szCs w:val="24"/>
        </w:rPr>
        <w:t xml:space="preserve">West Yorkshire Police (n.d.) suggest for individuals to look at their home or workplace as if they were the offender. Identify if there are any visible belongings which may motivate an offender and prioritise those areas for improvement. </w:t>
      </w:r>
    </w:p>
    <w:p w14:paraId="7E7F829C" w14:textId="71B869ED" w:rsidR="005B77A5" w:rsidRDefault="005B77A5" w:rsidP="000F7C3E">
      <w:pPr>
        <w:rPr>
          <w:rFonts w:ascii="Arial" w:hAnsi="Arial" w:cs="Arial"/>
          <w:b/>
          <w:bCs/>
          <w:sz w:val="24"/>
          <w:szCs w:val="24"/>
        </w:rPr>
      </w:pPr>
    </w:p>
    <w:p w14:paraId="040BAA7E" w14:textId="4E9849FC" w:rsidR="00B4110C" w:rsidRDefault="005B77A5" w:rsidP="000F7C3E">
      <w:pPr>
        <w:rPr>
          <w:rFonts w:ascii="Arial" w:hAnsi="Arial" w:cs="Arial"/>
          <w:sz w:val="24"/>
          <w:szCs w:val="24"/>
        </w:rPr>
      </w:pPr>
      <w:r>
        <w:rPr>
          <w:rFonts w:ascii="Arial" w:hAnsi="Arial" w:cs="Arial"/>
          <w:sz w:val="24"/>
          <w:szCs w:val="24"/>
        </w:rPr>
        <w:t xml:space="preserve">There are a number of factors which contribute to </w:t>
      </w:r>
      <w:r w:rsidR="00B4110C">
        <w:rPr>
          <w:rFonts w:ascii="Arial" w:hAnsi="Arial" w:cs="Arial"/>
          <w:sz w:val="24"/>
          <w:szCs w:val="24"/>
        </w:rPr>
        <w:t xml:space="preserve">individuals offending, including </w:t>
      </w:r>
      <w:r>
        <w:rPr>
          <w:rFonts w:ascii="Arial" w:hAnsi="Arial" w:cs="Arial"/>
          <w:sz w:val="24"/>
          <w:szCs w:val="24"/>
        </w:rPr>
        <w:t xml:space="preserve">being a victim of abuse, living in a deprived area, </w:t>
      </w:r>
      <w:r w:rsidR="00B4110C">
        <w:rPr>
          <w:rFonts w:ascii="Arial" w:hAnsi="Arial" w:cs="Arial"/>
          <w:sz w:val="24"/>
          <w:szCs w:val="24"/>
        </w:rPr>
        <w:t>family violence and family breakdown (Gov.UK, 2019).</w:t>
      </w:r>
    </w:p>
    <w:p w14:paraId="4AC4AC99" w14:textId="32589B9A" w:rsidR="005B77A5" w:rsidRDefault="005B77A5" w:rsidP="000F7C3E">
      <w:pPr>
        <w:rPr>
          <w:rFonts w:ascii="Arial" w:hAnsi="Arial" w:cs="Arial"/>
          <w:sz w:val="24"/>
          <w:szCs w:val="24"/>
        </w:rPr>
      </w:pPr>
      <w:r>
        <w:rPr>
          <w:rFonts w:ascii="Arial" w:hAnsi="Arial" w:cs="Arial"/>
          <w:sz w:val="24"/>
          <w:szCs w:val="24"/>
        </w:rPr>
        <w:t xml:space="preserve">The collaborative approaches to preventing offending and re-offending by children, otherwise known as CAPRICORN, if a framework set to prevent young people from offending and re-offending (Gov.UK, 2019). </w:t>
      </w:r>
    </w:p>
    <w:p w14:paraId="169B00C9" w14:textId="16D37525" w:rsidR="005B77A5" w:rsidRDefault="005B77A5" w:rsidP="000F7C3E">
      <w:pPr>
        <w:rPr>
          <w:rFonts w:ascii="Arial" w:hAnsi="Arial" w:cs="Arial"/>
          <w:sz w:val="24"/>
          <w:szCs w:val="24"/>
        </w:rPr>
      </w:pPr>
      <w:r>
        <w:rPr>
          <w:rFonts w:ascii="Arial" w:hAnsi="Arial" w:cs="Arial"/>
          <w:sz w:val="24"/>
          <w:szCs w:val="24"/>
        </w:rPr>
        <w:t xml:space="preserve">The framework looks at a number of causes of why young people offend. Actions put in place to prevent the re-offending include strengthening core life skills, promote family-based interventions, work with substance misuse services and link with education, employment and housing (Gov.UK, 2019). </w:t>
      </w:r>
    </w:p>
    <w:p w14:paraId="173FEAC3" w14:textId="77777777" w:rsidR="005B77A5" w:rsidRPr="005B77A5" w:rsidRDefault="005B77A5" w:rsidP="000F7C3E">
      <w:pPr>
        <w:rPr>
          <w:rFonts w:ascii="Arial" w:hAnsi="Arial" w:cs="Arial"/>
          <w:sz w:val="24"/>
          <w:szCs w:val="24"/>
        </w:rPr>
      </w:pPr>
    </w:p>
    <w:p w14:paraId="507FF7E9" w14:textId="2CA5C58F" w:rsidR="005B77A5" w:rsidRDefault="005B77A5" w:rsidP="000F7C3E">
      <w:pPr>
        <w:rPr>
          <w:rFonts w:ascii="Arial" w:hAnsi="Arial" w:cs="Arial"/>
          <w:sz w:val="24"/>
          <w:szCs w:val="24"/>
        </w:rPr>
      </w:pPr>
      <w:r>
        <w:rPr>
          <w:rFonts w:ascii="Arial" w:hAnsi="Arial" w:cs="Arial"/>
          <w:sz w:val="24"/>
          <w:szCs w:val="24"/>
        </w:rPr>
        <w:t xml:space="preserve">Not only that, the police play a role to reduce re-offending by providing resources to hot-spots and high-volume crime areas. The police can communicate with partner agencies, such as Local Authority to install CCTV in those areas where crime if high (College of Policing, </w:t>
      </w:r>
      <w:r w:rsidR="00B4110C">
        <w:rPr>
          <w:rFonts w:ascii="Arial" w:hAnsi="Arial" w:cs="Arial"/>
          <w:sz w:val="24"/>
          <w:szCs w:val="24"/>
        </w:rPr>
        <w:t xml:space="preserve">n.d.). </w:t>
      </w:r>
    </w:p>
    <w:p w14:paraId="6E98D1F8" w14:textId="77BBFAD2" w:rsidR="006A7CA6" w:rsidRDefault="006A7CA6" w:rsidP="000F7C3E">
      <w:pPr>
        <w:rPr>
          <w:rFonts w:ascii="Arial" w:hAnsi="Arial" w:cs="Arial"/>
          <w:sz w:val="24"/>
          <w:szCs w:val="24"/>
        </w:rPr>
      </w:pPr>
    </w:p>
    <w:p w14:paraId="01924181" w14:textId="4E0478FD" w:rsidR="006A7CA6" w:rsidRDefault="006A7CA6" w:rsidP="000F7C3E">
      <w:pPr>
        <w:rPr>
          <w:rFonts w:ascii="Arial" w:hAnsi="Arial" w:cs="Arial"/>
          <w:b/>
          <w:bCs/>
          <w:sz w:val="24"/>
          <w:szCs w:val="24"/>
        </w:rPr>
      </w:pPr>
      <w:r>
        <w:rPr>
          <w:rFonts w:ascii="Arial" w:hAnsi="Arial" w:cs="Arial"/>
          <w:b/>
          <w:bCs/>
          <w:sz w:val="24"/>
          <w:szCs w:val="24"/>
        </w:rPr>
        <w:t xml:space="preserve">Conclusion </w:t>
      </w:r>
    </w:p>
    <w:p w14:paraId="5153864D" w14:textId="7E727DA1" w:rsidR="006A7CA6" w:rsidRDefault="006A7CA6" w:rsidP="000F7C3E">
      <w:pPr>
        <w:rPr>
          <w:rFonts w:ascii="Arial" w:hAnsi="Arial" w:cs="Arial"/>
          <w:b/>
          <w:bCs/>
          <w:sz w:val="24"/>
          <w:szCs w:val="24"/>
        </w:rPr>
      </w:pPr>
    </w:p>
    <w:p w14:paraId="094A9648" w14:textId="5BE1152B" w:rsidR="003153E8" w:rsidRDefault="003153E8" w:rsidP="000F7C3E">
      <w:pPr>
        <w:rPr>
          <w:rFonts w:ascii="Arial" w:hAnsi="Arial" w:cs="Arial"/>
          <w:sz w:val="24"/>
          <w:szCs w:val="24"/>
        </w:rPr>
      </w:pPr>
      <w:r>
        <w:rPr>
          <w:rFonts w:ascii="Arial" w:hAnsi="Arial" w:cs="Arial"/>
          <w:sz w:val="24"/>
          <w:szCs w:val="24"/>
        </w:rPr>
        <w:t xml:space="preserve">In conclusion, </w:t>
      </w:r>
      <w:r w:rsidR="00213814">
        <w:rPr>
          <w:rFonts w:ascii="Arial" w:hAnsi="Arial" w:cs="Arial"/>
          <w:sz w:val="24"/>
          <w:szCs w:val="24"/>
        </w:rPr>
        <w:t>evidence-based</w:t>
      </w:r>
      <w:r>
        <w:rPr>
          <w:rFonts w:ascii="Arial" w:hAnsi="Arial" w:cs="Arial"/>
          <w:sz w:val="24"/>
          <w:szCs w:val="24"/>
        </w:rPr>
        <w:t xml:space="preserve"> policing is used to identify whether tactics and strategies are working. It focuses on a specific area or crime</w:t>
      </w:r>
      <w:r w:rsidR="00213814">
        <w:rPr>
          <w:rFonts w:ascii="Arial" w:hAnsi="Arial" w:cs="Arial"/>
          <w:sz w:val="24"/>
          <w:szCs w:val="24"/>
        </w:rPr>
        <w:t>. However, this</w:t>
      </w:r>
      <w:r>
        <w:rPr>
          <w:rFonts w:ascii="Arial" w:hAnsi="Arial" w:cs="Arial"/>
          <w:sz w:val="24"/>
          <w:szCs w:val="24"/>
        </w:rPr>
        <w:t xml:space="preserve"> could </w:t>
      </w:r>
      <w:r w:rsidR="00213814">
        <w:rPr>
          <w:rFonts w:ascii="Arial" w:hAnsi="Arial" w:cs="Arial"/>
          <w:sz w:val="24"/>
          <w:szCs w:val="24"/>
        </w:rPr>
        <w:t>damage the thoughts and focus from other crimes and priority areas (Bryant and Bryant, 2019, pp. 51-54).</w:t>
      </w:r>
    </w:p>
    <w:p w14:paraId="64F5EA0F" w14:textId="3AF82574" w:rsidR="00213814" w:rsidRDefault="00213814" w:rsidP="000F7C3E">
      <w:pPr>
        <w:rPr>
          <w:rFonts w:ascii="Arial" w:hAnsi="Arial" w:cs="Arial"/>
          <w:sz w:val="24"/>
          <w:szCs w:val="24"/>
        </w:rPr>
      </w:pPr>
      <w:r>
        <w:rPr>
          <w:rFonts w:ascii="Arial" w:hAnsi="Arial" w:cs="Arial"/>
          <w:sz w:val="24"/>
          <w:szCs w:val="24"/>
        </w:rPr>
        <w:t>There are 10 principles to prevent crime as states by West Yorkshire Police (n.d.). The RAT theory also identifies the three main aspects which could reduce crime, which are increasing the effort, increasing risk and marketing property (Bryant and Bryant, 2019, p. 49).</w:t>
      </w:r>
    </w:p>
    <w:p w14:paraId="5CC19DFE" w14:textId="0AD704B9" w:rsidR="00213814" w:rsidRDefault="00213814" w:rsidP="000F7C3E">
      <w:pPr>
        <w:rPr>
          <w:rFonts w:ascii="Arial" w:hAnsi="Arial" w:cs="Arial"/>
          <w:sz w:val="24"/>
          <w:szCs w:val="24"/>
        </w:rPr>
      </w:pPr>
    </w:p>
    <w:p w14:paraId="75DCF2D0" w14:textId="2C7EAABB" w:rsidR="00213814" w:rsidRDefault="00213814" w:rsidP="000F7C3E">
      <w:pPr>
        <w:rPr>
          <w:rFonts w:ascii="Arial" w:hAnsi="Arial" w:cs="Arial"/>
          <w:sz w:val="24"/>
          <w:szCs w:val="24"/>
        </w:rPr>
      </w:pPr>
      <w:r>
        <w:rPr>
          <w:rFonts w:ascii="Arial" w:hAnsi="Arial" w:cs="Arial"/>
          <w:sz w:val="24"/>
          <w:szCs w:val="24"/>
        </w:rPr>
        <w:t xml:space="preserve">CAPRICORN is a framework to prevent individuals from re-offending. The framework identifies strategies to put in place such as family-based interventions to ensure the individual does not re-offend (Gov.UK, 2019). </w:t>
      </w:r>
    </w:p>
    <w:p w14:paraId="4A9F858D" w14:textId="52B6FEBD" w:rsidR="00213814" w:rsidRPr="003153E8" w:rsidRDefault="00213814" w:rsidP="000F7C3E">
      <w:pPr>
        <w:rPr>
          <w:rFonts w:ascii="Arial" w:hAnsi="Arial" w:cs="Arial"/>
          <w:sz w:val="24"/>
          <w:szCs w:val="24"/>
        </w:rPr>
      </w:pPr>
      <w:r>
        <w:rPr>
          <w:rFonts w:ascii="Arial" w:hAnsi="Arial" w:cs="Arial"/>
          <w:sz w:val="24"/>
          <w:szCs w:val="24"/>
        </w:rPr>
        <w:t xml:space="preserve">The police also can target harden areas to stop re-offending such as surveillance, CCTV and visible patrols (College of Policing, n.d.). </w:t>
      </w:r>
    </w:p>
    <w:p w14:paraId="27168EC8" w14:textId="7693B85C" w:rsidR="00B4110C" w:rsidRDefault="00B4110C" w:rsidP="000F7C3E">
      <w:pPr>
        <w:rPr>
          <w:rFonts w:ascii="Arial" w:hAnsi="Arial" w:cs="Arial"/>
          <w:sz w:val="24"/>
          <w:szCs w:val="24"/>
        </w:rPr>
      </w:pPr>
    </w:p>
    <w:p w14:paraId="0FD4BA4D" w14:textId="6EFBC960" w:rsidR="00213814" w:rsidRDefault="00213814" w:rsidP="000F7C3E">
      <w:pPr>
        <w:rPr>
          <w:rFonts w:ascii="Arial" w:hAnsi="Arial" w:cs="Arial"/>
          <w:b/>
          <w:bCs/>
          <w:sz w:val="24"/>
          <w:szCs w:val="24"/>
        </w:rPr>
      </w:pPr>
      <w:r>
        <w:rPr>
          <w:rFonts w:ascii="Arial" w:hAnsi="Arial" w:cs="Arial"/>
          <w:b/>
          <w:bCs/>
          <w:sz w:val="24"/>
          <w:szCs w:val="24"/>
        </w:rPr>
        <w:t>WORD COUNT:</w:t>
      </w:r>
    </w:p>
    <w:p w14:paraId="2DDA7B2B" w14:textId="0394C371" w:rsidR="00213814" w:rsidRDefault="00213814" w:rsidP="000F7C3E">
      <w:pPr>
        <w:rPr>
          <w:rFonts w:ascii="Arial" w:hAnsi="Arial" w:cs="Arial"/>
          <w:b/>
          <w:bCs/>
          <w:sz w:val="24"/>
          <w:szCs w:val="24"/>
        </w:rPr>
      </w:pPr>
      <w:r>
        <w:rPr>
          <w:rFonts w:ascii="Arial" w:hAnsi="Arial" w:cs="Arial"/>
          <w:b/>
          <w:bCs/>
          <w:sz w:val="24"/>
          <w:szCs w:val="24"/>
        </w:rPr>
        <w:t>10</w:t>
      </w:r>
      <w:r w:rsidR="001674A7">
        <w:rPr>
          <w:rFonts w:ascii="Arial" w:hAnsi="Arial" w:cs="Arial"/>
          <w:b/>
          <w:bCs/>
          <w:sz w:val="24"/>
          <w:szCs w:val="24"/>
        </w:rPr>
        <w:t>0</w:t>
      </w:r>
      <w:bookmarkStart w:id="0" w:name="_GoBack"/>
      <w:bookmarkEnd w:id="0"/>
      <w:r>
        <w:rPr>
          <w:rFonts w:ascii="Arial" w:hAnsi="Arial" w:cs="Arial"/>
          <w:b/>
          <w:bCs/>
          <w:sz w:val="24"/>
          <w:szCs w:val="24"/>
        </w:rPr>
        <w:t>6</w:t>
      </w:r>
    </w:p>
    <w:p w14:paraId="7D6DA579" w14:textId="77777777" w:rsidR="005F24FF" w:rsidRPr="005F24FF" w:rsidRDefault="005F24FF" w:rsidP="000F7C3E">
      <w:pPr>
        <w:rPr>
          <w:rFonts w:ascii="Arial" w:hAnsi="Arial" w:cs="Arial"/>
          <w:b/>
          <w:bCs/>
          <w:sz w:val="24"/>
          <w:szCs w:val="24"/>
        </w:rPr>
      </w:pPr>
    </w:p>
    <w:p w14:paraId="3BDF5B92" w14:textId="19BAA101" w:rsidR="00131A6F" w:rsidRDefault="00B4110C" w:rsidP="000F7C3E">
      <w:pPr>
        <w:rPr>
          <w:rFonts w:ascii="Arial" w:hAnsi="Arial" w:cs="Arial"/>
          <w:b/>
          <w:bCs/>
          <w:sz w:val="24"/>
          <w:szCs w:val="24"/>
        </w:rPr>
      </w:pPr>
      <w:r>
        <w:rPr>
          <w:rFonts w:ascii="Arial" w:hAnsi="Arial" w:cs="Arial"/>
          <w:b/>
          <w:bCs/>
          <w:sz w:val="24"/>
          <w:szCs w:val="24"/>
        </w:rPr>
        <w:t xml:space="preserve">Bibliography </w:t>
      </w:r>
    </w:p>
    <w:p w14:paraId="19536C20" w14:textId="77777777" w:rsidR="00BD068C" w:rsidRDefault="00BD068C" w:rsidP="00BD068C">
      <w:pPr>
        <w:spacing w:line="257" w:lineRule="auto"/>
        <w:rPr>
          <w:rFonts w:ascii="Arial" w:eastAsia="Calibri" w:hAnsi="Arial" w:cs="Arial"/>
          <w:sz w:val="24"/>
          <w:szCs w:val="24"/>
        </w:rPr>
      </w:pPr>
    </w:p>
    <w:p w14:paraId="3067D09B" w14:textId="77777777" w:rsidR="00BD068C" w:rsidRPr="006E5D47" w:rsidRDefault="00BD068C" w:rsidP="00BD068C">
      <w:pPr>
        <w:rPr>
          <w:rFonts w:ascii="Arial" w:hAnsi="Arial" w:cs="Arial"/>
          <w:sz w:val="24"/>
          <w:szCs w:val="24"/>
        </w:rPr>
      </w:pPr>
      <w:r w:rsidRPr="006750F7">
        <w:rPr>
          <w:rFonts w:ascii="Arial" w:hAnsi="Arial" w:cs="Arial"/>
          <w:sz w:val="24"/>
          <w:szCs w:val="24"/>
        </w:rPr>
        <w:t>Bryant, R. and Bryant, S. (2019) Blackstone’s Handbook for Policing Students 2020. 14th edn. United States of America: Oxford University Press.</w:t>
      </w:r>
    </w:p>
    <w:p w14:paraId="13FAD894" w14:textId="77777777" w:rsidR="00BD068C" w:rsidRPr="00BD068C" w:rsidRDefault="00BD068C" w:rsidP="000F7C3E">
      <w:pPr>
        <w:rPr>
          <w:rFonts w:ascii="Arial" w:hAnsi="Arial" w:cs="Arial"/>
          <w:sz w:val="24"/>
          <w:szCs w:val="24"/>
        </w:rPr>
      </w:pPr>
    </w:p>
    <w:p w14:paraId="698B8A37" w14:textId="7E0AFAB8" w:rsidR="00131A6F" w:rsidRPr="00131A6F" w:rsidRDefault="00131A6F" w:rsidP="000F7C3E">
      <w:pPr>
        <w:rPr>
          <w:rFonts w:ascii="Arial" w:hAnsi="Arial" w:cs="Arial"/>
          <w:sz w:val="24"/>
          <w:szCs w:val="24"/>
        </w:rPr>
      </w:pPr>
      <w:r>
        <w:rPr>
          <w:rFonts w:ascii="Arial" w:hAnsi="Arial" w:cs="Arial"/>
          <w:sz w:val="24"/>
          <w:szCs w:val="24"/>
        </w:rPr>
        <w:t xml:space="preserve">College of Policing (n.d.) </w:t>
      </w:r>
      <w:r>
        <w:rPr>
          <w:rFonts w:ascii="Arial" w:hAnsi="Arial" w:cs="Arial"/>
          <w:i/>
          <w:iCs/>
          <w:sz w:val="24"/>
          <w:szCs w:val="24"/>
        </w:rPr>
        <w:t xml:space="preserve">What is the best thing the police can do to reduce crime? </w:t>
      </w:r>
      <w:r>
        <w:rPr>
          <w:rFonts w:ascii="Arial" w:hAnsi="Arial" w:cs="Arial"/>
          <w:sz w:val="24"/>
          <w:szCs w:val="24"/>
        </w:rPr>
        <w:t xml:space="preserve">Available at: </w:t>
      </w:r>
      <w:hyperlink r:id="rId22" w:history="1">
        <w:r w:rsidRPr="00F32B72">
          <w:rPr>
            <w:rStyle w:val="Hyperlink"/>
            <w:rFonts w:ascii="Arial" w:hAnsi="Arial" w:cs="Arial"/>
            <w:sz w:val="24"/>
            <w:szCs w:val="24"/>
          </w:rPr>
          <w:t>https://whatworks.college.police.uk/Research/overview/Pages/best.aspx</w:t>
        </w:r>
      </w:hyperlink>
      <w:r>
        <w:rPr>
          <w:rFonts w:ascii="Arial" w:hAnsi="Arial" w:cs="Arial"/>
          <w:sz w:val="24"/>
          <w:szCs w:val="24"/>
        </w:rPr>
        <w:t xml:space="preserve"> </w:t>
      </w:r>
    </w:p>
    <w:p w14:paraId="174BE448" w14:textId="15E48EFE" w:rsidR="00B4110C" w:rsidRDefault="00131A6F" w:rsidP="000F7C3E">
      <w:pPr>
        <w:rPr>
          <w:rFonts w:ascii="Arial" w:hAnsi="Arial" w:cs="Arial"/>
          <w:sz w:val="24"/>
          <w:szCs w:val="24"/>
        </w:rPr>
      </w:pPr>
      <w:r>
        <w:rPr>
          <w:rFonts w:ascii="Arial" w:hAnsi="Arial" w:cs="Arial"/>
          <w:sz w:val="24"/>
          <w:szCs w:val="24"/>
        </w:rPr>
        <w:t>(Accessed: 7</w:t>
      </w:r>
      <w:r w:rsidRPr="00131A6F">
        <w:rPr>
          <w:rFonts w:ascii="Arial" w:hAnsi="Arial" w:cs="Arial"/>
          <w:sz w:val="24"/>
          <w:szCs w:val="24"/>
          <w:vertAlign w:val="superscript"/>
        </w:rPr>
        <w:t>th</w:t>
      </w:r>
      <w:r>
        <w:rPr>
          <w:rFonts w:ascii="Arial" w:hAnsi="Arial" w:cs="Arial"/>
          <w:sz w:val="24"/>
          <w:szCs w:val="24"/>
        </w:rPr>
        <w:t xml:space="preserve"> October 2021).</w:t>
      </w:r>
    </w:p>
    <w:p w14:paraId="7C4E73D2" w14:textId="77777777" w:rsidR="00131A6F" w:rsidRPr="00131A6F" w:rsidRDefault="00131A6F" w:rsidP="000F7C3E">
      <w:pPr>
        <w:rPr>
          <w:rFonts w:ascii="Arial" w:hAnsi="Arial" w:cs="Arial"/>
          <w:sz w:val="24"/>
          <w:szCs w:val="24"/>
        </w:rPr>
      </w:pPr>
    </w:p>
    <w:p w14:paraId="5DF47C36" w14:textId="1EB3090C" w:rsidR="00B4110C" w:rsidRDefault="00B4110C" w:rsidP="000F7C3E">
      <w:pPr>
        <w:rPr>
          <w:rFonts w:ascii="Arial" w:hAnsi="Arial" w:cs="Arial"/>
          <w:sz w:val="24"/>
          <w:szCs w:val="24"/>
        </w:rPr>
      </w:pPr>
      <w:r>
        <w:rPr>
          <w:rFonts w:ascii="Arial" w:hAnsi="Arial" w:cs="Arial"/>
          <w:sz w:val="24"/>
          <w:szCs w:val="24"/>
        </w:rPr>
        <w:t xml:space="preserve">Gov.UK (2019) </w:t>
      </w:r>
      <w:r w:rsidR="00131A6F">
        <w:rPr>
          <w:rFonts w:ascii="Arial" w:hAnsi="Arial" w:cs="Arial"/>
          <w:i/>
          <w:iCs/>
          <w:sz w:val="24"/>
          <w:szCs w:val="24"/>
        </w:rPr>
        <w:t>Collaborative</w:t>
      </w:r>
      <w:r>
        <w:rPr>
          <w:rFonts w:ascii="Arial" w:hAnsi="Arial" w:cs="Arial"/>
          <w:i/>
          <w:iCs/>
          <w:sz w:val="24"/>
          <w:szCs w:val="24"/>
        </w:rPr>
        <w:t xml:space="preserve"> approaches to preventing offending and re-offending by children (CAPRICORN): summary. </w:t>
      </w:r>
      <w:r>
        <w:rPr>
          <w:rFonts w:ascii="Arial" w:hAnsi="Arial" w:cs="Arial"/>
          <w:sz w:val="24"/>
          <w:szCs w:val="24"/>
        </w:rPr>
        <w:t xml:space="preserve">Available at: </w:t>
      </w:r>
      <w:hyperlink r:id="rId23" w:history="1">
        <w:r w:rsidR="00131A6F" w:rsidRPr="00F32B72">
          <w:rPr>
            <w:rStyle w:val="Hyperlink"/>
            <w:rFonts w:ascii="Arial" w:hAnsi="Arial" w:cs="Arial"/>
            <w:sz w:val="24"/>
            <w:szCs w:val="24"/>
          </w:rPr>
          <w:t>https://www.gov.uk/government/publications/preventing-offending-and-re-offending-by-children/collaborative-approaches-to-preventing-offending-and-re-offending-by-children-capricorn-summary#reducing-re-offending</w:t>
        </w:r>
      </w:hyperlink>
      <w:r w:rsidR="00131A6F">
        <w:rPr>
          <w:rFonts w:ascii="Arial" w:hAnsi="Arial" w:cs="Arial"/>
          <w:sz w:val="24"/>
          <w:szCs w:val="24"/>
        </w:rPr>
        <w:t xml:space="preserve"> (Accessed: 7</w:t>
      </w:r>
      <w:r w:rsidR="00131A6F" w:rsidRPr="00131A6F">
        <w:rPr>
          <w:rFonts w:ascii="Arial" w:hAnsi="Arial" w:cs="Arial"/>
          <w:sz w:val="24"/>
          <w:szCs w:val="24"/>
          <w:vertAlign w:val="superscript"/>
        </w:rPr>
        <w:t>th</w:t>
      </w:r>
      <w:r w:rsidR="00131A6F">
        <w:rPr>
          <w:rFonts w:ascii="Arial" w:hAnsi="Arial" w:cs="Arial"/>
          <w:sz w:val="24"/>
          <w:szCs w:val="24"/>
        </w:rPr>
        <w:t xml:space="preserve"> October 2021)</w:t>
      </w:r>
      <w:r w:rsidR="0090689D">
        <w:rPr>
          <w:rFonts w:ascii="Arial" w:hAnsi="Arial" w:cs="Arial"/>
          <w:sz w:val="24"/>
          <w:szCs w:val="24"/>
        </w:rPr>
        <w:t>.</w:t>
      </w:r>
    </w:p>
    <w:p w14:paraId="556EDAB7" w14:textId="18C971A7" w:rsidR="0090689D" w:rsidRDefault="0090689D" w:rsidP="000F7C3E">
      <w:pPr>
        <w:rPr>
          <w:rFonts w:ascii="Arial" w:hAnsi="Arial" w:cs="Arial"/>
          <w:sz w:val="24"/>
          <w:szCs w:val="24"/>
        </w:rPr>
      </w:pPr>
    </w:p>
    <w:p w14:paraId="0319DEFA" w14:textId="3716BACC" w:rsidR="0090689D" w:rsidRPr="0090689D" w:rsidRDefault="0090689D" w:rsidP="000F7C3E">
      <w:pPr>
        <w:rPr>
          <w:rFonts w:ascii="Arial" w:hAnsi="Arial" w:cs="Arial"/>
          <w:sz w:val="24"/>
          <w:szCs w:val="24"/>
        </w:rPr>
      </w:pPr>
      <w:r>
        <w:rPr>
          <w:rFonts w:ascii="Arial" w:hAnsi="Arial" w:cs="Arial"/>
          <w:sz w:val="24"/>
          <w:szCs w:val="24"/>
        </w:rPr>
        <w:t xml:space="preserve">West Yorkshire Police (n.d.) </w:t>
      </w:r>
      <w:r>
        <w:rPr>
          <w:rFonts w:ascii="Arial" w:hAnsi="Arial" w:cs="Arial"/>
          <w:i/>
          <w:iCs/>
          <w:sz w:val="24"/>
          <w:szCs w:val="24"/>
        </w:rPr>
        <w:t xml:space="preserve">The 10 Principles of Crime Prevention. </w:t>
      </w:r>
      <w:r>
        <w:rPr>
          <w:rFonts w:ascii="Arial" w:hAnsi="Arial" w:cs="Arial"/>
          <w:sz w:val="24"/>
          <w:szCs w:val="24"/>
        </w:rPr>
        <w:t xml:space="preserve">Available at: </w:t>
      </w:r>
      <w:hyperlink r:id="rId24" w:history="1">
        <w:r w:rsidRPr="00F32B72">
          <w:rPr>
            <w:rStyle w:val="Hyperlink"/>
            <w:rFonts w:ascii="Arial" w:hAnsi="Arial" w:cs="Arial"/>
            <w:sz w:val="24"/>
            <w:szCs w:val="24"/>
          </w:rPr>
          <w:t>https://www.westyorkshire.police.uk/advice/10-principles-crime-prevention/10-principles-crime-prevention/10-principles-crime-prevention</w:t>
        </w:r>
      </w:hyperlink>
      <w:r>
        <w:rPr>
          <w:rFonts w:ascii="Arial" w:hAnsi="Arial" w:cs="Arial"/>
          <w:sz w:val="24"/>
          <w:szCs w:val="24"/>
        </w:rPr>
        <w:t xml:space="preserve"> (Accessed: 7</w:t>
      </w:r>
      <w:r w:rsidRPr="0090689D">
        <w:rPr>
          <w:rFonts w:ascii="Arial" w:hAnsi="Arial" w:cs="Arial"/>
          <w:sz w:val="24"/>
          <w:szCs w:val="24"/>
          <w:vertAlign w:val="superscript"/>
        </w:rPr>
        <w:t>th</w:t>
      </w:r>
      <w:r>
        <w:rPr>
          <w:rFonts w:ascii="Arial" w:hAnsi="Arial" w:cs="Arial"/>
          <w:sz w:val="24"/>
          <w:szCs w:val="24"/>
        </w:rPr>
        <w:t xml:space="preserve"> October 2021).</w:t>
      </w:r>
    </w:p>
    <w:sectPr w:rsidR="0090689D" w:rsidRPr="009068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5C876" w14:textId="77777777" w:rsidR="00E76CBC" w:rsidRDefault="00E76CBC" w:rsidP="00AA5BA4">
      <w:r>
        <w:separator/>
      </w:r>
    </w:p>
  </w:endnote>
  <w:endnote w:type="continuationSeparator" w:id="0">
    <w:p w14:paraId="45E8B5EC" w14:textId="77777777" w:rsidR="00E76CBC" w:rsidRDefault="00E76CBC" w:rsidP="00AA5B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A4571B" w14:textId="77777777" w:rsidR="00E76CBC" w:rsidRDefault="00E76CBC" w:rsidP="00AA5BA4">
      <w:r>
        <w:separator/>
      </w:r>
    </w:p>
  </w:footnote>
  <w:footnote w:type="continuationSeparator" w:id="0">
    <w:p w14:paraId="1D9B8F4A" w14:textId="77777777" w:rsidR="00E76CBC" w:rsidRDefault="00E76CBC" w:rsidP="00AA5B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127AA"/>
    <w:multiLevelType w:val="hybridMultilevel"/>
    <w:tmpl w:val="77325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4DC13758"/>
    <w:multiLevelType w:val="hybridMultilevel"/>
    <w:tmpl w:val="EEC81A18"/>
    <w:lvl w:ilvl="0" w:tplc="635414F2">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4DEA4F73"/>
    <w:multiLevelType w:val="hybridMultilevel"/>
    <w:tmpl w:val="6638D8B8"/>
    <w:lvl w:ilvl="0" w:tplc="635414F2">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BBC"/>
    <w:rsid w:val="00006083"/>
    <w:rsid w:val="00045AFE"/>
    <w:rsid w:val="000537D7"/>
    <w:rsid w:val="00056A9B"/>
    <w:rsid w:val="000B743D"/>
    <w:rsid w:val="000C007E"/>
    <w:rsid w:val="000F7C3E"/>
    <w:rsid w:val="00124F0D"/>
    <w:rsid w:val="00131A6F"/>
    <w:rsid w:val="00135E1D"/>
    <w:rsid w:val="001674A7"/>
    <w:rsid w:val="00175B0C"/>
    <w:rsid w:val="001832A3"/>
    <w:rsid w:val="0019113D"/>
    <w:rsid w:val="001D0B8A"/>
    <w:rsid w:val="001F3F99"/>
    <w:rsid w:val="00213814"/>
    <w:rsid w:val="00244E69"/>
    <w:rsid w:val="0025137D"/>
    <w:rsid w:val="002524AC"/>
    <w:rsid w:val="002A450E"/>
    <w:rsid w:val="002B2C06"/>
    <w:rsid w:val="002E2621"/>
    <w:rsid w:val="003153E8"/>
    <w:rsid w:val="0032687D"/>
    <w:rsid w:val="003650AD"/>
    <w:rsid w:val="003E0D77"/>
    <w:rsid w:val="003F5DD1"/>
    <w:rsid w:val="00414586"/>
    <w:rsid w:val="004279E6"/>
    <w:rsid w:val="004A69B0"/>
    <w:rsid w:val="004C45BB"/>
    <w:rsid w:val="004C6F11"/>
    <w:rsid w:val="004D0640"/>
    <w:rsid w:val="004D0B24"/>
    <w:rsid w:val="004E1610"/>
    <w:rsid w:val="00514CEC"/>
    <w:rsid w:val="00516075"/>
    <w:rsid w:val="0054106F"/>
    <w:rsid w:val="005812AC"/>
    <w:rsid w:val="00594FF0"/>
    <w:rsid w:val="005A477E"/>
    <w:rsid w:val="005A7056"/>
    <w:rsid w:val="005B2A90"/>
    <w:rsid w:val="005B3CE8"/>
    <w:rsid w:val="005B77A5"/>
    <w:rsid w:val="005C7745"/>
    <w:rsid w:val="005E7299"/>
    <w:rsid w:val="005F24FF"/>
    <w:rsid w:val="005F646D"/>
    <w:rsid w:val="006013DF"/>
    <w:rsid w:val="00625C8F"/>
    <w:rsid w:val="0066048C"/>
    <w:rsid w:val="00666C77"/>
    <w:rsid w:val="0067149D"/>
    <w:rsid w:val="006750F7"/>
    <w:rsid w:val="006921E4"/>
    <w:rsid w:val="006A7CA6"/>
    <w:rsid w:val="006D45AC"/>
    <w:rsid w:val="006E5D47"/>
    <w:rsid w:val="00701BBC"/>
    <w:rsid w:val="007701D4"/>
    <w:rsid w:val="00777CA3"/>
    <w:rsid w:val="00782A33"/>
    <w:rsid w:val="0080773C"/>
    <w:rsid w:val="00836C16"/>
    <w:rsid w:val="00843998"/>
    <w:rsid w:val="00846A16"/>
    <w:rsid w:val="008510C5"/>
    <w:rsid w:val="008815C9"/>
    <w:rsid w:val="008821C9"/>
    <w:rsid w:val="00882F85"/>
    <w:rsid w:val="008953D1"/>
    <w:rsid w:val="008A5F9D"/>
    <w:rsid w:val="008B1394"/>
    <w:rsid w:val="008F6677"/>
    <w:rsid w:val="0090334F"/>
    <w:rsid w:val="0090689D"/>
    <w:rsid w:val="009400AE"/>
    <w:rsid w:val="00957FE6"/>
    <w:rsid w:val="00973371"/>
    <w:rsid w:val="00984398"/>
    <w:rsid w:val="00985816"/>
    <w:rsid w:val="009C6998"/>
    <w:rsid w:val="009D1D1D"/>
    <w:rsid w:val="009D7F26"/>
    <w:rsid w:val="00A24F6D"/>
    <w:rsid w:val="00A51C91"/>
    <w:rsid w:val="00A81AD1"/>
    <w:rsid w:val="00AA4AD7"/>
    <w:rsid w:val="00AA5BA4"/>
    <w:rsid w:val="00AC0355"/>
    <w:rsid w:val="00AE7733"/>
    <w:rsid w:val="00B142D7"/>
    <w:rsid w:val="00B22C45"/>
    <w:rsid w:val="00B4110C"/>
    <w:rsid w:val="00B4118B"/>
    <w:rsid w:val="00B46415"/>
    <w:rsid w:val="00B86798"/>
    <w:rsid w:val="00B9201F"/>
    <w:rsid w:val="00BD068C"/>
    <w:rsid w:val="00C01951"/>
    <w:rsid w:val="00D1383C"/>
    <w:rsid w:val="00D166A8"/>
    <w:rsid w:val="00D55B61"/>
    <w:rsid w:val="00D81B4E"/>
    <w:rsid w:val="00DA086A"/>
    <w:rsid w:val="00DC4B1B"/>
    <w:rsid w:val="00DE1AFE"/>
    <w:rsid w:val="00E0346D"/>
    <w:rsid w:val="00E249F3"/>
    <w:rsid w:val="00E27CEE"/>
    <w:rsid w:val="00E30BB5"/>
    <w:rsid w:val="00E31B8E"/>
    <w:rsid w:val="00E379D2"/>
    <w:rsid w:val="00E76CBC"/>
    <w:rsid w:val="00E82ADE"/>
    <w:rsid w:val="00EA0702"/>
    <w:rsid w:val="00ED654A"/>
    <w:rsid w:val="00F26C37"/>
    <w:rsid w:val="00F75792"/>
    <w:rsid w:val="00F92721"/>
    <w:rsid w:val="00FA7BBF"/>
    <w:rsid w:val="00FE0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EACBB7B"/>
  <w15:chartTrackingRefBased/>
  <w15:docId w15:val="{E759C29F-D081-4827-B52F-F30DFF2A3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01BB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BBC"/>
    <w:pPr>
      <w:ind w:left="720"/>
      <w:contextualSpacing/>
    </w:pPr>
  </w:style>
  <w:style w:type="character" w:styleId="Hyperlink">
    <w:name w:val="Hyperlink"/>
    <w:basedOn w:val="DefaultParagraphFont"/>
    <w:uiPriority w:val="99"/>
    <w:unhideWhenUsed/>
    <w:rsid w:val="0090334F"/>
    <w:rPr>
      <w:color w:val="0563C1" w:themeColor="hyperlink"/>
      <w:u w:val="single"/>
    </w:rPr>
  </w:style>
  <w:style w:type="character" w:styleId="UnresolvedMention">
    <w:name w:val="Unresolved Mention"/>
    <w:basedOn w:val="DefaultParagraphFont"/>
    <w:uiPriority w:val="99"/>
    <w:semiHidden/>
    <w:unhideWhenUsed/>
    <w:rsid w:val="0090334F"/>
    <w:rPr>
      <w:color w:val="605E5C"/>
      <w:shd w:val="clear" w:color="auto" w:fill="E1DFDD"/>
    </w:rPr>
  </w:style>
  <w:style w:type="character" w:styleId="FollowedHyperlink">
    <w:name w:val="FollowedHyperlink"/>
    <w:basedOn w:val="DefaultParagraphFont"/>
    <w:uiPriority w:val="99"/>
    <w:semiHidden/>
    <w:unhideWhenUsed/>
    <w:rsid w:val="007701D4"/>
    <w:rPr>
      <w:color w:val="954F72" w:themeColor="followedHyperlink"/>
      <w:u w:val="single"/>
    </w:rPr>
  </w:style>
  <w:style w:type="paragraph" w:styleId="Title">
    <w:name w:val="Title"/>
    <w:basedOn w:val="Normal"/>
    <w:next w:val="Normal"/>
    <w:link w:val="TitleChar"/>
    <w:uiPriority w:val="10"/>
    <w:qFormat/>
    <w:rsid w:val="006921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1E4"/>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as-s3-broker-prod-lon-6453d964-1d1a-432a-9260-5e0ba7d2fc51.s3.eu-west-2.amazonaws.com/s3fs-public/2021-02/professionalising_investigation_programme_policy_130218.pdf" TargetMode="External"/><Relationship Id="rId13" Type="http://schemas.openxmlformats.org/officeDocument/2006/relationships/hyperlink" Target="https://www.theguardian.com/uk-news/2020/aug/30/george-floyd-style-killing-could-happen-in-the-uk-says-michael-fuller" TargetMode="External"/><Relationship Id="rId18" Type="http://schemas.openxmlformats.org/officeDocument/2006/relationships/hyperlink" Target="https://asap.care/knowledge/impact-of-abuse-on-the-famil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ao.org.uk/wp-content/uploads/2019/03/Tackling-serious-and-organised-crime.pdf" TargetMode="External"/><Relationship Id="rId7" Type="http://schemas.openxmlformats.org/officeDocument/2006/relationships/hyperlink" Target="https://zakon.co.uk/admin/resources/downloads/volume-crime-practice-advice-on-the-management-of-priority-and-volume-crime-2009-1.pdf" TargetMode="External"/><Relationship Id="rId12" Type="http://schemas.openxmlformats.org/officeDocument/2006/relationships/hyperlink" Target="https://paas-s3-broker-prod-lon-6453d964-1d1a-432a-9260-5e0ba7d2fc51.s3.eu-west-2.amazonaws.com/s3fs-public/2021-02/code_of_ethics_summary.pdf" TargetMode="External"/><Relationship Id="rId17" Type="http://schemas.openxmlformats.org/officeDocument/2006/relationships/hyperlink" Target="https://www.bbc.co.uk/newsround/5003576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bookcentral.proquest.com/lib/trinity/reader.action?docID=5446825" TargetMode="External"/><Relationship Id="rId20" Type="http://schemas.openxmlformats.org/officeDocument/2006/relationships/hyperlink" Target="https://www.justiceinspectorates.gov.uk/cjji/wp-content/uploads/sites/2/2015/10/MAPPA-follow-up-thematic-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development/coaching-mentoring-factsheet" TargetMode="External"/><Relationship Id="rId24" Type="http://schemas.openxmlformats.org/officeDocument/2006/relationships/hyperlink" Target="https://www.westyorkshire.police.uk/advice/10-principles-crime-prevention/10-principles-crime-prevention/10-principles-crime-prevention" TargetMode="External"/><Relationship Id="rId5" Type="http://schemas.openxmlformats.org/officeDocument/2006/relationships/footnotes" Target="footnotes.xml"/><Relationship Id="rId15" Type="http://schemas.openxmlformats.org/officeDocument/2006/relationships/hyperlink" Target="https://www.npcc.police.uk/documents/edhr/2018/NPCC%20Diversity%20Equality%20Inclusion%20Strategy%20May%202018.pdf" TargetMode="External"/><Relationship Id="rId23" Type="http://schemas.openxmlformats.org/officeDocument/2006/relationships/hyperlink" Target="https://www.gov.uk/government/publications/preventing-offending-and-re-offending-by-children/collaborative-approaches-to-preventing-offending-and-re-offending-by-children-capricorn-summary#reducing-re-offending" TargetMode="External"/><Relationship Id="rId10" Type="http://schemas.openxmlformats.org/officeDocument/2006/relationships/hyperlink" Target="https://www.app.college.police.uk/app-content/major-investigation-and-public-protection/hate-crime/victim-and-witness-care-and-support/" TargetMode="External"/><Relationship Id="rId19" Type="http://schemas.openxmlformats.org/officeDocument/2006/relationships/hyperlink" Target="https://www.bbc.co.uk/news/av/uk-wales-34556699" TargetMode="External"/><Relationship Id="rId4" Type="http://schemas.openxmlformats.org/officeDocument/2006/relationships/webSettings" Target="webSettings.xml"/><Relationship Id="rId9" Type="http://schemas.openxmlformats.org/officeDocument/2006/relationships/hyperlink" Target="https://www.app.college.police.uk/app-content/detention-and-custody-2/response-arrest-and-detention/" TargetMode="External"/><Relationship Id="rId14" Type="http://schemas.openxmlformats.org/officeDocument/2006/relationships/hyperlink" Target="https://www.policeconduct.gov.uk/who-we-are" TargetMode="External"/><Relationship Id="rId22" Type="http://schemas.openxmlformats.org/officeDocument/2006/relationships/hyperlink" Target="https://whatworks.college.police.uk/Research/overview/Pages/bes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18</Pages>
  <Words>6039</Words>
  <Characters>34423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 Nia</dc:creator>
  <cp:keywords/>
  <dc:description/>
  <cp:lastModifiedBy>Ward, Nia</cp:lastModifiedBy>
  <cp:revision>14</cp:revision>
  <dcterms:created xsi:type="dcterms:W3CDTF">2021-10-07T10:47:00Z</dcterms:created>
  <dcterms:modified xsi:type="dcterms:W3CDTF">2021-10-07T16:36:00Z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2021-08-10T14:27:52Z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009008d3-f24b-4188-a2f6-114354cab1b6</vt:lpwstr>
  </property>
  <property fmtid="{D5CDD505-2E9C-101B-9397-08002B2CF9AE}" pid="8" name="MSIP_Label_f2acd28b-79a3-4a0f-b0ff-4b75658b1549_ContentBits">
    <vt:lpwstr>0</vt:lpwstr>
  </property>
</Properties>
</file>