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E90213" w:rsidRPr="007E1B1A" w:rsidRDefault="00B821F7" w:rsidP="00B821F7">
      <w:pPr>
        <w:rPr>
          <w:color w:val="000000" w:themeColor="text1"/>
          <w:sz w:val="88"/>
          <w:szCs w:val="88"/>
        </w:rPr>
      </w:pPr>
      <w:r>
        <w:rPr>
          <w:noProof/>
          <w:color w:val="000000" w:themeColor="text1"/>
          <w:sz w:val="88"/>
          <w:szCs w:val="88"/>
        </w:rPr>
        <w:drawing>
          <wp:inline distT="0" distB="0" distL="0" distR="0" wp14:anchorId="0B26F4E3">
            <wp:extent cx="1170305" cy="4813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70305" cy="481330"/>
                    </a:xfrm>
                    <a:prstGeom prst="rect">
                      <a:avLst/>
                    </a:prstGeom>
                    <a:noFill/>
                  </pic:spPr>
                </pic:pic>
              </a:graphicData>
            </a:graphic>
          </wp:inline>
        </w:drawing>
      </w:r>
    </w:p>
    <w:p w:rsidR="00A403E7" w:rsidRDefault="00322397" w:rsidP="00A403E7">
      <w:pPr>
        <w:jc w:val="center"/>
        <w:rPr>
          <w:sz w:val="72"/>
          <w:szCs w:val="72"/>
        </w:rPr>
      </w:pPr>
      <w:r w:rsidRPr="00322397">
        <w:rPr>
          <w:sz w:val="72"/>
          <w:szCs w:val="72"/>
        </w:rPr>
        <w:t>Accounting Fundamentals</w:t>
      </w:r>
      <w:r w:rsidR="00A403E7">
        <w:rPr>
          <w:sz w:val="72"/>
          <w:szCs w:val="72"/>
        </w:rPr>
        <w:tab/>
      </w:r>
    </w:p>
    <w:p w:rsidR="00A403E7" w:rsidRPr="00A403E7" w:rsidRDefault="00A403E7" w:rsidP="00A403E7">
      <w:pPr>
        <w:rPr>
          <w:szCs w:val="24"/>
        </w:rPr>
      </w:pPr>
      <w:r>
        <w:rPr>
          <w:sz w:val="56"/>
          <w:szCs w:val="56"/>
        </w:rPr>
        <w:t xml:space="preserve">                       </w:t>
      </w:r>
      <w:r w:rsidRPr="00A403E7">
        <w:rPr>
          <w:szCs w:val="24"/>
        </w:rPr>
        <w:t>LCBB 4001</w:t>
      </w:r>
    </w:p>
    <w:p w:rsidR="00707B0E" w:rsidRDefault="00A403E7">
      <w:pPr>
        <w:suppressAutoHyphens w:val="0"/>
        <w:spacing w:line="240" w:lineRule="auto"/>
        <w:jc w:val="left"/>
        <w:rPr>
          <w:szCs w:val="24"/>
        </w:rPr>
      </w:pPr>
      <w:r w:rsidRPr="00A403E7">
        <w:rPr>
          <w:szCs w:val="24"/>
        </w:rPr>
        <w:t>Lecturer :</w:t>
      </w:r>
      <w:r>
        <w:rPr>
          <w:szCs w:val="24"/>
        </w:rPr>
        <w:t xml:space="preserve"> Ernest Ovia </w:t>
      </w:r>
    </w:p>
    <w:p w:rsidR="00A403E7" w:rsidRDefault="00A403E7">
      <w:pPr>
        <w:suppressAutoHyphens w:val="0"/>
        <w:spacing w:line="240" w:lineRule="auto"/>
        <w:jc w:val="left"/>
        <w:rPr>
          <w:szCs w:val="24"/>
        </w:rPr>
      </w:pPr>
      <w:r>
        <w:rPr>
          <w:szCs w:val="24"/>
        </w:rPr>
        <w:t xml:space="preserve">Student name : Ioana Ienea </w:t>
      </w:r>
    </w:p>
    <w:p w:rsidR="00A403E7" w:rsidRDefault="00A403E7">
      <w:pPr>
        <w:suppressAutoHyphens w:val="0"/>
        <w:spacing w:line="240" w:lineRule="auto"/>
        <w:jc w:val="left"/>
        <w:rPr>
          <w:szCs w:val="24"/>
        </w:rPr>
      </w:pPr>
      <w:r>
        <w:rPr>
          <w:szCs w:val="24"/>
        </w:rPr>
        <w:t>Student ID :1918148</w:t>
      </w: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r>
        <w:rPr>
          <w:szCs w:val="24"/>
        </w:rPr>
        <w:lastRenderedPageBreak/>
        <w:t xml:space="preserve">                                                                                                                       </w:t>
      </w:r>
    </w:p>
    <w:p w:rsidR="00A403E7" w:rsidRDefault="00A403E7">
      <w:pPr>
        <w:suppressAutoHyphens w:val="0"/>
        <w:spacing w:line="240" w:lineRule="auto"/>
        <w:jc w:val="left"/>
        <w:rPr>
          <w:szCs w:val="24"/>
        </w:rPr>
      </w:pPr>
    </w:p>
    <w:p w:rsidR="00A403E7" w:rsidRDefault="00A403E7">
      <w:pPr>
        <w:suppressAutoHyphens w:val="0"/>
        <w:spacing w:line="240" w:lineRule="auto"/>
        <w:jc w:val="left"/>
        <w:rPr>
          <w:szCs w:val="24"/>
        </w:rPr>
      </w:pPr>
    </w:p>
    <w:p w:rsidR="00A403E7" w:rsidRPr="00A403E7" w:rsidRDefault="00A403E7">
      <w:pPr>
        <w:suppressAutoHyphens w:val="0"/>
        <w:spacing w:line="240" w:lineRule="auto"/>
        <w:jc w:val="left"/>
        <w:rPr>
          <w:szCs w:val="24"/>
        </w:rPr>
      </w:pPr>
    </w:p>
    <w:sdt>
      <w:sdtPr>
        <w:rPr>
          <w:rFonts w:ascii="Times New Roman" w:eastAsia="Calibri" w:hAnsi="Times New Roman"/>
          <w:color w:val="000000"/>
          <w:sz w:val="24"/>
          <w:szCs w:val="22"/>
          <w:lang w:val="en-GB" w:eastAsia="ar-SA"/>
        </w:rPr>
        <w:id w:val="-300463953"/>
        <w:docPartObj>
          <w:docPartGallery w:val="Table of Contents"/>
          <w:docPartUnique/>
        </w:docPartObj>
      </w:sdtPr>
      <w:sdtEndPr>
        <w:rPr>
          <w:b/>
          <w:bCs/>
          <w:noProof/>
        </w:rPr>
      </w:sdtEndPr>
      <w:sdtContent>
        <w:p w:rsidR="00707B0E" w:rsidRPr="00A403E7" w:rsidRDefault="00707B0E">
          <w:pPr>
            <w:pStyle w:val="TOCHeading"/>
            <w:rPr>
              <w:rFonts w:ascii="Times New Roman" w:eastAsia="Calibri" w:hAnsi="Times New Roman"/>
              <w:color w:val="000000"/>
              <w:sz w:val="24"/>
              <w:szCs w:val="22"/>
              <w:lang w:val="en-GB" w:eastAsia="ar-SA"/>
            </w:rPr>
          </w:pPr>
          <w:r>
            <w:t>Contents</w:t>
          </w:r>
        </w:p>
        <w:p w:rsidR="00FC649E" w:rsidRDefault="00E3027E">
          <w:pPr>
            <w:pStyle w:val="TOC1"/>
            <w:rPr>
              <w:rFonts w:asciiTheme="minorHAnsi" w:eastAsiaTheme="minorEastAsia" w:hAnsiTheme="minorHAnsi" w:cstheme="minorBidi"/>
              <w:noProof/>
              <w:color w:val="auto"/>
              <w:sz w:val="22"/>
              <w:lang w:val="en-IN" w:eastAsia="en-IN"/>
            </w:rPr>
          </w:pPr>
          <w:r>
            <w:fldChar w:fldCharType="begin"/>
          </w:r>
          <w:r w:rsidR="00707B0E">
            <w:instrText xml:space="preserve"> TOC \o "1-3" \h \z \u </w:instrText>
          </w:r>
          <w:r>
            <w:fldChar w:fldCharType="separate"/>
          </w:r>
          <w:hyperlink w:anchor="_Toc43900539" w:history="1">
            <w:r w:rsidR="00FC649E" w:rsidRPr="00F220AA">
              <w:rPr>
                <w:rStyle w:val="Hyperlink"/>
                <w:noProof/>
              </w:rPr>
              <w:t>INTRODUCTION</w:t>
            </w:r>
            <w:r w:rsidR="00FC649E">
              <w:rPr>
                <w:noProof/>
                <w:webHidden/>
              </w:rPr>
              <w:tab/>
            </w:r>
            <w:r>
              <w:rPr>
                <w:noProof/>
                <w:webHidden/>
              </w:rPr>
              <w:fldChar w:fldCharType="begin"/>
            </w:r>
            <w:r w:rsidR="00FC649E">
              <w:rPr>
                <w:noProof/>
                <w:webHidden/>
              </w:rPr>
              <w:instrText xml:space="preserve"> PAGEREF _Toc43900539 \h </w:instrText>
            </w:r>
            <w:r>
              <w:rPr>
                <w:noProof/>
                <w:webHidden/>
              </w:rPr>
            </w:r>
            <w:r>
              <w:rPr>
                <w:noProof/>
                <w:webHidden/>
              </w:rPr>
              <w:fldChar w:fldCharType="separate"/>
            </w:r>
            <w:r w:rsidR="00FC649E">
              <w:rPr>
                <w:noProof/>
                <w:webHidden/>
              </w:rPr>
              <w:t>3</w:t>
            </w:r>
            <w:r>
              <w:rPr>
                <w:noProof/>
                <w:webHidden/>
              </w:rPr>
              <w:fldChar w:fldCharType="end"/>
            </w:r>
          </w:hyperlink>
        </w:p>
        <w:p w:rsidR="00FC649E" w:rsidRDefault="00A403E7">
          <w:pPr>
            <w:pStyle w:val="TOC1"/>
            <w:rPr>
              <w:rFonts w:asciiTheme="minorHAnsi" w:eastAsiaTheme="minorEastAsia" w:hAnsiTheme="minorHAnsi" w:cstheme="minorBidi"/>
              <w:noProof/>
              <w:color w:val="auto"/>
              <w:sz w:val="22"/>
              <w:lang w:val="en-IN" w:eastAsia="en-IN"/>
            </w:rPr>
          </w:pPr>
          <w:hyperlink w:anchor="_Toc43900540" w:history="1">
            <w:r w:rsidR="00FC649E" w:rsidRPr="00F220AA">
              <w:rPr>
                <w:rStyle w:val="Hyperlink"/>
                <w:noProof/>
              </w:rPr>
              <w:t>MAIN BODY</w:t>
            </w:r>
            <w:r w:rsidR="00FC649E">
              <w:rPr>
                <w:noProof/>
                <w:webHidden/>
              </w:rPr>
              <w:tab/>
            </w:r>
            <w:r w:rsidR="00E3027E">
              <w:rPr>
                <w:noProof/>
                <w:webHidden/>
              </w:rPr>
              <w:fldChar w:fldCharType="begin"/>
            </w:r>
            <w:r w:rsidR="00FC649E">
              <w:rPr>
                <w:noProof/>
                <w:webHidden/>
              </w:rPr>
              <w:instrText xml:space="preserve"> PAGEREF _Toc43900540 \h </w:instrText>
            </w:r>
            <w:r w:rsidR="00E3027E">
              <w:rPr>
                <w:noProof/>
                <w:webHidden/>
              </w:rPr>
            </w:r>
            <w:r w:rsidR="00E3027E">
              <w:rPr>
                <w:noProof/>
                <w:webHidden/>
              </w:rPr>
              <w:fldChar w:fldCharType="separate"/>
            </w:r>
            <w:r w:rsidR="00FC649E">
              <w:rPr>
                <w:noProof/>
                <w:webHidden/>
              </w:rPr>
              <w:t>3</w:t>
            </w:r>
            <w:r w:rsidR="00E3027E">
              <w:rPr>
                <w:noProof/>
                <w:webHidden/>
              </w:rPr>
              <w:fldChar w:fldCharType="end"/>
            </w:r>
          </w:hyperlink>
        </w:p>
        <w:p w:rsidR="00FC649E" w:rsidRDefault="00A403E7">
          <w:pPr>
            <w:pStyle w:val="TOC2"/>
            <w:rPr>
              <w:rFonts w:asciiTheme="minorHAnsi" w:eastAsiaTheme="minorEastAsia" w:hAnsiTheme="minorHAnsi" w:cstheme="minorBidi"/>
              <w:noProof/>
              <w:color w:val="auto"/>
              <w:sz w:val="22"/>
              <w:lang w:val="en-IN" w:eastAsia="en-IN"/>
            </w:rPr>
          </w:pPr>
          <w:hyperlink w:anchor="_Toc43900541" w:history="1">
            <w:r w:rsidR="00FC649E" w:rsidRPr="00F220AA">
              <w:rPr>
                <w:rStyle w:val="Hyperlink"/>
                <w:noProof/>
              </w:rPr>
              <w:t>TASK 1.</w:t>
            </w:r>
            <w:r w:rsidR="00FC649E">
              <w:rPr>
                <w:noProof/>
                <w:webHidden/>
              </w:rPr>
              <w:tab/>
            </w:r>
            <w:r w:rsidR="00E3027E">
              <w:rPr>
                <w:noProof/>
                <w:webHidden/>
              </w:rPr>
              <w:fldChar w:fldCharType="begin"/>
            </w:r>
            <w:r w:rsidR="00FC649E">
              <w:rPr>
                <w:noProof/>
                <w:webHidden/>
              </w:rPr>
              <w:instrText xml:space="preserve"> PAGEREF _Toc43900541 \h </w:instrText>
            </w:r>
            <w:r w:rsidR="00E3027E">
              <w:rPr>
                <w:noProof/>
                <w:webHidden/>
              </w:rPr>
            </w:r>
            <w:r w:rsidR="00E3027E">
              <w:rPr>
                <w:noProof/>
                <w:webHidden/>
              </w:rPr>
              <w:fldChar w:fldCharType="separate"/>
            </w:r>
            <w:r w:rsidR="00FC649E">
              <w:rPr>
                <w:noProof/>
                <w:webHidden/>
              </w:rPr>
              <w:t>3</w:t>
            </w:r>
            <w:r w:rsidR="00E3027E">
              <w:rPr>
                <w:noProof/>
                <w:webHidden/>
              </w:rPr>
              <w:fldChar w:fldCharType="end"/>
            </w:r>
          </w:hyperlink>
        </w:p>
        <w:p w:rsidR="00FC649E" w:rsidRDefault="00A403E7">
          <w:pPr>
            <w:pStyle w:val="TOC2"/>
            <w:rPr>
              <w:rFonts w:asciiTheme="minorHAnsi" w:eastAsiaTheme="minorEastAsia" w:hAnsiTheme="minorHAnsi" w:cstheme="minorBidi"/>
              <w:noProof/>
              <w:color w:val="auto"/>
              <w:sz w:val="22"/>
              <w:lang w:val="en-IN" w:eastAsia="en-IN"/>
            </w:rPr>
          </w:pPr>
          <w:hyperlink w:anchor="_Toc43900542" w:history="1">
            <w:r w:rsidR="00FC649E" w:rsidRPr="00F220AA">
              <w:rPr>
                <w:rStyle w:val="Hyperlink"/>
                <w:noProof/>
              </w:rPr>
              <w:t>Journal Entries in the books of Sandrolia Limited:</w:t>
            </w:r>
            <w:r w:rsidR="00FC649E">
              <w:rPr>
                <w:noProof/>
                <w:webHidden/>
              </w:rPr>
              <w:tab/>
            </w:r>
            <w:r w:rsidR="00E3027E">
              <w:rPr>
                <w:noProof/>
                <w:webHidden/>
              </w:rPr>
              <w:fldChar w:fldCharType="begin"/>
            </w:r>
            <w:r w:rsidR="00FC649E">
              <w:rPr>
                <w:noProof/>
                <w:webHidden/>
              </w:rPr>
              <w:instrText xml:space="preserve"> PAGEREF _Toc43900542 \h </w:instrText>
            </w:r>
            <w:r w:rsidR="00E3027E">
              <w:rPr>
                <w:noProof/>
                <w:webHidden/>
              </w:rPr>
            </w:r>
            <w:r w:rsidR="00E3027E">
              <w:rPr>
                <w:noProof/>
                <w:webHidden/>
              </w:rPr>
              <w:fldChar w:fldCharType="separate"/>
            </w:r>
            <w:r w:rsidR="00FC649E">
              <w:rPr>
                <w:noProof/>
                <w:webHidden/>
              </w:rPr>
              <w:t>3</w:t>
            </w:r>
            <w:r w:rsidR="00E3027E">
              <w:rPr>
                <w:noProof/>
                <w:webHidden/>
              </w:rPr>
              <w:fldChar w:fldCharType="end"/>
            </w:r>
          </w:hyperlink>
        </w:p>
        <w:p w:rsidR="00FC649E" w:rsidRDefault="00A403E7">
          <w:pPr>
            <w:pStyle w:val="TOC2"/>
            <w:rPr>
              <w:rFonts w:asciiTheme="minorHAnsi" w:eastAsiaTheme="minorEastAsia" w:hAnsiTheme="minorHAnsi" w:cstheme="minorBidi"/>
              <w:noProof/>
              <w:color w:val="auto"/>
              <w:sz w:val="22"/>
              <w:lang w:val="en-IN" w:eastAsia="en-IN"/>
            </w:rPr>
          </w:pPr>
          <w:hyperlink w:anchor="_Toc43900543" w:history="1">
            <w:r w:rsidR="00FC649E" w:rsidRPr="00F220AA">
              <w:rPr>
                <w:rStyle w:val="Hyperlink"/>
                <w:noProof/>
              </w:rPr>
              <w:t>Updated trial balance of Sandrolia Limited:</w:t>
            </w:r>
            <w:r w:rsidR="00FC649E">
              <w:rPr>
                <w:noProof/>
                <w:webHidden/>
              </w:rPr>
              <w:tab/>
            </w:r>
            <w:r w:rsidR="00E3027E">
              <w:rPr>
                <w:noProof/>
                <w:webHidden/>
              </w:rPr>
              <w:fldChar w:fldCharType="begin"/>
            </w:r>
            <w:r w:rsidR="00FC649E">
              <w:rPr>
                <w:noProof/>
                <w:webHidden/>
              </w:rPr>
              <w:instrText xml:space="preserve"> PAGEREF _Toc43900543 \h </w:instrText>
            </w:r>
            <w:r w:rsidR="00E3027E">
              <w:rPr>
                <w:noProof/>
                <w:webHidden/>
              </w:rPr>
            </w:r>
            <w:r w:rsidR="00E3027E">
              <w:rPr>
                <w:noProof/>
                <w:webHidden/>
              </w:rPr>
              <w:fldChar w:fldCharType="separate"/>
            </w:r>
            <w:r w:rsidR="00FC649E">
              <w:rPr>
                <w:noProof/>
                <w:webHidden/>
              </w:rPr>
              <w:t>4</w:t>
            </w:r>
            <w:r w:rsidR="00E3027E">
              <w:rPr>
                <w:noProof/>
                <w:webHidden/>
              </w:rPr>
              <w:fldChar w:fldCharType="end"/>
            </w:r>
          </w:hyperlink>
        </w:p>
        <w:p w:rsidR="00FC649E" w:rsidRDefault="00A403E7">
          <w:pPr>
            <w:pStyle w:val="TOC2"/>
            <w:rPr>
              <w:rFonts w:asciiTheme="minorHAnsi" w:eastAsiaTheme="minorEastAsia" w:hAnsiTheme="minorHAnsi" w:cstheme="minorBidi"/>
              <w:noProof/>
              <w:color w:val="auto"/>
              <w:sz w:val="22"/>
              <w:lang w:val="en-IN" w:eastAsia="en-IN"/>
            </w:rPr>
          </w:pPr>
          <w:hyperlink w:anchor="_Toc43900544" w:history="1">
            <w:r w:rsidR="00FC649E" w:rsidRPr="00F220AA">
              <w:rPr>
                <w:rStyle w:val="Hyperlink"/>
                <w:noProof/>
              </w:rPr>
              <w:t>Preparation of profit and loss account and statement of financial position of Sandrolia Limited:</w:t>
            </w:r>
            <w:r w:rsidR="00FC649E">
              <w:rPr>
                <w:noProof/>
                <w:webHidden/>
              </w:rPr>
              <w:tab/>
            </w:r>
            <w:r w:rsidR="00E3027E">
              <w:rPr>
                <w:noProof/>
                <w:webHidden/>
              </w:rPr>
              <w:fldChar w:fldCharType="begin"/>
            </w:r>
            <w:r w:rsidR="00FC649E">
              <w:rPr>
                <w:noProof/>
                <w:webHidden/>
              </w:rPr>
              <w:instrText xml:space="preserve"> PAGEREF _Toc43900544 \h </w:instrText>
            </w:r>
            <w:r w:rsidR="00E3027E">
              <w:rPr>
                <w:noProof/>
                <w:webHidden/>
              </w:rPr>
            </w:r>
            <w:r w:rsidR="00E3027E">
              <w:rPr>
                <w:noProof/>
                <w:webHidden/>
              </w:rPr>
              <w:fldChar w:fldCharType="separate"/>
            </w:r>
            <w:r w:rsidR="00FC649E">
              <w:rPr>
                <w:noProof/>
                <w:webHidden/>
              </w:rPr>
              <w:t>5</w:t>
            </w:r>
            <w:r w:rsidR="00E3027E">
              <w:rPr>
                <w:noProof/>
                <w:webHidden/>
              </w:rPr>
              <w:fldChar w:fldCharType="end"/>
            </w:r>
          </w:hyperlink>
        </w:p>
        <w:p w:rsidR="00FC649E" w:rsidRDefault="00A403E7">
          <w:pPr>
            <w:pStyle w:val="TOC2"/>
            <w:rPr>
              <w:rFonts w:asciiTheme="minorHAnsi" w:eastAsiaTheme="minorEastAsia" w:hAnsiTheme="minorHAnsi" w:cstheme="minorBidi"/>
              <w:noProof/>
              <w:color w:val="auto"/>
              <w:sz w:val="22"/>
              <w:lang w:val="en-IN" w:eastAsia="en-IN"/>
            </w:rPr>
          </w:pPr>
          <w:hyperlink w:anchor="_Toc43900545" w:history="1">
            <w:r w:rsidR="00FC649E" w:rsidRPr="004A53A5">
              <w:rPr>
                <w:rStyle w:val="Hyperlink"/>
              </w:rPr>
              <w:t>TASK 2.</w:t>
            </w:r>
            <w:r w:rsidR="00FC649E" w:rsidRPr="004A53A5">
              <w:rPr>
                <w:rStyle w:val="Hyperlink"/>
                <w:webHidden/>
              </w:rPr>
              <w:tab/>
            </w:r>
            <w:r w:rsidR="00E3027E" w:rsidRPr="004A53A5">
              <w:rPr>
                <w:rStyle w:val="Hyperlink"/>
                <w:webHidden/>
              </w:rPr>
              <w:fldChar w:fldCharType="begin"/>
            </w:r>
            <w:r w:rsidR="00FC649E" w:rsidRPr="004A53A5">
              <w:rPr>
                <w:rStyle w:val="Hyperlink"/>
                <w:webHidden/>
              </w:rPr>
              <w:instrText xml:space="preserve"> PAGEREF _Toc43900545 \h </w:instrText>
            </w:r>
            <w:r w:rsidR="00E3027E" w:rsidRPr="004A53A5">
              <w:rPr>
                <w:rStyle w:val="Hyperlink"/>
                <w:webHidden/>
              </w:rPr>
            </w:r>
            <w:r w:rsidR="00E3027E" w:rsidRPr="004A53A5">
              <w:rPr>
                <w:rStyle w:val="Hyperlink"/>
                <w:webHidden/>
              </w:rPr>
              <w:fldChar w:fldCharType="separate"/>
            </w:r>
            <w:r w:rsidR="00FC649E" w:rsidRPr="004A53A5">
              <w:rPr>
                <w:rStyle w:val="Hyperlink"/>
                <w:webHidden/>
              </w:rPr>
              <w:t>6</w:t>
            </w:r>
            <w:r w:rsidR="00E3027E" w:rsidRPr="004A53A5">
              <w:rPr>
                <w:rStyle w:val="Hyperlink"/>
                <w:webHidden/>
              </w:rPr>
              <w:fldChar w:fldCharType="end"/>
            </w:r>
          </w:hyperlink>
        </w:p>
        <w:p w:rsidR="00FC649E" w:rsidRDefault="00A403E7">
          <w:pPr>
            <w:pStyle w:val="TOC2"/>
            <w:rPr>
              <w:rFonts w:asciiTheme="minorHAnsi" w:eastAsiaTheme="minorEastAsia" w:hAnsiTheme="minorHAnsi" w:cstheme="minorBidi"/>
              <w:noProof/>
              <w:color w:val="auto"/>
              <w:sz w:val="22"/>
              <w:lang w:val="en-IN" w:eastAsia="en-IN"/>
            </w:rPr>
          </w:pPr>
          <w:hyperlink w:anchor="_Toc43900546" w:history="1">
            <w:r w:rsidR="00FC649E" w:rsidRPr="00F220AA">
              <w:rPr>
                <w:rStyle w:val="Hyperlink"/>
                <w:noProof/>
              </w:rPr>
              <w:t>TASK 3.</w:t>
            </w:r>
            <w:r w:rsidR="00FC649E">
              <w:rPr>
                <w:noProof/>
                <w:webHidden/>
              </w:rPr>
              <w:tab/>
            </w:r>
            <w:r w:rsidR="00E3027E">
              <w:rPr>
                <w:noProof/>
                <w:webHidden/>
              </w:rPr>
              <w:fldChar w:fldCharType="begin"/>
            </w:r>
            <w:r w:rsidR="00FC649E">
              <w:rPr>
                <w:noProof/>
                <w:webHidden/>
              </w:rPr>
              <w:instrText xml:space="preserve"> PAGEREF _Toc43900546 \h </w:instrText>
            </w:r>
            <w:r w:rsidR="00E3027E">
              <w:rPr>
                <w:noProof/>
                <w:webHidden/>
              </w:rPr>
            </w:r>
            <w:r w:rsidR="00E3027E">
              <w:rPr>
                <w:noProof/>
                <w:webHidden/>
              </w:rPr>
              <w:fldChar w:fldCharType="separate"/>
            </w:r>
            <w:r w:rsidR="00FC649E">
              <w:rPr>
                <w:noProof/>
                <w:webHidden/>
              </w:rPr>
              <w:t>6</w:t>
            </w:r>
            <w:r w:rsidR="00E3027E">
              <w:rPr>
                <w:noProof/>
                <w:webHidden/>
              </w:rPr>
              <w:fldChar w:fldCharType="end"/>
            </w:r>
          </w:hyperlink>
        </w:p>
        <w:p w:rsidR="00FC649E" w:rsidRDefault="00A403E7">
          <w:pPr>
            <w:pStyle w:val="TOC2"/>
            <w:rPr>
              <w:rFonts w:asciiTheme="minorHAnsi" w:eastAsiaTheme="minorEastAsia" w:hAnsiTheme="minorHAnsi" w:cstheme="minorBidi"/>
              <w:noProof/>
              <w:color w:val="auto"/>
              <w:sz w:val="22"/>
              <w:lang w:val="en-IN" w:eastAsia="en-IN"/>
            </w:rPr>
          </w:pPr>
          <w:hyperlink w:anchor="_Toc43900547" w:history="1">
            <w:r w:rsidR="00FC649E" w:rsidRPr="00F220AA">
              <w:rPr>
                <w:rStyle w:val="Hyperlink"/>
                <w:noProof/>
              </w:rPr>
              <w:t>Completion of Journal entries in the books of Ricardo Limited:</w:t>
            </w:r>
            <w:r w:rsidR="00FC649E">
              <w:rPr>
                <w:noProof/>
                <w:webHidden/>
              </w:rPr>
              <w:tab/>
            </w:r>
            <w:r w:rsidR="00E3027E">
              <w:rPr>
                <w:noProof/>
                <w:webHidden/>
              </w:rPr>
              <w:fldChar w:fldCharType="begin"/>
            </w:r>
            <w:r w:rsidR="00FC649E">
              <w:rPr>
                <w:noProof/>
                <w:webHidden/>
              </w:rPr>
              <w:instrText xml:space="preserve"> PAGEREF _Toc43900547 \h </w:instrText>
            </w:r>
            <w:r w:rsidR="00E3027E">
              <w:rPr>
                <w:noProof/>
                <w:webHidden/>
              </w:rPr>
            </w:r>
            <w:r w:rsidR="00E3027E">
              <w:rPr>
                <w:noProof/>
                <w:webHidden/>
              </w:rPr>
              <w:fldChar w:fldCharType="separate"/>
            </w:r>
            <w:r w:rsidR="00FC649E">
              <w:rPr>
                <w:noProof/>
                <w:webHidden/>
              </w:rPr>
              <w:t>6</w:t>
            </w:r>
            <w:r w:rsidR="00E3027E">
              <w:rPr>
                <w:noProof/>
                <w:webHidden/>
              </w:rPr>
              <w:fldChar w:fldCharType="end"/>
            </w:r>
          </w:hyperlink>
        </w:p>
        <w:p w:rsidR="00FC649E" w:rsidRDefault="00A403E7">
          <w:pPr>
            <w:pStyle w:val="TOC2"/>
            <w:rPr>
              <w:rFonts w:asciiTheme="minorHAnsi" w:eastAsiaTheme="minorEastAsia" w:hAnsiTheme="minorHAnsi" w:cstheme="minorBidi"/>
              <w:noProof/>
              <w:color w:val="auto"/>
              <w:sz w:val="22"/>
              <w:lang w:val="en-IN" w:eastAsia="en-IN"/>
            </w:rPr>
          </w:pPr>
          <w:hyperlink w:anchor="_Toc43900548" w:history="1">
            <w:r w:rsidR="00FC649E" w:rsidRPr="00F220AA">
              <w:rPr>
                <w:rStyle w:val="Hyperlink"/>
                <w:noProof/>
              </w:rPr>
              <w:t>Drawing up Updated trial balance of Ricardo Limited:</w:t>
            </w:r>
            <w:r w:rsidR="00FC649E">
              <w:rPr>
                <w:noProof/>
                <w:webHidden/>
              </w:rPr>
              <w:tab/>
            </w:r>
            <w:r w:rsidR="00E3027E">
              <w:rPr>
                <w:noProof/>
                <w:webHidden/>
              </w:rPr>
              <w:fldChar w:fldCharType="begin"/>
            </w:r>
            <w:r w:rsidR="00FC649E">
              <w:rPr>
                <w:noProof/>
                <w:webHidden/>
              </w:rPr>
              <w:instrText xml:space="preserve"> PAGEREF _Toc43900548 \h </w:instrText>
            </w:r>
            <w:r w:rsidR="00E3027E">
              <w:rPr>
                <w:noProof/>
                <w:webHidden/>
              </w:rPr>
            </w:r>
            <w:r w:rsidR="00E3027E">
              <w:rPr>
                <w:noProof/>
                <w:webHidden/>
              </w:rPr>
              <w:fldChar w:fldCharType="separate"/>
            </w:r>
            <w:r w:rsidR="00FC649E">
              <w:rPr>
                <w:noProof/>
                <w:webHidden/>
              </w:rPr>
              <w:t>7</w:t>
            </w:r>
            <w:r w:rsidR="00E3027E">
              <w:rPr>
                <w:noProof/>
                <w:webHidden/>
              </w:rPr>
              <w:fldChar w:fldCharType="end"/>
            </w:r>
          </w:hyperlink>
        </w:p>
        <w:p w:rsidR="00FC649E" w:rsidRDefault="00A403E7">
          <w:pPr>
            <w:pStyle w:val="TOC2"/>
            <w:rPr>
              <w:rFonts w:asciiTheme="minorHAnsi" w:eastAsiaTheme="minorEastAsia" w:hAnsiTheme="minorHAnsi" w:cstheme="minorBidi"/>
              <w:noProof/>
              <w:color w:val="auto"/>
              <w:sz w:val="22"/>
              <w:lang w:val="en-IN" w:eastAsia="en-IN"/>
            </w:rPr>
          </w:pPr>
          <w:hyperlink w:anchor="_Toc43900549" w:history="1">
            <w:r w:rsidR="00FC649E" w:rsidRPr="00F220AA">
              <w:rPr>
                <w:rStyle w:val="Hyperlink"/>
                <w:noProof/>
              </w:rPr>
              <w:t>Preparation of profit and loss account and statement of financial position of Ricardo Limited:</w:t>
            </w:r>
            <w:r w:rsidR="00FC649E">
              <w:rPr>
                <w:noProof/>
                <w:webHidden/>
              </w:rPr>
              <w:tab/>
            </w:r>
            <w:r w:rsidR="00E3027E">
              <w:rPr>
                <w:noProof/>
                <w:webHidden/>
              </w:rPr>
              <w:fldChar w:fldCharType="begin"/>
            </w:r>
            <w:r w:rsidR="00FC649E">
              <w:rPr>
                <w:noProof/>
                <w:webHidden/>
              </w:rPr>
              <w:instrText xml:space="preserve"> PAGEREF _Toc43900549 \h </w:instrText>
            </w:r>
            <w:r w:rsidR="00E3027E">
              <w:rPr>
                <w:noProof/>
                <w:webHidden/>
              </w:rPr>
            </w:r>
            <w:r w:rsidR="00E3027E">
              <w:rPr>
                <w:noProof/>
                <w:webHidden/>
              </w:rPr>
              <w:fldChar w:fldCharType="separate"/>
            </w:r>
            <w:r w:rsidR="00FC649E">
              <w:rPr>
                <w:noProof/>
                <w:webHidden/>
              </w:rPr>
              <w:t>8</w:t>
            </w:r>
            <w:r w:rsidR="00E3027E">
              <w:rPr>
                <w:noProof/>
                <w:webHidden/>
              </w:rPr>
              <w:fldChar w:fldCharType="end"/>
            </w:r>
          </w:hyperlink>
        </w:p>
        <w:p w:rsidR="00FC649E" w:rsidRDefault="00A403E7">
          <w:pPr>
            <w:pStyle w:val="TOC2"/>
            <w:rPr>
              <w:rFonts w:asciiTheme="minorHAnsi" w:eastAsiaTheme="minorEastAsia" w:hAnsiTheme="minorHAnsi" w:cstheme="minorBidi"/>
              <w:noProof/>
              <w:color w:val="auto"/>
              <w:sz w:val="22"/>
              <w:lang w:val="en-IN" w:eastAsia="en-IN"/>
            </w:rPr>
          </w:pPr>
          <w:hyperlink w:anchor="_Toc43900550" w:history="1">
            <w:r w:rsidR="00FC649E" w:rsidRPr="00F220AA">
              <w:rPr>
                <w:rStyle w:val="Hyperlink"/>
                <w:noProof/>
              </w:rPr>
              <w:t>TASK 4. Comparing and contrasting liquidity and profitability:</w:t>
            </w:r>
            <w:r w:rsidR="00FC649E">
              <w:rPr>
                <w:noProof/>
                <w:webHidden/>
              </w:rPr>
              <w:tab/>
            </w:r>
            <w:r w:rsidR="00E3027E">
              <w:rPr>
                <w:noProof/>
                <w:webHidden/>
              </w:rPr>
              <w:fldChar w:fldCharType="begin"/>
            </w:r>
            <w:r w:rsidR="00FC649E">
              <w:rPr>
                <w:noProof/>
                <w:webHidden/>
              </w:rPr>
              <w:instrText xml:space="preserve"> PAGEREF _Toc43900550 \h </w:instrText>
            </w:r>
            <w:r w:rsidR="00E3027E">
              <w:rPr>
                <w:noProof/>
                <w:webHidden/>
              </w:rPr>
            </w:r>
            <w:r w:rsidR="00E3027E">
              <w:rPr>
                <w:noProof/>
                <w:webHidden/>
              </w:rPr>
              <w:fldChar w:fldCharType="separate"/>
            </w:r>
            <w:r w:rsidR="00FC649E">
              <w:rPr>
                <w:noProof/>
                <w:webHidden/>
              </w:rPr>
              <w:t>9</w:t>
            </w:r>
            <w:r w:rsidR="00E3027E">
              <w:rPr>
                <w:noProof/>
                <w:webHidden/>
              </w:rPr>
              <w:fldChar w:fldCharType="end"/>
            </w:r>
          </w:hyperlink>
        </w:p>
        <w:p w:rsidR="00FC649E" w:rsidRDefault="00A403E7">
          <w:pPr>
            <w:pStyle w:val="TOC1"/>
            <w:rPr>
              <w:rFonts w:asciiTheme="minorHAnsi" w:eastAsiaTheme="minorEastAsia" w:hAnsiTheme="minorHAnsi" w:cstheme="minorBidi"/>
              <w:noProof/>
              <w:color w:val="auto"/>
              <w:sz w:val="22"/>
              <w:lang w:val="en-IN" w:eastAsia="en-IN"/>
            </w:rPr>
          </w:pPr>
          <w:hyperlink w:anchor="_Toc43900551" w:history="1">
            <w:r w:rsidR="00FC649E" w:rsidRPr="00F220AA">
              <w:rPr>
                <w:rStyle w:val="Hyperlink"/>
                <w:noProof/>
              </w:rPr>
              <w:t>CONCLUSION</w:t>
            </w:r>
            <w:r w:rsidR="00FC649E">
              <w:rPr>
                <w:noProof/>
                <w:webHidden/>
              </w:rPr>
              <w:tab/>
            </w:r>
            <w:r w:rsidR="00E3027E">
              <w:rPr>
                <w:noProof/>
                <w:webHidden/>
              </w:rPr>
              <w:fldChar w:fldCharType="begin"/>
            </w:r>
            <w:r w:rsidR="00FC649E">
              <w:rPr>
                <w:noProof/>
                <w:webHidden/>
              </w:rPr>
              <w:instrText xml:space="preserve"> PAGEREF _Toc43900551 \h </w:instrText>
            </w:r>
            <w:r w:rsidR="00E3027E">
              <w:rPr>
                <w:noProof/>
                <w:webHidden/>
              </w:rPr>
            </w:r>
            <w:r w:rsidR="00E3027E">
              <w:rPr>
                <w:noProof/>
                <w:webHidden/>
              </w:rPr>
              <w:fldChar w:fldCharType="separate"/>
            </w:r>
            <w:r w:rsidR="00FC649E">
              <w:rPr>
                <w:noProof/>
                <w:webHidden/>
              </w:rPr>
              <w:t>11</w:t>
            </w:r>
            <w:r w:rsidR="00E3027E">
              <w:rPr>
                <w:noProof/>
                <w:webHidden/>
              </w:rPr>
              <w:fldChar w:fldCharType="end"/>
            </w:r>
          </w:hyperlink>
        </w:p>
        <w:p w:rsidR="00FC649E" w:rsidRDefault="00A403E7">
          <w:pPr>
            <w:pStyle w:val="TOC1"/>
            <w:rPr>
              <w:rFonts w:asciiTheme="minorHAnsi" w:eastAsiaTheme="minorEastAsia" w:hAnsiTheme="minorHAnsi" w:cstheme="minorBidi"/>
              <w:noProof/>
              <w:color w:val="auto"/>
              <w:sz w:val="22"/>
              <w:lang w:val="en-IN" w:eastAsia="en-IN"/>
            </w:rPr>
          </w:pPr>
          <w:hyperlink w:anchor="_Toc43900552" w:history="1">
            <w:r w:rsidR="00FC649E" w:rsidRPr="00F220AA">
              <w:rPr>
                <w:rStyle w:val="Hyperlink"/>
                <w:noProof/>
              </w:rPr>
              <w:t>REFERENCES</w:t>
            </w:r>
            <w:r w:rsidR="00FC649E">
              <w:rPr>
                <w:noProof/>
                <w:webHidden/>
              </w:rPr>
              <w:tab/>
            </w:r>
            <w:r w:rsidR="00E3027E">
              <w:rPr>
                <w:noProof/>
                <w:webHidden/>
              </w:rPr>
              <w:fldChar w:fldCharType="begin"/>
            </w:r>
            <w:r w:rsidR="00FC649E">
              <w:rPr>
                <w:noProof/>
                <w:webHidden/>
              </w:rPr>
              <w:instrText xml:space="preserve"> PAGEREF _Toc43900552 \h </w:instrText>
            </w:r>
            <w:r w:rsidR="00E3027E">
              <w:rPr>
                <w:noProof/>
                <w:webHidden/>
              </w:rPr>
            </w:r>
            <w:r w:rsidR="00E3027E">
              <w:rPr>
                <w:noProof/>
                <w:webHidden/>
              </w:rPr>
              <w:fldChar w:fldCharType="separate"/>
            </w:r>
            <w:r w:rsidR="00FC649E">
              <w:rPr>
                <w:noProof/>
                <w:webHidden/>
              </w:rPr>
              <w:t>12</w:t>
            </w:r>
            <w:r w:rsidR="00E3027E">
              <w:rPr>
                <w:noProof/>
                <w:webHidden/>
              </w:rPr>
              <w:fldChar w:fldCharType="end"/>
            </w:r>
          </w:hyperlink>
        </w:p>
        <w:p w:rsidR="00707B0E" w:rsidRDefault="00E3027E">
          <w:r>
            <w:rPr>
              <w:b/>
              <w:bCs/>
              <w:noProof/>
            </w:rPr>
            <w:fldChar w:fldCharType="end"/>
          </w:r>
        </w:p>
      </w:sdtContent>
    </w:sdt>
    <w:p w:rsidR="00552D7F" w:rsidRDefault="00552D7F">
      <w:pPr>
        <w:suppressAutoHyphens w:val="0"/>
        <w:spacing w:line="240" w:lineRule="auto"/>
        <w:jc w:val="left"/>
        <w:rPr>
          <w:sz w:val="72"/>
          <w:szCs w:val="72"/>
        </w:rPr>
      </w:pPr>
      <w:r>
        <w:rPr>
          <w:sz w:val="72"/>
          <w:szCs w:val="72"/>
        </w:rPr>
        <w:br w:type="page"/>
      </w:r>
    </w:p>
    <w:p w:rsidR="002A5E44" w:rsidRPr="002A5E44" w:rsidRDefault="002A5E44" w:rsidP="002A5E44">
      <w:pPr>
        <w:pStyle w:val="Heading1"/>
        <w:rPr>
          <w:sz w:val="72"/>
          <w:szCs w:val="72"/>
        </w:rPr>
      </w:pPr>
      <w:bookmarkStart w:id="0" w:name="_Toc43900539"/>
      <w:r>
        <w:rPr>
          <w:sz w:val="72"/>
          <w:szCs w:val="72"/>
        </w:rPr>
        <w:lastRenderedPageBreak/>
        <w:t xml:space="preserve">                                        </w:t>
      </w:r>
      <w:r w:rsidR="00B821F7">
        <w:rPr>
          <w:noProof/>
        </w:rPr>
      </w:r>
      <w:r w:rsidR="00B821F7">
        <w:pict>
          <v:shapetype id="_x0000_t202" coordsize="21600,21600" o:spt="202" path="m,l,21600r21600,l21600,xe">
            <v:stroke joinstyle="miter"/>
            <v:path gradientshapeok="t" o:connecttype="rect"/>
          </v:shapetype>
          <v:shape id="Text Box 2" o:spid="_x0000_s1027" type="#_x0000_t202" style="width:92.25pt;height:5.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" stroked="f">
            <v:textbox>
              <w:txbxContent>
                <w:p w:rsidR="00104418" w:rsidRPr="00104418" w:rsidRDefault="00104418" w:rsidP="00104418">
                  <w:pPr>
                    <w:rPr>
                      <w:sz w:val="18"/>
                      <w:szCs w:val="18"/>
                    </w:rPr>
                  </w:pPr>
                  <w:hyperlink r:id="rId9" w:history="1">
                    <w:r w:rsidRPr="00104418">
                      <w:rPr>
                        <w:rStyle w:val="Hyperlink"/>
                        <w:sz w:val="18"/>
                        <w:szCs w:val="18"/>
                      </w:rPr>
                      <w:t>This Photo</w:t>
                    </w:r>
                  </w:hyperlink>
                  <w:r w:rsidRPr="00104418">
                    <w:rPr>
                      <w:sz w:val="18"/>
                      <w:szCs w:val="18"/>
                    </w:rPr>
                    <w:t xml:space="preserve"> by Unknown Author is licensed under </w:t>
                  </w:r>
                  <w:hyperlink r:id="rId10" w:history="1">
                    <w:r w:rsidRPr="00104418">
                      <w:rPr>
                        <w:rStyle w:val="Hyperlink"/>
                        <w:sz w:val="18"/>
                        <w:szCs w:val="18"/>
                      </w:rPr>
                      <w:t>CC BY-SA</w:t>
                    </w:r>
                  </w:hyperlink>
                </w:p>
              </w:txbxContent>
            </v:textbox>
            <w10:anchorlock/>
          </v:shape>
        </w:pict>
      </w:r>
    </w:p>
    <w:p w:rsidR="00E223FB" w:rsidRPr="00552D7F" w:rsidRDefault="00E223FB" w:rsidP="00552D7F">
      <w:pPr>
        <w:pStyle w:val="Heading1"/>
        <w:rPr>
          <w:sz w:val="72"/>
          <w:szCs w:val="72"/>
        </w:rPr>
      </w:pPr>
      <w:r>
        <w:t>INTRODUCTION</w:t>
      </w:r>
      <w:bookmarkEnd w:id="0"/>
      <w:r w:rsidR="001F344A">
        <w:t xml:space="preserve"> </w:t>
      </w:r>
    </w:p>
    <w:p w:rsidR="008D09A5" w:rsidRPr="004C330F" w:rsidRDefault="003C43AF" w:rsidP="00B51E44">
      <w:pPr>
        <w:ind w:firstLine="432"/>
      </w:pPr>
      <w:r w:rsidRPr="003C43AF">
        <w:t>The current era is age of trading and business. Following globalization, liberalization, and outsourcing, from day to day business becomes rising and being dynamic as well. An organisation, for long time, can't remember all dealings and financial events. Hence, keeping a registered record of any and all commercial transactions with each day becomes important, this leads to accounting growth. </w:t>
      </w:r>
      <w:r>
        <w:t xml:space="preserve"> </w:t>
      </w:r>
      <w:r w:rsidR="004C330F" w:rsidRPr="004C330F">
        <w:t>Accounting relates to process which helps to document, sum up, monitor and evaluate financial transaction related information</w:t>
      </w:r>
      <w:r w:rsidR="00A756D1">
        <w:t xml:space="preserve"> (</w:t>
      </w:r>
      <w:r w:rsidR="00A756D1" w:rsidRPr="009D6B09">
        <w:rPr>
          <w:color w:val="222222"/>
          <w:szCs w:val="24"/>
          <w:shd w:val="clear" w:color="auto" w:fill="FFFFFF"/>
        </w:rPr>
        <w:t>Ogneva, Piotroski and Zakolyukina, 2019</w:t>
      </w:r>
      <w:r w:rsidR="00A756D1">
        <w:t>)</w:t>
      </w:r>
      <w:r w:rsidR="004C330F" w:rsidRPr="004C330F">
        <w:t>.</w:t>
      </w:r>
      <w:r w:rsidR="0067477A">
        <w:t xml:space="preserve"> The study </w:t>
      </w:r>
      <w:r w:rsidR="00760A8D">
        <w:t>covers critical aspects of</w:t>
      </w:r>
      <w:r w:rsidR="000776ED">
        <w:t xml:space="preserve"> </w:t>
      </w:r>
      <w:r w:rsidR="00220A5D">
        <w:t xml:space="preserve">accounting with help of different tasks which also includes </w:t>
      </w:r>
      <w:r w:rsidR="002644BE">
        <w:t xml:space="preserve">practical sum of recoding transactions, preparing accounts and finalisation of annual accounts like profit and loss statement, financial position statement etc. </w:t>
      </w:r>
      <w:r w:rsidR="00085F46">
        <w:t xml:space="preserve">Further it </w:t>
      </w:r>
      <w:r w:rsidR="00E9706C">
        <w:t>discusses</w:t>
      </w:r>
      <w:r w:rsidR="00085F46">
        <w:t xml:space="preserve"> about </w:t>
      </w:r>
      <w:r w:rsidR="00EB3598">
        <w:t xml:space="preserve">principle objects of financial reporting and way to attain transparent as well as uniform accounting. Moreover, study critically evaluates difference between liquidity and profitability. </w:t>
      </w:r>
    </w:p>
    <w:p w:rsidR="00E223FB" w:rsidRDefault="001D76DE" w:rsidP="001D76DE">
      <w:pPr>
        <w:pStyle w:val="Heading1"/>
      </w:pPr>
      <w:bookmarkStart w:id="1" w:name="_Toc43900540"/>
      <w:r>
        <w:t>MAIN BODY</w:t>
      </w:r>
      <w:bookmarkEnd w:id="1"/>
    </w:p>
    <w:p w:rsidR="007C4C15" w:rsidRDefault="001D76DE" w:rsidP="00FA5216">
      <w:pPr>
        <w:pStyle w:val="Heading2"/>
      </w:pPr>
      <w:bookmarkStart w:id="2" w:name="_Toc43900541"/>
      <w:r>
        <w:t xml:space="preserve">TASK </w:t>
      </w:r>
      <w:r w:rsidR="00FA5216">
        <w:t>1.</w:t>
      </w:r>
      <w:bookmarkEnd w:id="2"/>
    </w:p>
    <w:p w:rsidR="00BE48B5" w:rsidRPr="00BE48B5" w:rsidRDefault="0073084A" w:rsidP="000159F1">
      <w:pPr>
        <w:pStyle w:val="Heading2"/>
      </w:pPr>
      <w:bookmarkStart w:id="3" w:name="_Toc43900542"/>
      <w:r>
        <w:t>Journal Entries in the books of Sandrolia Limited:</w:t>
      </w:r>
      <w:bookmarkEnd w:id="3"/>
    </w:p>
    <w:tbl>
      <w:tblPr>
        <w:tblStyle w:val="TableGrid"/>
        <w:tblW w:w="5000" w:type="pct"/>
        <w:tblLook w:val="04A0" w:firstRow="1" w:lastRow="0" w:firstColumn="1" w:lastColumn="0" w:noHBand="0" w:noVBand="1"/>
      </w:tblPr>
      <w:tblGrid>
        <w:gridCol w:w="4885"/>
        <w:gridCol w:w="1563"/>
        <w:gridCol w:w="3128"/>
      </w:tblGrid>
      <w:tr w:rsidR="005D2719" w:rsidRPr="005D2719" w:rsidTr="005D2719">
        <w:trPr>
          <w:trHeight w:val="288"/>
        </w:trPr>
        <w:tc>
          <w:tcPr>
            <w:tcW w:w="2551" w:type="pct"/>
            <w:noWrap/>
            <w:hideMark/>
          </w:tcPr>
          <w:p w:rsidR="005D2719" w:rsidRPr="005D2719" w:rsidRDefault="005D2719" w:rsidP="005D2719">
            <w:pPr>
              <w:rPr>
                <w:lang w:val="en-IN"/>
              </w:rPr>
            </w:pPr>
          </w:p>
        </w:tc>
        <w:tc>
          <w:tcPr>
            <w:tcW w:w="816" w:type="pct"/>
            <w:noWrap/>
            <w:hideMark/>
          </w:tcPr>
          <w:p w:rsidR="005D2719" w:rsidRPr="005D2719" w:rsidRDefault="005D2719">
            <w:r w:rsidRPr="005D2719">
              <w:t>Debit</w:t>
            </w:r>
          </w:p>
        </w:tc>
        <w:tc>
          <w:tcPr>
            <w:tcW w:w="1633" w:type="pct"/>
            <w:noWrap/>
            <w:hideMark/>
          </w:tcPr>
          <w:p w:rsidR="005D2719" w:rsidRPr="005D2719" w:rsidRDefault="005D2719">
            <w:r w:rsidRPr="005D2719">
              <w:t>Credit</w:t>
            </w:r>
          </w:p>
        </w:tc>
      </w:tr>
      <w:tr w:rsidR="005D2719" w:rsidRPr="005D2719" w:rsidTr="005D2719">
        <w:trPr>
          <w:trHeight w:val="288"/>
        </w:trPr>
        <w:tc>
          <w:tcPr>
            <w:tcW w:w="2551" w:type="pct"/>
            <w:noWrap/>
            <w:hideMark/>
          </w:tcPr>
          <w:p w:rsidR="005D2719" w:rsidRPr="005D2719" w:rsidRDefault="005D2719">
            <w:r w:rsidRPr="005D2719">
              <w:t xml:space="preserve">Depreciation </w:t>
            </w:r>
          </w:p>
        </w:tc>
        <w:tc>
          <w:tcPr>
            <w:tcW w:w="816" w:type="pct"/>
            <w:noWrap/>
            <w:hideMark/>
          </w:tcPr>
          <w:p w:rsidR="005D2719" w:rsidRPr="005D2719" w:rsidRDefault="005D2719" w:rsidP="005D2719">
            <w:r w:rsidRPr="005D2719">
              <w:t>11670</w:t>
            </w:r>
          </w:p>
        </w:tc>
        <w:tc>
          <w:tcPr>
            <w:tcW w:w="1633" w:type="pct"/>
            <w:noWrap/>
            <w:hideMark/>
          </w:tcPr>
          <w:p w:rsidR="005D2719" w:rsidRPr="005D2719" w:rsidRDefault="005D2719" w:rsidP="005D2719"/>
        </w:tc>
      </w:tr>
      <w:tr w:rsidR="005D2719" w:rsidRPr="005D2719" w:rsidTr="005D2719">
        <w:trPr>
          <w:trHeight w:val="288"/>
        </w:trPr>
        <w:tc>
          <w:tcPr>
            <w:tcW w:w="2551" w:type="pct"/>
            <w:noWrap/>
            <w:hideMark/>
          </w:tcPr>
          <w:p w:rsidR="005D2719" w:rsidRPr="005D2719" w:rsidRDefault="005D2719">
            <w:r w:rsidRPr="005D2719">
              <w:t>Motor Vehicle</w:t>
            </w:r>
          </w:p>
        </w:tc>
        <w:tc>
          <w:tcPr>
            <w:tcW w:w="816" w:type="pct"/>
            <w:noWrap/>
            <w:hideMark/>
          </w:tcPr>
          <w:p w:rsidR="005D2719" w:rsidRPr="005D2719" w:rsidRDefault="005D2719"/>
        </w:tc>
        <w:tc>
          <w:tcPr>
            <w:tcW w:w="1633" w:type="pct"/>
            <w:noWrap/>
            <w:hideMark/>
          </w:tcPr>
          <w:p w:rsidR="005D2719" w:rsidRPr="005D2719" w:rsidRDefault="005D2719" w:rsidP="005D2719">
            <w:r w:rsidRPr="005D2719">
              <w:t>11670</w:t>
            </w:r>
          </w:p>
        </w:tc>
      </w:tr>
      <w:tr w:rsidR="005D2719" w:rsidRPr="005D2719" w:rsidTr="005D2719">
        <w:trPr>
          <w:trHeight w:val="288"/>
        </w:trPr>
        <w:tc>
          <w:tcPr>
            <w:tcW w:w="2551" w:type="pct"/>
            <w:noWrap/>
            <w:hideMark/>
          </w:tcPr>
          <w:p w:rsidR="005D2719" w:rsidRPr="005D2719" w:rsidRDefault="005D2719" w:rsidP="005D2719"/>
        </w:tc>
        <w:tc>
          <w:tcPr>
            <w:tcW w:w="816" w:type="pct"/>
            <w:noWrap/>
            <w:hideMark/>
          </w:tcPr>
          <w:p w:rsidR="005D2719" w:rsidRPr="005D2719" w:rsidRDefault="005D2719"/>
        </w:tc>
        <w:tc>
          <w:tcPr>
            <w:tcW w:w="1633" w:type="pct"/>
            <w:noWrap/>
            <w:hideMark/>
          </w:tcPr>
          <w:p w:rsidR="005D2719" w:rsidRPr="005D2719" w:rsidRDefault="005D2719"/>
        </w:tc>
      </w:tr>
      <w:tr w:rsidR="005D2719" w:rsidRPr="005D2719" w:rsidTr="005D2719">
        <w:trPr>
          <w:trHeight w:val="288"/>
        </w:trPr>
        <w:tc>
          <w:tcPr>
            <w:tcW w:w="2551" w:type="pct"/>
            <w:noWrap/>
            <w:hideMark/>
          </w:tcPr>
          <w:p w:rsidR="005D2719" w:rsidRPr="005D2719" w:rsidRDefault="005D2719">
            <w:r w:rsidRPr="005D2719">
              <w:t xml:space="preserve">Depreciation </w:t>
            </w:r>
          </w:p>
        </w:tc>
        <w:tc>
          <w:tcPr>
            <w:tcW w:w="816" w:type="pct"/>
            <w:noWrap/>
            <w:hideMark/>
          </w:tcPr>
          <w:p w:rsidR="005D2719" w:rsidRPr="005D2719" w:rsidRDefault="005D2719" w:rsidP="005D2719">
            <w:r w:rsidRPr="005D2719">
              <w:t>900</w:t>
            </w:r>
          </w:p>
        </w:tc>
        <w:tc>
          <w:tcPr>
            <w:tcW w:w="1633" w:type="pct"/>
            <w:noWrap/>
            <w:hideMark/>
          </w:tcPr>
          <w:p w:rsidR="005D2719" w:rsidRPr="005D2719" w:rsidRDefault="005D2719" w:rsidP="005D2719"/>
        </w:tc>
      </w:tr>
      <w:tr w:rsidR="005D2719" w:rsidRPr="005D2719" w:rsidTr="005D2719">
        <w:trPr>
          <w:trHeight w:val="288"/>
        </w:trPr>
        <w:tc>
          <w:tcPr>
            <w:tcW w:w="2551" w:type="pct"/>
            <w:noWrap/>
            <w:hideMark/>
          </w:tcPr>
          <w:p w:rsidR="005D2719" w:rsidRPr="005D2719" w:rsidRDefault="005D2719">
            <w:r w:rsidRPr="005D2719">
              <w:t>Computer Equipment</w:t>
            </w:r>
          </w:p>
        </w:tc>
        <w:tc>
          <w:tcPr>
            <w:tcW w:w="816" w:type="pct"/>
            <w:noWrap/>
            <w:hideMark/>
          </w:tcPr>
          <w:p w:rsidR="005D2719" w:rsidRPr="005D2719" w:rsidRDefault="005D2719"/>
        </w:tc>
        <w:tc>
          <w:tcPr>
            <w:tcW w:w="1633" w:type="pct"/>
            <w:noWrap/>
            <w:hideMark/>
          </w:tcPr>
          <w:p w:rsidR="005D2719" w:rsidRPr="005D2719" w:rsidRDefault="005D2719" w:rsidP="005D2719">
            <w:r w:rsidRPr="005D2719">
              <w:t>900</w:t>
            </w:r>
          </w:p>
        </w:tc>
      </w:tr>
      <w:tr w:rsidR="005D2719" w:rsidRPr="005D2719" w:rsidTr="005D2719">
        <w:trPr>
          <w:trHeight w:val="288"/>
        </w:trPr>
        <w:tc>
          <w:tcPr>
            <w:tcW w:w="2551" w:type="pct"/>
            <w:noWrap/>
            <w:hideMark/>
          </w:tcPr>
          <w:p w:rsidR="005D2719" w:rsidRPr="005D2719" w:rsidRDefault="005D2719" w:rsidP="005D2719"/>
        </w:tc>
        <w:tc>
          <w:tcPr>
            <w:tcW w:w="816" w:type="pct"/>
            <w:noWrap/>
            <w:hideMark/>
          </w:tcPr>
          <w:p w:rsidR="005D2719" w:rsidRPr="005D2719" w:rsidRDefault="005D2719"/>
        </w:tc>
        <w:tc>
          <w:tcPr>
            <w:tcW w:w="1633" w:type="pct"/>
            <w:noWrap/>
            <w:hideMark/>
          </w:tcPr>
          <w:p w:rsidR="005D2719" w:rsidRPr="005D2719" w:rsidRDefault="005D2719"/>
        </w:tc>
      </w:tr>
      <w:tr w:rsidR="005D2719" w:rsidRPr="005D2719" w:rsidTr="005D2719">
        <w:trPr>
          <w:trHeight w:val="288"/>
        </w:trPr>
        <w:tc>
          <w:tcPr>
            <w:tcW w:w="2551" w:type="pct"/>
            <w:noWrap/>
            <w:hideMark/>
          </w:tcPr>
          <w:p w:rsidR="005D2719" w:rsidRPr="005D2719" w:rsidRDefault="005D2719">
            <w:r w:rsidRPr="005D2719">
              <w:t>Telephone Expenses</w:t>
            </w:r>
          </w:p>
        </w:tc>
        <w:tc>
          <w:tcPr>
            <w:tcW w:w="816" w:type="pct"/>
            <w:noWrap/>
            <w:hideMark/>
          </w:tcPr>
          <w:p w:rsidR="005D2719" w:rsidRPr="005D2719" w:rsidRDefault="005D2719" w:rsidP="005D2719">
            <w:r w:rsidRPr="005D2719">
              <w:t>180</w:t>
            </w:r>
          </w:p>
        </w:tc>
        <w:tc>
          <w:tcPr>
            <w:tcW w:w="1633" w:type="pct"/>
            <w:noWrap/>
            <w:hideMark/>
          </w:tcPr>
          <w:p w:rsidR="005D2719" w:rsidRPr="005D2719" w:rsidRDefault="005D2719" w:rsidP="005D2719"/>
        </w:tc>
      </w:tr>
      <w:tr w:rsidR="005D2719" w:rsidRPr="005D2719" w:rsidTr="005D2719">
        <w:trPr>
          <w:trHeight w:val="288"/>
        </w:trPr>
        <w:tc>
          <w:tcPr>
            <w:tcW w:w="2551" w:type="pct"/>
            <w:noWrap/>
            <w:hideMark/>
          </w:tcPr>
          <w:p w:rsidR="005D2719" w:rsidRPr="005D2719" w:rsidRDefault="005D2719">
            <w:r w:rsidRPr="005D2719">
              <w:t>Telephone Expenses Payable</w:t>
            </w:r>
          </w:p>
        </w:tc>
        <w:tc>
          <w:tcPr>
            <w:tcW w:w="816" w:type="pct"/>
            <w:noWrap/>
            <w:hideMark/>
          </w:tcPr>
          <w:p w:rsidR="005D2719" w:rsidRPr="005D2719" w:rsidRDefault="005D2719"/>
        </w:tc>
        <w:tc>
          <w:tcPr>
            <w:tcW w:w="1633" w:type="pct"/>
            <w:noWrap/>
            <w:hideMark/>
          </w:tcPr>
          <w:p w:rsidR="005D2719" w:rsidRPr="005D2719" w:rsidRDefault="005D2719" w:rsidP="005D2719">
            <w:r w:rsidRPr="005D2719">
              <w:t>180</w:t>
            </w:r>
          </w:p>
        </w:tc>
      </w:tr>
      <w:tr w:rsidR="005D2719" w:rsidRPr="005D2719" w:rsidTr="005D2719">
        <w:trPr>
          <w:trHeight w:val="288"/>
        </w:trPr>
        <w:tc>
          <w:tcPr>
            <w:tcW w:w="2551" w:type="pct"/>
            <w:noWrap/>
            <w:hideMark/>
          </w:tcPr>
          <w:p w:rsidR="005D2719" w:rsidRPr="005D2719" w:rsidRDefault="005D2719" w:rsidP="005D2719"/>
        </w:tc>
        <w:tc>
          <w:tcPr>
            <w:tcW w:w="816" w:type="pct"/>
            <w:noWrap/>
            <w:hideMark/>
          </w:tcPr>
          <w:p w:rsidR="005D2719" w:rsidRPr="005D2719" w:rsidRDefault="005D2719"/>
        </w:tc>
        <w:tc>
          <w:tcPr>
            <w:tcW w:w="1633" w:type="pct"/>
            <w:noWrap/>
            <w:hideMark/>
          </w:tcPr>
          <w:p w:rsidR="005D2719" w:rsidRPr="005D2719" w:rsidRDefault="005D2719"/>
        </w:tc>
      </w:tr>
      <w:tr w:rsidR="005D2719" w:rsidRPr="005D2719" w:rsidTr="005D2719">
        <w:trPr>
          <w:trHeight w:val="288"/>
        </w:trPr>
        <w:tc>
          <w:tcPr>
            <w:tcW w:w="2551" w:type="pct"/>
            <w:noWrap/>
            <w:hideMark/>
          </w:tcPr>
          <w:p w:rsidR="005D2719" w:rsidRPr="005D2719" w:rsidRDefault="005D2719">
            <w:r w:rsidRPr="005D2719">
              <w:t>Prepaid Insurance</w:t>
            </w:r>
          </w:p>
        </w:tc>
        <w:tc>
          <w:tcPr>
            <w:tcW w:w="816" w:type="pct"/>
            <w:noWrap/>
            <w:hideMark/>
          </w:tcPr>
          <w:p w:rsidR="005D2719" w:rsidRPr="005D2719" w:rsidRDefault="005D2719" w:rsidP="005D2719">
            <w:r w:rsidRPr="005D2719">
              <w:t>640</w:t>
            </w:r>
          </w:p>
        </w:tc>
        <w:tc>
          <w:tcPr>
            <w:tcW w:w="1633" w:type="pct"/>
            <w:noWrap/>
            <w:hideMark/>
          </w:tcPr>
          <w:p w:rsidR="005D2719" w:rsidRPr="005D2719" w:rsidRDefault="005D2719" w:rsidP="005D2719"/>
        </w:tc>
      </w:tr>
      <w:tr w:rsidR="005D2719" w:rsidRPr="005D2719" w:rsidTr="005D2719">
        <w:trPr>
          <w:trHeight w:val="288"/>
        </w:trPr>
        <w:tc>
          <w:tcPr>
            <w:tcW w:w="2551" w:type="pct"/>
            <w:noWrap/>
            <w:hideMark/>
          </w:tcPr>
          <w:p w:rsidR="005D2719" w:rsidRPr="005D2719" w:rsidRDefault="005D2719">
            <w:r w:rsidRPr="005D2719">
              <w:lastRenderedPageBreak/>
              <w:t>Insurance Expense</w:t>
            </w:r>
          </w:p>
        </w:tc>
        <w:tc>
          <w:tcPr>
            <w:tcW w:w="816" w:type="pct"/>
            <w:noWrap/>
            <w:hideMark/>
          </w:tcPr>
          <w:p w:rsidR="005D2719" w:rsidRPr="005D2719" w:rsidRDefault="005D2719"/>
        </w:tc>
        <w:tc>
          <w:tcPr>
            <w:tcW w:w="1633" w:type="pct"/>
            <w:noWrap/>
            <w:hideMark/>
          </w:tcPr>
          <w:p w:rsidR="005D2719" w:rsidRPr="005D2719" w:rsidRDefault="005D2719" w:rsidP="005D2719">
            <w:r w:rsidRPr="005D2719">
              <w:t>640</w:t>
            </w:r>
          </w:p>
        </w:tc>
      </w:tr>
      <w:tr w:rsidR="005D2719" w:rsidRPr="005D2719" w:rsidTr="005D2719">
        <w:trPr>
          <w:trHeight w:val="288"/>
        </w:trPr>
        <w:tc>
          <w:tcPr>
            <w:tcW w:w="2551" w:type="pct"/>
            <w:noWrap/>
            <w:hideMark/>
          </w:tcPr>
          <w:p w:rsidR="005D2719" w:rsidRPr="005D2719" w:rsidRDefault="005D2719" w:rsidP="005D2719"/>
        </w:tc>
        <w:tc>
          <w:tcPr>
            <w:tcW w:w="816" w:type="pct"/>
            <w:noWrap/>
            <w:hideMark/>
          </w:tcPr>
          <w:p w:rsidR="005D2719" w:rsidRPr="005D2719" w:rsidRDefault="005D2719"/>
        </w:tc>
        <w:tc>
          <w:tcPr>
            <w:tcW w:w="1633" w:type="pct"/>
            <w:noWrap/>
            <w:hideMark/>
          </w:tcPr>
          <w:p w:rsidR="005D2719" w:rsidRPr="005D2719" w:rsidRDefault="005D2719"/>
        </w:tc>
      </w:tr>
      <w:tr w:rsidR="005D2719" w:rsidRPr="005D2719" w:rsidTr="005D2719">
        <w:trPr>
          <w:trHeight w:val="288"/>
        </w:trPr>
        <w:tc>
          <w:tcPr>
            <w:tcW w:w="2551" w:type="pct"/>
            <w:noWrap/>
            <w:hideMark/>
          </w:tcPr>
          <w:p w:rsidR="005D2719" w:rsidRPr="005D2719" w:rsidRDefault="005D2719">
            <w:r w:rsidRPr="005D2719">
              <w:t>Tax Expenses</w:t>
            </w:r>
          </w:p>
        </w:tc>
        <w:tc>
          <w:tcPr>
            <w:tcW w:w="816" w:type="pct"/>
            <w:noWrap/>
            <w:hideMark/>
          </w:tcPr>
          <w:p w:rsidR="005D2719" w:rsidRPr="005D2719" w:rsidRDefault="005D2719" w:rsidP="005D2719">
            <w:r w:rsidRPr="005D2719">
              <w:t>1500</w:t>
            </w:r>
          </w:p>
        </w:tc>
        <w:tc>
          <w:tcPr>
            <w:tcW w:w="1633" w:type="pct"/>
            <w:noWrap/>
            <w:hideMark/>
          </w:tcPr>
          <w:p w:rsidR="005D2719" w:rsidRPr="005D2719" w:rsidRDefault="005D2719" w:rsidP="005D2719"/>
        </w:tc>
      </w:tr>
      <w:tr w:rsidR="005D2719" w:rsidRPr="005D2719" w:rsidTr="005D2719">
        <w:trPr>
          <w:trHeight w:val="288"/>
        </w:trPr>
        <w:tc>
          <w:tcPr>
            <w:tcW w:w="2551" w:type="pct"/>
            <w:noWrap/>
            <w:hideMark/>
          </w:tcPr>
          <w:p w:rsidR="005D2719" w:rsidRPr="005D2719" w:rsidRDefault="005D2719">
            <w:r w:rsidRPr="005D2719">
              <w:t>Outstanding Tax Expenses</w:t>
            </w:r>
          </w:p>
        </w:tc>
        <w:tc>
          <w:tcPr>
            <w:tcW w:w="816" w:type="pct"/>
            <w:noWrap/>
            <w:hideMark/>
          </w:tcPr>
          <w:p w:rsidR="005D2719" w:rsidRPr="005D2719" w:rsidRDefault="005D2719"/>
        </w:tc>
        <w:tc>
          <w:tcPr>
            <w:tcW w:w="1633" w:type="pct"/>
            <w:noWrap/>
            <w:hideMark/>
          </w:tcPr>
          <w:p w:rsidR="005D2719" w:rsidRPr="005D2719" w:rsidRDefault="005D2719" w:rsidP="005D2719">
            <w:r w:rsidRPr="005D2719">
              <w:t>1500</w:t>
            </w:r>
          </w:p>
        </w:tc>
      </w:tr>
    </w:tbl>
    <w:p w:rsidR="00730705" w:rsidRDefault="00730705" w:rsidP="008A4659">
      <w:pPr>
        <w:jc w:val="left"/>
      </w:pPr>
    </w:p>
    <w:p w:rsidR="008A4659" w:rsidRPr="008A4659" w:rsidRDefault="00730705" w:rsidP="00730705">
      <w:pPr>
        <w:pStyle w:val="Heading2"/>
      </w:pPr>
      <w:bookmarkStart w:id="4" w:name="_Toc43900543"/>
      <w:r>
        <w:t>Updated trial balance of Sandrolia Limited:</w:t>
      </w:r>
      <w:bookmarkEnd w:id="4"/>
    </w:p>
    <w:tbl>
      <w:tblPr>
        <w:tblStyle w:val="TableGrid"/>
        <w:tblW w:w="5000" w:type="pct"/>
        <w:tblLook w:val="04A0" w:firstRow="1" w:lastRow="0" w:firstColumn="1" w:lastColumn="0" w:noHBand="0" w:noVBand="1"/>
      </w:tblPr>
      <w:tblGrid>
        <w:gridCol w:w="5288"/>
        <w:gridCol w:w="1429"/>
        <w:gridCol w:w="2859"/>
      </w:tblGrid>
      <w:tr w:rsidR="008A4659" w:rsidRPr="008A4659" w:rsidTr="008A4659">
        <w:trPr>
          <w:trHeight w:val="288"/>
        </w:trPr>
        <w:tc>
          <w:tcPr>
            <w:tcW w:w="2761" w:type="pct"/>
            <w:noWrap/>
            <w:hideMark/>
          </w:tcPr>
          <w:p w:rsidR="008A4659" w:rsidRPr="008A4659" w:rsidRDefault="008A4659" w:rsidP="008A4659">
            <w:pPr>
              <w:jc w:val="left"/>
              <w:rPr>
                <w:lang w:val="en-IN"/>
              </w:rPr>
            </w:pPr>
          </w:p>
        </w:tc>
        <w:tc>
          <w:tcPr>
            <w:tcW w:w="746" w:type="pct"/>
            <w:noWrap/>
            <w:hideMark/>
          </w:tcPr>
          <w:p w:rsidR="008A4659" w:rsidRPr="008A4659" w:rsidRDefault="008A4659" w:rsidP="008A4659">
            <w:pPr>
              <w:jc w:val="left"/>
            </w:pPr>
            <w:r w:rsidRPr="008A4659">
              <w:t>Debit</w:t>
            </w:r>
          </w:p>
        </w:tc>
        <w:tc>
          <w:tcPr>
            <w:tcW w:w="1493" w:type="pct"/>
            <w:noWrap/>
            <w:hideMark/>
          </w:tcPr>
          <w:p w:rsidR="008A4659" w:rsidRPr="008A4659" w:rsidRDefault="008A4659" w:rsidP="008A4659">
            <w:pPr>
              <w:jc w:val="left"/>
            </w:pPr>
            <w:r w:rsidRPr="008A4659">
              <w:t>Credit</w:t>
            </w:r>
          </w:p>
        </w:tc>
      </w:tr>
      <w:tr w:rsidR="008A4659" w:rsidRPr="008A4659" w:rsidTr="008A4659">
        <w:trPr>
          <w:trHeight w:val="288"/>
        </w:trPr>
        <w:tc>
          <w:tcPr>
            <w:tcW w:w="2761" w:type="pct"/>
            <w:noWrap/>
            <w:hideMark/>
          </w:tcPr>
          <w:p w:rsidR="008A4659" w:rsidRPr="008A4659" w:rsidRDefault="008A4659" w:rsidP="008A4659">
            <w:pPr>
              <w:jc w:val="left"/>
            </w:pPr>
            <w:r w:rsidRPr="008A4659">
              <w:t>Accounts Payable</w:t>
            </w:r>
          </w:p>
        </w:tc>
        <w:tc>
          <w:tcPr>
            <w:tcW w:w="746" w:type="pct"/>
            <w:noWrap/>
            <w:hideMark/>
          </w:tcPr>
          <w:p w:rsidR="008A4659" w:rsidRPr="008A4659" w:rsidRDefault="008A4659" w:rsidP="008A4659">
            <w:pPr>
              <w:jc w:val="left"/>
            </w:pPr>
          </w:p>
        </w:tc>
        <w:tc>
          <w:tcPr>
            <w:tcW w:w="1493" w:type="pct"/>
            <w:noWrap/>
            <w:hideMark/>
          </w:tcPr>
          <w:p w:rsidR="008A4659" w:rsidRPr="008A4659" w:rsidRDefault="008A4659" w:rsidP="008A4659">
            <w:pPr>
              <w:jc w:val="left"/>
            </w:pPr>
            <w:r w:rsidRPr="008A4659">
              <w:t>25680</w:t>
            </w:r>
          </w:p>
        </w:tc>
      </w:tr>
      <w:tr w:rsidR="008A4659" w:rsidRPr="008A4659" w:rsidTr="008A4659">
        <w:trPr>
          <w:trHeight w:val="288"/>
        </w:trPr>
        <w:tc>
          <w:tcPr>
            <w:tcW w:w="2761" w:type="pct"/>
            <w:noWrap/>
            <w:hideMark/>
          </w:tcPr>
          <w:p w:rsidR="008A4659" w:rsidRPr="008A4659" w:rsidRDefault="008A4659">
            <w:pPr>
              <w:jc w:val="left"/>
            </w:pPr>
            <w:r w:rsidRPr="008A4659">
              <w:t>Accounts Receivables.</w:t>
            </w:r>
          </w:p>
        </w:tc>
        <w:tc>
          <w:tcPr>
            <w:tcW w:w="746" w:type="pct"/>
            <w:noWrap/>
            <w:hideMark/>
          </w:tcPr>
          <w:p w:rsidR="008A4659" w:rsidRPr="008A4659" w:rsidRDefault="008A4659" w:rsidP="008A4659">
            <w:pPr>
              <w:jc w:val="left"/>
            </w:pPr>
            <w:r w:rsidRPr="008A4659">
              <w:t>30700</w:t>
            </w:r>
          </w:p>
        </w:tc>
        <w:tc>
          <w:tcPr>
            <w:tcW w:w="1493" w:type="pct"/>
            <w:noWrap/>
            <w:hideMark/>
          </w:tcPr>
          <w:p w:rsidR="008A4659" w:rsidRPr="008A4659" w:rsidRDefault="008A4659" w:rsidP="008A4659">
            <w:pPr>
              <w:jc w:val="left"/>
            </w:pPr>
          </w:p>
        </w:tc>
      </w:tr>
      <w:tr w:rsidR="008A4659" w:rsidRPr="008A4659" w:rsidTr="008A4659">
        <w:trPr>
          <w:trHeight w:val="288"/>
        </w:trPr>
        <w:tc>
          <w:tcPr>
            <w:tcW w:w="2761" w:type="pct"/>
            <w:noWrap/>
            <w:hideMark/>
          </w:tcPr>
          <w:p w:rsidR="008A4659" w:rsidRPr="008A4659" w:rsidRDefault="008A4659" w:rsidP="008A4659">
            <w:pPr>
              <w:jc w:val="left"/>
            </w:pPr>
            <w:r w:rsidRPr="008A4659">
              <w:t>Carriage Inwards</w:t>
            </w:r>
          </w:p>
        </w:tc>
        <w:tc>
          <w:tcPr>
            <w:tcW w:w="746" w:type="pct"/>
            <w:noWrap/>
            <w:hideMark/>
          </w:tcPr>
          <w:p w:rsidR="008A4659" w:rsidRPr="008A4659" w:rsidRDefault="008A4659" w:rsidP="008A4659">
            <w:pPr>
              <w:jc w:val="left"/>
            </w:pPr>
            <w:r w:rsidRPr="008A4659">
              <w:t>1840</w:t>
            </w:r>
          </w:p>
        </w:tc>
        <w:tc>
          <w:tcPr>
            <w:tcW w:w="1493" w:type="pct"/>
            <w:noWrap/>
            <w:hideMark/>
          </w:tcPr>
          <w:p w:rsidR="008A4659" w:rsidRPr="008A4659" w:rsidRDefault="008A4659" w:rsidP="008A4659">
            <w:pPr>
              <w:jc w:val="left"/>
            </w:pPr>
          </w:p>
        </w:tc>
      </w:tr>
      <w:tr w:rsidR="008A4659" w:rsidRPr="008A4659" w:rsidTr="008A4659">
        <w:trPr>
          <w:trHeight w:val="288"/>
        </w:trPr>
        <w:tc>
          <w:tcPr>
            <w:tcW w:w="2761" w:type="pct"/>
            <w:noWrap/>
            <w:hideMark/>
          </w:tcPr>
          <w:p w:rsidR="008A4659" w:rsidRPr="008A4659" w:rsidRDefault="008A4659" w:rsidP="008A4659">
            <w:pPr>
              <w:jc w:val="left"/>
            </w:pPr>
            <w:r w:rsidRPr="008A4659">
              <w:t>Computer Equipment at cost</w:t>
            </w:r>
          </w:p>
        </w:tc>
        <w:tc>
          <w:tcPr>
            <w:tcW w:w="746" w:type="pct"/>
            <w:noWrap/>
            <w:hideMark/>
          </w:tcPr>
          <w:p w:rsidR="008A4659" w:rsidRPr="008A4659" w:rsidRDefault="008A4659" w:rsidP="008A4659">
            <w:pPr>
              <w:jc w:val="left"/>
            </w:pPr>
            <w:r w:rsidRPr="008A4659">
              <w:t>4500</w:t>
            </w:r>
          </w:p>
        </w:tc>
        <w:tc>
          <w:tcPr>
            <w:tcW w:w="1493" w:type="pct"/>
            <w:noWrap/>
            <w:hideMark/>
          </w:tcPr>
          <w:p w:rsidR="008A4659" w:rsidRPr="008A4659" w:rsidRDefault="008A4659" w:rsidP="008A4659">
            <w:pPr>
              <w:jc w:val="left"/>
            </w:pPr>
          </w:p>
        </w:tc>
      </w:tr>
      <w:tr w:rsidR="008A4659" w:rsidRPr="008A4659" w:rsidTr="008A4659">
        <w:trPr>
          <w:trHeight w:val="288"/>
        </w:trPr>
        <w:tc>
          <w:tcPr>
            <w:tcW w:w="2761" w:type="pct"/>
            <w:noWrap/>
            <w:hideMark/>
          </w:tcPr>
          <w:p w:rsidR="008A4659" w:rsidRPr="008A4659" w:rsidRDefault="008A4659" w:rsidP="008A4659">
            <w:pPr>
              <w:jc w:val="left"/>
            </w:pPr>
            <w:r w:rsidRPr="008A4659">
              <w:t>Carriage Outwards</w:t>
            </w:r>
          </w:p>
        </w:tc>
        <w:tc>
          <w:tcPr>
            <w:tcW w:w="746" w:type="pct"/>
            <w:noWrap/>
            <w:hideMark/>
          </w:tcPr>
          <w:p w:rsidR="008A4659" w:rsidRPr="008A4659" w:rsidRDefault="008A4659" w:rsidP="008A4659">
            <w:pPr>
              <w:jc w:val="left"/>
            </w:pPr>
            <w:r w:rsidRPr="008A4659">
              <w:t>3280</w:t>
            </w:r>
          </w:p>
        </w:tc>
        <w:tc>
          <w:tcPr>
            <w:tcW w:w="1493" w:type="pct"/>
            <w:noWrap/>
            <w:hideMark/>
          </w:tcPr>
          <w:p w:rsidR="008A4659" w:rsidRPr="008A4659" w:rsidRDefault="008A4659" w:rsidP="008A4659">
            <w:pPr>
              <w:jc w:val="left"/>
            </w:pPr>
          </w:p>
        </w:tc>
      </w:tr>
      <w:tr w:rsidR="008A4659" w:rsidRPr="008A4659" w:rsidTr="008A4659">
        <w:trPr>
          <w:trHeight w:val="288"/>
        </w:trPr>
        <w:tc>
          <w:tcPr>
            <w:tcW w:w="2761" w:type="pct"/>
            <w:noWrap/>
            <w:hideMark/>
          </w:tcPr>
          <w:p w:rsidR="008A4659" w:rsidRPr="008A4659" w:rsidRDefault="008A4659" w:rsidP="008A4659">
            <w:pPr>
              <w:jc w:val="left"/>
            </w:pPr>
            <w:r w:rsidRPr="008A4659">
              <w:t>Drawings</w:t>
            </w:r>
          </w:p>
        </w:tc>
        <w:tc>
          <w:tcPr>
            <w:tcW w:w="746" w:type="pct"/>
            <w:noWrap/>
            <w:hideMark/>
          </w:tcPr>
          <w:p w:rsidR="008A4659" w:rsidRPr="008A4659" w:rsidRDefault="008A4659" w:rsidP="008A4659">
            <w:pPr>
              <w:jc w:val="left"/>
            </w:pPr>
            <w:r w:rsidRPr="008A4659">
              <w:t>26000</w:t>
            </w:r>
          </w:p>
        </w:tc>
        <w:tc>
          <w:tcPr>
            <w:tcW w:w="1493" w:type="pct"/>
            <w:noWrap/>
            <w:hideMark/>
          </w:tcPr>
          <w:p w:rsidR="008A4659" w:rsidRPr="008A4659" w:rsidRDefault="008A4659" w:rsidP="008A4659">
            <w:pPr>
              <w:jc w:val="left"/>
            </w:pPr>
          </w:p>
        </w:tc>
      </w:tr>
      <w:tr w:rsidR="008A4659" w:rsidRPr="008A4659" w:rsidTr="008A4659">
        <w:trPr>
          <w:trHeight w:val="288"/>
        </w:trPr>
        <w:tc>
          <w:tcPr>
            <w:tcW w:w="2761" w:type="pct"/>
            <w:noWrap/>
            <w:hideMark/>
          </w:tcPr>
          <w:p w:rsidR="008A4659" w:rsidRPr="008A4659" w:rsidRDefault="008A4659" w:rsidP="008A4659">
            <w:pPr>
              <w:jc w:val="left"/>
            </w:pPr>
            <w:r w:rsidRPr="008A4659">
              <w:t xml:space="preserve">Electricity </w:t>
            </w:r>
          </w:p>
        </w:tc>
        <w:tc>
          <w:tcPr>
            <w:tcW w:w="746" w:type="pct"/>
            <w:noWrap/>
            <w:hideMark/>
          </w:tcPr>
          <w:p w:rsidR="008A4659" w:rsidRPr="008A4659" w:rsidRDefault="008A4659" w:rsidP="008A4659">
            <w:pPr>
              <w:jc w:val="left"/>
            </w:pPr>
            <w:r w:rsidRPr="008A4659">
              <w:t>2480</w:t>
            </w:r>
          </w:p>
        </w:tc>
        <w:tc>
          <w:tcPr>
            <w:tcW w:w="1493" w:type="pct"/>
            <w:noWrap/>
            <w:hideMark/>
          </w:tcPr>
          <w:p w:rsidR="008A4659" w:rsidRPr="008A4659" w:rsidRDefault="008A4659" w:rsidP="008A4659">
            <w:pPr>
              <w:jc w:val="left"/>
            </w:pPr>
          </w:p>
        </w:tc>
      </w:tr>
      <w:tr w:rsidR="008A4659" w:rsidRPr="008A4659" w:rsidTr="008A4659">
        <w:trPr>
          <w:trHeight w:val="288"/>
        </w:trPr>
        <w:tc>
          <w:tcPr>
            <w:tcW w:w="2761" w:type="pct"/>
            <w:noWrap/>
            <w:hideMark/>
          </w:tcPr>
          <w:p w:rsidR="008A4659" w:rsidRPr="008A4659" w:rsidRDefault="008A4659" w:rsidP="008A4659">
            <w:pPr>
              <w:jc w:val="left"/>
            </w:pPr>
            <w:r w:rsidRPr="008A4659">
              <w:t>Loan Interest</w:t>
            </w:r>
          </w:p>
        </w:tc>
        <w:tc>
          <w:tcPr>
            <w:tcW w:w="746" w:type="pct"/>
            <w:noWrap/>
            <w:hideMark/>
          </w:tcPr>
          <w:p w:rsidR="008A4659" w:rsidRPr="008A4659" w:rsidRDefault="008A4659" w:rsidP="008A4659">
            <w:pPr>
              <w:jc w:val="left"/>
            </w:pPr>
            <w:r w:rsidRPr="008A4659">
              <w:t>300</w:t>
            </w:r>
          </w:p>
        </w:tc>
        <w:tc>
          <w:tcPr>
            <w:tcW w:w="1493" w:type="pct"/>
            <w:noWrap/>
            <w:hideMark/>
          </w:tcPr>
          <w:p w:rsidR="008A4659" w:rsidRPr="008A4659" w:rsidRDefault="008A4659" w:rsidP="008A4659">
            <w:pPr>
              <w:jc w:val="left"/>
            </w:pPr>
          </w:p>
        </w:tc>
      </w:tr>
      <w:tr w:rsidR="008A4659" w:rsidRPr="008A4659" w:rsidTr="008A4659">
        <w:trPr>
          <w:trHeight w:val="288"/>
        </w:trPr>
        <w:tc>
          <w:tcPr>
            <w:tcW w:w="2761" w:type="pct"/>
            <w:noWrap/>
            <w:hideMark/>
          </w:tcPr>
          <w:p w:rsidR="008A4659" w:rsidRPr="008A4659" w:rsidRDefault="008A4659" w:rsidP="008A4659">
            <w:pPr>
              <w:jc w:val="left"/>
            </w:pPr>
            <w:r w:rsidRPr="008A4659">
              <w:t>Provision for Doubtful Debts</w:t>
            </w:r>
          </w:p>
        </w:tc>
        <w:tc>
          <w:tcPr>
            <w:tcW w:w="746" w:type="pct"/>
            <w:noWrap/>
            <w:hideMark/>
          </w:tcPr>
          <w:p w:rsidR="008A4659" w:rsidRPr="008A4659" w:rsidRDefault="008A4659" w:rsidP="008A4659">
            <w:pPr>
              <w:jc w:val="left"/>
            </w:pPr>
          </w:p>
        </w:tc>
        <w:tc>
          <w:tcPr>
            <w:tcW w:w="1493" w:type="pct"/>
            <w:noWrap/>
            <w:hideMark/>
          </w:tcPr>
          <w:p w:rsidR="008A4659" w:rsidRPr="008A4659" w:rsidRDefault="008A4659" w:rsidP="008A4659">
            <w:pPr>
              <w:jc w:val="left"/>
            </w:pPr>
            <w:r w:rsidRPr="008A4659">
              <w:t>450</w:t>
            </w:r>
          </w:p>
        </w:tc>
      </w:tr>
      <w:tr w:rsidR="008A4659" w:rsidRPr="008A4659" w:rsidTr="008A4659">
        <w:trPr>
          <w:trHeight w:val="288"/>
        </w:trPr>
        <w:tc>
          <w:tcPr>
            <w:tcW w:w="2761" w:type="pct"/>
            <w:noWrap/>
            <w:hideMark/>
          </w:tcPr>
          <w:p w:rsidR="008A4659" w:rsidRPr="008A4659" w:rsidRDefault="008A4659">
            <w:pPr>
              <w:jc w:val="left"/>
            </w:pPr>
            <w:r w:rsidRPr="008A4659">
              <w:t>Insurance</w:t>
            </w:r>
          </w:p>
        </w:tc>
        <w:tc>
          <w:tcPr>
            <w:tcW w:w="746" w:type="pct"/>
            <w:noWrap/>
            <w:hideMark/>
          </w:tcPr>
          <w:p w:rsidR="008A4659" w:rsidRPr="008A4659" w:rsidRDefault="008A4659" w:rsidP="008A4659">
            <w:pPr>
              <w:jc w:val="left"/>
            </w:pPr>
            <w:r w:rsidRPr="008A4659">
              <w:t>2720</w:t>
            </w:r>
          </w:p>
        </w:tc>
        <w:tc>
          <w:tcPr>
            <w:tcW w:w="1493" w:type="pct"/>
            <w:noWrap/>
            <w:hideMark/>
          </w:tcPr>
          <w:p w:rsidR="008A4659" w:rsidRPr="008A4659" w:rsidRDefault="008A4659" w:rsidP="008A4659">
            <w:pPr>
              <w:jc w:val="left"/>
            </w:pPr>
          </w:p>
        </w:tc>
      </w:tr>
      <w:tr w:rsidR="008A4659" w:rsidRPr="008A4659" w:rsidTr="008A4659">
        <w:trPr>
          <w:trHeight w:val="288"/>
        </w:trPr>
        <w:tc>
          <w:tcPr>
            <w:tcW w:w="2761" w:type="pct"/>
            <w:noWrap/>
            <w:hideMark/>
          </w:tcPr>
          <w:p w:rsidR="008A4659" w:rsidRPr="008A4659" w:rsidRDefault="008A4659" w:rsidP="008A4659">
            <w:pPr>
              <w:jc w:val="left"/>
            </w:pPr>
            <w:r w:rsidRPr="008A4659">
              <w:t>Motor Vehicle at Cost</w:t>
            </w:r>
          </w:p>
        </w:tc>
        <w:tc>
          <w:tcPr>
            <w:tcW w:w="746" w:type="pct"/>
            <w:noWrap/>
            <w:hideMark/>
          </w:tcPr>
          <w:p w:rsidR="008A4659" w:rsidRPr="008A4659" w:rsidRDefault="008A4659" w:rsidP="008A4659">
            <w:pPr>
              <w:jc w:val="left"/>
            </w:pPr>
            <w:r w:rsidRPr="008A4659">
              <w:t>53900</w:t>
            </w:r>
          </w:p>
        </w:tc>
        <w:tc>
          <w:tcPr>
            <w:tcW w:w="1493" w:type="pct"/>
            <w:noWrap/>
            <w:hideMark/>
          </w:tcPr>
          <w:p w:rsidR="008A4659" w:rsidRPr="008A4659" w:rsidRDefault="008A4659" w:rsidP="008A4659">
            <w:pPr>
              <w:jc w:val="left"/>
            </w:pPr>
          </w:p>
        </w:tc>
      </w:tr>
      <w:tr w:rsidR="008A4659" w:rsidRPr="008A4659" w:rsidTr="008A4659">
        <w:trPr>
          <w:trHeight w:val="288"/>
        </w:trPr>
        <w:tc>
          <w:tcPr>
            <w:tcW w:w="2761" w:type="pct"/>
            <w:noWrap/>
            <w:hideMark/>
          </w:tcPr>
          <w:p w:rsidR="008A4659" w:rsidRPr="008A4659" w:rsidRDefault="008A4659" w:rsidP="008A4659">
            <w:pPr>
              <w:jc w:val="left"/>
            </w:pPr>
            <w:r w:rsidRPr="008A4659">
              <w:t>Capital</w:t>
            </w:r>
          </w:p>
        </w:tc>
        <w:tc>
          <w:tcPr>
            <w:tcW w:w="746" w:type="pct"/>
            <w:noWrap/>
            <w:hideMark/>
          </w:tcPr>
          <w:p w:rsidR="008A4659" w:rsidRPr="008A4659" w:rsidRDefault="008A4659" w:rsidP="008A4659">
            <w:pPr>
              <w:jc w:val="left"/>
            </w:pPr>
          </w:p>
        </w:tc>
        <w:tc>
          <w:tcPr>
            <w:tcW w:w="1493" w:type="pct"/>
            <w:noWrap/>
            <w:hideMark/>
          </w:tcPr>
          <w:p w:rsidR="008A4659" w:rsidRPr="008A4659" w:rsidRDefault="008A4659" w:rsidP="008A4659">
            <w:pPr>
              <w:jc w:val="left"/>
            </w:pPr>
            <w:r w:rsidRPr="008A4659">
              <w:t>48000</w:t>
            </w:r>
          </w:p>
        </w:tc>
      </w:tr>
      <w:tr w:rsidR="008A4659" w:rsidRPr="008A4659" w:rsidTr="008A4659">
        <w:trPr>
          <w:trHeight w:val="288"/>
        </w:trPr>
        <w:tc>
          <w:tcPr>
            <w:tcW w:w="2761" w:type="pct"/>
            <w:noWrap/>
            <w:hideMark/>
          </w:tcPr>
          <w:p w:rsidR="008A4659" w:rsidRPr="008A4659" w:rsidRDefault="008A4659">
            <w:pPr>
              <w:jc w:val="left"/>
            </w:pPr>
            <w:r w:rsidRPr="008A4659">
              <w:t>Opening Inventory</w:t>
            </w:r>
          </w:p>
        </w:tc>
        <w:tc>
          <w:tcPr>
            <w:tcW w:w="746" w:type="pct"/>
            <w:noWrap/>
            <w:hideMark/>
          </w:tcPr>
          <w:p w:rsidR="008A4659" w:rsidRPr="008A4659" w:rsidRDefault="008A4659" w:rsidP="008A4659">
            <w:pPr>
              <w:jc w:val="left"/>
            </w:pPr>
            <w:r w:rsidRPr="008A4659">
              <w:t>13200</w:t>
            </w:r>
          </w:p>
        </w:tc>
        <w:tc>
          <w:tcPr>
            <w:tcW w:w="1493" w:type="pct"/>
            <w:noWrap/>
            <w:hideMark/>
          </w:tcPr>
          <w:p w:rsidR="008A4659" w:rsidRPr="008A4659" w:rsidRDefault="008A4659" w:rsidP="008A4659">
            <w:pPr>
              <w:jc w:val="left"/>
            </w:pPr>
          </w:p>
        </w:tc>
      </w:tr>
      <w:tr w:rsidR="008A4659" w:rsidRPr="008A4659" w:rsidTr="008A4659">
        <w:trPr>
          <w:trHeight w:val="288"/>
        </w:trPr>
        <w:tc>
          <w:tcPr>
            <w:tcW w:w="3507" w:type="pct"/>
            <w:gridSpan w:val="2"/>
            <w:noWrap/>
            <w:hideMark/>
          </w:tcPr>
          <w:p w:rsidR="008A4659" w:rsidRPr="008A4659" w:rsidRDefault="008A4659" w:rsidP="008A4659">
            <w:pPr>
              <w:jc w:val="left"/>
            </w:pPr>
            <w:r w:rsidRPr="008A4659">
              <w:t>Accumulated Depreciation -Motor Vehicle</w:t>
            </w:r>
          </w:p>
        </w:tc>
        <w:tc>
          <w:tcPr>
            <w:tcW w:w="1493" w:type="pct"/>
            <w:noWrap/>
            <w:hideMark/>
          </w:tcPr>
          <w:p w:rsidR="008A4659" w:rsidRPr="008A4659" w:rsidRDefault="008A4659" w:rsidP="008A4659">
            <w:pPr>
              <w:jc w:val="left"/>
            </w:pPr>
            <w:r w:rsidRPr="008A4659">
              <w:t>26670</w:t>
            </w:r>
          </w:p>
        </w:tc>
      </w:tr>
      <w:tr w:rsidR="008A4659" w:rsidRPr="008A4659" w:rsidTr="008A4659">
        <w:trPr>
          <w:trHeight w:val="288"/>
        </w:trPr>
        <w:tc>
          <w:tcPr>
            <w:tcW w:w="3507" w:type="pct"/>
            <w:gridSpan w:val="2"/>
            <w:noWrap/>
            <w:hideMark/>
          </w:tcPr>
          <w:p w:rsidR="008A4659" w:rsidRPr="008A4659" w:rsidRDefault="008A4659">
            <w:pPr>
              <w:jc w:val="left"/>
            </w:pPr>
            <w:r w:rsidRPr="008A4659">
              <w:t>Accumulated Depreciation - Computer Equipment</w:t>
            </w:r>
          </w:p>
        </w:tc>
        <w:tc>
          <w:tcPr>
            <w:tcW w:w="1493" w:type="pct"/>
            <w:noWrap/>
            <w:hideMark/>
          </w:tcPr>
          <w:p w:rsidR="008A4659" w:rsidRPr="008A4659" w:rsidRDefault="008A4659" w:rsidP="008A4659">
            <w:pPr>
              <w:jc w:val="left"/>
            </w:pPr>
            <w:r w:rsidRPr="008A4659">
              <w:t>3540</w:t>
            </w:r>
          </w:p>
        </w:tc>
      </w:tr>
      <w:tr w:rsidR="008A4659" w:rsidRPr="008A4659" w:rsidTr="008A4659">
        <w:trPr>
          <w:trHeight w:val="288"/>
        </w:trPr>
        <w:tc>
          <w:tcPr>
            <w:tcW w:w="2761" w:type="pct"/>
            <w:noWrap/>
            <w:hideMark/>
          </w:tcPr>
          <w:p w:rsidR="008A4659" w:rsidRPr="008A4659" w:rsidRDefault="008A4659">
            <w:pPr>
              <w:jc w:val="left"/>
            </w:pPr>
            <w:r w:rsidRPr="008A4659">
              <w:t>Depreciation on Motor Vehicle</w:t>
            </w:r>
          </w:p>
        </w:tc>
        <w:tc>
          <w:tcPr>
            <w:tcW w:w="746" w:type="pct"/>
            <w:noWrap/>
            <w:hideMark/>
          </w:tcPr>
          <w:p w:rsidR="008A4659" w:rsidRPr="008A4659" w:rsidRDefault="008A4659" w:rsidP="008A4659">
            <w:pPr>
              <w:jc w:val="left"/>
            </w:pPr>
            <w:r w:rsidRPr="008A4659">
              <w:t>11670</w:t>
            </w:r>
          </w:p>
        </w:tc>
        <w:tc>
          <w:tcPr>
            <w:tcW w:w="1493" w:type="pct"/>
            <w:noWrap/>
            <w:hideMark/>
          </w:tcPr>
          <w:p w:rsidR="008A4659" w:rsidRPr="008A4659" w:rsidRDefault="008A4659" w:rsidP="008A4659">
            <w:pPr>
              <w:jc w:val="left"/>
            </w:pPr>
          </w:p>
        </w:tc>
      </w:tr>
      <w:tr w:rsidR="008A4659" w:rsidRPr="008A4659" w:rsidTr="008A4659">
        <w:trPr>
          <w:trHeight w:val="288"/>
        </w:trPr>
        <w:tc>
          <w:tcPr>
            <w:tcW w:w="2761" w:type="pct"/>
            <w:noWrap/>
            <w:hideMark/>
          </w:tcPr>
          <w:p w:rsidR="008A4659" w:rsidRPr="008A4659" w:rsidRDefault="008A4659" w:rsidP="008A4659">
            <w:pPr>
              <w:jc w:val="left"/>
            </w:pPr>
            <w:r w:rsidRPr="008A4659">
              <w:t>Depreciation on Computer Equipment</w:t>
            </w:r>
          </w:p>
        </w:tc>
        <w:tc>
          <w:tcPr>
            <w:tcW w:w="746" w:type="pct"/>
            <w:noWrap/>
            <w:hideMark/>
          </w:tcPr>
          <w:p w:rsidR="008A4659" w:rsidRPr="008A4659" w:rsidRDefault="008A4659" w:rsidP="008A4659">
            <w:pPr>
              <w:jc w:val="left"/>
            </w:pPr>
            <w:r w:rsidRPr="008A4659">
              <w:t>900</w:t>
            </w:r>
          </w:p>
        </w:tc>
        <w:tc>
          <w:tcPr>
            <w:tcW w:w="1493" w:type="pct"/>
            <w:noWrap/>
            <w:hideMark/>
          </w:tcPr>
          <w:p w:rsidR="008A4659" w:rsidRPr="008A4659" w:rsidRDefault="008A4659" w:rsidP="008A4659">
            <w:pPr>
              <w:jc w:val="left"/>
            </w:pPr>
          </w:p>
        </w:tc>
      </w:tr>
      <w:tr w:rsidR="008A4659" w:rsidRPr="008A4659" w:rsidTr="008A4659">
        <w:trPr>
          <w:trHeight w:val="288"/>
        </w:trPr>
        <w:tc>
          <w:tcPr>
            <w:tcW w:w="2761" w:type="pct"/>
            <w:noWrap/>
            <w:hideMark/>
          </w:tcPr>
          <w:p w:rsidR="008A4659" w:rsidRPr="008A4659" w:rsidRDefault="008A4659" w:rsidP="008A4659">
            <w:pPr>
              <w:jc w:val="left"/>
            </w:pPr>
            <w:r w:rsidRPr="008A4659">
              <w:t>Petty Cash</w:t>
            </w:r>
          </w:p>
        </w:tc>
        <w:tc>
          <w:tcPr>
            <w:tcW w:w="746" w:type="pct"/>
            <w:noWrap/>
            <w:hideMark/>
          </w:tcPr>
          <w:p w:rsidR="008A4659" w:rsidRPr="008A4659" w:rsidRDefault="008A4659" w:rsidP="008A4659">
            <w:pPr>
              <w:jc w:val="left"/>
            </w:pPr>
            <w:r w:rsidRPr="008A4659">
              <w:t>50</w:t>
            </w:r>
          </w:p>
        </w:tc>
        <w:tc>
          <w:tcPr>
            <w:tcW w:w="1493" w:type="pct"/>
            <w:noWrap/>
            <w:hideMark/>
          </w:tcPr>
          <w:p w:rsidR="008A4659" w:rsidRPr="008A4659" w:rsidRDefault="008A4659" w:rsidP="008A4659">
            <w:pPr>
              <w:jc w:val="left"/>
            </w:pPr>
          </w:p>
        </w:tc>
      </w:tr>
      <w:tr w:rsidR="008A4659" w:rsidRPr="008A4659" w:rsidTr="008A4659">
        <w:trPr>
          <w:trHeight w:val="288"/>
        </w:trPr>
        <w:tc>
          <w:tcPr>
            <w:tcW w:w="2761" w:type="pct"/>
            <w:noWrap/>
            <w:hideMark/>
          </w:tcPr>
          <w:p w:rsidR="008A4659" w:rsidRPr="008A4659" w:rsidRDefault="008A4659" w:rsidP="008A4659">
            <w:pPr>
              <w:jc w:val="left"/>
            </w:pPr>
            <w:r w:rsidRPr="008A4659">
              <w:t>Bank Overdraft</w:t>
            </w:r>
          </w:p>
        </w:tc>
        <w:tc>
          <w:tcPr>
            <w:tcW w:w="746" w:type="pct"/>
            <w:noWrap/>
            <w:hideMark/>
          </w:tcPr>
          <w:p w:rsidR="008A4659" w:rsidRPr="008A4659" w:rsidRDefault="008A4659" w:rsidP="008A4659">
            <w:pPr>
              <w:jc w:val="left"/>
            </w:pPr>
          </w:p>
        </w:tc>
        <w:tc>
          <w:tcPr>
            <w:tcW w:w="1493" w:type="pct"/>
            <w:noWrap/>
            <w:hideMark/>
          </w:tcPr>
          <w:p w:rsidR="008A4659" w:rsidRPr="008A4659" w:rsidRDefault="008A4659" w:rsidP="008A4659">
            <w:pPr>
              <w:jc w:val="left"/>
            </w:pPr>
            <w:r w:rsidRPr="008A4659">
              <w:t>2880</w:t>
            </w:r>
          </w:p>
        </w:tc>
      </w:tr>
      <w:tr w:rsidR="008A4659" w:rsidRPr="008A4659" w:rsidTr="008A4659">
        <w:trPr>
          <w:trHeight w:val="288"/>
        </w:trPr>
        <w:tc>
          <w:tcPr>
            <w:tcW w:w="2761" w:type="pct"/>
            <w:noWrap/>
            <w:hideMark/>
          </w:tcPr>
          <w:p w:rsidR="008A4659" w:rsidRPr="008A4659" w:rsidRDefault="008A4659">
            <w:pPr>
              <w:jc w:val="left"/>
            </w:pPr>
            <w:r w:rsidRPr="008A4659">
              <w:t>Wages</w:t>
            </w:r>
          </w:p>
        </w:tc>
        <w:tc>
          <w:tcPr>
            <w:tcW w:w="746" w:type="pct"/>
            <w:noWrap/>
            <w:hideMark/>
          </w:tcPr>
          <w:p w:rsidR="008A4659" w:rsidRPr="008A4659" w:rsidRDefault="008A4659" w:rsidP="008A4659">
            <w:pPr>
              <w:jc w:val="left"/>
            </w:pPr>
            <w:r w:rsidRPr="008A4659">
              <w:t>67440</w:t>
            </w:r>
          </w:p>
        </w:tc>
        <w:tc>
          <w:tcPr>
            <w:tcW w:w="1493" w:type="pct"/>
            <w:noWrap/>
            <w:hideMark/>
          </w:tcPr>
          <w:p w:rsidR="008A4659" w:rsidRPr="008A4659" w:rsidRDefault="008A4659" w:rsidP="008A4659">
            <w:pPr>
              <w:jc w:val="left"/>
            </w:pPr>
          </w:p>
        </w:tc>
      </w:tr>
      <w:tr w:rsidR="008A4659" w:rsidRPr="008A4659" w:rsidTr="008A4659">
        <w:trPr>
          <w:trHeight w:val="288"/>
        </w:trPr>
        <w:tc>
          <w:tcPr>
            <w:tcW w:w="2761" w:type="pct"/>
            <w:noWrap/>
            <w:hideMark/>
          </w:tcPr>
          <w:p w:rsidR="008A4659" w:rsidRPr="008A4659" w:rsidRDefault="008A4659" w:rsidP="008A4659">
            <w:pPr>
              <w:jc w:val="left"/>
            </w:pPr>
            <w:r w:rsidRPr="008A4659">
              <w:t>Purchases</w:t>
            </w:r>
          </w:p>
        </w:tc>
        <w:tc>
          <w:tcPr>
            <w:tcW w:w="746" w:type="pct"/>
            <w:noWrap/>
            <w:hideMark/>
          </w:tcPr>
          <w:p w:rsidR="008A4659" w:rsidRPr="008A4659" w:rsidRDefault="008A4659" w:rsidP="008A4659">
            <w:pPr>
              <w:jc w:val="left"/>
            </w:pPr>
            <w:r w:rsidRPr="008A4659">
              <w:t>126800</w:t>
            </w:r>
          </w:p>
        </w:tc>
        <w:tc>
          <w:tcPr>
            <w:tcW w:w="1493" w:type="pct"/>
            <w:noWrap/>
            <w:hideMark/>
          </w:tcPr>
          <w:p w:rsidR="008A4659" w:rsidRPr="008A4659" w:rsidRDefault="008A4659" w:rsidP="008A4659">
            <w:pPr>
              <w:jc w:val="left"/>
            </w:pPr>
          </w:p>
        </w:tc>
      </w:tr>
      <w:tr w:rsidR="008A4659" w:rsidRPr="008A4659" w:rsidTr="008A4659">
        <w:trPr>
          <w:trHeight w:val="288"/>
        </w:trPr>
        <w:tc>
          <w:tcPr>
            <w:tcW w:w="2761" w:type="pct"/>
            <w:noWrap/>
            <w:hideMark/>
          </w:tcPr>
          <w:p w:rsidR="008A4659" w:rsidRPr="008A4659" w:rsidRDefault="008A4659" w:rsidP="008A4659">
            <w:pPr>
              <w:jc w:val="left"/>
            </w:pPr>
            <w:r w:rsidRPr="008A4659">
              <w:t>Rent</w:t>
            </w:r>
          </w:p>
        </w:tc>
        <w:tc>
          <w:tcPr>
            <w:tcW w:w="746" w:type="pct"/>
            <w:noWrap/>
            <w:hideMark/>
          </w:tcPr>
          <w:p w:rsidR="008A4659" w:rsidRPr="008A4659" w:rsidRDefault="008A4659" w:rsidP="008A4659">
            <w:pPr>
              <w:jc w:val="left"/>
            </w:pPr>
            <w:r w:rsidRPr="008A4659">
              <w:t>23760</w:t>
            </w:r>
          </w:p>
        </w:tc>
        <w:tc>
          <w:tcPr>
            <w:tcW w:w="1493" w:type="pct"/>
            <w:noWrap/>
            <w:hideMark/>
          </w:tcPr>
          <w:p w:rsidR="008A4659" w:rsidRPr="008A4659" w:rsidRDefault="008A4659" w:rsidP="008A4659">
            <w:pPr>
              <w:jc w:val="left"/>
            </w:pPr>
          </w:p>
        </w:tc>
      </w:tr>
      <w:tr w:rsidR="008A4659" w:rsidRPr="008A4659" w:rsidTr="008A4659">
        <w:trPr>
          <w:trHeight w:val="288"/>
        </w:trPr>
        <w:tc>
          <w:tcPr>
            <w:tcW w:w="2761" w:type="pct"/>
            <w:noWrap/>
            <w:hideMark/>
          </w:tcPr>
          <w:p w:rsidR="008A4659" w:rsidRPr="008A4659" w:rsidRDefault="008A4659" w:rsidP="008A4659">
            <w:pPr>
              <w:jc w:val="left"/>
            </w:pPr>
            <w:r w:rsidRPr="008A4659">
              <w:t>Sales</w:t>
            </w:r>
          </w:p>
        </w:tc>
        <w:tc>
          <w:tcPr>
            <w:tcW w:w="746" w:type="pct"/>
            <w:noWrap/>
            <w:hideMark/>
          </w:tcPr>
          <w:p w:rsidR="008A4659" w:rsidRPr="008A4659" w:rsidRDefault="008A4659" w:rsidP="008A4659">
            <w:pPr>
              <w:jc w:val="left"/>
            </w:pPr>
          </w:p>
        </w:tc>
        <w:tc>
          <w:tcPr>
            <w:tcW w:w="1493" w:type="pct"/>
            <w:noWrap/>
            <w:hideMark/>
          </w:tcPr>
          <w:p w:rsidR="008A4659" w:rsidRPr="008A4659" w:rsidRDefault="008A4659" w:rsidP="008A4659">
            <w:pPr>
              <w:jc w:val="left"/>
            </w:pPr>
            <w:r w:rsidRPr="008A4659">
              <w:t>256400</w:t>
            </w:r>
          </w:p>
        </w:tc>
      </w:tr>
      <w:tr w:rsidR="008A4659" w:rsidRPr="008A4659" w:rsidTr="008A4659">
        <w:trPr>
          <w:trHeight w:val="288"/>
        </w:trPr>
        <w:tc>
          <w:tcPr>
            <w:tcW w:w="2761" w:type="pct"/>
            <w:noWrap/>
            <w:hideMark/>
          </w:tcPr>
          <w:p w:rsidR="008A4659" w:rsidRPr="008A4659" w:rsidRDefault="008A4659">
            <w:pPr>
              <w:jc w:val="left"/>
            </w:pPr>
            <w:r w:rsidRPr="008A4659">
              <w:lastRenderedPageBreak/>
              <w:t>Telephones</w:t>
            </w:r>
          </w:p>
        </w:tc>
        <w:tc>
          <w:tcPr>
            <w:tcW w:w="746" w:type="pct"/>
            <w:noWrap/>
            <w:hideMark/>
          </w:tcPr>
          <w:p w:rsidR="008A4659" w:rsidRPr="008A4659" w:rsidRDefault="008A4659" w:rsidP="008A4659">
            <w:pPr>
              <w:jc w:val="left"/>
            </w:pPr>
            <w:r w:rsidRPr="008A4659">
              <w:t>1620</w:t>
            </w:r>
          </w:p>
        </w:tc>
        <w:tc>
          <w:tcPr>
            <w:tcW w:w="1493" w:type="pct"/>
            <w:noWrap/>
            <w:hideMark/>
          </w:tcPr>
          <w:p w:rsidR="008A4659" w:rsidRPr="008A4659" w:rsidRDefault="008A4659" w:rsidP="008A4659">
            <w:pPr>
              <w:jc w:val="left"/>
            </w:pPr>
          </w:p>
        </w:tc>
      </w:tr>
      <w:tr w:rsidR="008A4659" w:rsidRPr="008A4659" w:rsidTr="008A4659">
        <w:trPr>
          <w:trHeight w:val="288"/>
        </w:trPr>
        <w:tc>
          <w:tcPr>
            <w:tcW w:w="2761" w:type="pct"/>
            <w:noWrap/>
            <w:hideMark/>
          </w:tcPr>
          <w:p w:rsidR="008A4659" w:rsidRPr="008A4659" w:rsidRDefault="008A4659" w:rsidP="008A4659">
            <w:pPr>
              <w:jc w:val="left"/>
            </w:pPr>
            <w:r w:rsidRPr="008A4659">
              <w:t>Tax Expenses</w:t>
            </w:r>
          </w:p>
        </w:tc>
        <w:tc>
          <w:tcPr>
            <w:tcW w:w="746" w:type="pct"/>
            <w:noWrap/>
            <w:hideMark/>
          </w:tcPr>
          <w:p w:rsidR="008A4659" w:rsidRPr="008A4659" w:rsidRDefault="008A4659" w:rsidP="008A4659">
            <w:pPr>
              <w:jc w:val="left"/>
            </w:pPr>
            <w:r w:rsidRPr="008A4659">
              <w:t>1500</w:t>
            </w:r>
          </w:p>
        </w:tc>
        <w:tc>
          <w:tcPr>
            <w:tcW w:w="1493" w:type="pct"/>
            <w:noWrap/>
            <w:hideMark/>
          </w:tcPr>
          <w:p w:rsidR="008A4659" w:rsidRPr="008A4659" w:rsidRDefault="008A4659" w:rsidP="008A4659">
            <w:pPr>
              <w:jc w:val="left"/>
            </w:pPr>
          </w:p>
        </w:tc>
      </w:tr>
      <w:tr w:rsidR="008A4659" w:rsidRPr="008A4659" w:rsidTr="008A4659">
        <w:trPr>
          <w:trHeight w:val="288"/>
        </w:trPr>
        <w:tc>
          <w:tcPr>
            <w:tcW w:w="2761" w:type="pct"/>
            <w:noWrap/>
            <w:hideMark/>
          </w:tcPr>
          <w:p w:rsidR="00DC60F8" w:rsidRPr="008A4659" w:rsidRDefault="00DC60F8" w:rsidP="008A4659">
            <w:pPr>
              <w:jc w:val="left"/>
            </w:pPr>
            <w:r>
              <w:t>Long term loan</w:t>
            </w:r>
          </w:p>
        </w:tc>
        <w:tc>
          <w:tcPr>
            <w:tcW w:w="746" w:type="pct"/>
            <w:noWrap/>
            <w:hideMark/>
          </w:tcPr>
          <w:p w:rsidR="008A4659" w:rsidRPr="008A4659" w:rsidRDefault="008A4659" w:rsidP="008A4659">
            <w:pPr>
              <w:jc w:val="left"/>
            </w:pPr>
          </w:p>
        </w:tc>
        <w:tc>
          <w:tcPr>
            <w:tcW w:w="1493" w:type="pct"/>
            <w:noWrap/>
            <w:hideMark/>
          </w:tcPr>
          <w:p w:rsidR="008A4659" w:rsidRPr="008A4659" w:rsidRDefault="008A4659" w:rsidP="008A4659">
            <w:pPr>
              <w:jc w:val="left"/>
            </w:pPr>
            <w:r w:rsidRPr="008A4659">
              <w:t>8000</w:t>
            </w:r>
          </w:p>
        </w:tc>
      </w:tr>
      <w:tr w:rsidR="008A4659" w:rsidRPr="008A4659" w:rsidTr="008A4659">
        <w:trPr>
          <w:trHeight w:val="288"/>
        </w:trPr>
        <w:tc>
          <w:tcPr>
            <w:tcW w:w="2761" w:type="pct"/>
            <w:noWrap/>
            <w:hideMark/>
          </w:tcPr>
          <w:p w:rsidR="008A4659" w:rsidRPr="008A4659" w:rsidRDefault="008A4659">
            <w:pPr>
              <w:jc w:val="left"/>
            </w:pPr>
            <w:r w:rsidRPr="008A4659">
              <w:t>Prepaid Insurance</w:t>
            </w:r>
          </w:p>
        </w:tc>
        <w:tc>
          <w:tcPr>
            <w:tcW w:w="746" w:type="pct"/>
            <w:noWrap/>
            <w:hideMark/>
          </w:tcPr>
          <w:p w:rsidR="008A4659" w:rsidRPr="008A4659" w:rsidRDefault="008A4659" w:rsidP="008A4659">
            <w:pPr>
              <w:jc w:val="left"/>
            </w:pPr>
            <w:r w:rsidRPr="008A4659">
              <w:t>640</w:t>
            </w:r>
          </w:p>
        </w:tc>
        <w:tc>
          <w:tcPr>
            <w:tcW w:w="1493" w:type="pct"/>
            <w:noWrap/>
            <w:hideMark/>
          </w:tcPr>
          <w:p w:rsidR="008A4659" w:rsidRPr="008A4659" w:rsidRDefault="008A4659" w:rsidP="008A4659">
            <w:pPr>
              <w:jc w:val="left"/>
            </w:pPr>
          </w:p>
        </w:tc>
      </w:tr>
      <w:tr w:rsidR="008A4659" w:rsidRPr="008A4659" w:rsidTr="008A4659">
        <w:trPr>
          <w:trHeight w:val="288"/>
        </w:trPr>
        <w:tc>
          <w:tcPr>
            <w:tcW w:w="2761" w:type="pct"/>
            <w:noWrap/>
            <w:hideMark/>
          </w:tcPr>
          <w:p w:rsidR="008A4659" w:rsidRPr="008A4659" w:rsidRDefault="008A4659" w:rsidP="008A4659">
            <w:pPr>
              <w:jc w:val="left"/>
            </w:pPr>
            <w:r w:rsidRPr="008A4659">
              <w:t>Outstanding Tax Expenses</w:t>
            </w:r>
          </w:p>
        </w:tc>
        <w:tc>
          <w:tcPr>
            <w:tcW w:w="746" w:type="pct"/>
            <w:noWrap/>
            <w:hideMark/>
          </w:tcPr>
          <w:p w:rsidR="008A4659" w:rsidRPr="008A4659" w:rsidRDefault="008A4659" w:rsidP="008A4659">
            <w:pPr>
              <w:jc w:val="left"/>
            </w:pPr>
          </w:p>
        </w:tc>
        <w:tc>
          <w:tcPr>
            <w:tcW w:w="1493" w:type="pct"/>
            <w:noWrap/>
            <w:hideMark/>
          </w:tcPr>
          <w:p w:rsidR="008A4659" w:rsidRPr="008A4659" w:rsidRDefault="008A4659" w:rsidP="008A4659">
            <w:pPr>
              <w:jc w:val="left"/>
            </w:pPr>
            <w:r w:rsidRPr="008A4659">
              <w:t>1500</w:t>
            </w:r>
          </w:p>
        </w:tc>
      </w:tr>
      <w:tr w:rsidR="008A4659" w:rsidRPr="008A4659" w:rsidTr="008A4659">
        <w:trPr>
          <w:trHeight w:val="288"/>
        </w:trPr>
        <w:tc>
          <w:tcPr>
            <w:tcW w:w="2761" w:type="pct"/>
            <w:noWrap/>
            <w:hideMark/>
          </w:tcPr>
          <w:p w:rsidR="008A4659" w:rsidRPr="008A4659" w:rsidRDefault="008A4659">
            <w:pPr>
              <w:jc w:val="left"/>
            </w:pPr>
            <w:r w:rsidRPr="008A4659">
              <w:t>Telephone Expenses Payable</w:t>
            </w:r>
          </w:p>
        </w:tc>
        <w:tc>
          <w:tcPr>
            <w:tcW w:w="746" w:type="pct"/>
            <w:noWrap/>
            <w:hideMark/>
          </w:tcPr>
          <w:p w:rsidR="008A4659" w:rsidRPr="008A4659" w:rsidRDefault="008A4659" w:rsidP="008A4659">
            <w:pPr>
              <w:jc w:val="left"/>
            </w:pPr>
          </w:p>
        </w:tc>
        <w:tc>
          <w:tcPr>
            <w:tcW w:w="1493" w:type="pct"/>
            <w:noWrap/>
            <w:hideMark/>
          </w:tcPr>
          <w:p w:rsidR="008A4659" w:rsidRPr="008A4659" w:rsidRDefault="008A4659" w:rsidP="008A4659">
            <w:pPr>
              <w:jc w:val="left"/>
            </w:pPr>
            <w:r w:rsidRPr="008A4659">
              <w:t>180</w:t>
            </w:r>
          </w:p>
        </w:tc>
      </w:tr>
      <w:tr w:rsidR="008A4659" w:rsidRPr="008A4659" w:rsidTr="008A4659">
        <w:trPr>
          <w:trHeight w:val="288"/>
        </w:trPr>
        <w:tc>
          <w:tcPr>
            <w:tcW w:w="2761" w:type="pct"/>
            <w:noWrap/>
            <w:hideMark/>
          </w:tcPr>
          <w:p w:rsidR="008A4659" w:rsidRPr="005C4443" w:rsidRDefault="005C4443" w:rsidP="008A4659">
            <w:pPr>
              <w:jc w:val="left"/>
              <w:rPr>
                <w:b/>
                <w:bCs/>
              </w:rPr>
            </w:pPr>
            <w:r>
              <w:rPr>
                <w:b/>
                <w:bCs/>
              </w:rPr>
              <w:t>Total</w:t>
            </w:r>
          </w:p>
        </w:tc>
        <w:tc>
          <w:tcPr>
            <w:tcW w:w="746" w:type="pct"/>
            <w:noWrap/>
            <w:hideMark/>
          </w:tcPr>
          <w:p w:rsidR="008A4659" w:rsidRPr="005C4443" w:rsidRDefault="008A4659" w:rsidP="008A4659">
            <w:pPr>
              <w:jc w:val="left"/>
              <w:rPr>
                <w:b/>
                <w:bCs/>
              </w:rPr>
            </w:pPr>
            <w:r w:rsidRPr="005C4443">
              <w:rPr>
                <w:b/>
                <w:bCs/>
              </w:rPr>
              <w:t>373300</w:t>
            </w:r>
          </w:p>
        </w:tc>
        <w:tc>
          <w:tcPr>
            <w:tcW w:w="1493" w:type="pct"/>
            <w:noWrap/>
            <w:hideMark/>
          </w:tcPr>
          <w:p w:rsidR="008A4659" w:rsidRPr="005C4443" w:rsidRDefault="008A4659" w:rsidP="008A4659">
            <w:pPr>
              <w:jc w:val="left"/>
              <w:rPr>
                <w:b/>
                <w:bCs/>
              </w:rPr>
            </w:pPr>
            <w:r w:rsidRPr="005C4443">
              <w:rPr>
                <w:b/>
                <w:bCs/>
              </w:rPr>
              <w:t>373300</w:t>
            </w:r>
          </w:p>
        </w:tc>
      </w:tr>
    </w:tbl>
    <w:p w:rsidR="00E223FB" w:rsidRDefault="001B42D6" w:rsidP="00EE44E6">
      <w:pPr>
        <w:pStyle w:val="Heading2"/>
      </w:pPr>
      <w:bookmarkStart w:id="5" w:name="_Toc43900544"/>
      <w:r>
        <w:t xml:space="preserve">Preparation of profit and loss account and statement of </w:t>
      </w:r>
      <w:r w:rsidR="00EE44E6">
        <w:t>financial</w:t>
      </w:r>
      <w:r>
        <w:t xml:space="preserve"> position of </w:t>
      </w:r>
      <w:r w:rsidR="00EE44E6">
        <w:t>Sandrolia Limited</w:t>
      </w:r>
      <w:r w:rsidR="00A92C47">
        <w:t>:</w:t>
      </w:r>
      <w:bookmarkEnd w:id="5"/>
    </w:p>
    <w:p w:rsidR="00A92C47" w:rsidRPr="00A92C47" w:rsidRDefault="00A92C47" w:rsidP="00A92C47"/>
    <w:tbl>
      <w:tblPr>
        <w:tblStyle w:val="TableGrid"/>
        <w:tblW w:w="0" w:type="auto"/>
        <w:tblLook w:val="04A0" w:firstRow="1" w:lastRow="0" w:firstColumn="1" w:lastColumn="0" w:noHBand="0" w:noVBand="1"/>
      </w:tblPr>
      <w:tblGrid>
        <w:gridCol w:w="3551"/>
        <w:gridCol w:w="1057"/>
        <w:gridCol w:w="3017"/>
        <w:gridCol w:w="1057"/>
      </w:tblGrid>
      <w:tr w:rsidR="0015539F" w:rsidRPr="0015539F" w:rsidTr="0015539F">
        <w:trPr>
          <w:trHeight w:val="288"/>
        </w:trPr>
        <w:tc>
          <w:tcPr>
            <w:tcW w:w="8114" w:type="dxa"/>
            <w:gridSpan w:val="4"/>
            <w:noWrap/>
            <w:hideMark/>
          </w:tcPr>
          <w:p w:rsidR="0015539F" w:rsidRPr="0015539F" w:rsidRDefault="0015539F" w:rsidP="0015539F">
            <w:pPr>
              <w:jc w:val="center"/>
              <w:rPr>
                <w:b/>
                <w:bCs/>
                <w:u w:val="single"/>
                <w:lang w:val="en-IN"/>
              </w:rPr>
            </w:pPr>
            <w:r w:rsidRPr="0015539F">
              <w:rPr>
                <w:b/>
                <w:bCs/>
                <w:u w:val="single"/>
              </w:rPr>
              <w:t>Statement of Profit &amp; Loss</w:t>
            </w:r>
          </w:p>
        </w:tc>
      </w:tr>
      <w:tr w:rsidR="0015539F" w:rsidRPr="0015539F" w:rsidTr="0015539F">
        <w:trPr>
          <w:trHeight w:val="288"/>
        </w:trPr>
        <w:tc>
          <w:tcPr>
            <w:tcW w:w="3551" w:type="dxa"/>
            <w:noWrap/>
            <w:hideMark/>
          </w:tcPr>
          <w:p w:rsidR="0015539F" w:rsidRPr="0015539F" w:rsidRDefault="0015539F" w:rsidP="0015539F">
            <w:pPr>
              <w:jc w:val="left"/>
            </w:pPr>
            <w:r w:rsidRPr="0015539F">
              <w:t>Particulars</w:t>
            </w:r>
          </w:p>
        </w:tc>
        <w:tc>
          <w:tcPr>
            <w:tcW w:w="773" w:type="dxa"/>
            <w:noWrap/>
            <w:hideMark/>
          </w:tcPr>
          <w:p w:rsidR="0015539F" w:rsidRPr="0015539F" w:rsidRDefault="0015539F" w:rsidP="0015539F">
            <w:pPr>
              <w:jc w:val="left"/>
            </w:pPr>
            <w:r w:rsidRPr="0015539F">
              <w:t>Amount</w:t>
            </w:r>
          </w:p>
        </w:tc>
        <w:tc>
          <w:tcPr>
            <w:tcW w:w="3017" w:type="dxa"/>
            <w:noWrap/>
            <w:hideMark/>
          </w:tcPr>
          <w:p w:rsidR="0015539F" w:rsidRPr="0015539F" w:rsidRDefault="0015539F" w:rsidP="0015539F">
            <w:pPr>
              <w:jc w:val="left"/>
            </w:pPr>
            <w:r w:rsidRPr="0015539F">
              <w:t>Particulars</w:t>
            </w:r>
          </w:p>
        </w:tc>
        <w:tc>
          <w:tcPr>
            <w:tcW w:w="773" w:type="dxa"/>
            <w:noWrap/>
            <w:hideMark/>
          </w:tcPr>
          <w:p w:rsidR="0015539F" w:rsidRPr="0015539F" w:rsidRDefault="0015539F" w:rsidP="0015539F">
            <w:pPr>
              <w:jc w:val="left"/>
            </w:pPr>
            <w:r w:rsidRPr="0015539F">
              <w:t>Amount</w:t>
            </w:r>
          </w:p>
        </w:tc>
      </w:tr>
      <w:tr w:rsidR="0015539F" w:rsidRPr="0015539F" w:rsidTr="0015539F">
        <w:trPr>
          <w:trHeight w:val="288"/>
        </w:trPr>
        <w:tc>
          <w:tcPr>
            <w:tcW w:w="3551" w:type="dxa"/>
            <w:noWrap/>
            <w:hideMark/>
          </w:tcPr>
          <w:p w:rsidR="0015539F" w:rsidRPr="0015539F" w:rsidRDefault="0015539F">
            <w:pPr>
              <w:jc w:val="left"/>
            </w:pPr>
            <w:r w:rsidRPr="0015539F">
              <w:t>Opening Inventory</w:t>
            </w:r>
          </w:p>
        </w:tc>
        <w:tc>
          <w:tcPr>
            <w:tcW w:w="773" w:type="dxa"/>
            <w:noWrap/>
            <w:hideMark/>
          </w:tcPr>
          <w:p w:rsidR="0015539F" w:rsidRPr="0015539F" w:rsidRDefault="0015539F" w:rsidP="0015539F">
            <w:pPr>
              <w:jc w:val="left"/>
            </w:pPr>
            <w:r w:rsidRPr="0015539F">
              <w:t>13200</w:t>
            </w:r>
          </w:p>
        </w:tc>
        <w:tc>
          <w:tcPr>
            <w:tcW w:w="3017" w:type="dxa"/>
            <w:noWrap/>
            <w:hideMark/>
          </w:tcPr>
          <w:p w:rsidR="0015539F" w:rsidRPr="0015539F" w:rsidRDefault="0015539F">
            <w:pPr>
              <w:jc w:val="left"/>
            </w:pPr>
            <w:r w:rsidRPr="0015539F">
              <w:t>Sales</w:t>
            </w:r>
          </w:p>
        </w:tc>
        <w:tc>
          <w:tcPr>
            <w:tcW w:w="773" w:type="dxa"/>
            <w:noWrap/>
            <w:hideMark/>
          </w:tcPr>
          <w:p w:rsidR="0015539F" w:rsidRPr="0015539F" w:rsidRDefault="0015539F" w:rsidP="0015539F">
            <w:pPr>
              <w:jc w:val="left"/>
            </w:pPr>
            <w:r w:rsidRPr="0015539F">
              <w:t>256400</w:t>
            </w:r>
          </w:p>
        </w:tc>
      </w:tr>
      <w:tr w:rsidR="0015539F" w:rsidRPr="0015539F" w:rsidTr="0015539F">
        <w:trPr>
          <w:trHeight w:val="288"/>
        </w:trPr>
        <w:tc>
          <w:tcPr>
            <w:tcW w:w="3551" w:type="dxa"/>
            <w:noWrap/>
            <w:hideMark/>
          </w:tcPr>
          <w:p w:rsidR="0015539F" w:rsidRPr="0015539F" w:rsidRDefault="0015539F">
            <w:pPr>
              <w:jc w:val="left"/>
            </w:pPr>
            <w:r w:rsidRPr="0015539F">
              <w:t>Purchases</w:t>
            </w:r>
          </w:p>
        </w:tc>
        <w:tc>
          <w:tcPr>
            <w:tcW w:w="773" w:type="dxa"/>
            <w:noWrap/>
            <w:hideMark/>
          </w:tcPr>
          <w:p w:rsidR="0015539F" w:rsidRPr="0015539F" w:rsidRDefault="0015539F" w:rsidP="0015539F">
            <w:pPr>
              <w:jc w:val="left"/>
            </w:pPr>
            <w:r w:rsidRPr="0015539F">
              <w:t>126800</w:t>
            </w:r>
          </w:p>
        </w:tc>
        <w:tc>
          <w:tcPr>
            <w:tcW w:w="3017" w:type="dxa"/>
            <w:noWrap/>
            <w:hideMark/>
          </w:tcPr>
          <w:p w:rsidR="0015539F" w:rsidRPr="0015539F" w:rsidRDefault="0015539F">
            <w:pPr>
              <w:jc w:val="left"/>
            </w:pPr>
            <w:r w:rsidRPr="0015539F">
              <w:t>Closing Inventory</w:t>
            </w:r>
          </w:p>
        </w:tc>
        <w:tc>
          <w:tcPr>
            <w:tcW w:w="773" w:type="dxa"/>
            <w:noWrap/>
            <w:hideMark/>
          </w:tcPr>
          <w:p w:rsidR="0015539F" w:rsidRPr="0015539F" w:rsidRDefault="0015539F" w:rsidP="0015539F">
            <w:pPr>
              <w:jc w:val="left"/>
            </w:pPr>
            <w:r w:rsidRPr="0015539F">
              <w:t>14400</w:t>
            </w:r>
          </w:p>
        </w:tc>
      </w:tr>
      <w:tr w:rsidR="0015539F" w:rsidRPr="0015539F" w:rsidTr="0015539F">
        <w:trPr>
          <w:trHeight w:val="288"/>
        </w:trPr>
        <w:tc>
          <w:tcPr>
            <w:tcW w:w="3551" w:type="dxa"/>
            <w:noWrap/>
            <w:hideMark/>
          </w:tcPr>
          <w:p w:rsidR="0015539F" w:rsidRPr="0015539F" w:rsidRDefault="0015539F">
            <w:pPr>
              <w:jc w:val="left"/>
            </w:pPr>
            <w:r w:rsidRPr="0015539F">
              <w:t>Wages</w:t>
            </w:r>
          </w:p>
        </w:tc>
        <w:tc>
          <w:tcPr>
            <w:tcW w:w="773" w:type="dxa"/>
            <w:noWrap/>
            <w:hideMark/>
          </w:tcPr>
          <w:p w:rsidR="0015539F" w:rsidRPr="0015539F" w:rsidRDefault="0015539F" w:rsidP="0015539F">
            <w:pPr>
              <w:jc w:val="left"/>
            </w:pPr>
            <w:r w:rsidRPr="0015539F">
              <w:t>67440</w:t>
            </w:r>
          </w:p>
        </w:tc>
        <w:tc>
          <w:tcPr>
            <w:tcW w:w="3017" w:type="dxa"/>
            <w:noWrap/>
            <w:hideMark/>
          </w:tcPr>
          <w:p w:rsidR="0015539F" w:rsidRPr="0015539F" w:rsidRDefault="0015539F" w:rsidP="0015539F">
            <w:pPr>
              <w:jc w:val="left"/>
            </w:pPr>
          </w:p>
        </w:tc>
        <w:tc>
          <w:tcPr>
            <w:tcW w:w="773" w:type="dxa"/>
            <w:noWrap/>
            <w:hideMark/>
          </w:tcPr>
          <w:p w:rsidR="0015539F" w:rsidRPr="0015539F" w:rsidRDefault="0015539F" w:rsidP="0015539F">
            <w:pPr>
              <w:jc w:val="left"/>
            </w:pPr>
          </w:p>
        </w:tc>
      </w:tr>
      <w:tr w:rsidR="0015539F" w:rsidRPr="0015539F" w:rsidTr="0015539F">
        <w:trPr>
          <w:trHeight w:val="288"/>
        </w:trPr>
        <w:tc>
          <w:tcPr>
            <w:tcW w:w="3551" w:type="dxa"/>
            <w:noWrap/>
            <w:hideMark/>
          </w:tcPr>
          <w:p w:rsidR="0015539F" w:rsidRPr="0015539F" w:rsidRDefault="0015539F" w:rsidP="0015539F">
            <w:pPr>
              <w:jc w:val="left"/>
            </w:pPr>
            <w:r w:rsidRPr="0015539F">
              <w:t>Carriage Inwards</w:t>
            </w:r>
          </w:p>
        </w:tc>
        <w:tc>
          <w:tcPr>
            <w:tcW w:w="773" w:type="dxa"/>
            <w:noWrap/>
            <w:hideMark/>
          </w:tcPr>
          <w:p w:rsidR="0015539F" w:rsidRPr="0015539F" w:rsidRDefault="0015539F" w:rsidP="0015539F">
            <w:pPr>
              <w:jc w:val="left"/>
            </w:pPr>
            <w:r w:rsidRPr="0015539F">
              <w:t>1840</w:t>
            </w:r>
          </w:p>
        </w:tc>
        <w:tc>
          <w:tcPr>
            <w:tcW w:w="3017" w:type="dxa"/>
            <w:noWrap/>
            <w:hideMark/>
          </w:tcPr>
          <w:p w:rsidR="0015539F" w:rsidRPr="0015539F" w:rsidRDefault="0015539F" w:rsidP="0015539F">
            <w:pPr>
              <w:jc w:val="left"/>
            </w:pPr>
          </w:p>
        </w:tc>
        <w:tc>
          <w:tcPr>
            <w:tcW w:w="773" w:type="dxa"/>
            <w:noWrap/>
            <w:hideMark/>
          </w:tcPr>
          <w:p w:rsidR="0015539F" w:rsidRPr="0015539F" w:rsidRDefault="0015539F" w:rsidP="0015539F">
            <w:pPr>
              <w:jc w:val="left"/>
            </w:pPr>
          </w:p>
        </w:tc>
      </w:tr>
      <w:tr w:rsidR="0015539F" w:rsidRPr="0015539F" w:rsidTr="0015539F">
        <w:trPr>
          <w:trHeight w:val="288"/>
        </w:trPr>
        <w:tc>
          <w:tcPr>
            <w:tcW w:w="3551" w:type="dxa"/>
            <w:noWrap/>
            <w:hideMark/>
          </w:tcPr>
          <w:p w:rsidR="0015539F" w:rsidRPr="0015539F" w:rsidRDefault="0015539F" w:rsidP="0015539F">
            <w:pPr>
              <w:jc w:val="left"/>
            </w:pPr>
          </w:p>
        </w:tc>
        <w:tc>
          <w:tcPr>
            <w:tcW w:w="773" w:type="dxa"/>
            <w:noWrap/>
            <w:hideMark/>
          </w:tcPr>
          <w:p w:rsidR="0015539F" w:rsidRPr="0015539F" w:rsidRDefault="0015539F" w:rsidP="0015539F">
            <w:pPr>
              <w:jc w:val="left"/>
            </w:pPr>
          </w:p>
        </w:tc>
        <w:tc>
          <w:tcPr>
            <w:tcW w:w="3017" w:type="dxa"/>
            <w:noWrap/>
            <w:hideMark/>
          </w:tcPr>
          <w:p w:rsidR="0015539F" w:rsidRPr="0015539F" w:rsidRDefault="0015539F" w:rsidP="0015539F">
            <w:pPr>
              <w:jc w:val="left"/>
            </w:pPr>
          </w:p>
        </w:tc>
        <w:tc>
          <w:tcPr>
            <w:tcW w:w="773" w:type="dxa"/>
            <w:noWrap/>
            <w:hideMark/>
          </w:tcPr>
          <w:p w:rsidR="0015539F" w:rsidRPr="0015539F" w:rsidRDefault="0015539F" w:rsidP="0015539F">
            <w:pPr>
              <w:jc w:val="left"/>
            </w:pPr>
          </w:p>
        </w:tc>
      </w:tr>
      <w:tr w:rsidR="0015539F" w:rsidRPr="0015539F" w:rsidTr="0015539F">
        <w:trPr>
          <w:trHeight w:val="288"/>
        </w:trPr>
        <w:tc>
          <w:tcPr>
            <w:tcW w:w="3551" w:type="dxa"/>
            <w:noWrap/>
            <w:hideMark/>
          </w:tcPr>
          <w:p w:rsidR="0015539F" w:rsidRPr="0015539F" w:rsidRDefault="0015539F" w:rsidP="0015539F">
            <w:pPr>
              <w:jc w:val="left"/>
            </w:pPr>
            <w:r w:rsidRPr="0015539F">
              <w:t>Gross Profit</w:t>
            </w:r>
          </w:p>
        </w:tc>
        <w:tc>
          <w:tcPr>
            <w:tcW w:w="773" w:type="dxa"/>
            <w:noWrap/>
            <w:hideMark/>
          </w:tcPr>
          <w:p w:rsidR="0015539F" w:rsidRPr="0015539F" w:rsidRDefault="0015539F" w:rsidP="0015539F">
            <w:pPr>
              <w:jc w:val="left"/>
            </w:pPr>
            <w:r w:rsidRPr="0015539F">
              <w:t>61520</w:t>
            </w:r>
          </w:p>
        </w:tc>
        <w:tc>
          <w:tcPr>
            <w:tcW w:w="3017" w:type="dxa"/>
            <w:noWrap/>
            <w:hideMark/>
          </w:tcPr>
          <w:p w:rsidR="0015539F" w:rsidRPr="0015539F" w:rsidRDefault="0015539F" w:rsidP="0015539F">
            <w:pPr>
              <w:jc w:val="left"/>
            </w:pPr>
          </w:p>
        </w:tc>
        <w:tc>
          <w:tcPr>
            <w:tcW w:w="773" w:type="dxa"/>
            <w:noWrap/>
            <w:hideMark/>
          </w:tcPr>
          <w:p w:rsidR="0015539F" w:rsidRPr="0015539F" w:rsidRDefault="0015539F" w:rsidP="0015539F">
            <w:pPr>
              <w:jc w:val="left"/>
            </w:pPr>
          </w:p>
        </w:tc>
      </w:tr>
      <w:tr w:rsidR="0015539F" w:rsidRPr="0015539F" w:rsidTr="0015539F">
        <w:trPr>
          <w:trHeight w:val="288"/>
        </w:trPr>
        <w:tc>
          <w:tcPr>
            <w:tcW w:w="3551" w:type="dxa"/>
            <w:noWrap/>
            <w:hideMark/>
          </w:tcPr>
          <w:p w:rsidR="0015539F" w:rsidRPr="0015539F" w:rsidRDefault="0015539F" w:rsidP="0015539F">
            <w:pPr>
              <w:jc w:val="left"/>
              <w:rPr>
                <w:b/>
                <w:bCs/>
              </w:rPr>
            </w:pPr>
            <w:r w:rsidRPr="0015539F">
              <w:rPr>
                <w:b/>
                <w:bCs/>
              </w:rPr>
              <w:t>Total</w:t>
            </w:r>
          </w:p>
        </w:tc>
        <w:tc>
          <w:tcPr>
            <w:tcW w:w="773" w:type="dxa"/>
            <w:noWrap/>
            <w:hideMark/>
          </w:tcPr>
          <w:p w:rsidR="0015539F" w:rsidRPr="0015539F" w:rsidRDefault="0015539F" w:rsidP="0015539F">
            <w:pPr>
              <w:jc w:val="left"/>
              <w:rPr>
                <w:b/>
                <w:bCs/>
              </w:rPr>
            </w:pPr>
            <w:r w:rsidRPr="0015539F">
              <w:rPr>
                <w:b/>
                <w:bCs/>
              </w:rPr>
              <w:t>270800</w:t>
            </w:r>
          </w:p>
        </w:tc>
        <w:tc>
          <w:tcPr>
            <w:tcW w:w="3017" w:type="dxa"/>
            <w:noWrap/>
            <w:hideMark/>
          </w:tcPr>
          <w:p w:rsidR="0015539F" w:rsidRPr="0015539F" w:rsidRDefault="0015539F" w:rsidP="0015539F">
            <w:pPr>
              <w:jc w:val="left"/>
              <w:rPr>
                <w:b/>
                <w:bCs/>
              </w:rPr>
            </w:pPr>
          </w:p>
        </w:tc>
        <w:tc>
          <w:tcPr>
            <w:tcW w:w="773" w:type="dxa"/>
            <w:noWrap/>
            <w:hideMark/>
          </w:tcPr>
          <w:p w:rsidR="0015539F" w:rsidRPr="0015539F" w:rsidRDefault="0015539F" w:rsidP="0015539F">
            <w:pPr>
              <w:jc w:val="left"/>
              <w:rPr>
                <w:b/>
                <w:bCs/>
              </w:rPr>
            </w:pPr>
            <w:r w:rsidRPr="0015539F">
              <w:rPr>
                <w:b/>
                <w:bCs/>
              </w:rPr>
              <w:t>270800</w:t>
            </w:r>
          </w:p>
        </w:tc>
      </w:tr>
      <w:tr w:rsidR="0015539F" w:rsidRPr="0015539F" w:rsidTr="0015539F">
        <w:trPr>
          <w:trHeight w:val="288"/>
        </w:trPr>
        <w:tc>
          <w:tcPr>
            <w:tcW w:w="3551" w:type="dxa"/>
            <w:noWrap/>
            <w:hideMark/>
          </w:tcPr>
          <w:p w:rsidR="0015539F" w:rsidRPr="0015539F" w:rsidRDefault="0015539F">
            <w:pPr>
              <w:jc w:val="left"/>
            </w:pPr>
            <w:r w:rsidRPr="0015539F">
              <w:t>Carriage Outwards</w:t>
            </w:r>
          </w:p>
        </w:tc>
        <w:tc>
          <w:tcPr>
            <w:tcW w:w="773" w:type="dxa"/>
            <w:noWrap/>
            <w:hideMark/>
          </w:tcPr>
          <w:p w:rsidR="0015539F" w:rsidRPr="0015539F" w:rsidRDefault="0015539F" w:rsidP="0015539F">
            <w:pPr>
              <w:jc w:val="left"/>
            </w:pPr>
            <w:r w:rsidRPr="0015539F">
              <w:t>3280</w:t>
            </w:r>
          </w:p>
        </w:tc>
        <w:tc>
          <w:tcPr>
            <w:tcW w:w="3017" w:type="dxa"/>
            <w:noWrap/>
            <w:hideMark/>
          </w:tcPr>
          <w:p w:rsidR="0015539F" w:rsidRPr="0015539F" w:rsidRDefault="0015539F">
            <w:pPr>
              <w:jc w:val="left"/>
            </w:pPr>
            <w:r w:rsidRPr="0015539F">
              <w:t>Gross Profit</w:t>
            </w:r>
          </w:p>
        </w:tc>
        <w:tc>
          <w:tcPr>
            <w:tcW w:w="773" w:type="dxa"/>
            <w:noWrap/>
            <w:hideMark/>
          </w:tcPr>
          <w:p w:rsidR="0015539F" w:rsidRPr="0015539F" w:rsidRDefault="0015539F" w:rsidP="0015539F">
            <w:pPr>
              <w:jc w:val="left"/>
            </w:pPr>
            <w:r w:rsidRPr="0015539F">
              <w:t>61520</w:t>
            </w:r>
          </w:p>
        </w:tc>
      </w:tr>
      <w:tr w:rsidR="0015539F" w:rsidRPr="0015539F" w:rsidTr="0015539F">
        <w:trPr>
          <w:trHeight w:val="288"/>
        </w:trPr>
        <w:tc>
          <w:tcPr>
            <w:tcW w:w="3551" w:type="dxa"/>
            <w:noWrap/>
            <w:hideMark/>
          </w:tcPr>
          <w:p w:rsidR="0015539F" w:rsidRPr="0015539F" w:rsidRDefault="0015539F">
            <w:pPr>
              <w:jc w:val="left"/>
            </w:pPr>
            <w:r w:rsidRPr="0015539F">
              <w:t xml:space="preserve">Electricity </w:t>
            </w:r>
          </w:p>
        </w:tc>
        <w:tc>
          <w:tcPr>
            <w:tcW w:w="773" w:type="dxa"/>
            <w:noWrap/>
            <w:hideMark/>
          </w:tcPr>
          <w:p w:rsidR="0015539F" w:rsidRPr="0015539F" w:rsidRDefault="0015539F" w:rsidP="0015539F">
            <w:pPr>
              <w:jc w:val="left"/>
            </w:pPr>
            <w:r w:rsidRPr="0015539F">
              <w:t>2480</w:t>
            </w:r>
          </w:p>
        </w:tc>
        <w:tc>
          <w:tcPr>
            <w:tcW w:w="3017" w:type="dxa"/>
            <w:noWrap/>
            <w:hideMark/>
          </w:tcPr>
          <w:p w:rsidR="0015539F" w:rsidRPr="0015539F" w:rsidRDefault="0015539F" w:rsidP="0015539F">
            <w:pPr>
              <w:jc w:val="left"/>
            </w:pPr>
          </w:p>
        </w:tc>
        <w:tc>
          <w:tcPr>
            <w:tcW w:w="773" w:type="dxa"/>
            <w:noWrap/>
            <w:hideMark/>
          </w:tcPr>
          <w:p w:rsidR="0015539F" w:rsidRPr="0015539F" w:rsidRDefault="0015539F" w:rsidP="0015539F">
            <w:pPr>
              <w:jc w:val="left"/>
            </w:pPr>
          </w:p>
        </w:tc>
      </w:tr>
      <w:tr w:rsidR="0015539F" w:rsidRPr="0015539F" w:rsidTr="0015539F">
        <w:trPr>
          <w:trHeight w:val="288"/>
        </w:trPr>
        <w:tc>
          <w:tcPr>
            <w:tcW w:w="3551" w:type="dxa"/>
            <w:noWrap/>
            <w:hideMark/>
          </w:tcPr>
          <w:p w:rsidR="0015539F" w:rsidRPr="0015539F" w:rsidRDefault="0015539F" w:rsidP="0015539F">
            <w:pPr>
              <w:jc w:val="left"/>
            </w:pPr>
            <w:r w:rsidRPr="0015539F">
              <w:t>Loan Interest</w:t>
            </w:r>
          </w:p>
        </w:tc>
        <w:tc>
          <w:tcPr>
            <w:tcW w:w="773" w:type="dxa"/>
            <w:noWrap/>
            <w:hideMark/>
          </w:tcPr>
          <w:p w:rsidR="0015539F" w:rsidRPr="0015539F" w:rsidRDefault="0015539F" w:rsidP="0015539F">
            <w:pPr>
              <w:jc w:val="left"/>
            </w:pPr>
            <w:r w:rsidRPr="0015539F">
              <w:t>300</w:t>
            </w:r>
          </w:p>
        </w:tc>
        <w:tc>
          <w:tcPr>
            <w:tcW w:w="3017" w:type="dxa"/>
            <w:noWrap/>
            <w:hideMark/>
          </w:tcPr>
          <w:p w:rsidR="0015539F" w:rsidRPr="0015539F" w:rsidRDefault="0015539F" w:rsidP="0015539F">
            <w:pPr>
              <w:jc w:val="left"/>
            </w:pPr>
          </w:p>
        </w:tc>
        <w:tc>
          <w:tcPr>
            <w:tcW w:w="773" w:type="dxa"/>
            <w:noWrap/>
            <w:hideMark/>
          </w:tcPr>
          <w:p w:rsidR="0015539F" w:rsidRPr="0015539F" w:rsidRDefault="0015539F" w:rsidP="0015539F">
            <w:pPr>
              <w:jc w:val="left"/>
            </w:pPr>
          </w:p>
        </w:tc>
      </w:tr>
      <w:tr w:rsidR="0015539F" w:rsidRPr="0015539F" w:rsidTr="0015539F">
        <w:trPr>
          <w:trHeight w:val="288"/>
        </w:trPr>
        <w:tc>
          <w:tcPr>
            <w:tcW w:w="3551" w:type="dxa"/>
            <w:noWrap/>
            <w:hideMark/>
          </w:tcPr>
          <w:p w:rsidR="0015539F" w:rsidRPr="0015539F" w:rsidRDefault="0015539F" w:rsidP="0015539F">
            <w:pPr>
              <w:jc w:val="left"/>
            </w:pPr>
            <w:r w:rsidRPr="0015539F">
              <w:t>Insurance</w:t>
            </w:r>
          </w:p>
        </w:tc>
        <w:tc>
          <w:tcPr>
            <w:tcW w:w="773" w:type="dxa"/>
            <w:noWrap/>
            <w:hideMark/>
          </w:tcPr>
          <w:p w:rsidR="0015539F" w:rsidRPr="0015539F" w:rsidRDefault="0015539F" w:rsidP="0015539F">
            <w:pPr>
              <w:jc w:val="left"/>
            </w:pPr>
            <w:r w:rsidRPr="0015539F">
              <w:t>2720</w:t>
            </w:r>
          </w:p>
        </w:tc>
        <w:tc>
          <w:tcPr>
            <w:tcW w:w="3017" w:type="dxa"/>
            <w:noWrap/>
            <w:hideMark/>
          </w:tcPr>
          <w:p w:rsidR="0015539F" w:rsidRPr="0015539F" w:rsidRDefault="0015539F" w:rsidP="0015539F">
            <w:pPr>
              <w:jc w:val="left"/>
            </w:pPr>
          </w:p>
        </w:tc>
        <w:tc>
          <w:tcPr>
            <w:tcW w:w="773" w:type="dxa"/>
            <w:noWrap/>
            <w:hideMark/>
          </w:tcPr>
          <w:p w:rsidR="0015539F" w:rsidRPr="0015539F" w:rsidRDefault="0015539F" w:rsidP="0015539F">
            <w:pPr>
              <w:jc w:val="left"/>
            </w:pPr>
          </w:p>
        </w:tc>
      </w:tr>
      <w:tr w:rsidR="0015539F" w:rsidRPr="0015539F" w:rsidTr="0015539F">
        <w:trPr>
          <w:trHeight w:val="288"/>
        </w:trPr>
        <w:tc>
          <w:tcPr>
            <w:tcW w:w="3551" w:type="dxa"/>
            <w:noWrap/>
            <w:hideMark/>
          </w:tcPr>
          <w:p w:rsidR="0015539F" w:rsidRPr="0015539F" w:rsidRDefault="0015539F" w:rsidP="0015539F">
            <w:pPr>
              <w:jc w:val="left"/>
            </w:pPr>
            <w:r w:rsidRPr="0015539F">
              <w:t>Depreciation on Motor Vehicle</w:t>
            </w:r>
          </w:p>
        </w:tc>
        <w:tc>
          <w:tcPr>
            <w:tcW w:w="773" w:type="dxa"/>
            <w:noWrap/>
            <w:hideMark/>
          </w:tcPr>
          <w:p w:rsidR="0015539F" w:rsidRPr="0015539F" w:rsidRDefault="0015539F" w:rsidP="0015539F">
            <w:pPr>
              <w:jc w:val="left"/>
            </w:pPr>
            <w:r w:rsidRPr="0015539F">
              <w:t>11670</w:t>
            </w:r>
          </w:p>
        </w:tc>
        <w:tc>
          <w:tcPr>
            <w:tcW w:w="3017" w:type="dxa"/>
            <w:noWrap/>
            <w:hideMark/>
          </w:tcPr>
          <w:p w:rsidR="0015539F" w:rsidRPr="0015539F" w:rsidRDefault="0015539F" w:rsidP="0015539F">
            <w:pPr>
              <w:jc w:val="left"/>
            </w:pPr>
          </w:p>
        </w:tc>
        <w:tc>
          <w:tcPr>
            <w:tcW w:w="773" w:type="dxa"/>
            <w:noWrap/>
            <w:hideMark/>
          </w:tcPr>
          <w:p w:rsidR="0015539F" w:rsidRPr="0015539F" w:rsidRDefault="0015539F" w:rsidP="0015539F">
            <w:pPr>
              <w:jc w:val="left"/>
            </w:pPr>
          </w:p>
        </w:tc>
      </w:tr>
      <w:tr w:rsidR="0015539F" w:rsidRPr="0015539F" w:rsidTr="0015539F">
        <w:trPr>
          <w:trHeight w:val="288"/>
        </w:trPr>
        <w:tc>
          <w:tcPr>
            <w:tcW w:w="3551" w:type="dxa"/>
            <w:noWrap/>
            <w:hideMark/>
          </w:tcPr>
          <w:p w:rsidR="0015539F" w:rsidRPr="0015539F" w:rsidRDefault="0015539F" w:rsidP="0015539F">
            <w:pPr>
              <w:jc w:val="left"/>
            </w:pPr>
            <w:r w:rsidRPr="0015539F">
              <w:t>Rent</w:t>
            </w:r>
          </w:p>
        </w:tc>
        <w:tc>
          <w:tcPr>
            <w:tcW w:w="773" w:type="dxa"/>
            <w:noWrap/>
            <w:hideMark/>
          </w:tcPr>
          <w:p w:rsidR="0015539F" w:rsidRPr="0015539F" w:rsidRDefault="0015539F" w:rsidP="0015539F">
            <w:pPr>
              <w:jc w:val="left"/>
            </w:pPr>
            <w:r w:rsidRPr="0015539F">
              <w:t>23760</w:t>
            </w:r>
          </w:p>
        </w:tc>
        <w:tc>
          <w:tcPr>
            <w:tcW w:w="3017" w:type="dxa"/>
            <w:noWrap/>
            <w:hideMark/>
          </w:tcPr>
          <w:p w:rsidR="0015539F" w:rsidRPr="0015539F" w:rsidRDefault="0015539F" w:rsidP="0015539F">
            <w:pPr>
              <w:jc w:val="left"/>
            </w:pPr>
          </w:p>
        </w:tc>
        <w:tc>
          <w:tcPr>
            <w:tcW w:w="773" w:type="dxa"/>
            <w:noWrap/>
            <w:hideMark/>
          </w:tcPr>
          <w:p w:rsidR="0015539F" w:rsidRPr="0015539F" w:rsidRDefault="0015539F" w:rsidP="0015539F">
            <w:pPr>
              <w:jc w:val="left"/>
            </w:pPr>
          </w:p>
        </w:tc>
      </w:tr>
      <w:tr w:rsidR="0015539F" w:rsidRPr="0015539F" w:rsidTr="0015539F">
        <w:trPr>
          <w:trHeight w:val="288"/>
        </w:trPr>
        <w:tc>
          <w:tcPr>
            <w:tcW w:w="3551" w:type="dxa"/>
            <w:noWrap/>
            <w:hideMark/>
          </w:tcPr>
          <w:p w:rsidR="0015539F" w:rsidRPr="0015539F" w:rsidRDefault="0015539F" w:rsidP="0015539F">
            <w:pPr>
              <w:jc w:val="left"/>
            </w:pPr>
            <w:r w:rsidRPr="0015539F">
              <w:t>Depreciation on Computer Equipment</w:t>
            </w:r>
          </w:p>
        </w:tc>
        <w:tc>
          <w:tcPr>
            <w:tcW w:w="773" w:type="dxa"/>
            <w:noWrap/>
            <w:hideMark/>
          </w:tcPr>
          <w:p w:rsidR="0015539F" w:rsidRPr="0015539F" w:rsidRDefault="0015539F" w:rsidP="0015539F">
            <w:pPr>
              <w:jc w:val="left"/>
            </w:pPr>
            <w:r w:rsidRPr="0015539F">
              <w:t>900</w:t>
            </w:r>
          </w:p>
        </w:tc>
        <w:tc>
          <w:tcPr>
            <w:tcW w:w="3017" w:type="dxa"/>
            <w:noWrap/>
            <w:hideMark/>
          </w:tcPr>
          <w:p w:rsidR="0015539F" w:rsidRPr="0015539F" w:rsidRDefault="0015539F" w:rsidP="0015539F">
            <w:pPr>
              <w:jc w:val="left"/>
            </w:pPr>
          </w:p>
        </w:tc>
        <w:tc>
          <w:tcPr>
            <w:tcW w:w="773" w:type="dxa"/>
            <w:noWrap/>
            <w:hideMark/>
          </w:tcPr>
          <w:p w:rsidR="0015539F" w:rsidRPr="0015539F" w:rsidRDefault="0015539F" w:rsidP="0015539F">
            <w:pPr>
              <w:jc w:val="left"/>
            </w:pPr>
          </w:p>
        </w:tc>
      </w:tr>
      <w:tr w:rsidR="0015539F" w:rsidRPr="0015539F" w:rsidTr="0015539F">
        <w:trPr>
          <w:trHeight w:val="288"/>
        </w:trPr>
        <w:tc>
          <w:tcPr>
            <w:tcW w:w="3551" w:type="dxa"/>
            <w:noWrap/>
            <w:hideMark/>
          </w:tcPr>
          <w:p w:rsidR="0015539F" w:rsidRPr="0015539F" w:rsidRDefault="0015539F" w:rsidP="0015539F">
            <w:pPr>
              <w:jc w:val="left"/>
            </w:pPr>
            <w:r w:rsidRPr="0015539F">
              <w:t>Telephones</w:t>
            </w:r>
          </w:p>
        </w:tc>
        <w:tc>
          <w:tcPr>
            <w:tcW w:w="773" w:type="dxa"/>
            <w:noWrap/>
            <w:hideMark/>
          </w:tcPr>
          <w:p w:rsidR="0015539F" w:rsidRPr="0015539F" w:rsidRDefault="0015539F" w:rsidP="0015539F">
            <w:pPr>
              <w:jc w:val="left"/>
            </w:pPr>
            <w:r w:rsidRPr="0015539F">
              <w:t>1620</w:t>
            </w:r>
          </w:p>
        </w:tc>
        <w:tc>
          <w:tcPr>
            <w:tcW w:w="3017" w:type="dxa"/>
            <w:noWrap/>
            <w:hideMark/>
          </w:tcPr>
          <w:p w:rsidR="0015539F" w:rsidRPr="0015539F" w:rsidRDefault="0015539F" w:rsidP="0015539F">
            <w:pPr>
              <w:jc w:val="left"/>
            </w:pPr>
          </w:p>
        </w:tc>
        <w:tc>
          <w:tcPr>
            <w:tcW w:w="773" w:type="dxa"/>
            <w:noWrap/>
            <w:hideMark/>
          </w:tcPr>
          <w:p w:rsidR="0015539F" w:rsidRPr="0015539F" w:rsidRDefault="0015539F" w:rsidP="0015539F">
            <w:pPr>
              <w:jc w:val="left"/>
            </w:pPr>
          </w:p>
        </w:tc>
      </w:tr>
      <w:tr w:rsidR="0015539F" w:rsidRPr="0015539F" w:rsidTr="0015539F">
        <w:trPr>
          <w:trHeight w:val="288"/>
        </w:trPr>
        <w:tc>
          <w:tcPr>
            <w:tcW w:w="3551" w:type="dxa"/>
            <w:noWrap/>
            <w:hideMark/>
          </w:tcPr>
          <w:p w:rsidR="0015539F" w:rsidRPr="0015539F" w:rsidRDefault="0015539F" w:rsidP="0015539F">
            <w:pPr>
              <w:jc w:val="left"/>
            </w:pPr>
            <w:r w:rsidRPr="0015539F">
              <w:t>Tax Expenses</w:t>
            </w:r>
          </w:p>
        </w:tc>
        <w:tc>
          <w:tcPr>
            <w:tcW w:w="773" w:type="dxa"/>
            <w:noWrap/>
            <w:hideMark/>
          </w:tcPr>
          <w:p w:rsidR="0015539F" w:rsidRPr="0015539F" w:rsidRDefault="0015539F" w:rsidP="0015539F">
            <w:pPr>
              <w:jc w:val="left"/>
            </w:pPr>
            <w:r w:rsidRPr="0015539F">
              <w:t>1500</w:t>
            </w:r>
          </w:p>
        </w:tc>
        <w:tc>
          <w:tcPr>
            <w:tcW w:w="3017" w:type="dxa"/>
            <w:noWrap/>
            <w:hideMark/>
          </w:tcPr>
          <w:p w:rsidR="0015539F" w:rsidRPr="0015539F" w:rsidRDefault="0015539F" w:rsidP="0015539F">
            <w:pPr>
              <w:jc w:val="left"/>
            </w:pPr>
          </w:p>
        </w:tc>
        <w:tc>
          <w:tcPr>
            <w:tcW w:w="773" w:type="dxa"/>
            <w:noWrap/>
            <w:hideMark/>
          </w:tcPr>
          <w:p w:rsidR="0015539F" w:rsidRPr="0015539F" w:rsidRDefault="0015539F" w:rsidP="0015539F">
            <w:pPr>
              <w:jc w:val="left"/>
            </w:pPr>
          </w:p>
        </w:tc>
      </w:tr>
      <w:tr w:rsidR="0015539F" w:rsidRPr="0015539F" w:rsidTr="0015539F">
        <w:trPr>
          <w:trHeight w:val="288"/>
        </w:trPr>
        <w:tc>
          <w:tcPr>
            <w:tcW w:w="3551" w:type="dxa"/>
            <w:noWrap/>
            <w:hideMark/>
          </w:tcPr>
          <w:p w:rsidR="0015539F" w:rsidRPr="0015539F" w:rsidRDefault="0015539F" w:rsidP="0015539F">
            <w:pPr>
              <w:jc w:val="left"/>
            </w:pPr>
            <w:r w:rsidRPr="0015539F">
              <w:t>Net Profit</w:t>
            </w:r>
          </w:p>
        </w:tc>
        <w:tc>
          <w:tcPr>
            <w:tcW w:w="773" w:type="dxa"/>
            <w:noWrap/>
            <w:hideMark/>
          </w:tcPr>
          <w:p w:rsidR="0015539F" w:rsidRPr="0015539F" w:rsidRDefault="0015539F" w:rsidP="0015539F">
            <w:pPr>
              <w:jc w:val="left"/>
            </w:pPr>
            <w:r w:rsidRPr="0015539F">
              <w:t>13290</w:t>
            </w:r>
          </w:p>
        </w:tc>
        <w:tc>
          <w:tcPr>
            <w:tcW w:w="3017" w:type="dxa"/>
            <w:noWrap/>
            <w:hideMark/>
          </w:tcPr>
          <w:p w:rsidR="0015539F" w:rsidRPr="0015539F" w:rsidRDefault="0015539F" w:rsidP="0015539F">
            <w:pPr>
              <w:jc w:val="left"/>
            </w:pPr>
          </w:p>
        </w:tc>
        <w:tc>
          <w:tcPr>
            <w:tcW w:w="773" w:type="dxa"/>
            <w:noWrap/>
            <w:hideMark/>
          </w:tcPr>
          <w:p w:rsidR="0015539F" w:rsidRPr="0015539F" w:rsidRDefault="0015539F" w:rsidP="0015539F">
            <w:pPr>
              <w:jc w:val="left"/>
            </w:pPr>
          </w:p>
        </w:tc>
      </w:tr>
      <w:tr w:rsidR="0015539F" w:rsidRPr="0015539F" w:rsidTr="0015539F">
        <w:trPr>
          <w:trHeight w:val="288"/>
        </w:trPr>
        <w:tc>
          <w:tcPr>
            <w:tcW w:w="3551" w:type="dxa"/>
            <w:noWrap/>
            <w:hideMark/>
          </w:tcPr>
          <w:p w:rsidR="0015539F" w:rsidRPr="0015539F" w:rsidRDefault="0015539F" w:rsidP="0015539F">
            <w:pPr>
              <w:jc w:val="left"/>
              <w:rPr>
                <w:b/>
                <w:bCs/>
              </w:rPr>
            </w:pPr>
            <w:r w:rsidRPr="0015539F">
              <w:rPr>
                <w:b/>
                <w:bCs/>
              </w:rPr>
              <w:t>Total</w:t>
            </w:r>
          </w:p>
        </w:tc>
        <w:tc>
          <w:tcPr>
            <w:tcW w:w="773" w:type="dxa"/>
            <w:noWrap/>
            <w:hideMark/>
          </w:tcPr>
          <w:p w:rsidR="0015539F" w:rsidRPr="0015539F" w:rsidRDefault="0015539F" w:rsidP="0015539F">
            <w:pPr>
              <w:jc w:val="left"/>
              <w:rPr>
                <w:b/>
                <w:bCs/>
              </w:rPr>
            </w:pPr>
            <w:r w:rsidRPr="0015539F">
              <w:rPr>
                <w:b/>
                <w:bCs/>
              </w:rPr>
              <w:t>61520</w:t>
            </w:r>
          </w:p>
        </w:tc>
        <w:tc>
          <w:tcPr>
            <w:tcW w:w="3017" w:type="dxa"/>
            <w:noWrap/>
            <w:hideMark/>
          </w:tcPr>
          <w:p w:rsidR="0015539F" w:rsidRPr="0015539F" w:rsidRDefault="0015539F">
            <w:pPr>
              <w:jc w:val="left"/>
              <w:rPr>
                <w:b/>
                <w:bCs/>
              </w:rPr>
            </w:pPr>
            <w:r w:rsidRPr="0015539F">
              <w:rPr>
                <w:b/>
                <w:bCs/>
              </w:rPr>
              <w:t>Total</w:t>
            </w:r>
          </w:p>
        </w:tc>
        <w:tc>
          <w:tcPr>
            <w:tcW w:w="773" w:type="dxa"/>
            <w:noWrap/>
            <w:hideMark/>
          </w:tcPr>
          <w:p w:rsidR="0015539F" w:rsidRPr="0015539F" w:rsidRDefault="0015539F" w:rsidP="0015539F">
            <w:pPr>
              <w:jc w:val="left"/>
              <w:rPr>
                <w:b/>
                <w:bCs/>
              </w:rPr>
            </w:pPr>
            <w:r w:rsidRPr="0015539F">
              <w:rPr>
                <w:b/>
                <w:bCs/>
              </w:rPr>
              <w:t>61520</w:t>
            </w:r>
          </w:p>
        </w:tc>
      </w:tr>
      <w:tr w:rsidR="0015539F" w:rsidRPr="0015539F" w:rsidTr="0015539F">
        <w:trPr>
          <w:trHeight w:val="288"/>
        </w:trPr>
        <w:tc>
          <w:tcPr>
            <w:tcW w:w="8114" w:type="dxa"/>
            <w:gridSpan w:val="4"/>
            <w:noWrap/>
            <w:hideMark/>
          </w:tcPr>
          <w:p w:rsidR="0015539F" w:rsidRPr="0015539F" w:rsidRDefault="0015539F" w:rsidP="0015539F">
            <w:pPr>
              <w:jc w:val="center"/>
              <w:rPr>
                <w:b/>
                <w:bCs/>
                <w:u w:val="single"/>
              </w:rPr>
            </w:pPr>
            <w:r w:rsidRPr="0015539F">
              <w:rPr>
                <w:b/>
                <w:bCs/>
                <w:u w:val="single"/>
              </w:rPr>
              <w:lastRenderedPageBreak/>
              <w:t>Statement of Financial Position</w:t>
            </w:r>
          </w:p>
        </w:tc>
      </w:tr>
      <w:tr w:rsidR="0015539F" w:rsidRPr="0015539F" w:rsidTr="0015539F">
        <w:trPr>
          <w:trHeight w:val="288"/>
        </w:trPr>
        <w:tc>
          <w:tcPr>
            <w:tcW w:w="3551" w:type="dxa"/>
            <w:noWrap/>
            <w:hideMark/>
          </w:tcPr>
          <w:p w:rsidR="0015539F" w:rsidRPr="0015539F" w:rsidRDefault="0015539F" w:rsidP="0015539F">
            <w:pPr>
              <w:jc w:val="left"/>
              <w:rPr>
                <w:b/>
                <w:bCs/>
              </w:rPr>
            </w:pPr>
            <w:r w:rsidRPr="0015539F">
              <w:rPr>
                <w:b/>
                <w:bCs/>
              </w:rPr>
              <w:t>Liabilities</w:t>
            </w:r>
          </w:p>
        </w:tc>
        <w:tc>
          <w:tcPr>
            <w:tcW w:w="773" w:type="dxa"/>
            <w:noWrap/>
            <w:hideMark/>
          </w:tcPr>
          <w:p w:rsidR="0015539F" w:rsidRPr="0015539F" w:rsidRDefault="0015539F" w:rsidP="0015539F">
            <w:pPr>
              <w:jc w:val="left"/>
              <w:rPr>
                <w:b/>
                <w:bCs/>
              </w:rPr>
            </w:pPr>
            <w:r w:rsidRPr="0015539F">
              <w:rPr>
                <w:b/>
                <w:bCs/>
              </w:rPr>
              <w:t>Amount</w:t>
            </w:r>
          </w:p>
        </w:tc>
        <w:tc>
          <w:tcPr>
            <w:tcW w:w="3017" w:type="dxa"/>
            <w:noWrap/>
            <w:hideMark/>
          </w:tcPr>
          <w:p w:rsidR="0015539F" w:rsidRPr="0015539F" w:rsidRDefault="0015539F" w:rsidP="0015539F">
            <w:pPr>
              <w:jc w:val="left"/>
              <w:rPr>
                <w:b/>
                <w:bCs/>
              </w:rPr>
            </w:pPr>
            <w:r w:rsidRPr="0015539F">
              <w:rPr>
                <w:b/>
                <w:bCs/>
              </w:rPr>
              <w:t>Assets</w:t>
            </w:r>
          </w:p>
        </w:tc>
        <w:tc>
          <w:tcPr>
            <w:tcW w:w="773" w:type="dxa"/>
            <w:noWrap/>
            <w:hideMark/>
          </w:tcPr>
          <w:p w:rsidR="0015539F" w:rsidRPr="0015539F" w:rsidRDefault="0015539F" w:rsidP="0015539F">
            <w:pPr>
              <w:jc w:val="left"/>
              <w:rPr>
                <w:b/>
                <w:bCs/>
              </w:rPr>
            </w:pPr>
            <w:r w:rsidRPr="0015539F">
              <w:rPr>
                <w:b/>
                <w:bCs/>
              </w:rPr>
              <w:t>Amount</w:t>
            </w:r>
          </w:p>
        </w:tc>
      </w:tr>
      <w:tr w:rsidR="0015539F" w:rsidRPr="0015539F" w:rsidTr="0015539F">
        <w:trPr>
          <w:trHeight w:val="288"/>
        </w:trPr>
        <w:tc>
          <w:tcPr>
            <w:tcW w:w="3551" w:type="dxa"/>
            <w:noWrap/>
            <w:hideMark/>
          </w:tcPr>
          <w:p w:rsidR="0015539F" w:rsidRPr="0015539F" w:rsidRDefault="0015539F">
            <w:pPr>
              <w:jc w:val="left"/>
            </w:pPr>
            <w:r w:rsidRPr="0015539F">
              <w:t>Capital</w:t>
            </w:r>
          </w:p>
        </w:tc>
        <w:tc>
          <w:tcPr>
            <w:tcW w:w="773" w:type="dxa"/>
            <w:noWrap/>
            <w:hideMark/>
          </w:tcPr>
          <w:p w:rsidR="0015539F" w:rsidRPr="0015539F" w:rsidRDefault="0015539F" w:rsidP="0015539F">
            <w:pPr>
              <w:jc w:val="left"/>
            </w:pPr>
            <w:r w:rsidRPr="0015539F">
              <w:t>48000</w:t>
            </w:r>
          </w:p>
        </w:tc>
        <w:tc>
          <w:tcPr>
            <w:tcW w:w="3017" w:type="dxa"/>
            <w:noWrap/>
            <w:hideMark/>
          </w:tcPr>
          <w:p w:rsidR="0015539F" w:rsidRPr="0015539F" w:rsidRDefault="0015539F">
            <w:pPr>
              <w:jc w:val="left"/>
            </w:pPr>
            <w:r w:rsidRPr="0015539F">
              <w:t>Motor Vehicle at Cost</w:t>
            </w:r>
          </w:p>
        </w:tc>
        <w:tc>
          <w:tcPr>
            <w:tcW w:w="773" w:type="dxa"/>
            <w:noWrap/>
            <w:hideMark/>
          </w:tcPr>
          <w:p w:rsidR="0015539F" w:rsidRPr="0015539F" w:rsidRDefault="0015539F" w:rsidP="0015539F">
            <w:pPr>
              <w:jc w:val="left"/>
            </w:pPr>
            <w:r w:rsidRPr="0015539F">
              <w:t>53900</w:t>
            </w:r>
          </w:p>
        </w:tc>
      </w:tr>
      <w:tr w:rsidR="0015539F" w:rsidRPr="0015539F" w:rsidTr="0015539F">
        <w:trPr>
          <w:trHeight w:val="288"/>
        </w:trPr>
        <w:tc>
          <w:tcPr>
            <w:tcW w:w="3551" w:type="dxa"/>
            <w:noWrap/>
            <w:hideMark/>
          </w:tcPr>
          <w:p w:rsidR="0015539F" w:rsidRPr="0015539F" w:rsidRDefault="0015539F">
            <w:pPr>
              <w:jc w:val="left"/>
            </w:pPr>
            <w:r w:rsidRPr="0015539F">
              <w:t>Less: Drawings</w:t>
            </w:r>
          </w:p>
        </w:tc>
        <w:tc>
          <w:tcPr>
            <w:tcW w:w="773" w:type="dxa"/>
            <w:noWrap/>
            <w:hideMark/>
          </w:tcPr>
          <w:p w:rsidR="0015539F" w:rsidRPr="0015539F" w:rsidRDefault="0015539F" w:rsidP="0015539F">
            <w:pPr>
              <w:jc w:val="left"/>
            </w:pPr>
            <w:r w:rsidRPr="0015539F">
              <w:t>26000</w:t>
            </w:r>
          </w:p>
        </w:tc>
        <w:tc>
          <w:tcPr>
            <w:tcW w:w="3017" w:type="dxa"/>
            <w:noWrap/>
            <w:hideMark/>
          </w:tcPr>
          <w:p w:rsidR="0015539F" w:rsidRPr="0015539F" w:rsidRDefault="0015539F">
            <w:pPr>
              <w:jc w:val="left"/>
            </w:pPr>
            <w:r w:rsidRPr="0015539F">
              <w:t>Less: Accumulated Depreciation</w:t>
            </w:r>
          </w:p>
        </w:tc>
        <w:tc>
          <w:tcPr>
            <w:tcW w:w="773" w:type="dxa"/>
            <w:noWrap/>
            <w:hideMark/>
          </w:tcPr>
          <w:p w:rsidR="0015539F" w:rsidRPr="0015539F" w:rsidRDefault="0015539F" w:rsidP="0015539F">
            <w:pPr>
              <w:jc w:val="left"/>
            </w:pPr>
            <w:r w:rsidRPr="0015539F">
              <w:t>26670</w:t>
            </w:r>
          </w:p>
        </w:tc>
      </w:tr>
      <w:tr w:rsidR="0015539F" w:rsidRPr="0015539F" w:rsidTr="0015539F">
        <w:trPr>
          <w:trHeight w:val="288"/>
        </w:trPr>
        <w:tc>
          <w:tcPr>
            <w:tcW w:w="3551" w:type="dxa"/>
            <w:noWrap/>
            <w:hideMark/>
          </w:tcPr>
          <w:p w:rsidR="0015539F" w:rsidRPr="0015539F" w:rsidRDefault="0015539F" w:rsidP="0015539F">
            <w:pPr>
              <w:jc w:val="left"/>
            </w:pPr>
          </w:p>
        </w:tc>
        <w:tc>
          <w:tcPr>
            <w:tcW w:w="773" w:type="dxa"/>
            <w:noWrap/>
            <w:hideMark/>
          </w:tcPr>
          <w:p w:rsidR="0015539F" w:rsidRPr="0015539F" w:rsidRDefault="0015539F" w:rsidP="0015539F">
            <w:pPr>
              <w:jc w:val="left"/>
            </w:pPr>
            <w:r w:rsidRPr="0015539F">
              <w:t>22000</w:t>
            </w:r>
          </w:p>
        </w:tc>
        <w:tc>
          <w:tcPr>
            <w:tcW w:w="3017" w:type="dxa"/>
            <w:noWrap/>
            <w:hideMark/>
          </w:tcPr>
          <w:p w:rsidR="0015539F" w:rsidRPr="0015539F" w:rsidRDefault="0015539F" w:rsidP="0015539F">
            <w:pPr>
              <w:jc w:val="left"/>
            </w:pPr>
          </w:p>
        </w:tc>
        <w:tc>
          <w:tcPr>
            <w:tcW w:w="773" w:type="dxa"/>
            <w:noWrap/>
            <w:hideMark/>
          </w:tcPr>
          <w:p w:rsidR="0015539F" w:rsidRPr="0015539F" w:rsidRDefault="0015539F" w:rsidP="0015539F">
            <w:pPr>
              <w:jc w:val="left"/>
              <w:rPr>
                <w:b/>
                <w:bCs/>
              </w:rPr>
            </w:pPr>
            <w:r w:rsidRPr="0015539F">
              <w:rPr>
                <w:b/>
                <w:bCs/>
              </w:rPr>
              <w:t>27230</w:t>
            </w:r>
          </w:p>
        </w:tc>
      </w:tr>
      <w:tr w:rsidR="0015539F" w:rsidRPr="0015539F" w:rsidTr="0015539F">
        <w:trPr>
          <w:trHeight w:val="288"/>
        </w:trPr>
        <w:tc>
          <w:tcPr>
            <w:tcW w:w="3551" w:type="dxa"/>
            <w:noWrap/>
            <w:hideMark/>
          </w:tcPr>
          <w:p w:rsidR="0015539F" w:rsidRPr="0015539F" w:rsidRDefault="0015539F">
            <w:pPr>
              <w:jc w:val="left"/>
            </w:pPr>
            <w:r w:rsidRPr="0015539F">
              <w:t>Add: Net Profit</w:t>
            </w:r>
          </w:p>
        </w:tc>
        <w:tc>
          <w:tcPr>
            <w:tcW w:w="773" w:type="dxa"/>
            <w:noWrap/>
            <w:hideMark/>
          </w:tcPr>
          <w:p w:rsidR="0015539F" w:rsidRPr="0015539F" w:rsidRDefault="0015539F" w:rsidP="0015539F">
            <w:pPr>
              <w:jc w:val="left"/>
            </w:pPr>
            <w:r w:rsidRPr="0015539F">
              <w:t>13290</w:t>
            </w:r>
          </w:p>
        </w:tc>
        <w:tc>
          <w:tcPr>
            <w:tcW w:w="3017" w:type="dxa"/>
            <w:noWrap/>
            <w:hideMark/>
          </w:tcPr>
          <w:p w:rsidR="0015539F" w:rsidRPr="0015539F" w:rsidRDefault="0015539F">
            <w:pPr>
              <w:jc w:val="left"/>
            </w:pPr>
            <w:r w:rsidRPr="0015539F">
              <w:t>Computer Equipment at cost</w:t>
            </w:r>
          </w:p>
        </w:tc>
        <w:tc>
          <w:tcPr>
            <w:tcW w:w="773" w:type="dxa"/>
            <w:noWrap/>
            <w:hideMark/>
          </w:tcPr>
          <w:p w:rsidR="0015539F" w:rsidRPr="0015539F" w:rsidRDefault="0015539F" w:rsidP="0015539F">
            <w:pPr>
              <w:jc w:val="left"/>
            </w:pPr>
            <w:r w:rsidRPr="0015539F">
              <w:t>4500</w:t>
            </w:r>
          </w:p>
        </w:tc>
      </w:tr>
      <w:tr w:rsidR="0015539F" w:rsidRPr="0015539F" w:rsidTr="0015539F">
        <w:trPr>
          <w:trHeight w:val="288"/>
        </w:trPr>
        <w:tc>
          <w:tcPr>
            <w:tcW w:w="3551" w:type="dxa"/>
            <w:noWrap/>
            <w:hideMark/>
          </w:tcPr>
          <w:p w:rsidR="0015539F" w:rsidRPr="0015539F" w:rsidRDefault="0015539F" w:rsidP="0015539F">
            <w:pPr>
              <w:jc w:val="left"/>
            </w:pPr>
          </w:p>
        </w:tc>
        <w:tc>
          <w:tcPr>
            <w:tcW w:w="773" w:type="dxa"/>
            <w:noWrap/>
            <w:hideMark/>
          </w:tcPr>
          <w:p w:rsidR="0015539F" w:rsidRPr="0015539F" w:rsidRDefault="0015539F" w:rsidP="0015539F">
            <w:pPr>
              <w:jc w:val="left"/>
              <w:rPr>
                <w:b/>
                <w:bCs/>
              </w:rPr>
            </w:pPr>
            <w:r w:rsidRPr="0015539F">
              <w:rPr>
                <w:b/>
                <w:bCs/>
              </w:rPr>
              <w:t>35290</w:t>
            </w:r>
          </w:p>
        </w:tc>
        <w:tc>
          <w:tcPr>
            <w:tcW w:w="3017" w:type="dxa"/>
            <w:noWrap/>
            <w:hideMark/>
          </w:tcPr>
          <w:p w:rsidR="0015539F" w:rsidRPr="0015539F" w:rsidRDefault="0015539F">
            <w:pPr>
              <w:jc w:val="left"/>
            </w:pPr>
            <w:r w:rsidRPr="0015539F">
              <w:t>Less: Accumulated Depreciation</w:t>
            </w:r>
          </w:p>
        </w:tc>
        <w:tc>
          <w:tcPr>
            <w:tcW w:w="773" w:type="dxa"/>
            <w:noWrap/>
            <w:hideMark/>
          </w:tcPr>
          <w:p w:rsidR="0015539F" w:rsidRPr="0015539F" w:rsidRDefault="0015539F" w:rsidP="0015539F">
            <w:pPr>
              <w:jc w:val="left"/>
            </w:pPr>
            <w:r w:rsidRPr="0015539F">
              <w:t>3540</w:t>
            </w:r>
          </w:p>
        </w:tc>
      </w:tr>
      <w:tr w:rsidR="0015539F" w:rsidRPr="0015539F" w:rsidTr="0015539F">
        <w:trPr>
          <w:trHeight w:val="288"/>
        </w:trPr>
        <w:tc>
          <w:tcPr>
            <w:tcW w:w="3551" w:type="dxa"/>
            <w:noWrap/>
            <w:hideMark/>
          </w:tcPr>
          <w:p w:rsidR="0015539F" w:rsidRPr="0015539F" w:rsidRDefault="0015539F">
            <w:pPr>
              <w:jc w:val="left"/>
            </w:pPr>
            <w:r w:rsidRPr="0015539F">
              <w:t>Long term loan</w:t>
            </w:r>
          </w:p>
        </w:tc>
        <w:tc>
          <w:tcPr>
            <w:tcW w:w="773" w:type="dxa"/>
            <w:noWrap/>
            <w:hideMark/>
          </w:tcPr>
          <w:p w:rsidR="0015539F" w:rsidRPr="0015539F" w:rsidRDefault="0015539F" w:rsidP="0015539F">
            <w:pPr>
              <w:jc w:val="left"/>
            </w:pPr>
            <w:r w:rsidRPr="0015539F">
              <w:t>8000</w:t>
            </w:r>
          </w:p>
        </w:tc>
        <w:tc>
          <w:tcPr>
            <w:tcW w:w="3017" w:type="dxa"/>
            <w:noWrap/>
            <w:hideMark/>
          </w:tcPr>
          <w:p w:rsidR="0015539F" w:rsidRPr="0015539F" w:rsidRDefault="0015539F" w:rsidP="0015539F">
            <w:pPr>
              <w:jc w:val="left"/>
            </w:pPr>
          </w:p>
        </w:tc>
        <w:tc>
          <w:tcPr>
            <w:tcW w:w="773" w:type="dxa"/>
            <w:noWrap/>
            <w:hideMark/>
          </w:tcPr>
          <w:p w:rsidR="0015539F" w:rsidRPr="0015539F" w:rsidRDefault="0015539F" w:rsidP="0015539F">
            <w:pPr>
              <w:jc w:val="left"/>
              <w:rPr>
                <w:b/>
                <w:bCs/>
              </w:rPr>
            </w:pPr>
            <w:r w:rsidRPr="0015539F">
              <w:rPr>
                <w:b/>
                <w:bCs/>
              </w:rPr>
              <w:t>960</w:t>
            </w:r>
          </w:p>
        </w:tc>
      </w:tr>
      <w:tr w:rsidR="0015539F" w:rsidRPr="0015539F" w:rsidTr="0015539F">
        <w:trPr>
          <w:trHeight w:val="288"/>
        </w:trPr>
        <w:tc>
          <w:tcPr>
            <w:tcW w:w="3551" w:type="dxa"/>
            <w:noWrap/>
            <w:hideMark/>
          </w:tcPr>
          <w:p w:rsidR="0015539F" w:rsidRPr="0015539F" w:rsidRDefault="0015539F">
            <w:pPr>
              <w:jc w:val="left"/>
            </w:pPr>
            <w:r w:rsidRPr="0015539F">
              <w:t>Accounts Payable</w:t>
            </w:r>
          </w:p>
        </w:tc>
        <w:tc>
          <w:tcPr>
            <w:tcW w:w="773" w:type="dxa"/>
            <w:noWrap/>
            <w:hideMark/>
          </w:tcPr>
          <w:p w:rsidR="0015539F" w:rsidRPr="0015539F" w:rsidRDefault="0015539F" w:rsidP="0015539F">
            <w:pPr>
              <w:jc w:val="left"/>
            </w:pPr>
            <w:r w:rsidRPr="0015539F">
              <w:t>25680</w:t>
            </w:r>
          </w:p>
        </w:tc>
        <w:tc>
          <w:tcPr>
            <w:tcW w:w="3017" w:type="dxa"/>
            <w:noWrap/>
            <w:hideMark/>
          </w:tcPr>
          <w:p w:rsidR="0015539F" w:rsidRPr="0015539F" w:rsidRDefault="0015539F" w:rsidP="0015539F">
            <w:pPr>
              <w:jc w:val="left"/>
            </w:pPr>
          </w:p>
        </w:tc>
        <w:tc>
          <w:tcPr>
            <w:tcW w:w="773" w:type="dxa"/>
            <w:noWrap/>
            <w:hideMark/>
          </w:tcPr>
          <w:p w:rsidR="0015539F" w:rsidRPr="0015539F" w:rsidRDefault="0015539F" w:rsidP="0015539F">
            <w:pPr>
              <w:jc w:val="left"/>
            </w:pPr>
          </w:p>
        </w:tc>
      </w:tr>
      <w:tr w:rsidR="0015539F" w:rsidRPr="0015539F" w:rsidTr="0015539F">
        <w:trPr>
          <w:trHeight w:val="288"/>
        </w:trPr>
        <w:tc>
          <w:tcPr>
            <w:tcW w:w="3551" w:type="dxa"/>
            <w:noWrap/>
            <w:hideMark/>
          </w:tcPr>
          <w:p w:rsidR="0015539F" w:rsidRPr="0015539F" w:rsidRDefault="0015539F" w:rsidP="0015539F">
            <w:pPr>
              <w:jc w:val="left"/>
            </w:pPr>
            <w:r w:rsidRPr="0015539F">
              <w:t>Bank Overdraft</w:t>
            </w:r>
          </w:p>
        </w:tc>
        <w:tc>
          <w:tcPr>
            <w:tcW w:w="773" w:type="dxa"/>
            <w:noWrap/>
            <w:hideMark/>
          </w:tcPr>
          <w:p w:rsidR="0015539F" w:rsidRPr="0015539F" w:rsidRDefault="0015539F" w:rsidP="0015539F">
            <w:pPr>
              <w:jc w:val="left"/>
            </w:pPr>
            <w:r w:rsidRPr="0015539F">
              <w:t>2880</w:t>
            </w:r>
          </w:p>
        </w:tc>
        <w:tc>
          <w:tcPr>
            <w:tcW w:w="3017" w:type="dxa"/>
            <w:noWrap/>
            <w:hideMark/>
          </w:tcPr>
          <w:p w:rsidR="0015539F" w:rsidRPr="0015539F" w:rsidRDefault="0015539F">
            <w:pPr>
              <w:jc w:val="left"/>
            </w:pPr>
            <w:r w:rsidRPr="0015539F">
              <w:t>Accounts Receivables</w:t>
            </w:r>
          </w:p>
        </w:tc>
        <w:tc>
          <w:tcPr>
            <w:tcW w:w="773" w:type="dxa"/>
            <w:noWrap/>
            <w:hideMark/>
          </w:tcPr>
          <w:p w:rsidR="0015539F" w:rsidRPr="0015539F" w:rsidRDefault="0015539F" w:rsidP="0015539F">
            <w:pPr>
              <w:jc w:val="left"/>
            </w:pPr>
            <w:r w:rsidRPr="0015539F">
              <w:t>30700</w:t>
            </w:r>
          </w:p>
        </w:tc>
      </w:tr>
      <w:tr w:rsidR="0015539F" w:rsidRPr="0015539F" w:rsidTr="0015539F">
        <w:trPr>
          <w:trHeight w:val="288"/>
        </w:trPr>
        <w:tc>
          <w:tcPr>
            <w:tcW w:w="3551" w:type="dxa"/>
            <w:noWrap/>
            <w:hideMark/>
          </w:tcPr>
          <w:p w:rsidR="0015539F" w:rsidRPr="0015539F" w:rsidRDefault="0015539F">
            <w:pPr>
              <w:jc w:val="left"/>
            </w:pPr>
            <w:r w:rsidRPr="0015539F">
              <w:t>Outstanding Tax Expenses</w:t>
            </w:r>
          </w:p>
        </w:tc>
        <w:tc>
          <w:tcPr>
            <w:tcW w:w="773" w:type="dxa"/>
            <w:noWrap/>
            <w:hideMark/>
          </w:tcPr>
          <w:p w:rsidR="0015539F" w:rsidRPr="0015539F" w:rsidRDefault="0015539F" w:rsidP="0015539F">
            <w:pPr>
              <w:jc w:val="left"/>
            </w:pPr>
            <w:r w:rsidRPr="0015539F">
              <w:t>1500</w:t>
            </w:r>
          </w:p>
        </w:tc>
        <w:tc>
          <w:tcPr>
            <w:tcW w:w="3017" w:type="dxa"/>
            <w:noWrap/>
            <w:hideMark/>
          </w:tcPr>
          <w:p w:rsidR="0015539F" w:rsidRPr="0015539F" w:rsidRDefault="0015539F">
            <w:pPr>
              <w:jc w:val="left"/>
            </w:pPr>
            <w:r w:rsidRPr="0015539F">
              <w:t>Less: Provision for doubtful debts</w:t>
            </w:r>
          </w:p>
        </w:tc>
        <w:tc>
          <w:tcPr>
            <w:tcW w:w="773" w:type="dxa"/>
            <w:noWrap/>
            <w:hideMark/>
          </w:tcPr>
          <w:p w:rsidR="0015539F" w:rsidRPr="0015539F" w:rsidRDefault="0015539F" w:rsidP="0015539F">
            <w:pPr>
              <w:jc w:val="left"/>
            </w:pPr>
            <w:r w:rsidRPr="0015539F">
              <w:t>450</w:t>
            </w:r>
          </w:p>
        </w:tc>
      </w:tr>
      <w:tr w:rsidR="0015539F" w:rsidRPr="0015539F" w:rsidTr="0015539F">
        <w:trPr>
          <w:trHeight w:val="288"/>
        </w:trPr>
        <w:tc>
          <w:tcPr>
            <w:tcW w:w="3551" w:type="dxa"/>
            <w:noWrap/>
            <w:hideMark/>
          </w:tcPr>
          <w:p w:rsidR="0015539F" w:rsidRPr="0015539F" w:rsidRDefault="0015539F">
            <w:pPr>
              <w:jc w:val="left"/>
            </w:pPr>
            <w:r w:rsidRPr="0015539F">
              <w:t>Telephone Expenses Payable</w:t>
            </w:r>
          </w:p>
        </w:tc>
        <w:tc>
          <w:tcPr>
            <w:tcW w:w="773" w:type="dxa"/>
            <w:noWrap/>
            <w:hideMark/>
          </w:tcPr>
          <w:p w:rsidR="0015539F" w:rsidRPr="0015539F" w:rsidRDefault="0015539F" w:rsidP="0015539F">
            <w:pPr>
              <w:jc w:val="left"/>
            </w:pPr>
            <w:r w:rsidRPr="0015539F">
              <w:t>180</w:t>
            </w:r>
          </w:p>
        </w:tc>
        <w:tc>
          <w:tcPr>
            <w:tcW w:w="3017" w:type="dxa"/>
            <w:noWrap/>
            <w:hideMark/>
          </w:tcPr>
          <w:p w:rsidR="0015539F" w:rsidRPr="0015539F" w:rsidRDefault="0015539F" w:rsidP="0015539F">
            <w:pPr>
              <w:jc w:val="left"/>
            </w:pPr>
          </w:p>
        </w:tc>
        <w:tc>
          <w:tcPr>
            <w:tcW w:w="773" w:type="dxa"/>
            <w:noWrap/>
            <w:hideMark/>
          </w:tcPr>
          <w:p w:rsidR="0015539F" w:rsidRPr="0015539F" w:rsidRDefault="0015539F" w:rsidP="0015539F">
            <w:pPr>
              <w:jc w:val="left"/>
              <w:rPr>
                <w:b/>
                <w:bCs/>
              </w:rPr>
            </w:pPr>
            <w:r w:rsidRPr="0015539F">
              <w:rPr>
                <w:b/>
                <w:bCs/>
              </w:rPr>
              <w:t>30250</w:t>
            </w:r>
          </w:p>
        </w:tc>
      </w:tr>
      <w:tr w:rsidR="0015539F" w:rsidRPr="0015539F" w:rsidTr="0015539F">
        <w:trPr>
          <w:trHeight w:val="288"/>
        </w:trPr>
        <w:tc>
          <w:tcPr>
            <w:tcW w:w="3551" w:type="dxa"/>
            <w:noWrap/>
            <w:hideMark/>
          </w:tcPr>
          <w:p w:rsidR="0015539F" w:rsidRPr="0015539F" w:rsidRDefault="0015539F" w:rsidP="0015539F">
            <w:pPr>
              <w:jc w:val="left"/>
              <w:rPr>
                <w:b/>
                <w:bCs/>
              </w:rPr>
            </w:pPr>
          </w:p>
        </w:tc>
        <w:tc>
          <w:tcPr>
            <w:tcW w:w="773" w:type="dxa"/>
            <w:noWrap/>
            <w:hideMark/>
          </w:tcPr>
          <w:p w:rsidR="0015539F" w:rsidRPr="0015539F" w:rsidRDefault="0015539F" w:rsidP="0015539F">
            <w:pPr>
              <w:jc w:val="left"/>
            </w:pPr>
          </w:p>
        </w:tc>
        <w:tc>
          <w:tcPr>
            <w:tcW w:w="3017" w:type="dxa"/>
            <w:noWrap/>
            <w:hideMark/>
          </w:tcPr>
          <w:p w:rsidR="0015539F" w:rsidRPr="0015539F" w:rsidRDefault="0015539F" w:rsidP="0015539F">
            <w:pPr>
              <w:jc w:val="left"/>
            </w:pPr>
            <w:r w:rsidRPr="0015539F">
              <w:t>Prepaid Insurance</w:t>
            </w:r>
          </w:p>
        </w:tc>
        <w:tc>
          <w:tcPr>
            <w:tcW w:w="773" w:type="dxa"/>
            <w:noWrap/>
            <w:hideMark/>
          </w:tcPr>
          <w:p w:rsidR="0015539F" w:rsidRPr="0015539F" w:rsidRDefault="0015539F" w:rsidP="0015539F">
            <w:pPr>
              <w:jc w:val="left"/>
            </w:pPr>
            <w:r w:rsidRPr="0015539F">
              <w:t>640</w:t>
            </w:r>
          </w:p>
        </w:tc>
      </w:tr>
      <w:tr w:rsidR="0015539F" w:rsidRPr="0015539F" w:rsidTr="0015539F">
        <w:trPr>
          <w:trHeight w:val="288"/>
        </w:trPr>
        <w:tc>
          <w:tcPr>
            <w:tcW w:w="3551" w:type="dxa"/>
            <w:noWrap/>
            <w:hideMark/>
          </w:tcPr>
          <w:p w:rsidR="0015539F" w:rsidRPr="0015539F" w:rsidRDefault="0015539F" w:rsidP="0015539F">
            <w:pPr>
              <w:jc w:val="left"/>
            </w:pPr>
          </w:p>
        </w:tc>
        <w:tc>
          <w:tcPr>
            <w:tcW w:w="773" w:type="dxa"/>
            <w:noWrap/>
            <w:hideMark/>
          </w:tcPr>
          <w:p w:rsidR="0015539F" w:rsidRPr="0015539F" w:rsidRDefault="0015539F" w:rsidP="0015539F">
            <w:pPr>
              <w:jc w:val="left"/>
            </w:pPr>
          </w:p>
        </w:tc>
        <w:tc>
          <w:tcPr>
            <w:tcW w:w="3017" w:type="dxa"/>
            <w:noWrap/>
            <w:hideMark/>
          </w:tcPr>
          <w:p w:rsidR="0015539F" w:rsidRPr="0015539F" w:rsidRDefault="0015539F" w:rsidP="0015539F">
            <w:pPr>
              <w:jc w:val="left"/>
            </w:pPr>
            <w:r w:rsidRPr="0015539F">
              <w:t>Petty Cash</w:t>
            </w:r>
          </w:p>
        </w:tc>
        <w:tc>
          <w:tcPr>
            <w:tcW w:w="773" w:type="dxa"/>
            <w:noWrap/>
            <w:hideMark/>
          </w:tcPr>
          <w:p w:rsidR="0015539F" w:rsidRPr="0015539F" w:rsidRDefault="0015539F" w:rsidP="0015539F">
            <w:pPr>
              <w:jc w:val="left"/>
            </w:pPr>
            <w:r w:rsidRPr="0015539F">
              <w:t>50</w:t>
            </w:r>
          </w:p>
        </w:tc>
      </w:tr>
      <w:tr w:rsidR="0015539F" w:rsidRPr="0015539F" w:rsidTr="0015539F">
        <w:trPr>
          <w:trHeight w:val="288"/>
        </w:trPr>
        <w:tc>
          <w:tcPr>
            <w:tcW w:w="3551" w:type="dxa"/>
            <w:noWrap/>
            <w:hideMark/>
          </w:tcPr>
          <w:p w:rsidR="0015539F" w:rsidRPr="0015539F" w:rsidRDefault="0015539F" w:rsidP="0015539F">
            <w:pPr>
              <w:jc w:val="left"/>
            </w:pPr>
          </w:p>
        </w:tc>
        <w:tc>
          <w:tcPr>
            <w:tcW w:w="773" w:type="dxa"/>
            <w:noWrap/>
            <w:hideMark/>
          </w:tcPr>
          <w:p w:rsidR="0015539F" w:rsidRPr="0015539F" w:rsidRDefault="0015539F" w:rsidP="0015539F">
            <w:pPr>
              <w:jc w:val="left"/>
            </w:pPr>
          </w:p>
        </w:tc>
        <w:tc>
          <w:tcPr>
            <w:tcW w:w="3017" w:type="dxa"/>
            <w:noWrap/>
            <w:hideMark/>
          </w:tcPr>
          <w:p w:rsidR="0015539F" w:rsidRPr="0015539F" w:rsidRDefault="0015539F" w:rsidP="0015539F">
            <w:pPr>
              <w:jc w:val="left"/>
            </w:pPr>
            <w:r w:rsidRPr="0015539F">
              <w:t>Closing Inventory</w:t>
            </w:r>
          </w:p>
        </w:tc>
        <w:tc>
          <w:tcPr>
            <w:tcW w:w="773" w:type="dxa"/>
            <w:noWrap/>
            <w:hideMark/>
          </w:tcPr>
          <w:p w:rsidR="0015539F" w:rsidRPr="0015539F" w:rsidRDefault="0015539F" w:rsidP="0015539F">
            <w:pPr>
              <w:jc w:val="left"/>
            </w:pPr>
            <w:r w:rsidRPr="0015539F">
              <w:t>14400</w:t>
            </w:r>
          </w:p>
        </w:tc>
      </w:tr>
      <w:tr w:rsidR="0015539F" w:rsidRPr="0015539F" w:rsidTr="0015539F">
        <w:trPr>
          <w:trHeight w:val="288"/>
        </w:trPr>
        <w:tc>
          <w:tcPr>
            <w:tcW w:w="3551" w:type="dxa"/>
            <w:noWrap/>
            <w:hideMark/>
          </w:tcPr>
          <w:p w:rsidR="0015539F" w:rsidRPr="0015539F" w:rsidRDefault="0015539F">
            <w:pPr>
              <w:jc w:val="left"/>
              <w:rPr>
                <w:b/>
                <w:bCs/>
              </w:rPr>
            </w:pPr>
            <w:r w:rsidRPr="0015539F">
              <w:rPr>
                <w:b/>
                <w:bCs/>
              </w:rPr>
              <w:t>Total</w:t>
            </w:r>
          </w:p>
        </w:tc>
        <w:tc>
          <w:tcPr>
            <w:tcW w:w="773" w:type="dxa"/>
            <w:noWrap/>
            <w:hideMark/>
          </w:tcPr>
          <w:p w:rsidR="0015539F" w:rsidRPr="0015539F" w:rsidRDefault="0015539F" w:rsidP="0015539F">
            <w:pPr>
              <w:jc w:val="left"/>
              <w:rPr>
                <w:b/>
                <w:bCs/>
              </w:rPr>
            </w:pPr>
            <w:r w:rsidRPr="0015539F">
              <w:rPr>
                <w:b/>
                <w:bCs/>
              </w:rPr>
              <w:t>73530</w:t>
            </w:r>
          </w:p>
        </w:tc>
        <w:tc>
          <w:tcPr>
            <w:tcW w:w="3017" w:type="dxa"/>
            <w:noWrap/>
            <w:hideMark/>
          </w:tcPr>
          <w:p w:rsidR="0015539F" w:rsidRPr="0015539F" w:rsidRDefault="0015539F">
            <w:pPr>
              <w:jc w:val="left"/>
              <w:rPr>
                <w:b/>
                <w:bCs/>
              </w:rPr>
            </w:pPr>
            <w:r w:rsidRPr="0015539F">
              <w:rPr>
                <w:b/>
                <w:bCs/>
              </w:rPr>
              <w:t>Total</w:t>
            </w:r>
          </w:p>
        </w:tc>
        <w:tc>
          <w:tcPr>
            <w:tcW w:w="773" w:type="dxa"/>
            <w:noWrap/>
            <w:hideMark/>
          </w:tcPr>
          <w:p w:rsidR="0015539F" w:rsidRPr="0015539F" w:rsidRDefault="0015539F" w:rsidP="0015539F">
            <w:pPr>
              <w:jc w:val="left"/>
              <w:rPr>
                <w:b/>
                <w:bCs/>
              </w:rPr>
            </w:pPr>
            <w:r w:rsidRPr="0015539F">
              <w:rPr>
                <w:b/>
                <w:bCs/>
              </w:rPr>
              <w:t>73530</w:t>
            </w:r>
          </w:p>
        </w:tc>
      </w:tr>
    </w:tbl>
    <w:p w:rsidR="0015539F" w:rsidRDefault="0015539F" w:rsidP="008A4659">
      <w:pPr>
        <w:jc w:val="left"/>
      </w:pPr>
    </w:p>
    <w:p w:rsidR="008426FE" w:rsidRDefault="00B67E21" w:rsidP="006644B8">
      <w:pPr>
        <w:pStyle w:val="Heading2"/>
      </w:pPr>
      <w:bookmarkStart w:id="6" w:name="_Toc43900545"/>
      <w:r w:rsidRPr="00735943">
        <w:t xml:space="preserve">TASK </w:t>
      </w:r>
      <w:r w:rsidR="008426FE" w:rsidRPr="00735943">
        <w:t>2.</w:t>
      </w:r>
      <w:bookmarkEnd w:id="6"/>
    </w:p>
    <w:p w:rsidR="00735943" w:rsidRPr="00735943" w:rsidRDefault="00F30C78" w:rsidP="00735943">
      <w:r>
        <w:t>Relevance of financial information for users.</w:t>
      </w:r>
    </w:p>
    <w:p w:rsidR="00735943" w:rsidRDefault="00735943" w:rsidP="00AF4555">
      <w:r w:rsidRPr="00735943">
        <w:t>Financial Statements focus on providing useful information to a large number of users: stockholders use financial statements to determine the risk - return of one’s interest in the business and to take asset decisions on behalf of their assessment</w:t>
      </w:r>
      <w:r w:rsidR="00AF4555">
        <w:t xml:space="preserve"> (</w:t>
      </w:r>
      <w:r w:rsidR="00AF4555">
        <w:rPr>
          <w:color w:val="222222"/>
          <w:szCs w:val="24"/>
          <w:shd w:val="clear" w:color="auto" w:fill="FFFFFF"/>
        </w:rPr>
        <w:t>Baksaas and Stenheim</w:t>
      </w:r>
      <w:r w:rsidR="00AF4555" w:rsidRPr="00AF4555">
        <w:rPr>
          <w:color w:val="222222"/>
          <w:szCs w:val="24"/>
          <w:shd w:val="clear" w:color="auto" w:fill="FFFFFF"/>
        </w:rPr>
        <w:t>, 2019</w:t>
      </w:r>
      <w:r w:rsidR="00AF4555">
        <w:t>)</w:t>
      </w:r>
      <w:r w:rsidRPr="00735943">
        <w:t>.</w:t>
      </w:r>
      <w:r w:rsidR="00F30C78">
        <w:t xml:space="preserve"> </w:t>
      </w:r>
      <w:r w:rsidR="00F30C78" w:rsidRPr="00F30C78">
        <w:t>The financial statements have been prepared by the firms are being used by distinct classes of persons, in the context that the firms are appropriate to them. The most prevalent users of the financial reports are mentioned below:</w:t>
      </w:r>
    </w:p>
    <w:p w:rsidR="00F30C78" w:rsidRDefault="00F30C78" w:rsidP="00F30C78">
      <w:pPr>
        <w:pStyle w:val="ListParagraph"/>
        <w:numPr>
          <w:ilvl w:val="0"/>
          <w:numId w:val="28"/>
        </w:numPr>
      </w:pPr>
      <w:r w:rsidRPr="00F30C78">
        <w:t xml:space="preserve">Management of company- Management team is the first and probably most important user of the financial reports. Even though they're the individuals who start preparing the </w:t>
      </w:r>
      <w:r w:rsidRPr="00F30C78">
        <w:lastRenderedPageBreak/>
        <w:t>financial reports of the committee and of the board members as whole and, they have to refer to them while taking into account the advancement and success of the firm. The company's board analyses the annual report from the point of view of equity, performance, cash revenues, income and expenses, capital reserves, budget provisions, loans to be charged, business finance, and numerous other day-to-day activities. Simple terms, the company must be able financial statements strategic decisions.</w:t>
      </w:r>
    </w:p>
    <w:p w:rsidR="00F30C78" w:rsidRDefault="00F30C78" w:rsidP="00AF4555">
      <w:pPr>
        <w:pStyle w:val="ListParagraph"/>
        <w:numPr>
          <w:ilvl w:val="0"/>
          <w:numId w:val="28"/>
        </w:numPr>
      </w:pPr>
      <w:r>
        <w:t>Investors-</w:t>
      </w:r>
      <w:r w:rsidRPr="00F30C78">
        <w:t>Investors are the shareholder of the firm, they would really like to comprehend how to keep up-to - date with the company's financial position. They would really like to start making a decision in terms of an income report about whether they have to keep investing or start moving out of the company in terms of their productivity</w:t>
      </w:r>
      <w:r w:rsidR="00AF4555">
        <w:t xml:space="preserve"> (</w:t>
      </w:r>
      <w:r w:rsidR="00AF4555" w:rsidRPr="00AF4555">
        <w:rPr>
          <w:color w:val="222222"/>
          <w:szCs w:val="24"/>
          <w:shd w:val="clear" w:color="auto" w:fill="FFFFFF"/>
        </w:rPr>
        <w:t>Dewi, Azam and Yusoff, 2019</w:t>
      </w:r>
      <w:r w:rsidR="00AF4555">
        <w:t>)</w:t>
      </w:r>
      <w:r w:rsidRPr="00F30C78">
        <w:t>.</w:t>
      </w:r>
    </w:p>
    <w:p w:rsidR="00F30C78" w:rsidRDefault="00A01BC8" w:rsidP="00F30C78">
      <w:pPr>
        <w:pStyle w:val="ListParagraph"/>
        <w:numPr>
          <w:ilvl w:val="0"/>
          <w:numId w:val="28"/>
        </w:numPr>
      </w:pPr>
      <w:r>
        <w:t xml:space="preserve">Customers- </w:t>
      </w:r>
      <w:r w:rsidRPr="00A01BC8">
        <w:t>Customers have to view the financial po</w:t>
      </w:r>
      <w:r>
        <w:t xml:space="preserve">sition of the company where </w:t>
      </w:r>
      <w:r w:rsidRPr="00A01BC8">
        <w:t>they buy goods and services. Large customers would want to maintain a long-term relationship or a deal with the firm, and they would want to interact for a business that is comfortable financially. In addition, a financially successful business could provide its clients with trade payables and distribute products and services at a discount rate than the industry.</w:t>
      </w:r>
    </w:p>
    <w:p w:rsidR="00A01BC8" w:rsidRDefault="00A01BC8" w:rsidP="00F30C78">
      <w:pPr>
        <w:pStyle w:val="ListParagraph"/>
        <w:numPr>
          <w:ilvl w:val="0"/>
          <w:numId w:val="28"/>
        </w:numPr>
      </w:pPr>
      <w:r>
        <w:t>Competitors-</w:t>
      </w:r>
      <w:r w:rsidRPr="00A01BC8">
        <w:t>The competitors would like to calculate the business position of the rival company. They would want to retain a strategic lead over their rivals and would therefore like to calculate the business condition of the other business. They also could decide to rethink their approach by looking at the assertions.</w:t>
      </w:r>
    </w:p>
    <w:p w:rsidR="00A01BC8" w:rsidRDefault="006234C2" w:rsidP="00F30C78">
      <w:pPr>
        <w:pStyle w:val="ListParagraph"/>
        <w:numPr>
          <w:ilvl w:val="0"/>
          <w:numId w:val="28"/>
        </w:numPr>
      </w:pPr>
      <w:r>
        <w:t>Government-</w:t>
      </w:r>
      <w:r w:rsidRPr="006234C2">
        <w:t>Government entities such as the tax department, the payroll tax Department; really want to go through the company's balance sheet to check whether the company has paid the proper taxes. They want to make additional tax forecasts depending on the success of corporation and rules laid.</w:t>
      </w:r>
    </w:p>
    <w:p w:rsidR="006234C2" w:rsidRDefault="006234C2" w:rsidP="00F30C78">
      <w:pPr>
        <w:pStyle w:val="ListParagraph"/>
        <w:numPr>
          <w:ilvl w:val="0"/>
          <w:numId w:val="28"/>
        </w:numPr>
      </w:pPr>
      <w:r>
        <w:t>Employees-</w:t>
      </w:r>
      <w:r w:rsidR="00C54DC7" w:rsidRPr="00C54DC7">
        <w:t xml:space="preserve">Employees are looking at the statement of financial position from different points of view. They would really like to know whether the company does the reward and the amounts rely heavily on the profitability of the company. They would still look to get a deep overview of the business scenario and the current state of the business sector that will be users of financial declarations. Therefore, it would like workers to fully </w:t>
      </w:r>
      <w:r w:rsidR="00C54DC7" w:rsidRPr="00C54DC7">
        <w:lastRenderedPageBreak/>
        <w:t>understand the finances of the company. The company can involve staff in decision making.</w:t>
      </w:r>
    </w:p>
    <w:p w:rsidR="00C54DC7" w:rsidRDefault="00E06EA7" w:rsidP="00F30C78">
      <w:pPr>
        <w:pStyle w:val="ListParagraph"/>
        <w:numPr>
          <w:ilvl w:val="0"/>
          <w:numId w:val="28"/>
        </w:numPr>
      </w:pPr>
      <w:r>
        <w:t xml:space="preserve">Investment analysts- </w:t>
      </w:r>
      <w:r w:rsidRPr="00E06EA7">
        <w:t>Individual investors keep a keen watch on the company's balance sheet. We have strong business experience and are held up-to - date with how the organization is doing. Based on their financial statement analysis, individual investors decide whether or not to advise the company's shares to their clients.</w:t>
      </w:r>
    </w:p>
    <w:p w:rsidR="00E06EA7" w:rsidRDefault="00E06EA7" w:rsidP="00F30C78">
      <w:pPr>
        <w:pStyle w:val="ListParagraph"/>
        <w:numPr>
          <w:ilvl w:val="0"/>
          <w:numId w:val="28"/>
        </w:numPr>
      </w:pPr>
      <w:r>
        <w:t xml:space="preserve">Lenders- </w:t>
      </w:r>
      <w:r w:rsidRPr="00E06EA7">
        <w:t>The business would like to check its debt-paying capacity for lenders such as conventional banks and other financial institutions and lenders. They thus review the annual financial performance and test if they can make a loan available.</w:t>
      </w:r>
    </w:p>
    <w:p w:rsidR="00E06EA7" w:rsidRDefault="009A7B36" w:rsidP="00F30C78">
      <w:pPr>
        <w:pStyle w:val="ListParagraph"/>
        <w:numPr>
          <w:ilvl w:val="0"/>
          <w:numId w:val="28"/>
        </w:numPr>
      </w:pPr>
      <w:r>
        <w:t xml:space="preserve">Rating agencies- </w:t>
      </w:r>
      <w:r w:rsidRPr="009A7B36">
        <w:t>The credit rating firm shall analyze the annual financial performance in order to assign credit scores to the firm’s debt measures. The issuer should provide all data to the ratings agency in order to obtain the credit rating of the financial instruments it issues. Investors of such financial instruments may make effective choices when the credit agency has supplied a rating that is clearly based on the company’s financial position.</w:t>
      </w:r>
    </w:p>
    <w:p w:rsidR="009A7B36" w:rsidRDefault="009A7B36" w:rsidP="00F30C78">
      <w:pPr>
        <w:pStyle w:val="ListParagraph"/>
        <w:numPr>
          <w:ilvl w:val="0"/>
          <w:numId w:val="28"/>
        </w:numPr>
      </w:pPr>
      <w:r>
        <w:t>Suppliers-</w:t>
      </w:r>
      <w:r w:rsidR="00F9796B">
        <w:t xml:space="preserve"> </w:t>
      </w:r>
      <w:r w:rsidR="00F9796B" w:rsidRPr="00F9796B">
        <w:t>Suppliers like clients want to deal with businesses that are healthy financially. They use the income reports and decide to give the corporation credit.</w:t>
      </w:r>
      <w:r w:rsidR="002935C3">
        <w:t xml:space="preserve"> By analysing proper financial information they take decisions regards to whether they should provide material on credit or not. </w:t>
      </w:r>
      <w:r w:rsidR="00CC62CB">
        <w:t>In the absence of proper information about financial aspects of a company, this becomes dif</w:t>
      </w:r>
      <w:r w:rsidR="00EB272E">
        <w:t xml:space="preserve">ficult for suppliers to rely on business entities. </w:t>
      </w:r>
    </w:p>
    <w:p w:rsidR="00C077A5" w:rsidRPr="00F30C78" w:rsidRDefault="00C077A5" w:rsidP="00C077A5">
      <w:r>
        <w:t>So these are the main users of financial statements</w:t>
      </w:r>
      <w:r w:rsidR="008E72F3">
        <w:t>. Each of them has own objectives and purpose in order to evaluate financial information of companies</w:t>
      </w:r>
      <w:r w:rsidR="00AF4555">
        <w:t xml:space="preserve"> (</w:t>
      </w:r>
      <w:r w:rsidR="00AF4555">
        <w:rPr>
          <w:color w:val="222222"/>
          <w:szCs w:val="24"/>
          <w:shd w:val="clear" w:color="auto" w:fill="FFFFFF"/>
        </w:rPr>
        <w:t>Sari and Heryanto,</w:t>
      </w:r>
      <w:r w:rsidR="00AF4555" w:rsidRPr="00AF4555">
        <w:rPr>
          <w:color w:val="222222"/>
          <w:szCs w:val="24"/>
          <w:shd w:val="clear" w:color="auto" w:fill="FFFFFF"/>
        </w:rPr>
        <w:t xml:space="preserve"> 2019</w:t>
      </w:r>
      <w:r w:rsidR="00AF4555">
        <w:t>)</w:t>
      </w:r>
      <w:r w:rsidR="008E72F3">
        <w:t xml:space="preserve">. From all these users of financial statements, this can be stated that </w:t>
      </w:r>
      <w:r w:rsidR="00F13C3C">
        <w:t xml:space="preserve">management team of company is one of the main user of financial statement. It is so because on the basis of gathered financial information they become able to take appropriate actions. </w:t>
      </w:r>
    </w:p>
    <w:p w:rsidR="00E223FB" w:rsidRDefault="00B974F9" w:rsidP="004D23CB">
      <w:pPr>
        <w:pStyle w:val="Heading2"/>
      </w:pPr>
      <w:bookmarkStart w:id="7" w:name="_Toc43900546"/>
      <w:r>
        <w:t xml:space="preserve">TASK </w:t>
      </w:r>
      <w:r w:rsidR="004D23CB">
        <w:t>3.</w:t>
      </w:r>
      <w:bookmarkEnd w:id="7"/>
    </w:p>
    <w:p w:rsidR="006919E4" w:rsidRPr="006919E4" w:rsidRDefault="006919E4" w:rsidP="006919E4">
      <w:pPr>
        <w:pStyle w:val="Heading2"/>
      </w:pPr>
      <w:bookmarkStart w:id="8" w:name="_Toc43900547"/>
      <w:r>
        <w:t>Completion of Journal entries in the books of Ricardo Limited:</w:t>
      </w:r>
      <w:bookmarkEnd w:id="8"/>
    </w:p>
    <w:tbl>
      <w:tblPr>
        <w:tblStyle w:val="TableGrid"/>
        <w:tblW w:w="5000" w:type="pct"/>
        <w:tblLook w:val="04A0" w:firstRow="1" w:lastRow="0" w:firstColumn="1" w:lastColumn="0" w:noHBand="0" w:noVBand="1"/>
      </w:tblPr>
      <w:tblGrid>
        <w:gridCol w:w="5495"/>
        <w:gridCol w:w="1984"/>
        <w:gridCol w:w="2097"/>
      </w:tblGrid>
      <w:tr w:rsidR="004D23CB" w:rsidRPr="004D23CB" w:rsidTr="004D23CB">
        <w:trPr>
          <w:trHeight w:val="288"/>
        </w:trPr>
        <w:tc>
          <w:tcPr>
            <w:tcW w:w="2869" w:type="pct"/>
            <w:noWrap/>
            <w:hideMark/>
          </w:tcPr>
          <w:p w:rsidR="004D23CB" w:rsidRPr="004D23CB" w:rsidRDefault="004D23CB" w:rsidP="004D23CB">
            <w:pPr>
              <w:rPr>
                <w:lang w:val="en-IN"/>
              </w:rPr>
            </w:pPr>
          </w:p>
        </w:tc>
        <w:tc>
          <w:tcPr>
            <w:tcW w:w="1036" w:type="pct"/>
            <w:noWrap/>
            <w:hideMark/>
          </w:tcPr>
          <w:p w:rsidR="004D23CB" w:rsidRPr="004D23CB" w:rsidRDefault="004D23CB">
            <w:r w:rsidRPr="004D23CB">
              <w:t>Debit</w:t>
            </w:r>
          </w:p>
        </w:tc>
        <w:tc>
          <w:tcPr>
            <w:tcW w:w="1095" w:type="pct"/>
            <w:noWrap/>
            <w:hideMark/>
          </w:tcPr>
          <w:p w:rsidR="004D23CB" w:rsidRPr="004D23CB" w:rsidRDefault="004D23CB">
            <w:r w:rsidRPr="004D23CB">
              <w:t>Credit</w:t>
            </w:r>
          </w:p>
        </w:tc>
      </w:tr>
      <w:tr w:rsidR="004D23CB" w:rsidRPr="004D23CB" w:rsidTr="004D23CB">
        <w:trPr>
          <w:trHeight w:val="288"/>
        </w:trPr>
        <w:tc>
          <w:tcPr>
            <w:tcW w:w="2869" w:type="pct"/>
            <w:noWrap/>
            <w:hideMark/>
          </w:tcPr>
          <w:p w:rsidR="004D23CB" w:rsidRPr="004D23CB" w:rsidRDefault="004D23CB">
            <w:r w:rsidRPr="004D23CB">
              <w:t xml:space="preserve">Depreciation </w:t>
            </w:r>
          </w:p>
        </w:tc>
        <w:tc>
          <w:tcPr>
            <w:tcW w:w="1036" w:type="pct"/>
            <w:noWrap/>
            <w:hideMark/>
          </w:tcPr>
          <w:p w:rsidR="004D23CB" w:rsidRPr="004D23CB" w:rsidRDefault="004D23CB" w:rsidP="004D23CB">
            <w:r w:rsidRPr="004D23CB">
              <w:t>384</w:t>
            </w:r>
          </w:p>
        </w:tc>
        <w:tc>
          <w:tcPr>
            <w:tcW w:w="1095" w:type="pct"/>
            <w:noWrap/>
            <w:hideMark/>
          </w:tcPr>
          <w:p w:rsidR="004D23CB" w:rsidRPr="004D23CB" w:rsidRDefault="004D23CB" w:rsidP="004D23CB"/>
        </w:tc>
      </w:tr>
      <w:tr w:rsidR="004D23CB" w:rsidRPr="004D23CB" w:rsidTr="004D23CB">
        <w:trPr>
          <w:trHeight w:val="288"/>
        </w:trPr>
        <w:tc>
          <w:tcPr>
            <w:tcW w:w="2869" w:type="pct"/>
            <w:noWrap/>
            <w:hideMark/>
          </w:tcPr>
          <w:p w:rsidR="004D23CB" w:rsidRPr="004D23CB" w:rsidRDefault="004D23CB">
            <w:r w:rsidRPr="004D23CB">
              <w:t>Fittings</w:t>
            </w:r>
          </w:p>
        </w:tc>
        <w:tc>
          <w:tcPr>
            <w:tcW w:w="1036" w:type="pct"/>
            <w:noWrap/>
            <w:hideMark/>
          </w:tcPr>
          <w:p w:rsidR="004D23CB" w:rsidRPr="004D23CB" w:rsidRDefault="004D23CB"/>
        </w:tc>
        <w:tc>
          <w:tcPr>
            <w:tcW w:w="1095" w:type="pct"/>
            <w:noWrap/>
            <w:hideMark/>
          </w:tcPr>
          <w:p w:rsidR="004D23CB" w:rsidRPr="004D23CB" w:rsidRDefault="004D23CB" w:rsidP="004D23CB">
            <w:r w:rsidRPr="004D23CB">
              <w:t>384</w:t>
            </w:r>
          </w:p>
        </w:tc>
      </w:tr>
      <w:tr w:rsidR="004D23CB" w:rsidRPr="004D23CB" w:rsidTr="004D23CB">
        <w:trPr>
          <w:trHeight w:val="288"/>
        </w:trPr>
        <w:tc>
          <w:tcPr>
            <w:tcW w:w="2869" w:type="pct"/>
            <w:noWrap/>
            <w:hideMark/>
          </w:tcPr>
          <w:p w:rsidR="004D23CB" w:rsidRPr="004D23CB" w:rsidRDefault="004D23CB" w:rsidP="004D23CB"/>
        </w:tc>
        <w:tc>
          <w:tcPr>
            <w:tcW w:w="1036" w:type="pct"/>
            <w:noWrap/>
            <w:hideMark/>
          </w:tcPr>
          <w:p w:rsidR="004D23CB" w:rsidRPr="004D23CB" w:rsidRDefault="004D23CB"/>
        </w:tc>
        <w:tc>
          <w:tcPr>
            <w:tcW w:w="1095" w:type="pct"/>
            <w:noWrap/>
            <w:hideMark/>
          </w:tcPr>
          <w:p w:rsidR="004D23CB" w:rsidRPr="004D23CB" w:rsidRDefault="004D23CB"/>
        </w:tc>
      </w:tr>
      <w:tr w:rsidR="004D23CB" w:rsidRPr="004D23CB" w:rsidTr="004D23CB">
        <w:trPr>
          <w:trHeight w:val="288"/>
        </w:trPr>
        <w:tc>
          <w:tcPr>
            <w:tcW w:w="2869" w:type="pct"/>
            <w:noWrap/>
            <w:hideMark/>
          </w:tcPr>
          <w:p w:rsidR="004D23CB" w:rsidRPr="004D23CB" w:rsidRDefault="004D23CB">
            <w:r w:rsidRPr="004D23CB">
              <w:t xml:space="preserve">Depreciation </w:t>
            </w:r>
          </w:p>
        </w:tc>
        <w:tc>
          <w:tcPr>
            <w:tcW w:w="1036" w:type="pct"/>
            <w:noWrap/>
            <w:hideMark/>
          </w:tcPr>
          <w:p w:rsidR="004D23CB" w:rsidRPr="004D23CB" w:rsidRDefault="004D23CB" w:rsidP="004D23CB">
            <w:r w:rsidRPr="004D23CB">
              <w:t>3000</w:t>
            </w:r>
          </w:p>
        </w:tc>
        <w:tc>
          <w:tcPr>
            <w:tcW w:w="1095" w:type="pct"/>
            <w:noWrap/>
            <w:hideMark/>
          </w:tcPr>
          <w:p w:rsidR="004D23CB" w:rsidRPr="004D23CB" w:rsidRDefault="004D23CB" w:rsidP="004D23CB"/>
        </w:tc>
      </w:tr>
      <w:tr w:rsidR="004D23CB" w:rsidRPr="004D23CB" w:rsidTr="004D23CB">
        <w:trPr>
          <w:trHeight w:val="288"/>
        </w:trPr>
        <w:tc>
          <w:tcPr>
            <w:tcW w:w="2869" w:type="pct"/>
            <w:noWrap/>
            <w:hideMark/>
          </w:tcPr>
          <w:p w:rsidR="004D23CB" w:rsidRPr="004D23CB" w:rsidRDefault="004D23CB">
            <w:r w:rsidRPr="004D23CB">
              <w:t>Computer Equipment</w:t>
            </w:r>
          </w:p>
        </w:tc>
        <w:tc>
          <w:tcPr>
            <w:tcW w:w="1036" w:type="pct"/>
            <w:noWrap/>
            <w:hideMark/>
          </w:tcPr>
          <w:p w:rsidR="004D23CB" w:rsidRPr="004D23CB" w:rsidRDefault="004D23CB"/>
        </w:tc>
        <w:tc>
          <w:tcPr>
            <w:tcW w:w="1095" w:type="pct"/>
            <w:noWrap/>
            <w:hideMark/>
          </w:tcPr>
          <w:p w:rsidR="004D23CB" w:rsidRPr="004D23CB" w:rsidRDefault="004D23CB" w:rsidP="004D23CB">
            <w:r w:rsidRPr="004D23CB">
              <w:t>3000</w:t>
            </w:r>
          </w:p>
        </w:tc>
      </w:tr>
      <w:tr w:rsidR="004D23CB" w:rsidRPr="004D23CB" w:rsidTr="004D23CB">
        <w:trPr>
          <w:trHeight w:val="288"/>
        </w:trPr>
        <w:tc>
          <w:tcPr>
            <w:tcW w:w="2869" w:type="pct"/>
            <w:noWrap/>
            <w:hideMark/>
          </w:tcPr>
          <w:p w:rsidR="004D23CB" w:rsidRPr="004D23CB" w:rsidRDefault="004D23CB" w:rsidP="004D23CB"/>
        </w:tc>
        <w:tc>
          <w:tcPr>
            <w:tcW w:w="1036" w:type="pct"/>
            <w:noWrap/>
            <w:hideMark/>
          </w:tcPr>
          <w:p w:rsidR="004D23CB" w:rsidRPr="004D23CB" w:rsidRDefault="004D23CB"/>
        </w:tc>
        <w:tc>
          <w:tcPr>
            <w:tcW w:w="1095" w:type="pct"/>
            <w:noWrap/>
            <w:hideMark/>
          </w:tcPr>
          <w:p w:rsidR="004D23CB" w:rsidRPr="004D23CB" w:rsidRDefault="004D23CB"/>
        </w:tc>
      </w:tr>
      <w:tr w:rsidR="004D23CB" w:rsidRPr="004D23CB" w:rsidTr="004D23CB">
        <w:trPr>
          <w:trHeight w:val="288"/>
        </w:trPr>
        <w:tc>
          <w:tcPr>
            <w:tcW w:w="2869" w:type="pct"/>
            <w:noWrap/>
            <w:hideMark/>
          </w:tcPr>
          <w:p w:rsidR="004D23CB" w:rsidRPr="004D23CB" w:rsidRDefault="004D23CB">
            <w:r w:rsidRPr="004D23CB">
              <w:t>Baddebts</w:t>
            </w:r>
          </w:p>
        </w:tc>
        <w:tc>
          <w:tcPr>
            <w:tcW w:w="1036" w:type="pct"/>
            <w:noWrap/>
            <w:hideMark/>
          </w:tcPr>
          <w:p w:rsidR="004D23CB" w:rsidRPr="004D23CB" w:rsidRDefault="004D23CB" w:rsidP="004D23CB">
            <w:r w:rsidRPr="004D23CB">
              <w:t>600</w:t>
            </w:r>
          </w:p>
        </w:tc>
        <w:tc>
          <w:tcPr>
            <w:tcW w:w="1095" w:type="pct"/>
            <w:noWrap/>
            <w:hideMark/>
          </w:tcPr>
          <w:p w:rsidR="004D23CB" w:rsidRPr="004D23CB" w:rsidRDefault="004D23CB" w:rsidP="004D23CB"/>
        </w:tc>
      </w:tr>
      <w:tr w:rsidR="004D23CB" w:rsidRPr="004D23CB" w:rsidTr="004D23CB">
        <w:trPr>
          <w:trHeight w:val="288"/>
        </w:trPr>
        <w:tc>
          <w:tcPr>
            <w:tcW w:w="2869" w:type="pct"/>
            <w:noWrap/>
            <w:hideMark/>
          </w:tcPr>
          <w:p w:rsidR="004D23CB" w:rsidRPr="004D23CB" w:rsidRDefault="004D23CB">
            <w:r w:rsidRPr="004D23CB">
              <w:t>Trade Receivables</w:t>
            </w:r>
          </w:p>
        </w:tc>
        <w:tc>
          <w:tcPr>
            <w:tcW w:w="1036" w:type="pct"/>
            <w:noWrap/>
            <w:hideMark/>
          </w:tcPr>
          <w:p w:rsidR="004D23CB" w:rsidRPr="004D23CB" w:rsidRDefault="004D23CB"/>
        </w:tc>
        <w:tc>
          <w:tcPr>
            <w:tcW w:w="1095" w:type="pct"/>
            <w:noWrap/>
            <w:hideMark/>
          </w:tcPr>
          <w:p w:rsidR="004D23CB" w:rsidRPr="004D23CB" w:rsidRDefault="004D23CB" w:rsidP="004D23CB">
            <w:r w:rsidRPr="004D23CB">
              <w:t>600</w:t>
            </w:r>
          </w:p>
        </w:tc>
      </w:tr>
      <w:tr w:rsidR="004D23CB" w:rsidRPr="004D23CB" w:rsidTr="004D23CB">
        <w:trPr>
          <w:trHeight w:val="288"/>
        </w:trPr>
        <w:tc>
          <w:tcPr>
            <w:tcW w:w="2869" w:type="pct"/>
            <w:noWrap/>
            <w:hideMark/>
          </w:tcPr>
          <w:p w:rsidR="004D23CB" w:rsidRPr="004D23CB" w:rsidRDefault="004D23CB" w:rsidP="004D23CB"/>
        </w:tc>
        <w:tc>
          <w:tcPr>
            <w:tcW w:w="1036" w:type="pct"/>
            <w:noWrap/>
            <w:hideMark/>
          </w:tcPr>
          <w:p w:rsidR="004D23CB" w:rsidRPr="004D23CB" w:rsidRDefault="004D23CB"/>
        </w:tc>
        <w:tc>
          <w:tcPr>
            <w:tcW w:w="1095" w:type="pct"/>
            <w:noWrap/>
            <w:hideMark/>
          </w:tcPr>
          <w:p w:rsidR="004D23CB" w:rsidRPr="004D23CB" w:rsidRDefault="004D23CB"/>
        </w:tc>
      </w:tr>
      <w:tr w:rsidR="004D23CB" w:rsidRPr="004D23CB" w:rsidTr="004D23CB">
        <w:trPr>
          <w:trHeight w:val="288"/>
        </w:trPr>
        <w:tc>
          <w:tcPr>
            <w:tcW w:w="2869" w:type="pct"/>
            <w:noWrap/>
            <w:hideMark/>
          </w:tcPr>
          <w:p w:rsidR="004D23CB" w:rsidRPr="004D23CB" w:rsidRDefault="004D23CB">
            <w:r w:rsidRPr="004D23CB">
              <w:t>Prepaid Rates</w:t>
            </w:r>
          </w:p>
        </w:tc>
        <w:tc>
          <w:tcPr>
            <w:tcW w:w="1036" w:type="pct"/>
            <w:noWrap/>
            <w:hideMark/>
          </w:tcPr>
          <w:p w:rsidR="004D23CB" w:rsidRPr="004D23CB" w:rsidRDefault="004D23CB" w:rsidP="004D23CB">
            <w:r w:rsidRPr="004D23CB">
              <w:t>360</w:t>
            </w:r>
          </w:p>
        </w:tc>
        <w:tc>
          <w:tcPr>
            <w:tcW w:w="1095" w:type="pct"/>
            <w:noWrap/>
            <w:hideMark/>
          </w:tcPr>
          <w:p w:rsidR="004D23CB" w:rsidRPr="004D23CB" w:rsidRDefault="004D23CB" w:rsidP="004D23CB"/>
        </w:tc>
      </w:tr>
      <w:tr w:rsidR="004D23CB" w:rsidRPr="004D23CB" w:rsidTr="004D23CB">
        <w:trPr>
          <w:trHeight w:val="288"/>
        </w:trPr>
        <w:tc>
          <w:tcPr>
            <w:tcW w:w="2869" w:type="pct"/>
            <w:noWrap/>
            <w:hideMark/>
          </w:tcPr>
          <w:p w:rsidR="004D23CB" w:rsidRPr="004D23CB" w:rsidRDefault="004D23CB">
            <w:r w:rsidRPr="004D23CB">
              <w:t>Rates</w:t>
            </w:r>
          </w:p>
        </w:tc>
        <w:tc>
          <w:tcPr>
            <w:tcW w:w="1036" w:type="pct"/>
            <w:noWrap/>
            <w:hideMark/>
          </w:tcPr>
          <w:p w:rsidR="004D23CB" w:rsidRPr="004D23CB" w:rsidRDefault="004D23CB"/>
        </w:tc>
        <w:tc>
          <w:tcPr>
            <w:tcW w:w="1095" w:type="pct"/>
            <w:noWrap/>
            <w:hideMark/>
          </w:tcPr>
          <w:p w:rsidR="004D23CB" w:rsidRPr="004D23CB" w:rsidRDefault="004D23CB" w:rsidP="004D23CB">
            <w:r w:rsidRPr="004D23CB">
              <w:t>360</w:t>
            </w:r>
          </w:p>
        </w:tc>
      </w:tr>
      <w:tr w:rsidR="004D23CB" w:rsidRPr="004D23CB" w:rsidTr="004D23CB">
        <w:trPr>
          <w:trHeight w:val="288"/>
        </w:trPr>
        <w:tc>
          <w:tcPr>
            <w:tcW w:w="2869" w:type="pct"/>
            <w:noWrap/>
            <w:hideMark/>
          </w:tcPr>
          <w:p w:rsidR="004D23CB" w:rsidRPr="004D23CB" w:rsidRDefault="004D23CB" w:rsidP="004D23CB"/>
        </w:tc>
        <w:tc>
          <w:tcPr>
            <w:tcW w:w="1036" w:type="pct"/>
            <w:noWrap/>
            <w:hideMark/>
          </w:tcPr>
          <w:p w:rsidR="004D23CB" w:rsidRPr="004D23CB" w:rsidRDefault="004D23CB"/>
        </w:tc>
        <w:tc>
          <w:tcPr>
            <w:tcW w:w="1095" w:type="pct"/>
            <w:noWrap/>
            <w:hideMark/>
          </w:tcPr>
          <w:p w:rsidR="004D23CB" w:rsidRPr="004D23CB" w:rsidRDefault="004D23CB"/>
        </w:tc>
      </w:tr>
      <w:tr w:rsidR="004D23CB" w:rsidRPr="004D23CB" w:rsidTr="004D23CB">
        <w:trPr>
          <w:trHeight w:val="288"/>
        </w:trPr>
        <w:tc>
          <w:tcPr>
            <w:tcW w:w="2869" w:type="pct"/>
            <w:noWrap/>
            <w:hideMark/>
          </w:tcPr>
          <w:p w:rsidR="004D23CB" w:rsidRPr="004D23CB" w:rsidRDefault="004D23CB">
            <w:r w:rsidRPr="004D23CB">
              <w:t>Drawings</w:t>
            </w:r>
          </w:p>
        </w:tc>
        <w:tc>
          <w:tcPr>
            <w:tcW w:w="1036" w:type="pct"/>
            <w:noWrap/>
            <w:hideMark/>
          </w:tcPr>
          <w:p w:rsidR="004D23CB" w:rsidRPr="004D23CB" w:rsidRDefault="004D23CB" w:rsidP="004D23CB">
            <w:r w:rsidRPr="004D23CB">
              <w:t>250</w:t>
            </w:r>
          </w:p>
        </w:tc>
        <w:tc>
          <w:tcPr>
            <w:tcW w:w="1095" w:type="pct"/>
            <w:noWrap/>
            <w:hideMark/>
          </w:tcPr>
          <w:p w:rsidR="004D23CB" w:rsidRPr="004D23CB" w:rsidRDefault="004D23CB" w:rsidP="004D23CB"/>
        </w:tc>
      </w:tr>
      <w:tr w:rsidR="004D23CB" w:rsidRPr="004D23CB" w:rsidTr="004D23CB">
        <w:trPr>
          <w:trHeight w:val="288"/>
        </w:trPr>
        <w:tc>
          <w:tcPr>
            <w:tcW w:w="2869" w:type="pct"/>
            <w:noWrap/>
            <w:hideMark/>
          </w:tcPr>
          <w:p w:rsidR="004D23CB" w:rsidRPr="004D23CB" w:rsidRDefault="004D23CB">
            <w:r w:rsidRPr="004D23CB">
              <w:t>Bank</w:t>
            </w:r>
          </w:p>
        </w:tc>
        <w:tc>
          <w:tcPr>
            <w:tcW w:w="1036" w:type="pct"/>
            <w:noWrap/>
            <w:hideMark/>
          </w:tcPr>
          <w:p w:rsidR="004D23CB" w:rsidRPr="004D23CB" w:rsidRDefault="004D23CB"/>
        </w:tc>
        <w:tc>
          <w:tcPr>
            <w:tcW w:w="1095" w:type="pct"/>
            <w:noWrap/>
            <w:hideMark/>
          </w:tcPr>
          <w:p w:rsidR="004D23CB" w:rsidRPr="004D23CB" w:rsidRDefault="004D23CB" w:rsidP="004D23CB">
            <w:r w:rsidRPr="004D23CB">
              <w:t>250</w:t>
            </w:r>
          </w:p>
        </w:tc>
      </w:tr>
      <w:tr w:rsidR="004D23CB" w:rsidRPr="004D23CB" w:rsidTr="004D23CB">
        <w:trPr>
          <w:trHeight w:val="288"/>
        </w:trPr>
        <w:tc>
          <w:tcPr>
            <w:tcW w:w="2869" w:type="pct"/>
            <w:noWrap/>
            <w:hideMark/>
          </w:tcPr>
          <w:p w:rsidR="004D23CB" w:rsidRPr="004D23CB" w:rsidRDefault="004D23CB" w:rsidP="004D23CB"/>
        </w:tc>
        <w:tc>
          <w:tcPr>
            <w:tcW w:w="1036" w:type="pct"/>
            <w:noWrap/>
            <w:hideMark/>
          </w:tcPr>
          <w:p w:rsidR="004D23CB" w:rsidRPr="004D23CB" w:rsidRDefault="004D23CB"/>
        </w:tc>
        <w:tc>
          <w:tcPr>
            <w:tcW w:w="1095" w:type="pct"/>
            <w:noWrap/>
            <w:hideMark/>
          </w:tcPr>
          <w:p w:rsidR="004D23CB" w:rsidRPr="004D23CB" w:rsidRDefault="004D23CB"/>
        </w:tc>
      </w:tr>
      <w:tr w:rsidR="004D23CB" w:rsidRPr="004D23CB" w:rsidTr="004D23CB">
        <w:trPr>
          <w:trHeight w:val="288"/>
        </w:trPr>
        <w:tc>
          <w:tcPr>
            <w:tcW w:w="2869" w:type="pct"/>
            <w:noWrap/>
            <w:hideMark/>
          </w:tcPr>
          <w:p w:rsidR="004D23CB" w:rsidRPr="004D23CB" w:rsidRDefault="004D23CB">
            <w:r w:rsidRPr="004D23CB">
              <w:t>Trade Receivables</w:t>
            </w:r>
          </w:p>
        </w:tc>
        <w:tc>
          <w:tcPr>
            <w:tcW w:w="1036" w:type="pct"/>
            <w:noWrap/>
            <w:hideMark/>
          </w:tcPr>
          <w:p w:rsidR="004D23CB" w:rsidRPr="004D23CB" w:rsidRDefault="004D23CB" w:rsidP="004D23CB">
            <w:r w:rsidRPr="004D23CB">
              <w:t>282</w:t>
            </w:r>
          </w:p>
        </w:tc>
        <w:tc>
          <w:tcPr>
            <w:tcW w:w="1095" w:type="pct"/>
            <w:noWrap/>
            <w:hideMark/>
          </w:tcPr>
          <w:p w:rsidR="004D23CB" w:rsidRPr="004D23CB" w:rsidRDefault="004D23CB" w:rsidP="004D23CB"/>
        </w:tc>
      </w:tr>
      <w:tr w:rsidR="004D23CB" w:rsidRPr="004D23CB" w:rsidTr="004D23CB">
        <w:trPr>
          <w:trHeight w:val="288"/>
        </w:trPr>
        <w:tc>
          <w:tcPr>
            <w:tcW w:w="3905" w:type="pct"/>
            <w:gridSpan w:val="2"/>
            <w:noWrap/>
            <w:hideMark/>
          </w:tcPr>
          <w:p w:rsidR="004D23CB" w:rsidRPr="004D23CB" w:rsidRDefault="004D23CB">
            <w:r w:rsidRPr="004D23CB">
              <w:t>Allowance for Doubtful</w:t>
            </w:r>
            <w:r>
              <w:t xml:space="preserve"> </w:t>
            </w:r>
            <w:r w:rsidRPr="004D23CB">
              <w:t>debts</w:t>
            </w:r>
          </w:p>
        </w:tc>
        <w:tc>
          <w:tcPr>
            <w:tcW w:w="1095" w:type="pct"/>
            <w:noWrap/>
            <w:hideMark/>
          </w:tcPr>
          <w:p w:rsidR="004D23CB" w:rsidRPr="004D23CB" w:rsidRDefault="004D23CB" w:rsidP="004D23CB">
            <w:r>
              <w:t xml:space="preserve"> </w:t>
            </w:r>
            <w:r w:rsidR="00671DB3">
              <w:t>282</w:t>
            </w:r>
          </w:p>
        </w:tc>
      </w:tr>
    </w:tbl>
    <w:p w:rsidR="004D23CB" w:rsidRDefault="004D23CB" w:rsidP="004D23CB"/>
    <w:p w:rsidR="00CC169A" w:rsidRDefault="00EB20E3" w:rsidP="00EB20E3">
      <w:pPr>
        <w:pStyle w:val="Heading2"/>
        <w:numPr>
          <w:ilvl w:val="0"/>
          <w:numId w:val="0"/>
        </w:numPr>
        <w:ind w:left="576" w:hanging="576"/>
      </w:pPr>
      <w:bookmarkStart w:id="9" w:name="_Toc43900548"/>
      <w:r>
        <w:t>Drawing up Updated trial balance of Ricardo Limited:</w:t>
      </w:r>
      <w:bookmarkEnd w:id="9"/>
    </w:p>
    <w:tbl>
      <w:tblPr>
        <w:tblStyle w:val="TableGrid"/>
        <w:tblW w:w="5000" w:type="pct"/>
        <w:tblLook w:val="04A0" w:firstRow="1" w:lastRow="0" w:firstColumn="1" w:lastColumn="0" w:noHBand="0" w:noVBand="1"/>
      </w:tblPr>
      <w:tblGrid>
        <w:gridCol w:w="5778"/>
        <w:gridCol w:w="1701"/>
        <w:gridCol w:w="2097"/>
      </w:tblGrid>
      <w:tr w:rsidR="00FB5673" w:rsidRPr="00E07611" w:rsidTr="00E07611">
        <w:trPr>
          <w:trHeight w:val="288"/>
        </w:trPr>
        <w:tc>
          <w:tcPr>
            <w:tcW w:w="3017" w:type="pct"/>
            <w:noWrap/>
          </w:tcPr>
          <w:p w:rsidR="00FB5673" w:rsidRPr="00E07611" w:rsidRDefault="00FB5673" w:rsidP="00E07611"/>
        </w:tc>
        <w:tc>
          <w:tcPr>
            <w:tcW w:w="888" w:type="pct"/>
            <w:noWrap/>
          </w:tcPr>
          <w:p w:rsidR="00FB5673" w:rsidRPr="00E07611" w:rsidRDefault="00FB5673" w:rsidP="00E07611">
            <w:r>
              <w:t>Debit</w:t>
            </w:r>
          </w:p>
        </w:tc>
        <w:tc>
          <w:tcPr>
            <w:tcW w:w="1095" w:type="pct"/>
            <w:noWrap/>
          </w:tcPr>
          <w:p w:rsidR="00FB5673" w:rsidRPr="00E07611" w:rsidRDefault="00FB5673" w:rsidP="00E07611">
            <w:r>
              <w:t>Credit</w:t>
            </w:r>
          </w:p>
        </w:tc>
      </w:tr>
      <w:tr w:rsidR="00E07611" w:rsidRPr="00E07611" w:rsidTr="00E07611">
        <w:trPr>
          <w:trHeight w:val="288"/>
        </w:trPr>
        <w:tc>
          <w:tcPr>
            <w:tcW w:w="3017" w:type="pct"/>
            <w:noWrap/>
            <w:hideMark/>
          </w:tcPr>
          <w:p w:rsidR="00E07611" w:rsidRPr="00E07611" w:rsidRDefault="00E07611" w:rsidP="00E07611">
            <w:pPr>
              <w:rPr>
                <w:lang w:val="en-IN"/>
              </w:rPr>
            </w:pPr>
            <w:r w:rsidRPr="00E07611">
              <w:t>Fittings</w:t>
            </w:r>
          </w:p>
        </w:tc>
        <w:tc>
          <w:tcPr>
            <w:tcW w:w="888" w:type="pct"/>
            <w:noWrap/>
            <w:hideMark/>
          </w:tcPr>
          <w:p w:rsidR="00E07611" w:rsidRPr="00E07611" w:rsidRDefault="00E07611" w:rsidP="00E07611">
            <w:r w:rsidRPr="00E07611">
              <w:t>7300</w:t>
            </w:r>
          </w:p>
        </w:tc>
        <w:tc>
          <w:tcPr>
            <w:tcW w:w="1095" w:type="pct"/>
            <w:noWrap/>
            <w:hideMark/>
          </w:tcPr>
          <w:p w:rsidR="00E07611" w:rsidRPr="00E07611" w:rsidRDefault="00E07611" w:rsidP="00E07611"/>
        </w:tc>
      </w:tr>
      <w:tr w:rsidR="00E07611" w:rsidRPr="00E07611" w:rsidTr="00E07611">
        <w:trPr>
          <w:trHeight w:val="288"/>
        </w:trPr>
        <w:tc>
          <w:tcPr>
            <w:tcW w:w="3017" w:type="pct"/>
            <w:noWrap/>
            <w:hideMark/>
          </w:tcPr>
          <w:p w:rsidR="00E07611" w:rsidRPr="00E07611" w:rsidRDefault="00E07611">
            <w:r w:rsidRPr="00E07611">
              <w:t>Accumulated dep. Fittings</w:t>
            </w:r>
          </w:p>
        </w:tc>
        <w:tc>
          <w:tcPr>
            <w:tcW w:w="888" w:type="pct"/>
            <w:noWrap/>
            <w:hideMark/>
          </w:tcPr>
          <w:p w:rsidR="00E07611" w:rsidRPr="00E07611" w:rsidRDefault="00E07611"/>
        </w:tc>
        <w:tc>
          <w:tcPr>
            <w:tcW w:w="1095" w:type="pct"/>
            <w:noWrap/>
            <w:hideMark/>
          </w:tcPr>
          <w:p w:rsidR="00E07611" w:rsidRPr="00E07611" w:rsidRDefault="00E07611" w:rsidP="00E07611">
            <w:r w:rsidRPr="00E07611">
              <w:t>2884</w:t>
            </w:r>
          </w:p>
        </w:tc>
      </w:tr>
      <w:tr w:rsidR="00E07611" w:rsidRPr="00E07611" w:rsidTr="00E07611">
        <w:trPr>
          <w:trHeight w:val="288"/>
        </w:trPr>
        <w:tc>
          <w:tcPr>
            <w:tcW w:w="3017" w:type="pct"/>
            <w:noWrap/>
            <w:hideMark/>
          </w:tcPr>
          <w:p w:rsidR="00E07611" w:rsidRPr="00E07611" w:rsidRDefault="00E07611" w:rsidP="00E07611">
            <w:r w:rsidRPr="00E07611">
              <w:t>Depreciation on Fittings</w:t>
            </w:r>
          </w:p>
        </w:tc>
        <w:tc>
          <w:tcPr>
            <w:tcW w:w="888" w:type="pct"/>
            <w:noWrap/>
            <w:hideMark/>
          </w:tcPr>
          <w:p w:rsidR="00E07611" w:rsidRPr="00E07611" w:rsidRDefault="00E07611" w:rsidP="00E07611">
            <w:r w:rsidRPr="00E07611">
              <w:t>384</w:t>
            </w:r>
          </w:p>
        </w:tc>
        <w:tc>
          <w:tcPr>
            <w:tcW w:w="1095" w:type="pct"/>
            <w:noWrap/>
            <w:hideMark/>
          </w:tcPr>
          <w:p w:rsidR="00E07611" w:rsidRPr="00E07611" w:rsidRDefault="00E07611" w:rsidP="00E07611"/>
        </w:tc>
      </w:tr>
      <w:tr w:rsidR="00E07611" w:rsidRPr="00E07611" w:rsidTr="00E07611">
        <w:trPr>
          <w:trHeight w:val="288"/>
        </w:trPr>
        <w:tc>
          <w:tcPr>
            <w:tcW w:w="3017" w:type="pct"/>
            <w:noWrap/>
            <w:hideMark/>
          </w:tcPr>
          <w:p w:rsidR="00E07611" w:rsidRPr="00E07611" w:rsidRDefault="00E07611">
            <w:r w:rsidRPr="00E07611">
              <w:t>Buildings</w:t>
            </w:r>
          </w:p>
        </w:tc>
        <w:tc>
          <w:tcPr>
            <w:tcW w:w="888" w:type="pct"/>
            <w:noWrap/>
            <w:hideMark/>
          </w:tcPr>
          <w:p w:rsidR="00E07611" w:rsidRPr="00E07611" w:rsidRDefault="00E07611" w:rsidP="00E07611">
            <w:r w:rsidRPr="00E07611">
              <w:t>30000</w:t>
            </w:r>
          </w:p>
        </w:tc>
        <w:tc>
          <w:tcPr>
            <w:tcW w:w="1095" w:type="pct"/>
            <w:noWrap/>
            <w:hideMark/>
          </w:tcPr>
          <w:p w:rsidR="00E07611" w:rsidRPr="00E07611" w:rsidRDefault="00E07611" w:rsidP="00E07611"/>
        </w:tc>
      </w:tr>
      <w:tr w:rsidR="00E07611" w:rsidRPr="00E07611" w:rsidTr="00E07611">
        <w:trPr>
          <w:trHeight w:val="288"/>
        </w:trPr>
        <w:tc>
          <w:tcPr>
            <w:tcW w:w="3017" w:type="pct"/>
            <w:noWrap/>
            <w:hideMark/>
          </w:tcPr>
          <w:p w:rsidR="00E07611" w:rsidRPr="00E07611" w:rsidRDefault="00E07611">
            <w:r w:rsidRPr="00E07611">
              <w:t>Accumulated dep. Buildings</w:t>
            </w:r>
          </w:p>
        </w:tc>
        <w:tc>
          <w:tcPr>
            <w:tcW w:w="888" w:type="pct"/>
            <w:noWrap/>
            <w:hideMark/>
          </w:tcPr>
          <w:p w:rsidR="00E07611" w:rsidRPr="00E07611" w:rsidRDefault="00E07611"/>
        </w:tc>
        <w:tc>
          <w:tcPr>
            <w:tcW w:w="1095" w:type="pct"/>
            <w:noWrap/>
            <w:hideMark/>
          </w:tcPr>
          <w:p w:rsidR="00E07611" w:rsidRPr="00E07611" w:rsidRDefault="00E07611" w:rsidP="00E07611">
            <w:r w:rsidRPr="00E07611">
              <w:t>9000</w:t>
            </w:r>
          </w:p>
        </w:tc>
      </w:tr>
      <w:tr w:rsidR="00E07611" w:rsidRPr="00E07611" w:rsidTr="00E07611">
        <w:trPr>
          <w:trHeight w:val="288"/>
        </w:trPr>
        <w:tc>
          <w:tcPr>
            <w:tcW w:w="3017" w:type="pct"/>
            <w:noWrap/>
            <w:hideMark/>
          </w:tcPr>
          <w:p w:rsidR="00E07611" w:rsidRPr="00E07611" w:rsidRDefault="00E07611" w:rsidP="00E07611">
            <w:r w:rsidRPr="00E07611">
              <w:t>Depreciation on Buildings</w:t>
            </w:r>
          </w:p>
        </w:tc>
        <w:tc>
          <w:tcPr>
            <w:tcW w:w="888" w:type="pct"/>
            <w:noWrap/>
            <w:hideMark/>
          </w:tcPr>
          <w:p w:rsidR="00E07611" w:rsidRPr="00E07611" w:rsidRDefault="00E07611" w:rsidP="00E07611">
            <w:r w:rsidRPr="00E07611">
              <w:t>3000</w:t>
            </w:r>
          </w:p>
        </w:tc>
        <w:tc>
          <w:tcPr>
            <w:tcW w:w="1095" w:type="pct"/>
            <w:noWrap/>
            <w:hideMark/>
          </w:tcPr>
          <w:p w:rsidR="00E07611" w:rsidRPr="00E07611" w:rsidRDefault="00E07611" w:rsidP="00E07611"/>
        </w:tc>
      </w:tr>
      <w:tr w:rsidR="00E07611" w:rsidRPr="00E07611" w:rsidTr="00E07611">
        <w:trPr>
          <w:trHeight w:val="288"/>
        </w:trPr>
        <w:tc>
          <w:tcPr>
            <w:tcW w:w="3017" w:type="pct"/>
            <w:noWrap/>
            <w:hideMark/>
          </w:tcPr>
          <w:p w:rsidR="00E07611" w:rsidRPr="00E07611" w:rsidRDefault="00E07611">
            <w:r w:rsidRPr="00E07611">
              <w:t>Inventory</w:t>
            </w:r>
          </w:p>
        </w:tc>
        <w:tc>
          <w:tcPr>
            <w:tcW w:w="888" w:type="pct"/>
            <w:noWrap/>
            <w:hideMark/>
          </w:tcPr>
          <w:p w:rsidR="00E07611" w:rsidRPr="00E07611" w:rsidRDefault="00E07611" w:rsidP="00E07611">
            <w:r w:rsidRPr="00E07611">
              <w:t>15000</w:t>
            </w:r>
          </w:p>
        </w:tc>
        <w:tc>
          <w:tcPr>
            <w:tcW w:w="1095" w:type="pct"/>
            <w:noWrap/>
            <w:hideMark/>
          </w:tcPr>
          <w:p w:rsidR="00E07611" w:rsidRPr="00E07611" w:rsidRDefault="00E07611" w:rsidP="00E07611"/>
        </w:tc>
      </w:tr>
      <w:tr w:rsidR="00E07611" w:rsidRPr="00E07611" w:rsidTr="00E07611">
        <w:trPr>
          <w:trHeight w:val="288"/>
        </w:trPr>
        <w:tc>
          <w:tcPr>
            <w:tcW w:w="3017" w:type="pct"/>
            <w:noWrap/>
            <w:hideMark/>
          </w:tcPr>
          <w:p w:rsidR="00E07611" w:rsidRPr="00E07611" w:rsidRDefault="00E07611">
            <w:r w:rsidRPr="00E07611">
              <w:t>Trade Receivables</w:t>
            </w:r>
          </w:p>
        </w:tc>
        <w:tc>
          <w:tcPr>
            <w:tcW w:w="888" w:type="pct"/>
            <w:noWrap/>
            <w:hideMark/>
          </w:tcPr>
          <w:p w:rsidR="00E07611" w:rsidRPr="00E07611" w:rsidRDefault="00E07611" w:rsidP="00E07611">
            <w:r w:rsidRPr="00E07611">
              <w:t>9682</w:t>
            </w:r>
          </w:p>
        </w:tc>
        <w:tc>
          <w:tcPr>
            <w:tcW w:w="1095" w:type="pct"/>
            <w:noWrap/>
            <w:hideMark/>
          </w:tcPr>
          <w:p w:rsidR="00E07611" w:rsidRPr="00E07611" w:rsidRDefault="00E07611" w:rsidP="00E07611"/>
        </w:tc>
      </w:tr>
      <w:tr w:rsidR="00E07611" w:rsidRPr="00E07611" w:rsidTr="00E07611">
        <w:trPr>
          <w:trHeight w:val="288"/>
        </w:trPr>
        <w:tc>
          <w:tcPr>
            <w:tcW w:w="3017" w:type="pct"/>
            <w:noWrap/>
            <w:hideMark/>
          </w:tcPr>
          <w:p w:rsidR="00E07611" w:rsidRPr="00E07611" w:rsidRDefault="00E07611">
            <w:r w:rsidRPr="00E07611">
              <w:t>Bad debts</w:t>
            </w:r>
          </w:p>
        </w:tc>
        <w:tc>
          <w:tcPr>
            <w:tcW w:w="888" w:type="pct"/>
            <w:noWrap/>
            <w:hideMark/>
          </w:tcPr>
          <w:p w:rsidR="00E07611" w:rsidRPr="00E07611" w:rsidRDefault="00E07611" w:rsidP="00E07611">
            <w:r w:rsidRPr="00E07611">
              <w:t>600</w:t>
            </w:r>
          </w:p>
        </w:tc>
        <w:tc>
          <w:tcPr>
            <w:tcW w:w="1095" w:type="pct"/>
            <w:noWrap/>
            <w:hideMark/>
          </w:tcPr>
          <w:p w:rsidR="00E07611" w:rsidRPr="00E07611" w:rsidRDefault="00E07611" w:rsidP="00E07611"/>
        </w:tc>
      </w:tr>
      <w:tr w:rsidR="00E07611" w:rsidRPr="00E07611" w:rsidTr="00E07611">
        <w:trPr>
          <w:trHeight w:val="288"/>
        </w:trPr>
        <w:tc>
          <w:tcPr>
            <w:tcW w:w="3017" w:type="pct"/>
            <w:noWrap/>
            <w:hideMark/>
          </w:tcPr>
          <w:p w:rsidR="00E07611" w:rsidRPr="00E07611" w:rsidRDefault="00E07611">
            <w:r w:rsidRPr="00E07611">
              <w:t>Allowance for doubtful debts</w:t>
            </w:r>
          </w:p>
        </w:tc>
        <w:tc>
          <w:tcPr>
            <w:tcW w:w="888" w:type="pct"/>
            <w:noWrap/>
            <w:hideMark/>
          </w:tcPr>
          <w:p w:rsidR="00E07611" w:rsidRPr="00E07611" w:rsidRDefault="00E07611"/>
        </w:tc>
        <w:tc>
          <w:tcPr>
            <w:tcW w:w="1095" w:type="pct"/>
            <w:noWrap/>
            <w:hideMark/>
          </w:tcPr>
          <w:p w:rsidR="00E07611" w:rsidRPr="00E07611" w:rsidRDefault="00E07611" w:rsidP="00E07611">
            <w:r w:rsidRPr="00E07611">
              <w:t>1082</w:t>
            </w:r>
          </w:p>
        </w:tc>
      </w:tr>
      <w:tr w:rsidR="00E07611" w:rsidRPr="00E07611" w:rsidTr="00E07611">
        <w:trPr>
          <w:trHeight w:val="288"/>
        </w:trPr>
        <w:tc>
          <w:tcPr>
            <w:tcW w:w="3017" w:type="pct"/>
            <w:noWrap/>
            <w:hideMark/>
          </w:tcPr>
          <w:p w:rsidR="00E07611" w:rsidRPr="00E07611" w:rsidRDefault="00E07611" w:rsidP="00E07611">
            <w:r w:rsidRPr="00E07611">
              <w:t>Cash in Hand</w:t>
            </w:r>
          </w:p>
        </w:tc>
        <w:tc>
          <w:tcPr>
            <w:tcW w:w="888" w:type="pct"/>
            <w:noWrap/>
            <w:hideMark/>
          </w:tcPr>
          <w:p w:rsidR="00E07611" w:rsidRPr="00E07611" w:rsidRDefault="00E07611" w:rsidP="00E07611">
            <w:r w:rsidRPr="00E07611">
              <w:t>50</w:t>
            </w:r>
          </w:p>
        </w:tc>
        <w:tc>
          <w:tcPr>
            <w:tcW w:w="1095" w:type="pct"/>
            <w:noWrap/>
            <w:hideMark/>
          </w:tcPr>
          <w:p w:rsidR="00E07611" w:rsidRPr="00E07611" w:rsidRDefault="00E07611" w:rsidP="00E07611"/>
        </w:tc>
      </w:tr>
      <w:tr w:rsidR="00E07611" w:rsidRPr="00E07611" w:rsidTr="00E07611">
        <w:trPr>
          <w:trHeight w:val="288"/>
        </w:trPr>
        <w:tc>
          <w:tcPr>
            <w:tcW w:w="3017" w:type="pct"/>
            <w:noWrap/>
            <w:hideMark/>
          </w:tcPr>
          <w:p w:rsidR="00E07611" w:rsidRPr="00E07611" w:rsidRDefault="00E07611">
            <w:r w:rsidRPr="00E07611">
              <w:t>Cash at Bank</w:t>
            </w:r>
          </w:p>
        </w:tc>
        <w:tc>
          <w:tcPr>
            <w:tcW w:w="888" w:type="pct"/>
            <w:noWrap/>
            <w:hideMark/>
          </w:tcPr>
          <w:p w:rsidR="00E07611" w:rsidRPr="00E07611" w:rsidRDefault="00E07611" w:rsidP="00E07611">
            <w:r w:rsidRPr="00E07611">
              <w:t>1000</w:t>
            </w:r>
          </w:p>
        </w:tc>
        <w:tc>
          <w:tcPr>
            <w:tcW w:w="1095" w:type="pct"/>
            <w:noWrap/>
            <w:hideMark/>
          </w:tcPr>
          <w:p w:rsidR="00E07611" w:rsidRPr="00E07611" w:rsidRDefault="00E07611" w:rsidP="00E07611"/>
        </w:tc>
      </w:tr>
      <w:tr w:rsidR="00E07611" w:rsidRPr="00E07611" w:rsidTr="00E07611">
        <w:trPr>
          <w:trHeight w:val="288"/>
        </w:trPr>
        <w:tc>
          <w:tcPr>
            <w:tcW w:w="3017" w:type="pct"/>
            <w:noWrap/>
            <w:hideMark/>
          </w:tcPr>
          <w:p w:rsidR="00E07611" w:rsidRPr="00E07611" w:rsidRDefault="00E07611">
            <w:r w:rsidRPr="00E07611">
              <w:t>Trade Payables</w:t>
            </w:r>
          </w:p>
        </w:tc>
        <w:tc>
          <w:tcPr>
            <w:tcW w:w="888" w:type="pct"/>
            <w:noWrap/>
            <w:hideMark/>
          </w:tcPr>
          <w:p w:rsidR="00E07611" w:rsidRPr="00E07611" w:rsidRDefault="00E07611"/>
        </w:tc>
        <w:tc>
          <w:tcPr>
            <w:tcW w:w="1095" w:type="pct"/>
            <w:noWrap/>
            <w:hideMark/>
          </w:tcPr>
          <w:p w:rsidR="00E07611" w:rsidRPr="00E07611" w:rsidRDefault="00E07611" w:rsidP="00E07611">
            <w:r w:rsidRPr="00E07611">
              <w:t>18000</w:t>
            </w:r>
          </w:p>
        </w:tc>
      </w:tr>
      <w:tr w:rsidR="00E07611" w:rsidRPr="00E07611" w:rsidTr="00E07611">
        <w:trPr>
          <w:trHeight w:val="288"/>
        </w:trPr>
        <w:tc>
          <w:tcPr>
            <w:tcW w:w="3017" w:type="pct"/>
            <w:noWrap/>
            <w:hideMark/>
          </w:tcPr>
          <w:p w:rsidR="00E07611" w:rsidRPr="00E07611" w:rsidRDefault="00E07611" w:rsidP="00E07611">
            <w:r w:rsidRPr="00E07611">
              <w:lastRenderedPageBreak/>
              <w:t>Capital</w:t>
            </w:r>
          </w:p>
        </w:tc>
        <w:tc>
          <w:tcPr>
            <w:tcW w:w="888" w:type="pct"/>
            <w:noWrap/>
            <w:hideMark/>
          </w:tcPr>
          <w:p w:rsidR="00E07611" w:rsidRPr="00E07611" w:rsidRDefault="00E07611"/>
        </w:tc>
        <w:tc>
          <w:tcPr>
            <w:tcW w:w="1095" w:type="pct"/>
            <w:noWrap/>
            <w:hideMark/>
          </w:tcPr>
          <w:p w:rsidR="00E07611" w:rsidRPr="00E07611" w:rsidRDefault="00E07611" w:rsidP="00E07611">
            <w:r w:rsidRPr="00E07611">
              <w:t>19050</w:t>
            </w:r>
          </w:p>
        </w:tc>
      </w:tr>
      <w:tr w:rsidR="00E07611" w:rsidRPr="00E07611" w:rsidTr="00E07611">
        <w:trPr>
          <w:trHeight w:val="288"/>
        </w:trPr>
        <w:tc>
          <w:tcPr>
            <w:tcW w:w="3017" w:type="pct"/>
            <w:noWrap/>
            <w:hideMark/>
          </w:tcPr>
          <w:p w:rsidR="00E07611" w:rsidRPr="00E07611" w:rsidRDefault="00E07611" w:rsidP="00E07611">
            <w:r w:rsidRPr="00E07611">
              <w:t>Drawings</w:t>
            </w:r>
          </w:p>
        </w:tc>
        <w:tc>
          <w:tcPr>
            <w:tcW w:w="888" w:type="pct"/>
            <w:noWrap/>
            <w:hideMark/>
          </w:tcPr>
          <w:p w:rsidR="00E07611" w:rsidRPr="00E07611" w:rsidRDefault="00E07611" w:rsidP="00E07611">
            <w:r w:rsidRPr="00E07611">
              <w:t>5000</w:t>
            </w:r>
          </w:p>
        </w:tc>
        <w:tc>
          <w:tcPr>
            <w:tcW w:w="1095" w:type="pct"/>
            <w:noWrap/>
            <w:hideMark/>
          </w:tcPr>
          <w:p w:rsidR="00E07611" w:rsidRPr="00E07611" w:rsidRDefault="00E07611" w:rsidP="00E07611"/>
        </w:tc>
      </w:tr>
      <w:tr w:rsidR="00E07611" w:rsidRPr="00E07611" w:rsidTr="00E07611">
        <w:trPr>
          <w:trHeight w:val="288"/>
        </w:trPr>
        <w:tc>
          <w:tcPr>
            <w:tcW w:w="3017" w:type="pct"/>
            <w:noWrap/>
            <w:hideMark/>
          </w:tcPr>
          <w:p w:rsidR="00E07611" w:rsidRPr="00E07611" w:rsidRDefault="00E07611">
            <w:r w:rsidRPr="00E07611">
              <w:t>Purchases</w:t>
            </w:r>
          </w:p>
        </w:tc>
        <w:tc>
          <w:tcPr>
            <w:tcW w:w="888" w:type="pct"/>
            <w:noWrap/>
            <w:hideMark/>
          </w:tcPr>
          <w:p w:rsidR="00E07611" w:rsidRPr="00E07611" w:rsidRDefault="00E07611" w:rsidP="00E07611">
            <w:r w:rsidRPr="00E07611">
              <w:t>80000</w:t>
            </w:r>
          </w:p>
        </w:tc>
        <w:tc>
          <w:tcPr>
            <w:tcW w:w="1095" w:type="pct"/>
            <w:noWrap/>
            <w:hideMark/>
          </w:tcPr>
          <w:p w:rsidR="00E07611" w:rsidRPr="00E07611" w:rsidRDefault="00E07611" w:rsidP="00E07611"/>
        </w:tc>
      </w:tr>
      <w:tr w:rsidR="00E07611" w:rsidRPr="00E07611" w:rsidTr="00E07611">
        <w:trPr>
          <w:trHeight w:val="288"/>
        </w:trPr>
        <w:tc>
          <w:tcPr>
            <w:tcW w:w="3017" w:type="pct"/>
            <w:noWrap/>
            <w:hideMark/>
          </w:tcPr>
          <w:p w:rsidR="00E07611" w:rsidRPr="00E07611" w:rsidRDefault="00E07611">
            <w:r w:rsidRPr="00E07611">
              <w:t>Sales</w:t>
            </w:r>
          </w:p>
        </w:tc>
        <w:tc>
          <w:tcPr>
            <w:tcW w:w="888" w:type="pct"/>
            <w:noWrap/>
            <w:hideMark/>
          </w:tcPr>
          <w:p w:rsidR="00E07611" w:rsidRPr="00E07611" w:rsidRDefault="00E07611"/>
        </w:tc>
        <w:tc>
          <w:tcPr>
            <w:tcW w:w="1095" w:type="pct"/>
            <w:noWrap/>
            <w:hideMark/>
          </w:tcPr>
          <w:p w:rsidR="00E07611" w:rsidRPr="00E07611" w:rsidRDefault="00E07611" w:rsidP="00E07611">
            <w:r w:rsidRPr="00E07611">
              <w:t>120000</w:t>
            </w:r>
          </w:p>
        </w:tc>
      </w:tr>
      <w:tr w:rsidR="00E07611" w:rsidRPr="00E07611" w:rsidTr="00E07611">
        <w:trPr>
          <w:trHeight w:val="288"/>
        </w:trPr>
        <w:tc>
          <w:tcPr>
            <w:tcW w:w="3017" w:type="pct"/>
            <w:noWrap/>
            <w:hideMark/>
          </w:tcPr>
          <w:p w:rsidR="00E07611" w:rsidRPr="00E07611" w:rsidRDefault="00E07611" w:rsidP="00E07611">
            <w:r w:rsidRPr="00E07611">
              <w:t>Wages</w:t>
            </w:r>
          </w:p>
        </w:tc>
        <w:tc>
          <w:tcPr>
            <w:tcW w:w="888" w:type="pct"/>
            <w:noWrap/>
            <w:hideMark/>
          </w:tcPr>
          <w:p w:rsidR="00E07611" w:rsidRPr="00E07611" w:rsidRDefault="00E07611" w:rsidP="00E07611">
            <w:r w:rsidRPr="00E07611">
              <w:t>12000</w:t>
            </w:r>
          </w:p>
        </w:tc>
        <w:tc>
          <w:tcPr>
            <w:tcW w:w="1095" w:type="pct"/>
            <w:noWrap/>
            <w:hideMark/>
          </w:tcPr>
          <w:p w:rsidR="00E07611" w:rsidRPr="00E07611" w:rsidRDefault="00E07611" w:rsidP="00E07611"/>
        </w:tc>
      </w:tr>
      <w:tr w:rsidR="00E07611" w:rsidRPr="00E07611" w:rsidTr="00E07611">
        <w:trPr>
          <w:trHeight w:val="288"/>
        </w:trPr>
        <w:tc>
          <w:tcPr>
            <w:tcW w:w="3017" w:type="pct"/>
            <w:noWrap/>
            <w:hideMark/>
          </w:tcPr>
          <w:p w:rsidR="00E07611" w:rsidRPr="00E07611" w:rsidRDefault="00E07611">
            <w:r w:rsidRPr="00E07611">
              <w:t>Advertising</w:t>
            </w:r>
          </w:p>
        </w:tc>
        <w:tc>
          <w:tcPr>
            <w:tcW w:w="888" w:type="pct"/>
            <w:noWrap/>
            <w:hideMark/>
          </w:tcPr>
          <w:p w:rsidR="00E07611" w:rsidRPr="00E07611" w:rsidRDefault="00E07611" w:rsidP="00E07611">
            <w:r w:rsidRPr="00E07611">
              <w:t>4000</w:t>
            </w:r>
          </w:p>
        </w:tc>
        <w:tc>
          <w:tcPr>
            <w:tcW w:w="1095" w:type="pct"/>
            <w:noWrap/>
            <w:hideMark/>
          </w:tcPr>
          <w:p w:rsidR="00E07611" w:rsidRPr="00E07611" w:rsidRDefault="00E07611" w:rsidP="00E07611"/>
        </w:tc>
      </w:tr>
      <w:tr w:rsidR="00E07611" w:rsidRPr="00E07611" w:rsidTr="00E07611">
        <w:trPr>
          <w:trHeight w:val="288"/>
        </w:trPr>
        <w:tc>
          <w:tcPr>
            <w:tcW w:w="3017" w:type="pct"/>
            <w:noWrap/>
            <w:hideMark/>
          </w:tcPr>
          <w:p w:rsidR="00E07611" w:rsidRPr="00E07611" w:rsidRDefault="00E07611">
            <w:r w:rsidRPr="00E07611">
              <w:t>Rates</w:t>
            </w:r>
          </w:p>
        </w:tc>
        <w:tc>
          <w:tcPr>
            <w:tcW w:w="888" w:type="pct"/>
            <w:noWrap/>
            <w:hideMark/>
          </w:tcPr>
          <w:p w:rsidR="00E07611" w:rsidRPr="00E07611" w:rsidRDefault="00E07611" w:rsidP="00E07611">
            <w:r w:rsidRPr="00E07611">
              <w:t>1440</w:t>
            </w:r>
          </w:p>
        </w:tc>
        <w:tc>
          <w:tcPr>
            <w:tcW w:w="1095" w:type="pct"/>
            <w:noWrap/>
            <w:hideMark/>
          </w:tcPr>
          <w:p w:rsidR="00E07611" w:rsidRPr="00E07611" w:rsidRDefault="00E07611" w:rsidP="00E07611"/>
        </w:tc>
      </w:tr>
      <w:tr w:rsidR="00E07611" w:rsidRPr="00E07611" w:rsidTr="00E07611">
        <w:trPr>
          <w:trHeight w:val="288"/>
        </w:trPr>
        <w:tc>
          <w:tcPr>
            <w:tcW w:w="3017" w:type="pct"/>
            <w:noWrap/>
            <w:hideMark/>
          </w:tcPr>
          <w:p w:rsidR="00E07611" w:rsidRPr="00E07611" w:rsidRDefault="00E07611">
            <w:r w:rsidRPr="00E07611">
              <w:t>Bank Charges</w:t>
            </w:r>
          </w:p>
        </w:tc>
        <w:tc>
          <w:tcPr>
            <w:tcW w:w="888" w:type="pct"/>
            <w:noWrap/>
            <w:hideMark/>
          </w:tcPr>
          <w:p w:rsidR="00E07611" w:rsidRPr="00E07611" w:rsidRDefault="00E07611" w:rsidP="00E07611">
            <w:r w:rsidRPr="00E07611">
              <w:t>200</w:t>
            </w:r>
          </w:p>
        </w:tc>
        <w:tc>
          <w:tcPr>
            <w:tcW w:w="1095" w:type="pct"/>
            <w:noWrap/>
            <w:hideMark/>
          </w:tcPr>
          <w:p w:rsidR="00E07611" w:rsidRPr="00E07611" w:rsidRDefault="00E07611" w:rsidP="00E07611"/>
        </w:tc>
      </w:tr>
      <w:tr w:rsidR="00E07611" w:rsidRPr="00E07611" w:rsidTr="00E07611">
        <w:trPr>
          <w:trHeight w:val="288"/>
        </w:trPr>
        <w:tc>
          <w:tcPr>
            <w:tcW w:w="3017" w:type="pct"/>
            <w:noWrap/>
            <w:hideMark/>
          </w:tcPr>
          <w:p w:rsidR="00E07611" w:rsidRPr="00E07611" w:rsidRDefault="00E07611">
            <w:r w:rsidRPr="00E07611">
              <w:t>Prepaid Rates</w:t>
            </w:r>
          </w:p>
        </w:tc>
        <w:tc>
          <w:tcPr>
            <w:tcW w:w="888" w:type="pct"/>
            <w:noWrap/>
            <w:hideMark/>
          </w:tcPr>
          <w:p w:rsidR="00E07611" w:rsidRPr="00E07611" w:rsidRDefault="00E07611" w:rsidP="00E07611">
            <w:r w:rsidRPr="00E07611">
              <w:t>360</w:t>
            </w:r>
          </w:p>
        </w:tc>
        <w:tc>
          <w:tcPr>
            <w:tcW w:w="1095" w:type="pct"/>
            <w:noWrap/>
            <w:hideMark/>
          </w:tcPr>
          <w:p w:rsidR="00E07611" w:rsidRPr="00E07611" w:rsidRDefault="00E07611" w:rsidP="00E07611"/>
        </w:tc>
      </w:tr>
      <w:tr w:rsidR="00E07611" w:rsidRPr="00E07611" w:rsidTr="00E07611">
        <w:trPr>
          <w:trHeight w:val="288"/>
        </w:trPr>
        <w:tc>
          <w:tcPr>
            <w:tcW w:w="3017" w:type="pct"/>
            <w:noWrap/>
            <w:hideMark/>
          </w:tcPr>
          <w:p w:rsidR="00E07611" w:rsidRPr="00E07611" w:rsidRDefault="00E07611">
            <w:pPr>
              <w:rPr>
                <w:b/>
                <w:bCs/>
                <w:u w:val="single"/>
              </w:rPr>
            </w:pPr>
            <w:r w:rsidRPr="00E07611">
              <w:rPr>
                <w:b/>
                <w:bCs/>
                <w:u w:val="single"/>
              </w:rPr>
              <w:t>Total</w:t>
            </w:r>
          </w:p>
        </w:tc>
        <w:tc>
          <w:tcPr>
            <w:tcW w:w="888" w:type="pct"/>
            <w:noWrap/>
            <w:hideMark/>
          </w:tcPr>
          <w:p w:rsidR="00E07611" w:rsidRPr="00E07611" w:rsidRDefault="00E07611" w:rsidP="00E07611">
            <w:pPr>
              <w:rPr>
                <w:b/>
                <w:bCs/>
                <w:u w:val="single"/>
              </w:rPr>
            </w:pPr>
            <w:r w:rsidRPr="00E07611">
              <w:rPr>
                <w:b/>
                <w:bCs/>
                <w:u w:val="single"/>
              </w:rPr>
              <w:t>170016</w:t>
            </w:r>
          </w:p>
        </w:tc>
        <w:tc>
          <w:tcPr>
            <w:tcW w:w="1095" w:type="pct"/>
            <w:noWrap/>
            <w:hideMark/>
          </w:tcPr>
          <w:p w:rsidR="00E07611" w:rsidRPr="00E07611" w:rsidRDefault="00E07611" w:rsidP="00E07611">
            <w:pPr>
              <w:rPr>
                <w:b/>
                <w:bCs/>
                <w:u w:val="single"/>
              </w:rPr>
            </w:pPr>
            <w:r w:rsidRPr="00E07611">
              <w:rPr>
                <w:b/>
                <w:bCs/>
                <w:u w:val="single"/>
              </w:rPr>
              <w:t>170016</w:t>
            </w:r>
          </w:p>
        </w:tc>
      </w:tr>
    </w:tbl>
    <w:p w:rsidR="00E07611" w:rsidRPr="004D23CB" w:rsidRDefault="00E35474" w:rsidP="00E35474">
      <w:pPr>
        <w:pStyle w:val="Heading2"/>
      </w:pPr>
      <w:bookmarkStart w:id="10" w:name="_Toc43900549"/>
      <w:r>
        <w:t>Preparation of profit and loss account and statement of financial position of Ricardo Limited:</w:t>
      </w:r>
      <w:bookmarkEnd w:id="10"/>
    </w:p>
    <w:tbl>
      <w:tblPr>
        <w:tblStyle w:val="TableGrid"/>
        <w:tblW w:w="5000" w:type="pct"/>
        <w:tblLook w:val="04A0" w:firstRow="1" w:lastRow="0" w:firstColumn="1" w:lastColumn="0" w:noHBand="0" w:noVBand="1"/>
      </w:tblPr>
      <w:tblGrid>
        <w:gridCol w:w="3539"/>
        <w:gridCol w:w="1276"/>
        <w:gridCol w:w="3484"/>
        <w:gridCol w:w="1277"/>
      </w:tblGrid>
      <w:tr w:rsidR="00737892" w:rsidRPr="00737892" w:rsidTr="00737892">
        <w:trPr>
          <w:trHeight w:val="288"/>
        </w:trPr>
        <w:tc>
          <w:tcPr>
            <w:tcW w:w="5000" w:type="pct"/>
            <w:gridSpan w:val="4"/>
            <w:noWrap/>
            <w:hideMark/>
          </w:tcPr>
          <w:p w:rsidR="00737892" w:rsidRPr="00737892" w:rsidRDefault="00737892" w:rsidP="00737892">
            <w:pPr>
              <w:jc w:val="center"/>
              <w:rPr>
                <w:b/>
                <w:bCs/>
                <w:u w:val="single"/>
                <w:lang w:val="en-IN"/>
              </w:rPr>
            </w:pPr>
            <w:r w:rsidRPr="00737892">
              <w:rPr>
                <w:b/>
                <w:bCs/>
                <w:u w:val="single"/>
              </w:rPr>
              <w:t>Statement of Profit &amp; Loss</w:t>
            </w:r>
          </w:p>
        </w:tc>
      </w:tr>
      <w:tr w:rsidR="00737892" w:rsidRPr="00737892" w:rsidTr="00856EF8">
        <w:trPr>
          <w:trHeight w:val="288"/>
        </w:trPr>
        <w:tc>
          <w:tcPr>
            <w:tcW w:w="1848" w:type="pct"/>
            <w:noWrap/>
            <w:hideMark/>
          </w:tcPr>
          <w:p w:rsidR="00737892" w:rsidRPr="00737892" w:rsidRDefault="00737892" w:rsidP="00737892">
            <w:r w:rsidRPr="00737892">
              <w:t>Particulars</w:t>
            </w:r>
          </w:p>
        </w:tc>
        <w:tc>
          <w:tcPr>
            <w:tcW w:w="666" w:type="pct"/>
            <w:noWrap/>
            <w:hideMark/>
          </w:tcPr>
          <w:p w:rsidR="00737892" w:rsidRPr="00737892" w:rsidRDefault="00737892" w:rsidP="00737892">
            <w:r w:rsidRPr="00737892">
              <w:t>Amount</w:t>
            </w:r>
          </w:p>
        </w:tc>
        <w:tc>
          <w:tcPr>
            <w:tcW w:w="1819" w:type="pct"/>
            <w:noWrap/>
            <w:hideMark/>
          </w:tcPr>
          <w:p w:rsidR="00737892" w:rsidRPr="00737892" w:rsidRDefault="00737892" w:rsidP="00737892">
            <w:r w:rsidRPr="00737892">
              <w:t>Particulars</w:t>
            </w:r>
          </w:p>
        </w:tc>
        <w:tc>
          <w:tcPr>
            <w:tcW w:w="668" w:type="pct"/>
            <w:noWrap/>
            <w:hideMark/>
          </w:tcPr>
          <w:p w:rsidR="00737892" w:rsidRPr="00737892" w:rsidRDefault="00737892" w:rsidP="00737892">
            <w:r w:rsidRPr="00737892">
              <w:t>Amount</w:t>
            </w:r>
          </w:p>
        </w:tc>
      </w:tr>
      <w:tr w:rsidR="00737892" w:rsidRPr="00737892" w:rsidTr="00856EF8">
        <w:trPr>
          <w:trHeight w:val="288"/>
        </w:trPr>
        <w:tc>
          <w:tcPr>
            <w:tcW w:w="1848" w:type="pct"/>
            <w:noWrap/>
            <w:hideMark/>
          </w:tcPr>
          <w:p w:rsidR="00737892" w:rsidRPr="00737892" w:rsidRDefault="00737892" w:rsidP="00737892">
            <w:r w:rsidRPr="00737892">
              <w:t>Opening Inventory</w:t>
            </w:r>
          </w:p>
        </w:tc>
        <w:tc>
          <w:tcPr>
            <w:tcW w:w="666" w:type="pct"/>
            <w:noWrap/>
            <w:hideMark/>
          </w:tcPr>
          <w:p w:rsidR="00737892" w:rsidRPr="00737892" w:rsidRDefault="00737892" w:rsidP="00737892">
            <w:r w:rsidRPr="00737892">
              <w:t>15000</w:t>
            </w:r>
          </w:p>
        </w:tc>
        <w:tc>
          <w:tcPr>
            <w:tcW w:w="1819" w:type="pct"/>
            <w:noWrap/>
            <w:hideMark/>
          </w:tcPr>
          <w:p w:rsidR="00737892" w:rsidRPr="00737892" w:rsidRDefault="00737892" w:rsidP="00737892">
            <w:r w:rsidRPr="00737892">
              <w:t>Sales</w:t>
            </w:r>
          </w:p>
        </w:tc>
        <w:tc>
          <w:tcPr>
            <w:tcW w:w="668" w:type="pct"/>
            <w:noWrap/>
            <w:hideMark/>
          </w:tcPr>
          <w:p w:rsidR="00737892" w:rsidRPr="00737892" w:rsidRDefault="00737892" w:rsidP="00737892">
            <w:r w:rsidRPr="00737892">
              <w:t>120000</w:t>
            </w:r>
          </w:p>
        </w:tc>
      </w:tr>
      <w:tr w:rsidR="00737892" w:rsidRPr="00737892" w:rsidTr="00856EF8">
        <w:trPr>
          <w:trHeight w:val="288"/>
        </w:trPr>
        <w:tc>
          <w:tcPr>
            <w:tcW w:w="1848" w:type="pct"/>
            <w:noWrap/>
            <w:hideMark/>
          </w:tcPr>
          <w:p w:rsidR="00737892" w:rsidRPr="00737892" w:rsidRDefault="00737892" w:rsidP="00737892">
            <w:r w:rsidRPr="00737892">
              <w:t>Purchases</w:t>
            </w:r>
          </w:p>
        </w:tc>
        <w:tc>
          <w:tcPr>
            <w:tcW w:w="666" w:type="pct"/>
            <w:noWrap/>
            <w:hideMark/>
          </w:tcPr>
          <w:p w:rsidR="00737892" w:rsidRPr="00737892" w:rsidRDefault="00737892" w:rsidP="00737892">
            <w:r w:rsidRPr="00737892">
              <w:t>80000</w:t>
            </w:r>
          </w:p>
        </w:tc>
        <w:tc>
          <w:tcPr>
            <w:tcW w:w="1819" w:type="pct"/>
            <w:noWrap/>
            <w:hideMark/>
          </w:tcPr>
          <w:p w:rsidR="00737892" w:rsidRPr="00737892" w:rsidRDefault="00737892" w:rsidP="00737892">
            <w:r w:rsidRPr="00737892">
              <w:t>Closing Inventory</w:t>
            </w:r>
          </w:p>
        </w:tc>
        <w:tc>
          <w:tcPr>
            <w:tcW w:w="668" w:type="pct"/>
            <w:noWrap/>
            <w:hideMark/>
          </w:tcPr>
          <w:p w:rsidR="00737892" w:rsidRPr="00737892" w:rsidRDefault="00737892" w:rsidP="00737892">
            <w:r w:rsidRPr="00737892">
              <w:t>21000</w:t>
            </w:r>
          </w:p>
        </w:tc>
      </w:tr>
      <w:tr w:rsidR="00737892" w:rsidRPr="00737892" w:rsidTr="00856EF8">
        <w:trPr>
          <w:trHeight w:val="288"/>
        </w:trPr>
        <w:tc>
          <w:tcPr>
            <w:tcW w:w="1848" w:type="pct"/>
            <w:noWrap/>
            <w:hideMark/>
          </w:tcPr>
          <w:p w:rsidR="00737892" w:rsidRPr="00737892" w:rsidRDefault="00737892" w:rsidP="00737892">
            <w:r w:rsidRPr="00737892">
              <w:t>Wages</w:t>
            </w:r>
          </w:p>
        </w:tc>
        <w:tc>
          <w:tcPr>
            <w:tcW w:w="666" w:type="pct"/>
            <w:noWrap/>
            <w:hideMark/>
          </w:tcPr>
          <w:p w:rsidR="00737892" w:rsidRPr="00737892" w:rsidRDefault="00737892" w:rsidP="00737892">
            <w:r w:rsidRPr="00737892">
              <w:t>12000</w:t>
            </w:r>
          </w:p>
        </w:tc>
        <w:tc>
          <w:tcPr>
            <w:tcW w:w="1819" w:type="pct"/>
            <w:noWrap/>
            <w:hideMark/>
          </w:tcPr>
          <w:p w:rsidR="00737892" w:rsidRPr="00737892" w:rsidRDefault="00737892" w:rsidP="00737892"/>
        </w:tc>
        <w:tc>
          <w:tcPr>
            <w:tcW w:w="668" w:type="pct"/>
            <w:noWrap/>
            <w:hideMark/>
          </w:tcPr>
          <w:p w:rsidR="00737892" w:rsidRPr="00737892" w:rsidRDefault="00737892"/>
        </w:tc>
      </w:tr>
      <w:tr w:rsidR="00737892" w:rsidRPr="00737892" w:rsidTr="00856EF8">
        <w:trPr>
          <w:trHeight w:val="288"/>
        </w:trPr>
        <w:tc>
          <w:tcPr>
            <w:tcW w:w="1848" w:type="pct"/>
            <w:noWrap/>
            <w:hideMark/>
          </w:tcPr>
          <w:p w:rsidR="00737892" w:rsidRPr="00737892" w:rsidRDefault="00737892"/>
        </w:tc>
        <w:tc>
          <w:tcPr>
            <w:tcW w:w="666" w:type="pct"/>
            <w:noWrap/>
            <w:hideMark/>
          </w:tcPr>
          <w:p w:rsidR="00737892" w:rsidRPr="00737892" w:rsidRDefault="00737892"/>
        </w:tc>
        <w:tc>
          <w:tcPr>
            <w:tcW w:w="1819" w:type="pct"/>
            <w:noWrap/>
            <w:hideMark/>
          </w:tcPr>
          <w:p w:rsidR="00737892" w:rsidRPr="00737892" w:rsidRDefault="00737892"/>
        </w:tc>
        <w:tc>
          <w:tcPr>
            <w:tcW w:w="668" w:type="pct"/>
            <w:noWrap/>
            <w:hideMark/>
          </w:tcPr>
          <w:p w:rsidR="00737892" w:rsidRPr="00737892" w:rsidRDefault="00737892"/>
        </w:tc>
      </w:tr>
      <w:tr w:rsidR="00737892" w:rsidRPr="00737892" w:rsidTr="00856EF8">
        <w:trPr>
          <w:trHeight w:val="288"/>
        </w:trPr>
        <w:tc>
          <w:tcPr>
            <w:tcW w:w="1848" w:type="pct"/>
            <w:noWrap/>
            <w:hideMark/>
          </w:tcPr>
          <w:p w:rsidR="00737892" w:rsidRPr="00737892" w:rsidRDefault="00737892">
            <w:r w:rsidRPr="00737892">
              <w:t>Gross Profit</w:t>
            </w:r>
          </w:p>
        </w:tc>
        <w:tc>
          <w:tcPr>
            <w:tcW w:w="666" w:type="pct"/>
            <w:noWrap/>
            <w:hideMark/>
          </w:tcPr>
          <w:p w:rsidR="00737892" w:rsidRPr="00737892" w:rsidRDefault="00737892" w:rsidP="00737892">
            <w:r w:rsidRPr="00737892">
              <w:t>34000</w:t>
            </w:r>
          </w:p>
        </w:tc>
        <w:tc>
          <w:tcPr>
            <w:tcW w:w="1819" w:type="pct"/>
            <w:noWrap/>
            <w:hideMark/>
          </w:tcPr>
          <w:p w:rsidR="00737892" w:rsidRPr="00737892" w:rsidRDefault="00737892" w:rsidP="00737892"/>
        </w:tc>
        <w:tc>
          <w:tcPr>
            <w:tcW w:w="668" w:type="pct"/>
            <w:noWrap/>
            <w:hideMark/>
          </w:tcPr>
          <w:p w:rsidR="00737892" w:rsidRPr="00737892" w:rsidRDefault="00737892"/>
        </w:tc>
      </w:tr>
      <w:tr w:rsidR="00737892" w:rsidRPr="00737892" w:rsidTr="00856EF8">
        <w:trPr>
          <w:trHeight w:val="288"/>
        </w:trPr>
        <w:tc>
          <w:tcPr>
            <w:tcW w:w="1848" w:type="pct"/>
            <w:noWrap/>
            <w:hideMark/>
          </w:tcPr>
          <w:p w:rsidR="00737892" w:rsidRPr="00737892" w:rsidRDefault="00737892">
            <w:pPr>
              <w:rPr>
                <w:b/>
                <w:bCs/>
              </w:rPr>
            </w:pPr>
            <w:r w:rsidRPr="00737892">
              <w:rPr>
                <w:b/>
                <w:bCs/>
              </w:rPr>
              <w:t>Total</w:t>
            </w:r>
          </w:p>
        </w:tc>
        <w:tc>
          <w:tcPr>
            <w:tcW w:w="666" w:type="pct"/>
            <w:noWrap/>
            <w:hideMark/>
          </w:tcPr>
          <w:p w:rsidR="00737892" w:rsidRPr="00737892" w:rsidRDefault="00737892" w:rsidP="00737892">
            <w:pPr>
              <w:rPr>
                <w:b/>
                <w:bCs/>
              </w:rPr>
            </w:pPr>
            <w:r w:rsidRPr="00737892">
              <w:rPr>
                <w:b/>
                <w:bCs/>
              </w:rPr>
              <w:t>141000</w:t>
            </w:r>
          </w:p>
        </w:tc>
        <w:tc>
          <w:tcPr>
            <w:tcW w:w="1819" w:type="pct"/>
            <w:noWrap/>
            <w:hideMark/>
          </w:tcPr>
          <w:p w:rsidR="00737892" w:rsidRPr="00737892" w:rsidRDefault="00737892" w:rsidP="00737892">
            <w:pPr>
              <w:rPr>
                <w:b/>
                <w:bCs/>
              </w:rPr>
            </w:pPr>
          </w:p>
        </w:tc>
        <w:tc>
          <w:tcPr>
            <w:tcW w:w="668" w:type="pct"/>
            <w:noWrap/>
            <w:hideMark/>
          </w:tcPr>
          <w:p w:rsidR="00737892" w:rsidRPr="00737892" w:rsidRDefault="00737892" w:rsidP="00737892">
            <w:pPr>
              <w:rPr>
                <w:b/>
                <w:bCs/>
              </w:rPr>
            </w:pPr>
            <w:r w:rsidRPr="00737892">
              <w:rPr>
                <w:b/>
                <w:bCs/>
              </w:rPr>
              <w:t>141000</w:t>
            </w:r>
          </w:p>
        </w:tc>
      </w:tr>
      <w:tr w:rsidR="00737892" w:rsidRPr="00737892" w:rsidTr="00856EF8">
        <w:trPr>
          <w:trHeight w:val="288"/>
        </w:trPr>
        <w:tc>
          <w:tcPr>
            <w:tcW w:w="1848" w:type="pct"/>
            <w:noWrap/>
            <w:hideMark/>
          </w:tcPr>
          <w:p w:rsidR="00737892" w:rsidRPr="00737892" w:rsidRDefault="00737892" w:rsidP="00737892">
            <w:r w:rsidRPr="00737892">
              <w:t>Bank Charges</w:t>
            </w:r>
          </w:p>
        </w:tc>
        <w:tc>
          <w:tcPr>
            <w:tcW w:w="666" w:type="pct"/>
            <w:noWrap/>
            <w:hideMark/>
          </w:tcPr>
          <w:p w:rsidR="00737892" w:rsidRPr="00737892" w:rsidRDefault="00737892" w:rsidP="00737892">
            <w:r w:rsidRPr="00737892">
              <w:t>200</w:t>
            </w:r>
          </w:p>
        </w:tc>
        <w:tc>
          <w:tcPr>
            <w:tcW w:w="1819" w:type="pct"/>
            <w:noWrap/>
            <w:hideMark/>
          </w:tcPr>
          <w:p w:rsidR="00737892" w:rsidRPr="00737892" w:rsidRDefault="00737892" w:rsidP="00737892">
            <w:r w:rsidRPr="00737892">
              <w:t>Gross Profit</w:t>
            </w:r>
          </w:p>
        </w:tc>
        <w:tc>
          <w:tcPr>
            <w:tcW w:w="668" w:type="pct"/>
            <w:noWrap/>
            <w:hideMark/>
          </w:tcPr>
          <w:p w:rsidR="00737892" w:rsidRPr="00737892" w:rsidRDefault="00737892" w:rsidP="00737892">
            <w:r w:rsidRPr="00737892">
              <w:t>34000</w:t>
            </w:r>
          </w:p>
        </w:tc>
      </w:tr>
      <w:tr w:rsidR="00737892" w:rsidRPr="00737892" w:rsidTr="00856EF8">
        <w:trPr>
          <w:trHeight w:val="288"/>
        </w:trPr>
        <w:tc>
          <w:tcPr>
            <w:tcW w:w="1848" w:type="pct"/>
            <w:noWrap/>
            <w:hideMark/>
          </w:tcPr>
          <w:p w:rsidR="00737892" w:rsidRPr="00737892" w:rsidRDefault="00737892" w:rsidP="00737892">
            <w:r w:rsidRPr="00737892">
              <w:t>Rates</w:t>
            </w:r>
          </w:p>
        </w:tc>
        <w:tc>
          <w:tcPr>
            <w:tcW w:w="666" w:type="pct"/>
            <w:noWrap/>
            <w:hideMark/>
          </w:tcPr>
          <w:p w:rsidR="00737892" w:rsidRPr="00737892" w:rsidRDefault="00737892" w:rsidP="00737892">
            <w:r w:rsidRPr="00737892">
              <w:t>1440</w:t>
            </w:r>
          </w:p>
        </w:tc>
        <w:tc>
          <w:tcPr>
            <w:tcW w:w="1819" w:type="pct"/>
            <w:noWrap/>
            <w:hideMark/>
          </w:tcPr>
          <w:p w:rsidR="00737892" w:rsidRPr="00737892" w:rsidRDefault="00737892" w:rsidP="00737892"/>
        </w:tc>
        <w:tc>
          <w:tcPr>
            <w:tcW w:w="668" w:type="pct"/>
            <w:noWrap/>
            <w:hideMark/>
          </w:tcPr>
          <w:p w:rsidR="00737892" w:rsidRPr="00737892" w:rsidRDefault="00737892"/>
        </w:tc>
      </w:tr>
      <w:tr w:rsidR="00737892" w:rsidRPr="00737892" w:rsidTr="00856EF8">
        <w:trPr>
          <w:trHeight w:val="288"/>
        </w:trPr>
        <w:tc>
          <w:tcPr>
            <w:tcW w:w="1848" w:type="pct"/>
            <w:noWrap/>
            <w:hideMark/>
          </w:tcPr>
          <w:p w:rsidR="00737892" w:rsidRPr="00737892" w:rsidRDefault="00737892">
            <w:r w:rsidRPr="00737892">
              <w:t>Advertising</w:t>
            </w:r>
          </w:p>
        </w:tc>
        <w:tc>
          <w:tcPr>
            <w:tcW w:w="666" w:type="pct"/>
            <w:noWrap/>
            <w:hideMark/>
          </w:tcPr>
          <w:p w:rsidR="00737892" w:rsidRPr="00737892" w:rsidRDefault="00737892" w:rsidP="00737892">
            <w:r w:rsidRPr="00737892">
              <w:t>4000</w:t>
            </w:r>
          </w:p>
        </w:tc>
        <w:tc>
          <w:tcPr>
            <w:tcW w:w="1819" w:type="pct"/>
            <w:noWrap/>
            <w:hideMark/>
          </w:tcPr>
          <w:p w:rsidR="00737892" w:rsidRPr="00737892" w:rsidRDefault="00737892" w:rsidP="00737892"/>
        </w:tc>
        <w:tc>
          <w:tcPr>
            <w:tcW w:w="668" w:type="pct"/>
            <w:noWrap/>
            <w:hideMark/>
          </w:tcPr>
          <w:p w:rsidR="00737892" w:rsidRPr="00737892" w:rsidRDefault="00737892"/>
        </w:tc>
      </w:tr>
      <w:tr w:rsidR="00737892" w:rsidRPr="00737892" w:rsidTr="00856EF8">
        <w:trPr>
          <w:trHeight w:val="288"/>
        </w:trPr>
        <w:tc>
          <w:tcPr>
            <w:tcW w:w="1848" w:type="pct"/>
            <w:noWrap/>
            <w:hideMark/>
          </w:tcPr>
          <w:p w:rsidR="00737892" w:rsidRPr="00737892" w:rsidRDefault="00737892">
            <w:r w:rsidRPr="00737892">
              <w:t>Depreciation on Fittings</w:t>
            </w:r>
          </w:p>
        </w:tc>
        <w:tc>
          <w:tcPr>
            <w:tcW w:w="666" w:type="pct"/>
            <w:noWrap/>
            <w:hideMark/>
          </w:tcPr>
          <w:p w:rsidR="00737892" w:rsidRPr="00737892" w:rsidRDefault="00737892" w:rsidP="00737892">
            <w:r w:rsidRPr="00737892">
              <w:t>384</w:t>
            </w:r>
          </w:p>
        </w:tc>
        <w:tc>
          <w:tcPr>
            <w:tcW w:w="1819" w:type="pct"/>
            <w:noWrap/>
            <w:hideMark/>
          </w:tcPr>
          <w:p w:rsidR="00737892" w:rsidRPr="00737892" w:rsidRDefault="00737892" w:rsidP="00737892"/>
        </w:tc>
        <w:tc>
          <w:tcPr>
            <w:tcW w:w="668" w:type="pct"/>
            <w:noWrap/>
            <w:hideMark/>
          </w:tcPr>
          <w:p w:rsidR="00737892" w:rsidRPr="00737892" w:rsidRDefault="00737892"/>
        </w:tc>
      </w:tr>
      <w:tr w:rsidR="00737892" w:rsidRPr="00737892" w:rsidTr="00856EF8">
        <w:trPr>
          <w:trHeight w:val="288"/>
        </w:trPr>
        <w:tc>
          <w:tcPr>
            <w:tcW w:w="1848" w:type="pct"/>
            <w:noWrap/>
            <w:hideMark/>
          </w:tcPr>
          <w:p w:rsidR="00737892" w:rsidRPr="00737892" w:rsidRDefault="00737892">
            <w:r w:rsidRPr="00737892">
              <w:t>Depreciation on Buildings</w:t>
            </w:r>
          </w:p>
        </w:tc>
        <w:tc>
          <w:tcPr>
            <w:tcW w:w="666" w:type="pct"/>
            <w:noWrap/>
            <w:hideMark/>
          </w:tcPr>
          <w:p w:rsidR="00737892" w:rsidRPr="00737892" w:rsidRDefault="00737892" w:rsidP="00737892">
            <w:r w:rsidRPr="00737892">
              <w:t>3000</w:t>
            </w:r>
          </w:p>
        </w:tc>
        <w:tc>
          <w:tcPr>
            <w:tcW w:w="1819" w:type="pct"/>
            <w:noWrap/>
            <w:hideMark/>
          </w:tcPr>
          <w:p w:rsidR="00737892" w:rsidRPr="00737892" w:rsidRDefault="00737892" w:rsidP="00737892"/>
        </w:tc>
        <w:tc>
          <w:tcPr>
            <w:tcW w:w="668" w:type="pct"/>
            <w:noWrap/>
            <w:hideMark/>
          </w:tcPr>
          <w:p w:rsidR="00737892" w:rsidRPr="00737892" w:rsidRDefault="00737892"/>
        </w:tc>
      </w:tr>
      <w:tr w:rsidR="00737892" w:rsidRPr="00737892" w:rsidTr="00856EF8">
        <w:trPr>
          <w:trHeight w:val="288"/>
        </w:trPr>
        <w:tc>
          <w:tcPr>
            <w:tcW w:w="1848" w:type="pct"/>
            <w:noWrap/>
            <w:hideMark/>
          </w:tcPr>
          <w:p w:rsidR="00737892" w:rsidRPr="00737892" w:rsidRDefault="00737892">
            <w:r w:rsidRPr="00737892">
              <w:t>Allowance for Doubtful debts</w:t>
            </w:r>
          </w:p>
        </w:tc>
        <w:tc>
          <w:tcPr>
            <w:tcW w:w="666" w:type="pct"/>
            <w:noWrap/>
            <w:hideMark/>
          </w:tcPr>
          <w:p w:rsidR="00737892" w:rsidRPr="00737892" w:rsidRDefault="00737892" w:rsidP="00737892">
            <w:r w:rsidRPr="00737892">
              <w:t>282</w:t>
            </w:r>
          </w:p>
        </w:tc>
        <w:tc>
          <w:tcPr>
            <w:tcW w:w="1819" w:type="pct"/>
            <w:noWrap/>
            <w:hideMark/>
          </w:tcPr>
          <w:p w:rsidR="00737892" w:rsidRPr="00737892" w:rsidRDefault="00737892" w:rsidP="00737892"/>
        </w:tc>
        <w:tc>
          <w:tcPr>
            <w:tcW w:w="668" w:type="pct"/>
            <w:noWrap/>
            <w:hideMark/>
          </w:tcPr>
          <w:p w:rsidR="00737892" w:rsidRPr="00737892" w:rsidRDefault="00737892"/>
        </w:tc>
      </w:tr>
      <w:tr w:rsidR="00737892" w:rsidRPr="00737892" w:rsidTr="00856EF8">
        <w:trPr>
          <w:trHeight w:val="288"/>
        </w:trPr>
        <w:tc>
          <w:tcPr>
            <w:tcW w:w="1848" w:type="pct"/>
            <w:noWrap/>
            <w:hideMark/>
          </w:tcPr>
          <w:p w:rsidR="00737892" w:rsidRPr="00737892" w:rsidRDefault="00737892">
            <w:r w:rsidRPr="00737892">
              <w:t>Bad debts</w:t>
            </w:r>
          </w:p>
        </w:tc>
        <w:tc>
          <w:tcPr>
            <w:tcW w:w="666" w:type="pct"/>
            <w:noWrap/>
            <w:hideMark/>
          </w:tcPr>
          <w:p w:rsidR="00737892" w:rsidRPr="00737892" w:rsidRDefault="00737892" w:rsidP="00737892">
            <w:r w:rsidRPr="00737892">
              <w:t>600</w:t>
            </w:r>
          </w:p>
        </w:tc>
        <w:tc>
          <w:tcPr>
            <w:tcW w:w="1819" w:type="pct"/>
            <w:noWrap/>
            <w:hideMark/>
          </w:tcPr>
          <w:p w:rsidR="00737892" w:rsidRPr="00737892" w:rsidRDefault="00737892" w:rsidP="00737892"/>
        </w:tc>
        <w:tc>
          <w:tcPr>
            <w:tcW w:w="668" w:type="pct"/>
            <w:noWrap/>
            <w:hideMark/>
          </w:tcPr>
          <w:p w:rsidR="00737892" w:rsidRPr="00737892" w:rsidRDefault="00737892"/>
        </w:tc>
      </w:tr>
      <w:tr w:rsidR="00737892" w:rsidRPr="00737892" w:rsidTr="00856EF8">
        <w:trPr>
          <w:trHeight w:val="288"/>
        </w:trPr>
        <w:tc>
          <w:tcPr>
            <w:tcW w:w="1848" w:type="pct"/>
            <w:noWrap/>
            <w:hideMark/>
          </w:tcPr>
          <w:p w:rsidR="00737892" w:rsidRPr="00737892" w:rsidRDefault="00737892">
            <w:r w:rsidRPr="00737892">
              <w:t>Net Profit</w:t>
            </w:r>
          </w:p>
        </w:tc>
        <w:tc>
          <w:tcPr>
            <w:tcW w:w="666" w:type="pct"/>
            <w:noWrap/>
            <w:hideMark/>
          </w:tcPr>
          <w:p w:rsidR="00737892" w:rsidRPr="00737892" w:rsidRDefault="00737892" w:rsidP="00737892">
            <w:r w:rsidRPr="00737892">
              <w:t>24094</w:t>
            </w:r>
          </w:p>
        </w:tc>
        <w:tc>
          <w:tcPr>
            <w:tcW w:w="1819" w:type="pct"/>
            <w:noWrap/>
            <w:hideMark/>
          </w:tcPr>
          <w:p w:rsidR="00737892" w:rsidRPr="00737892" w:rsidRDefault="00737892" w:rsidP="00737892"/>
        </w:tc>
        <w:tc>
          <w:tcPr>
            <w:tcW w:w="668" w:type="pct"/>
            <w:noWrap/>
            <w:hideMark/>
          </w:tcPr>
          <w:p w:rsidR="00737892" w:rsidRPr="00737892" w:rsidRDefault="00737892"/>
        </w:tc>
      </w:tr>
      <w:tr w:rsidR="00737892" w:rsidRPr="00737892" w:rsidTr="00856EF8">
        <w:trPr>
          <w:trHeight w:val="288"/>
        </w:trPr>
        <w:tc>
          <w:tcPr>
            <w:tcW w:w="1848" w:type="pct"/>
            <w:noWrap/>
            <w:hideMark/>
          </w:tcPr>
          <w:p w:rsidR="00737892" w:rsidRPr="00737892" w:rsidRDefault="00737892">
            <w:pPr>
              <w:rPr>
                <w:b/>
                <w:bCs/>
              </w:rPr>
            </w:pPr>
            <w:r w:rsidRPr="00737892">
              <w:rPr>
                <w:b/>
                <w:bCs/>
              </w:rPr>
              <w:t>Total</w:t>
            </w:r>
          </w:p>
        </w:tc>
        <w:tc>
          <w:tcPr>
            <w:tcW w:w="666" w:type="pct"/>
            <w:noWrap/>
            <w:hideMark/>
          </w:tcPr>
          <w:p w:rsidR="00737892" w:rsidRPr="00737892" w:rsidRDefault="00737892" w:rsidP="00737892">
            <w:pPr>
              <w:rPr>
                <w:b/>
                <w:bCs/>
              </w:rPr>
            </w:pPr>
            <w:r w:rsidRPr="00737892">
              <w:rPr>
                <w:b/>
                <w:bCs/>
              </w:rPr>
              <w:t>34000</w:t>
            </w:r>
          </w:p>
        </w:tc>
        <w:tc>
          <w:tcPr>
            <w:tcW w:w="1819" w:type="pct"/>
            <w:noWrap/>
            <w:hideMark/>
          </w:tcPr>
          <w:p w:rsidR="00737892" w:rsidRPr="00737892" w:rsidRDefault="00737892" w:rsidP="00737892">
            <w:pPr>
              <w:rPr>
                <w:b/>
                <w:bCs/>
              </w:rPr>
            </w:pPr>
            <w:r w:rsidRPr="00737892">
              <w:rPr>
                <w:b/>
                <w:bCs/>
              </w:rPr>
              <w:t>Total</w:t>
            </w:r>
          </w:p>
        </w:tc>
        <w:tc>
          <w:tcPr>
            <w:tcW w:w="668" w:type="pct"/>
            <w:noWrap/>
            <w:hideMark/>
          </w:tcPr>
          <w:p w:rsidR="00737892" w:rsidRPr="00737892" w:rsidRDefault="00737892" w:rsidP="00737892">
            <w:pPr>
              <w:rPr>
                <w:b/>
                <w:bCs/>
              </w:rPr>
            </w:pPr>
            <w:r w:rsidRPr="00737892">
              <w:rPr>
                <w:b/>
                <w:bCs/>
              </w:rPr>
              <w:t>34000</w:t>
            </w:r>
          </w:p>
        </w:tc>
      </w:tr>
      <w:tr w:rsidR="00737892" w:rsidRPr="00737892" w:rsidTr="00737892">
        <w:trPr>
          <w:trHeight w:val="288"/>
        </w:trPr>
        <w:tc>
          <w:tcPr>
            <w:tcW w:w="5000" w:type="pct"/>
            <w:gridSpan w:val="4"/>
            <w:noWrap/>
            <w:hideMark/>
          </w:tcPr>
          <w:p w:rsidR="00737892" w:rsidRPr="00737892" w:rsidRDefault="00737892" w:rsidP="00856EF8">
            <w:pPr>
              <w:jc w:val="center"/>
              <w:rPr>
                <w:b/>
                <w:bCs/>
                <w:u w:val="single"/>
              </w:rPr>
            </w:pPr>
            <w:r w:rsidRPr="00737892">
              <w:rPr>
                <w:b/>
                <w:bCs/>
                <w:u w:val="single"/>
              </w:rPr>
              <w:t>Statement of Financial Position</w:t>
            </w:r>
          </w:p>
        </w:tc>
      </w:tr>
      <w:tr w:rsidR="00737892" w:rsidRPr="00737892" w:rsidTr="00856EF8">
        <w:trPr>
          <w:trHeight w:val="288"/>
        </w:trPr>
        <w:tc>
          <w:tcPr>
            <w:tcW w:w="1848" w:type="pct"/>
            <w:noWrap/>
            <w:hideMark/>
          </w:tcPr>
          <w:p w:rsidR="00737892" w:rsidRPr="00737892" w:rsidRDefault="00737892" w:rsidP="00737892">
            <w:pPr>
              <w:rPr>
                <w:b/>
                <w:bCs/>
              </w:rPr>
            </w:pPr>
            <w:r w:rsidRPr="00737892">
              <w:rPr>
                <w:b/>
                <w:bCs/>
              </w:rPr>
              <w:t>Liabilities</w:t>
            </w:r>
          </w:p>
        </w:tc>
        <w:tc>
          <w:tcPr>
            <w:tcW w:w="666" w:type="pct"/>
            <w:noWrap/>
            <w:hideMark/>
          </w:tcPr>
          <w:p w:rsidR="00737892" w:rsidRPr="00737892" w:rsidRDefault="00737892" w:rsidP="00737892">
            <w:pPr>
              <w:rPr>
                <w:b/>
                <w:bCs/>
              </w:rPr>
            </w:pPr>
            <w:r w:rsidRPr="00737892">
              <w:rPr>
                <w:b/>
                <w:bCs/>
              </w:rPr>
              <w:t>Amount</w:t>
            </w:r>
          </w:p>
        </w:tc>
        <w:tc>
          <w:tcPr>
            <w:tcW w:w="1819" w:type="pct"/>
            <w:noWrap/>
            <w:hideMark/>
          </w:tcPr>
          <w:p w:rsidR="00737892" w:rsidRPr="00737892" w:rsidRDefault="00737892" w:rsidP="00737892">
            <w:pPr>
              <w:rPr>
                <w:b/>
                <w:bCs/>
              </w:rPr>
            </w:pPr>
            <w:r w:rsidRPr="00737892">
              <w:rPr>
                <w:b/>
                <w:bCs/>
              </w:rPr>
              <w:t>Assets</w:t>
            </w:r>
          </w:p>
        </w:tc>
        <w:tc>
          <w:tcPr>
            <w:tcW w:w="668" w:type="pct"/>
            <w:noWrap/>
            <w:hideMark/>
          </w:tcPr>
          <w:p w:rsidR="00737892" w:rsidRPr="00737892" w:rsidRDefault="00737892" w:rsidP="00737892">
            <w:pPr>
              <w:rPr>
                <w:b/>
                <w:bCs/>
              </w:rPr>
            </w:pPr>
            <w:r w:rsidRPr="00737892">
              <w:rPr>
                <w:b/>
                <w:bCs/>
              </w:rPr>
              <w:t>Amount</w:t>
            </w:r>
          </w:p>
        </w:tc>
      </w:tr>
      <w:tr w:rsidR="00737892" w:rsidRPr="00737892" w:rsidTr="00856EF8">
        <w:trPr>
          <w:trHeight w:val="288"/>
        </w:trPr>
        <w:tc>
          <w:tcPr>
            <w:tcW w:w="1848" w:type="pct"/>
            <w:noWrap/>
            <w:hideMark/>
          </w:tcPr>
          <w:p w:rsidR="00737892" w:rsidRPr="00737892" w:rsidRDefault="00737892" w:rsidP="00737892">
            <w:r w:rsidRPr="00737892">
              <w:lastRenderedPageBreak/>
              <w:t>Capital</w:t>
            </w:r>
          </w:p>
        </w:tc>
        <w:tc>
          <w:tcPr>
            <w:tcW w:w="666" w:type="pct"/>
            <w:noWrap/>
            <w:hideMark/>
          </w:tcPr>
          <w:p w:rsidR="00737892" w:rsidRPr="00737892" w:rsidRDefault="00737892" w:rsidP="00737892">
            <w:r w:rsidRPr="00737892">
              <w:t>19050</w:t>
            </w:r>
          </w:p>
        </w:tc>
        <w:tc>
          <w:tcPr>
            <w:tcW w:w="1819" w:type="pct"/>
            <w:noWrap/>
            <w:hideMark/>
          </w:tcPr>
          <w:p w:rsidR="00737892" w:rsidRPr="00737892" w:rsidRDefault="00737892" w:rsidP="00737892">
            <w:r w:rsidRPr="00737892">
              <w:t>Fittings</w:t>
            </w:r>
          </w:p>
        </w:tc>
        <w:tc>
          <w:tcPr>
            <w:tcW w:w="668" w:type="pct"/>
            <w:noWrap/>
            <w:hideMark/>
          </w:tcPr>
          <w:p w:rsidR="00737892" w:rsidRPr="00737892" w:rsidRDefault="00737892" w:rsidP="00737892">
            <w:r w:rsidRPr="00737892">
              <w:t>7300</w:t>
            </w:r>
          </w:p>
        </w:tc>
      </w:tr>
      <w:tr w:rsidR="00737892" w:rsidRPr="00737892" w:rsidTr="00856EF8">
        <w:trPr>
          <w:trHeight w:val="288"/>
        </w:trPr>
        <w:tc>
          <w:tcPr>
            <w:tcW w:w="1848" w:type="pct"/>
            <w:noWrap/>
            <w:hideMark/>
          </w:tcPr>
          <w:p w:rsidR="00737892" w:rsidRPr="00737892" w:rsidRDefault="00737892" w:rsidP="00737892">
            <w:r w:rsidRPr="00737892">
              <w:t>Less: Drawings</w:t>
            </w:r>
          </w:p>
        </w:tc>
        <w:tc>
          <w:tcPr>
            <w:tcW w:w="666" w:type="pct"/>
            <w:noWrap/>
            <w:hideMark/>
          </w:tcPr>
          <w:p w:rsidR="00737892" w:rsidRPr="00737892" w:rsidRDefault="00737892" w:rsidP="00737892">
            <w:r w:rsidRPr="00737892">
              <w:t>5000</w:t>
            </w:r>
          </w:p>
        </w:tc>
        <w:tc>
          <w:tcPr>
            <w:tcW w:w="1819" w:type="pct"/>
            <w:noWrap/>
            <w:hideMark/>
          </w:tcPr>
          <w:p w:rsidR="00737892" w:rsidRPr="00737892" w:rsidRDefault="00737892" w:rsidP="00737892">
            <w:r w:rsidRPr="00737892">
              <w:t>Accumulated dep. Fittings</w:t>
            </w:r>
          </w:p>
        </w:tc>
        <w:tc>
          <w:tcPr>
            <w:tcW w:w="668" w:type="pct"/>
            <w:noWrap/>
            <w:hideMark/>
          </w:tcPr>
          <w:p w:rsidR="00737892" w:rsidRPr="00737892" w:rsidRDefault="00737892" w:rsidP="00737892">
            <w:r w:rsidRPr="00737892">
              <w:t>2884</w:t>
            </w:r>
          </w:p>
        </w:tc>
      </w:tr>
      <w:tr w:rsidR="00737892" w:rsidRPr="00737892" w:rsidTr="00856EF8">
        <w:trPr>
          <w:trHeight w:val="288"/>
        </w:trPr>
        <w:tc>
          <w:tcPr>
            <w:tcW w:w="1848" w:type="pct"/>
            <w:noWrap/>
            <w:hideMark/>
          </w:tcPr>
          <w:p w:rsidR="00737892" w:rsidRPr="00737892" w:rsidRDefault="00737892" w:rsidP="00737892"/>
        </w:tc>
        <w:tc>
          <w:tcPr>
            <w:tcW w:w="666" w:type="pct"/>
            <w:noWrap/>
            <w:hideMark/>
          </w:tcPr>
          <w:p w:rsidR="00737892" w:rsidRPr="00737892" w:rsidRDefault="00737892" w:rsidP="00737892">
            <w:r w:rsidRPr="00737892">
              <w:t>14050</w:t>
            </w:r>
          </w:p>
        </w:tc>
        <w:tc>
          <w:tcPr>
            <w:tcW w:w="1819" w:type="pct"/>
            <w:noWrap/>
            <w:hideMark/>
          </w:tcPr>
          <w:p w:rsidR="00737892" w:rsidRPr="00737892" w:rsidRDefault="00737892" w:rsidP="00737892"/>
        </w:tc>
        <w:tc>
          <w:tcPr>
            <w:tcW w:w="668" w:type="pct"/>
            <w:noWrap/>
            <w:hideMark/>
          </w:tcPr>
          <w:p w:rsidR="00737892" w:rsidRPr="00737892" w:rsidRDefault="00737892" w:rsidP="00737892">
            <w:pPr>
              <w:rPr>
                <w:b/>
                <w:bCs/>
              </w:rPr>
            </w:pPr>
            <w:r w:rsidRPr="00737892">
              <w:rPr>
                <w:b/>
                <w:bCs/>
              </w:rPr>
              <w:t>4416</w:t>
            </w:r>
          </w:p>
        </w:tc>
      </w:tr>
      <w:tr w:rsidR="00737892" w:rsidRPr="00737892" w:rsidTr="00856EF8">
        <w:trPr>
          <w:trHeight w:val="288"/>
        </w:trPr>
        <w:tc>
          <w:tcPr>
            <w:tcW w:w="1848" w:type="pct"/>
            <w:noWrap/>
            <w:hideMark/>
          </w:tcPr>
          <w:p w:rsidR="00737892" w:rsidRPr="00737892" w:rsidRDefault="00737892" w:rsidP="00737892">
            <w:r w:rsidRPr="00737892">
              <w:t>Add: Net Profit</w:t>
            </w:r>
          </w:p>
        </w:tc>
        <w:tc>
          <w:tcPr>
            <w:tcW w:w="666" w:type="pct"/>
            <w:noWrap/>
            <w:hideMark/>
          </w:tcPr>
          <w:p w:rsidR="00737892" w:rsidRPr="00737892" w:rsidRDefault="00737892" w:rsidP="00737892">
            <w:r w:rsidRPr="00737892">
              <w:t>24094</w:t>
            </w:r>
          </w:p>
        </w:tc>
        <w:tc>
          <w:tcPr>
            <w:tcW w:w="1819" w:type="pct"/>
            <w:noWrap/>
            <w:hideMark/>
          </w:tcPr>
          <w:p w:rsidR="00737892" w:rsidRPr="00737892" w:rsidRDefault="00737892" w:rsidP="00737892">
            <w:r w:rsidRPr="00737892">
              <w:t>Buildings</w:t>
            </w:r>
          </w:p>
        </w:tc>
        <w:tc>
          <w:tcPr>
            <w:tcW w:w="668" w:type="pct"/>
            <w:noWrap/>
            <w:hideMark/>
          </w:tcPr>
          <w:p w:rsidR="00737892" w:rsidRPr="00737892" w:rsidRDefault="00737892" w:rsidP="00737892">
            <w:r w:rsidRPr="00737892">
              <w:t>30000</w:t>
            </w:r>
          </w:p>
        </w:tc>
      </w:tr>
      <w:tr w:rsidR="00737892" w:rsidRPr="00737892" w:rsidTr="00856EF8">
        <w:trPr>
          <w:trHeight w:val="288"/>
        </w:trPr>
        <w:tc>
          <w:tcPr>
            <w:tcW w:w="1848" w:type="pct"/>
            <w:noWrap/>
            <w:hideMark/>
          </w:tcPr>
          <w:p w:rsidR="00737892" w:rsidRPr="00737892" w:rsidRDefault="00737892" w:rsidP="00737892"/>
        </w:tc>
        <w:tc>
          <w:tcPr>
            <w:tcW w:w="666" w:type="pct"/>
            <w:noWrap/>
            <w:hideMark/>
          </w:tcPr>
          <w:p w:rsidR="00737892" w:rsidRPr="00737892" w:rsidRDefault="00737892" w:rsidP="00737892">
            <w:pPr>
              <w:rPr>
                <w:b/>
                <w:bCs/>
              </w:rPr>
            </w:pPr>
            <w:r w:rsidRPr="00737892">
              <w:rPr>
                <w:b/>
                <w:bCs/>
              </w:rPr>
              <w:t>38144</w:t>
            </w:r>
          </w:p>
        </w:tc>
        <w:tc>
          <w:tcPr>
            <w:tcW w:w="1819" w:type="pct"/>
            <w:noWrap/>
            <w:hideMark/>
          </w:tcPr>
          <w:p w:rsidR="00737892" w:rsidRPr="00737892" w:rsidRDefault="00AF022A" w:rsidP="00737892">
            <w:r w:rsidRPr="00737892">
              <w:t>Accumulated</w:t>
            </w:r>
            <w:r w:rsidR="00737892" w:rsidRPr="00737892">
              <w:t xml:space="preserve"> dep. Buildings</w:t>
            </w:r>
          </w:p>
        </w:tc>
        <w:tc>
          <w:tcPr>
            <w:tcW w:w="668" w:type="pct"/>
            <w:noWrap/>
            <w:hideMark/>
          </w:tcPr>
          <w:p w:rsidR="00737892" w:rsidRPr="00737892" w:rsidRDefault="00737892" w:rsidP="00737892">
            <w:r w:rsidRPr="00737892">
              <w:t>9000</w:t>
            </w:r>
          </w:p>
        </w:tc>
      </w:tr>
      <w:tr w:rsidR="00737892" w:rsidRPr="00737892" w:rsidTr="00856EF8">
        <w:trPr>
          <w:trHeight w:val="288"/>
        </w:trPr>
        <w:tc>
          <w:tcPr>
            <w:tcW w:w="1848" w:type="pct"/>
            <w:noWrap/>
            <w:hideMark/>
          </w:tcPr>
          <w:p w:rsidR="00737892" w:rsidRPr="00737892" w:rsidRDefault="00737892" w:rsidP="00737892"/>
        </w:tc>
        <w:tc>
          <w:tcPr>
            <w:tcW w:w="666" w:type="pct"/>
            <w:noWrap/>
            <w:hideMark/>
          </w:tcPr>
          <w:p w:rsidR="00737892" w:rsidRPr="00737892" w:rsidRDefault="00737892"/>
        </w:tc>
        <w:tc>
          <w:tcPr>
            <w:tcW w:w="1819" w:type="pct"/>
            <w:noWrap/>
            <w:hideMark/>
          </w:tcPr>
          <w:p w:rsidR="00737892" w:rsidRPr="00737892" w:rsidRDefault="00737892"/>
        </w:tc>
        <w:tc>
          <w:tcPr>
            <w:tcW w:w="668" w:type="pct"/>
            <w:noWrap/>
            <w:hideMark/>
          </w:tcPr>
          <w:p w:rsidR="00737892" w:rsidRPr="00737892" w:rsidRDefault="00737892" w:rsidP="00737892">
            <w:pPr>
              <w:rPr>
                <w:b/>
                <w:bCs/>
              </w:rPr>
            </w:pPr>
            <w:r w:rsidRPr="00737892">
              <w:rPr>
                <w:b/>
                <w:bCs/>
              </w:rPr>
              <w:t>21000</w:t>
            </w:r>
          </w:p>
        </w:tc>
      </w:tr>
      <w:tr w:rsidR="00737892" w:rsidRPr="00737892" w:rsidTr="00856EF8">
        <w:trPr>
          <w:trHeight w:val="288"/>
        </w:trPr>
        <w:tc>
          <w:tcPr>
            <w:tcW w:w="1848" w:type="pct"/>
            <w:noWrap/>
            <w:hideMark/>
          </w:tcPr>
          <w:p w:rsidR="00737892" w:rsidRPr="00737892" w:rsidRDefault="00737892" w:rsidP="00737892">
            <w:r w:rsidRPr="00737892">
              <w:t>Trade Payable</w:t>
            </w:r>
          </w:p>
        </w:tc>
        <w:tc>
          <w:tcPr>
            <w:tcW w:w="666" w:type="pct"/>
            <w:noWrap/>
            <w:hideMark/>
          </w:tcPr>
          <w:p w:rsidR="00737892" w:rsidRPr="00737892" w:rsidRDefault="00737892" w:rsidP="00737892">
            <w:r w:rsidRPr="00737892">
              <w:t>18000</w:t>
            </w:r>
          </w:p>
        </w:tc>
        <w:tc>
          <w:tcPr>
            <w:tcW w:w="1819" w:type="pct"/>
            <w:noWrap/>
            <w:hideMark/>
          </w:tcPr>
          <w:p w:rsidR="00737892" w:rsidRPr="00737892" w:rsidRDefault="00737892" w:rsidP="00737892"/>
        </w:tc>
        <w:tc>
          <w:tcPr>
            <w:tcW w:w="668" w:type="pct"/>
            <w:noWrap/>
            <w:hideMark/>
          </w:tcPr>
          <w:p w:rsidR="00737892" w:rsidRPr="00737892" w:rsidRDefault="00737892"/>
        </w:tc>
      </w:tr>
      <w:tr w:rsidR="00737892" w:rsidRPr="00737892" w:rsidTr="00856EF8">
        <w:trPr>
          <w:trHeight w:val="288"/>
        </w:trPr>
        <w:tc>
          <w:tcPr>
            <w:tcW w:w="1848" w:type="pct"/>
            <w:noWrap/>
            <w:hideMark/>
          </w:tcPr>
          <w:p w:rsidR="00737892" w:rsidRPr="00737892" w:rsidRDefault="00737892"/>
        </w:tc>
        <w:tc>
          <w:tcPr>
            <w:tcW w:w="666" w:type="pct"/>
            <w:noWrap/>
            <w:hideMark/>
          </w:tcPr>
          <w:p w:rsidR="00737892" w:rsidRPr="00737892" w:rsidRDefault="00737892"/>
        </w:tc>
        <w:tc>
          <w:tcPr>
            <w:tcW w:w="1819" w:type="pct"/>
            <w:noWrap/>
            <w:hideMark/>
          </w:tcPr>
          <w:p w:rsidR="00737892" w:rsidRPr="00737892" w:rsidRDefault="00737892">
            <w:r w:rsidRPr="00737892">
              <w:t>Trade Receivables</w:t>
            </w:r>
          </w:p>
        </w:tc>
        <w:tc>
          <w:tcPr>
            <w:tcW w:w="668" w:type="pct"/>
            <w:noWrap/>
            <w:hideMark/>
          </w:tcPr>
          <w:p w:rsidR="00737892" w:rsidRPr="00737892" w:rsidRDefault="00737892" w:rsidP="00737892">
            <w:r w:rsidRPr="00737892">
              <w:t>9400</w:t>
            </w:r>
          </w:p>
        </w:tc>
      </w:tr>
      <w:tr w:rsidR="00737892" w:rsidRPr="00737892" w:rsidTr="00856EF8">
        <w:trPr>
          <w:trHeight w:val="288"/>
        </w:trPr>
        <w:tc>
          <w:tcPr>
            <w:tcW w:w="1848" w:type="pct"/>
            <w:noWrap/>
            <w:hideMark/>
          </w:tcPr>
          <w:p w:rsidR="00737892" w:rsidRPr="00737892" w:rsidRDefault="00737892" w:rsidP="00737892"/>
        </w:tc>
        <w:tc>
          <w:tcPr>
            <w:tcW w:w="666" w:type="pct"/>
            <w:noWrap/>
            <w:hideMark/>
          </w:tcPr>
          <w:p w:rsidR="00737892" w:rsidRPr="00737892" w:rsidRDefault="00737892"/>
        </w:tc>
        <w:tc>
          <w:tcPr>
            <w:tcW w:w="1819" w:type="pct"/>
            <w:noWrap/>
            <w:hideMark/>
          </w:tcPr>
          <w:p w:rsidR="00737892" w:rsidRPr="00737892" w:rsidRDefault="00737892">
            <w:r w:rsidRPr="00737892">
              <w:t>Less: Provision for doubtful debts</w:t>
            </w:r>
          </w:p>
        </w:tc>
        <w:tc>
          <w:tcPr>
            <w:tcW w:w="668" w:type="pct"/>
            <w:noWrap/>
            <w:hideMark/>
          </w:tcPr>
          <w:p w:rsidR="00737892" w:rsidRPr="00737892" w:rsidRDefault="00737892" w:rsidP="00737892">
            <w:r w:rsidRPr="00737892">
              <w:t>1082</w:t>
            </w:r>
          </w:p>
        </w:tc>
      </w:tr>
      <w:tr w:rsidR="00737892" w:rsidRPr="00737892" w:rsidTr="00856EF8">
        <w:trPr>
          <w:trHeight w:val="288"/>
        </w:trPr>
        <w:tc>
          <w:tcPr>
            <w:tcW w:w="1848" w:type="pct"/>
            <w:noWrap/>
            <w:hideMark/>
          </w:tcPr>
          <w:p w:rsidR="00737892" w:rsidRPr="00737892" w:rsidRDefault="00737892" w:rsidP="00737892"/>
        </w:tc>
        <w:tc>
          <w:tcPr>
            <w:tcW w:w="666" w:type="pct"/>
            <w:noWrap/>
            <w:hideMark/>
          </w:tcPr>
          <w:p w:rsidR="00737892" w:rsidRPr="00737892" w:rsidRDefault="00737892"/>
        </w:tc>
        <w:tc>
          <w:tcPr>
            <w:tcW w:w="1819" w:type="pct"/>
            <w:noWrap/>
            <w:hideMark/>
          </w:tcPr>
          <w:p w:rsidR="00737892" w:rsidRPr="00737892" w:rsidRDefault="00737892"/>
        </w:tc>
        <w:tc>
          <w:tcPr>
            <w:tcW w:w="668" w:type="pct"/>
            <w:noWrap/>
            <w:hideMark/>
          </w:tcPr>
          <w:p w:rsidR="00737892" w:rsidRPr="00737892" w:rsidRDefault="00737892" w:rsidP="00737892">
            <w:pPr>
              <w:rPr>
                <w:b/>
                <w:bCs/>
              </w:rPr>
            </w:pPr>
            <w:r w:rsidRPr="00737892">
              <w:rPr>
                <w:b/>
                <w:bCs/>
              </w:rPr>
              <w:t>8318</w:t>
            </w:r>
          </w:p>
        </w:tc>
      </w:tr>
      <w:tr w:rsidR="00737892" w:rsidRPr="00737892" w:rsidTr="00856EF8">
        <w:trPr>
          <w:trHeight w:val="288"/>
        </w:trPr>
        <w:tc>
          <w:tcPr>
            <w:tcW w:w="1848" w:type="pct"/>
            <w:noWrap/>
            <w:hideMark/>
          </w:tcPr>
          <w:p w:rsidR="00737892" w:rsidRPr="00737892" w:rsidRDefault="00737892" w:rsidP="00737892">
            <w:pPr>
              <w:rPr>
                <w:b/>
                <w:bCs/>
              </w:rPr>
            </w:pPr>
          </w:p>
        </w:tc>
        <w:tc>
          <w:tcPr>
            <w:tcW w:w="666" w:type="pct"/>
            <w:noWrap/>
            <w:hideMark/>
          </w:tcPr>
          <w:p w:rsidR="00737892" w:rsidRPr="00737892" w:rsidRDefault="00737892"/>
        </w:tc>
        <w:tc>
          <w:tcPr>
            <w:tcW w:w="1819" w:type="pct"/>
            <w:noWrap/>
            <w:hideMark/>
          </w:tcPr>
          <w:p w:rsidR="00737892" w:rsidRPr="00737892" w:rsidRDefault="00737892">
            <w:r w:rsidRPr="00737892">
              <w:t>Inventory</w:t>
            </w:r>
          </w:p>
        </w:tc>
        <w:tc>
          <w:tcPr>
            <w:tcW w:w="668" w:type="pct"/>
            <w:noWrap/>
            <w:hideMark/>
          </w:tcPr>
          <w:p w:rsidR="00737892" w:rsidRPr="00737892" w:rsidRDefault="00737892" w:rsidP="00737892">
            <w:r w:rsidRPr="00737892">
              <w:t>21000</w:t>
            </w:r>
          </w:p>
        </w:tc>
      </w:tr>
      <w:tr w:rsidR="00737892" w:rsidRPr="00737892" w:rsidTr="00856EF8">
        <w:trPr>
          <w:trHeight w:val="288"/>
        </w:trPr>
        <w:tc>
          <w:tcPr>
            <w:tcW w:w="1848" w:type="pct"/>
            <w:noWrap/>
            <w:hideMark/>
          </w:tcPr>
          <w:p w:rsidR="00737892" w:rsidRPr="00737892" w:rsidRDefault="00737892" w:rsidP="00737892"/>
        </w:tc>
        <w:tc>
          <w:tcPr>
            <w:tcW w:w="666" w:type="pct"/>
            <w:noWrap/>
            <w:hideMark/>
          </w:tcPr>
          <w:p w:rsidR="00737892" w:rsidRPr="00737892" w:rsidRDefault="00737892"/>
        </w:tc>
        <w:tc>
          <w:tcPr>
            <w:tcW w:w="1819" w:type="pct"/>
            <w:noWrap/>
            <w:hideMark/>
          </w:tcPr>
          <w:p w:rsidR="00737892" w:rsidRPr="00737892" w:rsidRDefault="00737892">
            <w:r w:rsidRPr="00737892">
              <w:t>Prepaid Rates</w:t>
            </w:r>
          </w:p>
        </w:tc>
        <w:tc>
          <w:tcPr>
            <w:tcW w:w="668" w:type="pct"/>
            <w:noWrap/>
            <w:hideMark/>
          </w:tcPr>
          <w:p w:rsidR="00737892" w:rsidRPr="00737892" w:rsidRDefault="00737892" w:rsidP="00737892">
            <w:r w:rsidRPr="00737892">
              <w:t>360</w:t>
            </w:r>
          </w:p>
        </w:tc>
      </w:tr>
      <w:tr w:rsidR="00737892" w:rsidRPr="00737892" w:rsidTr="00856EF8">
        <w:trPr>
          <w:trHeight w:val="288"/>
        </w:trPr>
        <w:tc>
          <w:tcPr>
            <w:tcW w:w="1848" w:type="pct"/>
            <w:noWrap/>
            <w:hideMark/>
          </w:tcPr>
          <w:p w:rsidR="00737892" w:rsidRPr="00737892" w:rsidRDefault="00737892" w:rsidP="00737892"/>
        </w:tc>
        <w:tc>
          <w:tcPr>
            <w:tcW w:w="666" w:type="pct"/>
            <w:noWrap/>
            <w:hideMark/>
          </w:tcPr>
          <w:p w:rsidR="00737892" w:rsidRPr="00737892" w:rsidRDefault="00737892"/>
        </w:tc>
        <w:tc>
          <w:tcPr>
            <w:tcW w:w="1819" w:type="pct"/>
            <w:noWrap/>
            <w:hideMark/>
          </w:tcPr>
          <w:p w:rsidR="00737892" w:rsidRPr="00737892" w:rsidRDefault="00737892">
            <w:r w:rsidRPr="00737892">
              <w:t>Cash in Hand</w:t>
            </w:r>
          </w:p>
        </w:tc>
        <w:tc>
          <w:tcPr>
            <w:tcW w:w="668" w:type="pct"/>
            <w:noWrap/>
            <w:hideMark/>
          </w:tcPr>
          <w:p w:rsidR="00737892" w:rsidRPr="00737892" w:rsidRDefault="00737892" w:rsidP="00737892">
            <w:r w:rsidRPr="00737892">
              <w:t>50</w:t>
            </w:r>
          </w:p>
        </w:tc>
      </w:tr>
      <w:tr w:rsidR="00737892" w:rsidRPr="00737892" w:rsidTr="00856EF8">
        <w:trPr>
          <w:trHeight w:val="288"/>
        </w:trPr>
        <w:tc>
          <w:tcPr>
            <w:tcW w:w="1848" w:type="pct"/>
            <w:noWrap/>
            <w:hideMark/>
          </w:tcPr>
          <w:p w:rsidR="00737892" w:rsidRPr="00737892" w:rsidRDefault="00737892" w:rsidP="00737892"/>
        </w:tc>
        <w:tc>
          <w:tcPr>
            <w:tcW w:w="666" w:type="pct"/>
            <w:noWrap/>
            <w:hideMark/>
          </w:tcPr>
          <w:p w:rsidR="00737892" w:rsidRPr="00737892" w:rsidRDefault="00737892"/>
        </w:tc>
        <w:tc>
          <w:tcPr>
            <w:tcW w:w="1819" w:type="pct"/>
            <w:noWrap/>
            <w:hideMark/>
          </w:tcPr>
          <w:p w:rsidR="00737892" w:rsidRPr="00737892" w:rsidRDefault="00737892">
            <w:r w:rsidRPr="00737892">
              <w:t>Cash at Bank</w:t>
            </w:r>
          </w:p>
        </w:tc>
        <w:tc>
          <w:tcPr>
            <w:tcW w:w="668" w:type="pct"/>
            <w:noWrap/>
            <w:hideMark/>
          </w:tcPr>
          <w:p w:rsidR="00737892" w:rsidRPr="00737892" w:rsidRDefault="00737892" w:rsidP="00737892">
            <w:r w:rsidRPr="00737892">
              <w:t>1000</w:t>
            </w:r>
          </w:p>
        </w:tc>
      </w:tr>
      <w:tr w:rsidR="00737892" w:rsidRPr="00737892" w:rsidTr="00856EF8">
        <w:trPr>
          <w:trHeight w:val="288"/>
        </w:trPr>
        <w:tc>
          <w:tcPr>
            <w:tcW w:w="1848" w:type="pct"/>
            <w:noWrap/>
            <w:hideMark/>
          </w:tcPr>
          <w:p w:rsidR="00737892" w:rsidRPr="00737892" w:rsidRDefault="00737892" w:rsidP="00737892">
            <w:pPr>
              <w:rPr>
                <w:b/>
                <w:bCs/>
              </w:rPr>
            </w:pPr>
            <w:r w:rsidRPr="00737892">
              <w:rPr>
                <w:b/>
                <w:bCs/>
              </w:rPr>
              <w:t>Total</w:t>
            </w:r>
          </w:p>
        </w:tc>
        <w:tc>
          <w:tcPr>
            <w:tcW w:w="666" w:type="pct"/>
            <w:noWrap/>
            <w:hideMark/>
          </w:tcPr>
          <w:p w:rsidR="00737892" w:rsidRPr="00737892" w:rsidRDefault="00737892" w:rsidP="00737892">
            <w:pPr>
              <w:rPr>
                <w:b/>
                <w:bCs/>
              </w:rPr>
            </w:pPr>
            <w:r w:rsidRPr="00737892">
              <w:rPr>
                <w:b/>
                <w:bCs/>
              </w:rPr>
              <w:t>56144</w:t>
            </w:r>
          </w:p>
        </w:tc>
        <w:tc>
          <w:tcPr>
            <w:tcW w:w="1819" w:type="pct"/>
            <w:noWrap/>
            <w:hideMark/>
          </w:tcPr>
          <w:p w:rsidR="00737892" w:rsidRPr="00737892" w:rsidRDefault="00737892" w:rsidP="00737892">
            <w:pPr>
              <w:rPr>
                <w:b/>
                <w:bCs/>
              </w:rPr>
            </w:pPr>
            <w:r w:rsidRPr="00737892">
              <w:rPr>
                <w:b/>
                <w:bCs/>
              </w:rPr>
              <w:t>Total</w:t>
            </w:r>
          </w:p>
        </w:tc>
        <w:tc>
          <w:tcPr>
            <w:tcW w:w="668" w:type="pct"/>
            <w:noWrap/>
            <w:hideMark/>
          </w:tcPr>
          <w:p w:rsidR="00737892" w:rsidRPr="00737892" w:rsidRDefault="00737892" w:rsidP="00737892">
            <w:pPr>
              <w:rPr>
                <w:b/>
                <w:bCs/>
              </w:rPr>
            </w:pPr>
            <w:r w:rsidRPr="00737892">
              <w:rPr>
                <w:b/>
                <w:bCs/>
              </w:rPr>
              <w:t>56144</w:t>
            </w:r>
          </w:p>
        </w:tc>
      </w:tr>
    </w:tbl>
    <w:p w:rsidR="00D93E46" w:rsidRDefault="00D93E46" w:rsidP="00737892"/>
    <w:p w:rsidR="006108D6" w:rsidRPr="00322397" w:rsidRDefault="00B974F9" w:rsidP="00FD574D">
      <w:pPr>
        <w:pStyle w:val="Heading2"/>
      </w:pPr>
      <w:bookmarkStart w:id="11" w:name="_Toc43900550"/>
      <w:r>
        <w:t xml:space="preserve">TASK </w:t>
      </w:r>
      <w:r w:rsidR="00FD574D">
        <w:t xml:space="preserve">4. </w:t>
      </w:r>
      <w:r w:rsidR="00F10D75">
        <w:t>Comparing and contrasting liquidity and profitability:</w:t>
      </w:r>
      <w:bookmarkEnd w:id="11"/>
    </w:p>
    <w:p w:rsidR="00AD596E" w:rsidRPr="00B51E44" w:rsidRDefault="003F1C80" w:rsidP="00B51E44">
      <w:r w:rsidRPr="003F1C80">
        <w:rPr>
          <w:iCs/>
          <w:color w:val="000000" w:themeColor="text1"/>
        </w:rPr>
        <w:t>Profitability relates to the corporation's margin growth; margins corresponds to sales – expense the greater the profits it raises represents the company's improved profitability for such financial year. Profitability increases the firm's equity capital and opportunities for growth. At another side, liquidity focuses on the company’s willingness to fulfil short-term as well as long-term commitments that the company has to meet in long-term and short-term part of current liabilities.</w:t>
      </w:r>
      <w:r>
        <w:rPr>
          <w:iCs/>
          <w:color w:val="000000" w:themeColor="text1"/>
        </w:rPr>
        <w:t xml:space="preserve"> </w:t>
      </w:r>
      <w:r w:rsidR="00B10A2B">
        <w:rPr>
          <w:iCs/>
          <w:color w:val="000000" w:themeColor="text1"/>
        </w:rPr>
        <w:tab/>
      </w:r>
      <w:r w:rsidR="00B10A2B" w:rsidRPr="00B10A2B">
        <w:rPr>
          <w:iCs/>
          <w:color w:val="000000" w:themeColor="text1"/>
        </w:rPr>
        <w:t>One main difference is that this is not always required for the profit-making company to be liquid, i.e. because the corporation has funded extensively in the company's long - term projects from which receivables are attributable after a significant period. It is major difference that requires to be comprehended when doing corporation 's financial estimates</w:t>
      </w:r>
      <w:r w:rsidR="00B51E44">
        <w:rPr>
          <w:iCs/>
          <w:color w:val="000000" w:themeColor="text1"/>
        </w:rPr>
        <w:t xml:space="preserve"> (</w:t>
      </w:r>
      <w:r w:rsidR="00B51E44" w:rsidRPr="009D6B09">
        <w:rPr>
          <w:color w:val="222222"/>
          <w:szCs w:val="24"/>
          <w:shd w:val="clear" w:color="auto" w:fill="FFFFFF"/>
        </w:rPr>
        <w:t>Hutton, 2017</w:t>
      </w:r>
      <w:r w:rsidR="00B51E44">
        <w:rPr>
          <w:iCs/>
          <w:color w:val="000000" w:themeColor="text1"/>
        </w:rPr>
        <w:t>)</w:t>
      </w:r>
      <w:r w:rsidR="00B10A2B" w:rsidRPr="00B10A2B">
        <w:rPr>
          <w:iCs/>
          <w:color w:val="000000" w:themeColor="text1"/>
        </w:rPr>
        <w:t>. A business which is not solvent in nature will also go bankruptcy in the shorter term as it doesn't have adequate cash in its pockets, which is why company needs some working capital to satisfy short term liabilities.</w:t>
      </w:r>
      <w:r w:rsidR="00B10A2B">
        <w:rPr>
          <w:iCs/>
          <w:color w:val="000000" w:themeColor="text1"/>
        </w:rPr>
        <w:t xml:space="preserve"> </w:t>
      </w:r>
    </w:p>
    <w:p w:rsidR="002361F1" w:rsidRDefault="002361F1" w:rsidP="001A2CAA">
      <w:pPr>
        <w:rPr>
          <w:iCs/>
          <w:color w:val="000000" w:themeColor="text1"/>
        </w:rPr>
      </w:pPr>
      <w:r>
        <w:rPr>
          <w:iCs/>
          <w:color w:val="000000" w:themeColor="text1"/>
        </w:rPr>
        <w:lastRenderedPageBreak/>
        <w:tab/>
      </w:r>
      <w:r w:rsidRPr="002361F1">
        <w:rPr>
          <w:iCs/>
          <w:color w:val="000000" w:themeColor="text1"/>
        </w:rPr>
        <w:t>Profit could be generally referred to as difference between total revenue minus overall business expenses. Benefit maximization is among every corporation 's top goals. Profit is classified into different categories according to components deemed to come for each level of profits. A range of proportions are determined using respective income figures to enable comparison and promote financial decision-making against previous periods as well as other related businesses.</w:t>
      </w:r>
    </w:p>
    <w:p w:rsidR="00DB24C0" w:rsidRPr="008F2A1F" w:rsidRDefault="00DB24C0" w:rsidP="001A2CAA">
      <w:r>
        <w:rPr>
          <w:iCs/>
          <w:color w:val="000000" w:themeColor="text1"/>
        </w:rPr>
        <w:tab/>
      </w:r>
      <w:r w:rsidRPr="00DB24C0">
        <w:rPr>
          <w:iCs/>
          <w:color w:val="000000" w:themeColor="text1"/>
        </w:rPr>
        <w:t>Liquidity explains how easily an asset or commodity can be purchased or sold on market, without changing the price of asset. It is also company's supply of cash/cash equivalents. Cash alternatives involve treasury notes, corporate debt, and other sellable short-term securities/stocks. Liquidity is important as productivity, and in short term often even more critical. That's because the business requires cash to operate day-to-day activities.</w:t>
      </w:r>
      <w:r w:rsidR="009A2BAD">
        <w:rPr>
          <w:iCs/>
          <w:color w:val="000000" w:themeColor="text1"/>
        </w:rPr>
        <w:t xml:space="preserve"> </w:t>
      </w:r>
      <w:r w:rsidR="009A2BAD" w:rsidRPr="009A2BAD">
        <w:rPr>
          <w:iCs/>
          <w:color w:val="000000" w:themeColor="text1"/>
        </w:rPr>
        <w:t>The company cannot continue to make profit without performing the above daily activities.</w:t>
      </w:r>
      <w:r w:rsidR="009A2BAD">
        <w:rPr>
          <w:iCs/>
          <w:color w:val="000000" w:themeColor="text1"/>
        </w:rPr>
        <w:t xml:space="preserve"> </w:t>
      </w:r>
      <w:r w:rsidR="009A2BAD" w:rsidRPr="009A2BAD">
        <w:rPr>
          <w:iCs/>
          <w:color w:val="000000" w:themeColor="text1"/>
        </w:rPr>
        <w:t>Extra sources of financing, like raising more debt, may be regarded; however, this entails greater risks and greater costs. It is therefore necessary to be alert about the situation with respect to cash flows and to handle effectively</w:t>
      </w:r>
      <w:r w:rsidR="008F2A1F">
        <w:rPr>
          <w:iCs/>
          <w:color w:val="000000" w:themeColor="text1"/>
        </w:rPr>
        <w:t xml:space="preserve"> (</w:t>
      </w:r>
      <w:r w:rsidR="008F2A1F" w:rsidRPr="009D6B09">
        <w:rPr>
          <w:color w:val="222222"/>
          <w:szCs w:val="24"/>
          <w:shd w:val="clear" w:color="auto" w:fill="FFFFFF"/>
        </w:rPr>
        <w:t>Nichols, Wahlen and Wieland, 2017</w:t>
      </w:r>
      <w:r w:rsidR="008F2A1F">
        <w:rPr>
          <w:iCs/>
          <w:color w:val="000000" w:themeColor="text1"/>
        </w:rPr>
        <w:t>)</w:t>
      </w:r>
      <w:r w:rsidR="009A2BAD" w:rsidRPr="009A2BAD">
        <w:rPr>
          <w:iCs/>
          <w:color w:val="000000" w:themeColor="text1"/>
        </w:rPr>
        <w:t>. </w:t>
      </w:r>
      <w:r w:rsidR="000A7D16" w:rsidRPr="000A7D16">
        <w:rPr>
          <w:iCs/>
          <w:color w:val="000000" w:themeColor="text1"/>
        </w:rPr>
        <w:t>A liquidity's time dimension concerns the pace at which any asset can be transformed into cash risk component and the level of confidence at which an asset could be turned into cash funds without loss in book value.  At this view, all assets would have degree of liquidity as well as most liquid assets implies to those assets that consist of cash.</w:t>
      </w:r>
      <w:r w:rsidR="000A7D16">
        <w:rPr>
          <w:iCs/>
          <w:color w:val="000000" w:themeColor="text1"/>
        </w:rPr>
        <w:t xml:space="preserve"> </w:t>
      </w:r>
      <w:r w:rsidR="007608D3" w:rsidRPr="007608D3">
        <w:rPr>
          <w:iCs/>
          <w:color w:val="000000" w:themeColor="text1"/>
        </w:rPr>
        <w:t>However, liquidity implies, in firm's context, its prospective abilities to fulfil obligations/liabilities. The Liquidity of firm, seeks to quantify the capacity of a company to meet planned and unforeseen cash needs, increase its assets, minimize its obligations or covering any operational losses.</w:t>
      </w:r>
    </w:p>
    <w:p w:rsidR="004B7BBD" w:rsidRPr="0087165D" w:rsidRDefault="00D54950" w:rsidP="001A2CAA">
      <w:r>
        <w:rPr>
          <w:iCs/>
          <w:color w:val="000000" w:themeColor="text1"/>
        </w:rPr>
        <w:tab/>
      </w:r>
      <w:r w:rsidR="00434160">
        <w:rPr>
          <w:iCs/>
          <w:color w:val="000000" w:themeColor="text1"/>
        </w:rPr>
        <w:t>P</w:t>
      </w:r>
      <w:r w:rsidRPr="00D54950">
        <w:rPr>
          <w:iCs/>
          <w:color w:val="000000" w:themeColor="text1"/>
        </w:rPr>
        <w:t>rofitability is measure of corporate performance as well as being how well corporation does over period of time but is not an indicator as to how financial-rich the corporation is then it is impossible to tell the investor the organization 's financial position. Liquidity, but at other side, informs us the corporation 's cash status, far more cash on balance sheet also implies poor governance of the corporation's working capital because as corporation bears opportunity cost of available cash that lies idle on balance sheet.</w:t>
      </w:r>
      <w:r>
        <w:rPr>
          <w:iCs/>
          <w:color w:val="000000" w:themeColor="text1"/>
        </w:rPr>
        <w:t xml:space="preserve"> </w:t>
      </w:r>
      <w:r w:rsidR="004B7BBD" w:rsidRPr="004B7BBD">
        <w:rPr>
          <w:iCs/>
          <w:color w:val="000000" w:themeColor="text1"/>
        </w:rPr>
        <w:t>A profitable corporation may not even have sufficient liquidity since most of company's funds are engaged in project activities and a corporation that has cash or liquidity might not have been profitable due to lack of chances to put excess funds</w:t>
      </w:r>
      <w:r w:rsidR="0087165D">
        <w:rPr>
          <w:iCs/>
          <w:color w:val="000000" w:themeColor="text1"/>
        </w:rPr>
        <w:t xml:space="preserve"> (</w:t>
      </w:r>
      <w:r w:rsidR="0087165D" w:rsidRPr="009D6B09">
        <w:rPr>
          <w:color w:val="222222"/>
          <w:szCs w:val="24"/>
          <w:shd w:val="clear" w:color="auto" w:fill="FFFFFF"/>
        </w:rPr>
        <w:t>Burger and Curtis, 2017</w:t>
      </w:r>
      <w:r w:rsidR="0087165D">
        <w:rPr>
          <w:iCs/>
          <w:color w:val="000000" w:themeColor="text1"/>
        </w:rPr>
        <w:t>)</w:t>
      </w:r>
      <w:r w:rsidR="004B7BBD" w:rsidRPr="004B7BBD">
        <w:rPr>
          <w:iCs/>
          <w:color w:val="000000" w:themeColor="text1"/>
        </w:rPr>
        <w:t>.</w:t>
      </w:r>
      <w:r w:rsidR="004B7BBD">
        <w:rPr>
          <w:iCs/>
          <w:color w:val="000000" w:themeColor="text1"/>
        </w:rPr>
        <w:t xml:space="preserve"> </w:t>
      </w:r>
    </w:p>
    <w:p w:rsidR="00065196" w:rsidRPr="0070097F" w:rsidRDefault="00065196" w:rsidP="001A2CAA">
      <w:r>
        <w:rPr>
          <w:iCs/>
          <w:color w:val="000000" w:themeColor="text1"/>
        </w:rPr>
        <w:lastRenderedPageBreak/>
        <w:tab/>
      </w:r>
      <w:r w:rsidRPr="00065196">
        <w:rPr>
          <w:iCs/>
          <w:color w:val="000000" w:themeColor="text1"/>
        </w:rPr>
        <w:t>Profitability is company's financial performance metric that is implied in income statement as well as reported in profit and loss statement as Net profit. When this net profit amount is unfavourable it implies the corporation will bear losses within this period. Liquidity term is prevalent in balance sheet on current assets portion of any corporation 's balance sheet that involves marketable financial instruments, prepaid expenses as well as stocks</w:t>
      </w:r>
      <w:r w:rsidR="0070097F">
        <w:rPr>
          <w:iCs/>
          <w:color w:val="000000" w:themeColor="text1"/>
        </w:rPr>
        <w:t xml:space="preserve"> (</w:t>
      </w:r>
      <w:r w:rsidR="0070097F" w:rsidRPr="009D6B09">
        <w:rPr>
          <w:color w:val="222222"/>
          <w:szCs w:val="24"/>
          <w:shd w:val="clear" w:color="auto" w:fill="FFFFFF"/>
        </w:rPr>
        <w:t>Hermuningsih, Kirana and Erawati, 2019</w:t>
      </w:r>
      <w:r w:rsidR="0070097F">
        <w:rPr>
          <w:iCs/>
          <w:color w:val="000000" w:themeColor="text1"/>
        </w:rPr>
        <w:t>)</w:t>
      </w:r>
      <w:r w:rsidRPr="00065196">
        <w:rPr>
          <w:iCs/>
          <w:color w:val="000000" w:themeColor="text1"/>
        </w:rPr>
        <w:t>.</w:t>
      </w:r>
      <w:r w:rsidR="00DB24C0">
        <w:rPr>
          <w:iCs/>
          <w:color w:val="000000" w:themeColor="text1"/>
        </w:rPr>
        <w:t xml:space="preserve"> </w:t>
      </w:r>
    </w:p>
    <w:p w:rsidR="007C2BDF" w:rsidRPr="00F17D4B" w:rsidRDefault="007C2BDF" w:rsidP="001A2CAA">
      <w:r>
        <w:rPr>
          <w:iCs/>
          <w:color w:val="000000" w:themeColor="text1"/>
        </w:rPr>
        <w:tab/>
      </w:r>
      <w:r w:rsidRPr="007C2BDF">
        <w:rPr>
          <w:iCs/>
          <w:color w:val="000000" w:themeColor="text1"/>
        </w:rPr>
        <w:t>Both Profitability versus Liquidity are critical to a corporation because it's a crucial factor to a company. If the corporation doesn't have sufficient cash on hands, working capital management would go for toss and the corporation would need to search for working capital debt which would in effect raise the interest costs of any corporation. Profitability also crucial component since the company requires to evaluate the rationale for low-profit expansion and focusing on cost decrease as well.</w:t>
      </w:r>
      <w:r>
        <w:rPr>
          <w:iCs/>
          <w:color w:val="000000" w:themeColor="text1"/>
        </w:rPr>
        <w:t xml:space="preserve"> </w:t>
      </w:r>
      <w:r w:rsidR="00890868" w:rsidRPr="00890868">
        <w:rPr>
          <w:iCs/>
          <w:color w:val="000000" w:themeColor="text1"/>
        </w:rPr>
        <w:t>The distinction between liquidity and profitability is clearly that profit is available vs. cash scarcity. Profit is principal measure for assessing a firm 's consistency and is shareholders' priority focus. Although profit is most significant, this would not automatically mean sustainability of business operations. In fact, a profitable corporation does not have adequate liquidity since most of company's assets are allocated in ventures, and a corporation that has lot of cash-funds or resources may not even be profitable since it hasn't successfully used excess funds. Consequently, success relies on both profits and cash management being better.</w:t>
      </w:r>
      <w:r w:rsidR="00890868">
        <w:rPr>
          <w:iCs/>
          <w:color w:val="000000" w:themeColor="text1"/>
        </w:rPr>
        <w:t xml:space="preserve"> </w:t>
      </w:r>
      <w:r w:rsidR="001F50A7" w:rsidRPr="001F50A7">
        <w:rPr>
          <w:iCs/>
          <w:color w:val="000000" w:themeColor="text1"/>
        </w:rPr>
        <w:t>Consequently, as could be seen from above, profitability vs liquidity are not similar aspects and the corporation must retain a perfect harmony among these same two as if the corporation concentrates too much towards profitability then this runs risk of not being able to cover its current liabilities, staff and other parties, while on other hand when the corporation focuses on the liquidity and then this runs risk of loss</w:t>
      </w:r>
      <w:r w:rsidR="00F17D4B">
        <w:rPr>
          <w:iCs/>
          <w:color w:val="000000" w:themeColor="text1"/>
        </w:rPr>
        <w:t xml:space="preserve"> (</w:t>
      </w:r>
      <w:r w:rsidR="00F17D4B" w:rsidRPr="009D6B09">
        <w:rPr>
          <w:color w:val="222222"/>
          <w:szCs w:val="24"/>
          <w:shd w:val="clear" w:color="auto" w:fill="FFFFFF"/>
        </w:rPr>
        <w:t>Adekola, Samy and Knight, 2017</w:t>
      </w:r>
      <w:r w:rsidR="00F17D4B">
        <w:rPr>
          <w:iCs/>
          <w:color w:val="000000" w:themeColor="text1"/>
        </w:rPr>
        <w:t>)</w:t>
      </w:r>
      <w:r w:rsidR="001F50A7" w:rsidRPr="001F50A7">
        <w:rPr>
          <w:iCs/>
          <w:color w:val="000000" w:themeColor="text1"/>
        </w:rPr>
        <w:t>.</w:t>
      </w:r>
    </w:p>
    <w:p w:rsidR="00065196" w:rsidRDefault="000E549B" w:rsidP="00C4662F">
      <w:pPr>
        <w:pStyle w:val="Heading1"/>
      </w:pPr>
      <w:r>
        <w:t xml:space="preserve"> </w:t>
      </w:r>
      <w:bookmarkStart w:id="12" w:name="_Toc43900551"/>
      <w:r w:rsidR="00C4662F">
        <w:t>CONCLUSION</w:t>
      </w:r>
      <w:bookmarkEnd w:id="12"/>
    </w:p>
    <w:p w:rsidR="00DD6F7C" w:rsidRDefault="001B6F72" w:rsidP="00901C3E">
      <w:pPr>
        <w:ind w:firstLine="432"/>
      </w:pPr>
      <w:r>
        <w:t xml:space="preserve">Form the above study it has been articulated that </w:t>
      </w:r>
      <w:r w:rsidR="00901C3E" w:rsidRPr="00901C3E">
        <w:t>Collecting, classifying and summarizing the reported transaction is important. This is achieved by accounting process. After financial transaction are identified, these transactions are recorded correctly in books in systematic manner thru the fundamental accounting procedure.</w:t>
      </w:r>
      <w:r w:rsidR="00901C3E">
        <w:t xml:space="preserve"> </w:t>
      </w:r>
      <w:r w:rsidR="00E0799A" w:rsidRPr="00E0799A">
        <w:t xml:space="preserve">The predominant role of accounting herein is to properly record all accounting and fiscal transactions entered into by the company. For accounting </w:t>
      </w:r>
      <w:r w:rsidR="002B71D8" w:rsidRPr="00E0799A">
        <w:t>purposes,</w:t>
      </w:r>
      <w:r w:rsidR="00E0799A" w:rsidRPr="00E0799A">
        <w:t xml:space="preserve"> the accountant holds a collection of accounts.</w:t>
      </w:r>
      <w:r w:rsidR="00E0799A">
        <w:t xml:space="preserve"> </w:t>
      </w:r>
      <w:r w:rsidR="00542DAF" w:rsidRPr="00542DAF">
        <w:t xml:space="preserve">Management is accountable </w:t>
      </w:r>
      <w:r w:rsidR="00542DAF" w:rsidRPr="00542DAF">
        <w:lastRenderedPageBreak/>
        <w:t>to investors regarding state of affairs of company. The activities which are being funded with investors' capital have to be reviewed to them regularly. For this purpose, performance of full year sent to them summarized annually by regular reports.</w:t>
      </w:r>
    </w:p>
    <w:p w:rsidR="00DD6F7C" w:rsidRDefault="00DD6F7C">
      <w:pPr>
        <w:suppressAutoHyphens w:val="0"/>
        <w:spacing w:line="240" w:lineRule="auto"/>
        <w:jc w:val="left"/>
      </w:pPr>
      <w:r>
        <w:br w:type="page"/>
      </w:r>
    </w:p>
    <w:p w:rsidR="00C4662F" w:rsidRDefault="00DD6F7C" w:rsidP="00DD6F7C">
      <w:pPr>
        <w:pStyle w:val="Heading1"/>
      </w:pPr>
      <w:bookmarkStart w:id="13" w:name="_Toc43900552"/>
      <w:r>
        <w:lastRenderedPageBreak/>
        <w:t>REFERENCES</w:t>
      </w:r>
      <w:bookmarkEnd w:id="13"/>
    </w:p>
    <w:p w:rsidR="00DD6F7C" w:rsidRPr="00DD6F7C" w:rsidRDefault="00DD6F7C" w:rsidP="00DD6F7C">
      <w:pPr>
        <w:rPr>
          <w:u w:val="single"/>
        </w:rPr>
      </w:pPr>
      <w:r w:rsidRPr="00DD6F7C">
        <w:rPr>
          <w:u w:val="single"/>
        </w:rPr>
        <w:t>Books and Journals:</w:t>
      </w:r>
    </w:p>
    <w:p w:rsidR="00DD6F7C" w:rsidRPr="009D6B09" w:rsidRDefault="009D6B09" w:rsidP="009D6B09">
      <w:pPr>
        <w:spacing w:line="240" w:lineRule="auto"/>
        <w:ind w:left="851" w:hanging="851"/>
        <w:rPr>
          <w:color w:val="222222"/>
          <w:szCs w:val="24"/>
          <w:shd w:val="clear" w:color="auto" w:fill="FFFFFF"/>
        </w:rPr>
      </w:pPr>
      <w:r w:rsidRPr="009D6B09">
        <w:rPr>
          <w:color w:val="222222"/>
          <w:szCs w:val="24"/>
          <w:shd w:val="clear" w:color="auto" w:fill="FFFFFF"/>
        </w:rPr>
        <w:t>Ogneva, M., Piotroski, J.D. and Zakolyukina, A.A., 2019. Accounting fundamentals and systematic risk: Corporate failure over the business cycle. </w:t>
      </w:r>
      <w:r w:rsidRPr="009D6B09">
        <w:rPr>
          <w:i/>
          <w:iCs/>
          <w:color w:val="222222"/>
          <w:szCs w:val="24"/>
          <w:shd w:val="clear" w:color="auto" w:fill="FFFFFF"/>
        </w:rPr>
        <w:t>The Accounting Review</w:t>
      </w:r>
      <w:r w:rsidRPr="009D6B09">
        <w:rPr>
          <w:color w:val="222222"/>
          <w:szCs w:val="24"/>
          <w:shd w:val="clear" w:color="auto" w:fill="FFFFFF"/>
        </w:rPr>
        <w:t>, pp.0000-0000.</w:t>
      </w:r>
    </w:p>
    <w:p w:rsidR="009D6B09" w:rsidRPr="009D6B09" w:rsidRDefault="009D6B09" w:rsidP="009D6B09">
      <w:pPr>
        <w:spacing w:line="240" w:lineRule="auto"/>
        <w:ind w:left="851" w:hanging="851"/>
        <w:rPr>
          <w:color w:val="222222"/>
          <w:szCs w:val="24"/>
          <w:shd w:val="clear" w:color="auto" w:fill="FFFFFF"/>
        </w:rPr>
      </w:pPr>
      <w:r w:rsidRPr="009D6B09">
        <w:rPr>
          <w:color w:val="222222"/>
          <w:szCs w:val="24"/>
          <w:shd w:val="clear" w:color="auto" w:fill="FFFFFF"/>
        </w:rPr>
        <w:t>Hutton, A.P., 2017. Discussion of “Aggregate Margin Debt and the Divergence of Price from Accounting Fundamentals”. </w:t>
      </w:r>
      <w:r w:rsidRPr="009D6B09">
        <w:rPr>
          <w:i/>
          <w:iCs/>
          <w:color w:val="222222"/>
          <w:szCs w:val="24"/>
          <w:shd w:val="clear" w:color="auto" w:fill="FFFFFF"/>
        </w:rPr>
        <w:t>Contemporary Accounting Research</w:t>
      </w:r>
      <w:r w:rsidRPr="009D6B09">
        <w:rPr>
          <w:color w:val="222222"/>
          <w:szCs w:val="24"/>
          <w:shd w:val="clear" w:color="auto" w:fill="FFFFFF"/>
        </w:rPr>
        <w:t>, </w:t>
      </w:r>
      <w:r w:rsidRPr="009D6B09">
        <w:rPr>
          <w:i/>
          <w:iCs/>
          <w:color w:val="222222"/>
          <w:szCs w:val="24"/>
          <w:shd w:val="clear" w:color="auto" w:fill="FFFFFF"/>
        </w:rPr>
        <w:t>34</w:t>
      </w:r>
      <w:r w:rsidRPr="009D6B09">
        <w:rPr>
          <w:color w:val="222222"/>
          <w:szCs w:val="24"/>
          <w:shd w:val="clear" w:color="auto" w:fill="FFFFFF"/>
        </w:rPr>
        <w:t>(3), pp.1446-1452.</w:t>
      </w:r>
    </w:p>
    <w:p w:rsidR="009D6B09" w:rsidRPr="009D6B09" w:rsidRDefault="009D6B09" w:rsidP="009D6B09">
      <w:pPr>
        <w:spacing w:line="240" w:lineRule="auto"/>
        <w:ind w:left="851" w:hanging="851"/>
        <w:rPr>
          <w:color w:val="222222"/>
          <w:szCs w:val="24"/>
          <w:shd w:val="clear" w:color="auto" w:fill="FFFFFF"/>
        </w:rPr>
      </w:pPr>
      <w:r w:rsidRPr="009D6B09">
        <w:rPr>
          <w:color w:val="222222"/>
          <w:szCs w:val="24"/>
          <w:shd w:val="clear" w:color="auto" w:fill="FFFFFF"/>
        </w:rPr>
        <w:t>Nichols, D.C., Wahlen, J.M. and Wieland, M.M., 2017. Pricing and Mispricing of Accounting Fundamentals in the Time‐Series and in the Cross Section. </w:t>
      </w:r>
      <w:r w:rsidRPr="009D6B09">
        <w:rPr>
          <w:i/>
          <w:iCs/>
          <w:color w:val="222222"/>
          <w:szCs w:val="24"/>
          <w:shd w:val="clear" w:color="auto" w:fill="FFFFFF"/>
        </w:rPr>
        <w:t>Contemporary Accounting Research</w:t>
      </w:r>
      <w:r w:rsidRPr="009D6B09">
        <w:rPr>
          <w:color w:val="222222"/>
          <w:szCs w:val="24"/>
          <w:shd w:val="clear" w:color="auto" w:fill="FFFFFF"/>
        </w:rPr>
        <w:t>, </w:t>
      </w:r>
      <w:r w:rsidRPr="009D6B09">
        <w:rPr>
          <w:i/>
          <w:iCs/>
          <w:color w:val="222222"/>
          <w:szCs w:val="24"/>
          <w:shd w:val="clear" w:color="auto" w:fill="FFFFFF"/>
        </w:rPr>
        <w:t>34</w:t>
      </w:r>
      <w:r w:rsidRPr="009D6B09">
        <w:rPr>
          <w:color w:val="222222"/>
          <w:szCs w:val="24"/>
          <w:shd w:val="clear" w:color="auto" w:fill="FFFFFF"/>
        </w:rPr>
        <w:t>(3), pp.1378-1417.</w:t>
      </w:r>
    </w:p>
    <w:p w:rsidR="009D6B09" w:rsidRPr="009D6B09" w:rsidRDefault="009D6B09" w:rsidP="009D6B09">
      <w:pPr>
        <w:spacing w:line="240" w:lineRule="auto"/>
        <w:ind w:left="851" w:hanging="851"/>
        <w:rPr>
          <w:color w:val="222222"/>
          <w:szCs w:val="24"/>
          <w:shd w:val="clear" w:color="auto" w:fill="FFFFFF"/>
        </w:rPr>
      </w:pPr>
      <w:r w:rsidRPr="009D6B09">
        <w:rPr>
          <w:color w:val="222222"/>
          <w:szCs w:val="24"/>
          <w:shd w:val="clear" w:color="auto" w:fill="FFFFFF"/>
        </w:rPr>
        <w:t>Burger, M. and Curtis, A., 2017. Aggregate margin debt and the divergence of price from accounting fundamentals. </w:t>
      </w:r>
      <w:r w:rsidRPr="009D6B09">
        <w:rPr>
          <w:i/>
          <w:iCs/>
          <w:color w:val="222222"/>
          <w:szCs w:val="24"/>
          <w:shd w:val="clear" w:color="auto" w:fill="FFFFFF"/>
        </w:rPr>
        <w:t>Contemporary Accounting Research</w:t>
      </w:r>
      <w:r w:rsidRPr="009D6B09">
        <w:rPr>
          <w:color w:val="222222"/>
          <w:szCs w:val="24"/>
          <w:shd w:val="clear" w:color="auto" w:fill="FFFFFF"/>
        </w:rPr>
        <w:t>, </w:t>
      </w:r>
      <w:r w:rsidRPr="009D6B09">
        <w:rPr>
          <w:i/>
          <w:iCs/>
          <w:color w:val="222222"/>
          <w:szCs w:val="24"/>
          <w:shd w:val="clear" w:color="auto" w:fill="FFFFFF"/>
        </w:rPr>
        <w:t>34</w:t>
      </w:r>
      <w:r w:rsidRPr="009D6B09">
        <w:rPr>
          <w:color w:val="222222"/>
          <w:szCs w:val="24"/>
          <w:shd w:val="clear" w:color="auto" w:fill="FFFFFF"/>
        </w:rPr>
        <w:t>(3), pp.1418-1445.</w:t>
      </w:r>
    </w:p>
    <w:p w:rsidR="009D6B09" w:rsidRPr="009D6B09" w:rsidRDefault="009D6B09" w:rsidP="009D6B09">
      <w:pPr>
        <w:spacing w:line="240" w:lineRule="auto"/>
        <w:ind w:left="851" w:hanging="851"/>
        <w:rPr>
          <w:color w:val="222222"/>
          <w:szCs w:val="24"/>
          <w:shd w:val="clear" w:color="auto" w:fill="FFFFFF"/>
        </w:rPr>
      </w:pPr>
      <w:r w:rsidRPr="009D6B09">
        <w:rPr>
          <w:color w:val="222222"/>
          <w:szCs w:val="24"/>
          <w:shd w:val="clear" w:color="auto" w:fill="FFFFFF"/>
        </w:rPr>
        <w:t>Hermuningsih, S., Kirana, K.C. and Erawati, T., 2019. DOES GROWTH OPPORTUNITIES MODERATE THE RELATIONSHIP BETWEEN PROFITABILITY AND LIQUIDITY TOWARD FIRM VALUE?. </w:t>
      </w:r>
      <w:r w:rsidRPr="009D6B09">
        <w:rPr>
          <w:i/>
          <w:iCs/>
          <w:color w:val="222222"/>
          <w:szCs w:val="24"/>
          <w:shd w:val="clear" w:color="auto" w:fill="FFFFFF"/>
        </w:rPr>
        <w:t>JBFEM</w:t>
      </w:r>
      <w:r w:rsidRPr="009D6B09">
        <w:rPr>
          <w:color w:val="222222"/>
          <w:szCs w:val="24"/>
          <w:shd w:val="clear" w:color="auto" w:fill="FFFFFF"/>
        </w:rPr>
        <w:t>, </w:t>
      </w:r>
      <w:r w:rsidRPr="009D6B09">
        <w:rPr>
          <w:i/>
          <w:iCs/>
          <w:color w:val="222222"/>
          <w:szCs w:val="24"/>
          <w:shd w:val="clear" w:color="auto" w:fill="FFFFFF"/>
        </w:rPr>
        <w:t>2</w:t>
      </w:r>
      <w:r w:rsidRPr="009D6B09">
        <w:rPr>
          <w:color w:val="222222"/>
          <w:szCs w:val="24"/>
          <w:shd w:val="clear" w:color="auto" w:fill="FFFFFF"/>
        </w:rPr>
        <w:t>(1), pp.1-8.</w:t>
      </w:r>
    </w:p>
    <w:p w:rsidR="009D6B09" w:rsidRDefault="009D6B09" w:rsidP="009D6B09">
      <w:pPr>
        <w:spacing w:line="240" w:lineRule="auto"/>
        <w:ind w:left="851" w:hanging="851"/>
        <w:rPr>
          <w:color w:val="222222"/>
          <w:szCs w:val="24"/>
          <w:shd w:val="clear" w:color="auto" w:fill="FFFFFF"/>
        </w:rPr>
      </w:pPr>
      <w:r w:rsidRPr="009D6B09">
        <w:rPr>
          <w:color w:val="222222"/>
          <w:szCs w:val="24"/>
          <w:shd w:val="clear" w:color="auto" w:fill="FFFFFF"/>
        </w:rPr>
        <w:t>Adekola, A., Samy, M. and Knight, D., 2017. Efficient working capital management as the tool for driving profitability and liquidity: a correlation analysis of Nigerian companies. </w:t>
      </w:r>
      <w:r w:rsidRPr="009D6B09">
        <w:rPr>
          <w:i/>
          <w:iCs/>
          <w:color w:val="222222"/>
          <w:szCs w:val="24"/>
          <w:shd w:val="clear" w:color="auto" w:fill="FFFFFF"/>
        </w:rPr>
        <w:t>International Journal of Business and Globalisation</w:t>
      </w:r>
      <w:r w:rsidRPr="009D6B09">
        <w:rPr>
          <w:color w:val="222222"/>
          <w:szCs w:val="24"/>
          <w:shd w:val="clear" w:color="auto" w:fill="FFFFFF"/>
        </w:rPr>
        <w:t>, </w:t>
      </w:r>
      <w:r w:rsidRPr="009D6B09">
        <w:rPr>
          <w:i/>
          <w:iCs/>
          <w:color w:val="222222"/>
          <w:szCs w:val="24"/>
          <w:shd w:val="clear" w:color="auto" w:fill="FFFFFF"/>
        </w:rPr>
        <w:t>18</w:t>
      </w:r>
      <w:r w:rsidRPr="009D6B09">
        <w:rPr>
          <w:color w:val="222222"/>
          <w:szCs w:val="24"/>
          <w:shd w:val="clear" w:color="auto" w:fill="FFFFFF"/>
        </w:rPr>
        <w:t>(2), pp.251-275.</w:t>
      </w:r>
    </w:p>
    <w:p w:rsidR="00AF4555" w:rsidRPr="00AF4555" w:rsidRDefault="00AF4555" w:rsidP="009D6B09">
      <w:pPr>
        <w:spacing w:line="240" w:lineRule="auto"/>
        <w:ind w:left="851" w:hanging="851"/>
        <w:rPr>
          <w:color w:val="222222"/>
          <w:szCs w:val="24"/>
          <w:shd w:val="clear" w:color="auto" w:fill="FFFFFF"/>
        </w:rPr>
      </w:pPr>
      <w:r w:rsidRPr="00AF4555">
        <w:rPr>
          <w:color w:val="222222"/>
          <w:szCs w:val="24"/>
          <w:shd w:val="clear" w:color="auto" w:fill="FFFFFF"/>
        </w:rPr>
        <w:t>Baksaas, K.M. and Stenheim, T., 2019. Proposal for improved financial statements under IFRS. </w:t>
      </w:r>
      <w:r w:rsidRPr="00AF4555">
        <w:rPr>
          <w:i/>
          <w:iCs/>
          <w:color w:val="222222"/>
          <w:szCs w:val="24"/>
          <w:shd w:val="clear" w:color="auto" w:fill="FFFFFF"/>
        </w:rPr>
        <w:t>Cogent Business &amp; Management</w:t>
      </w:r>
      <w:r w:rsidRPr="00AF4555">
        <w:rPr>
          <w:color w:val="222222"/>
          <w:szCs w:val="24"/>
          <w:shd w:val="clear" w:color="auto" w:fill="FFFFFF"/>
        </w:rPr>
        <w:t>, </w:t>
      </w:r>
      <w:r w:rsidRPr="00AF4555">
        <w:rPr>
          <w:i/>
          <w:iCs/>
          <w:color w:val="222222"/>
          <w:szCs w:val="24"/>
          <w:shd w:val="clear" w:color="auto" w:fill="FFFFFF"/>
        </w:rPr>
        <w:t>6</w:t>
      </w:r>
      <w:r w:rsidRPr="00AF4555">
        <w:rPr>
          <w:color w:val="222222"/>
          <w:szCs w:val="24"/>
          <w:shd w:val="clear" w:color="auto" w:fill="FFFFFF"/>
        </w:rPr>
        <w:t>(1), p.1642982.</w:t>
      </w:r>
    </w:p>
    <w:p w:rsidR="00AF4555" w:rsidRPr="00AF4555" w:rsidRDefault="00AF4555" w:rsidP="009D6B09">
      <w:pPr>
        <w:spacing w:line="240" w:lineRule="auto"/>
        <w:ind w:left="851" w:hanging="851"/>
        <w:rPr>
          <w:color w:val="222222"/>
          <w:szCs w:val="24"/>
          <w:shd w:val="clear" w:color="auto" w:fill="FFFFFF"/>
        </w:rPr>
      </w:pPr>
      <w:r w:rsidRPr="00AF4555">
        <w:rPr>
          <w:color w:val="222222"/>
          <w:szCs w:val="24"/>
          <w:shd w:val="clear" w:color="auto" w:fill="FFFFFF"/>
        </w:rPr>
        <w:t>Dewi, N., Azam, S. and Yusoff, S., 2019. Factors influencing the information quality of local government financial statement and financial accountability. </w:t>
      </w:r>
      <w:r w:rsidRPr="00AF4555">
        <w:rPr>
          <w:i/>
          <w:iCs/>
          <w:color w:val="222222"/>
          <w:szCs w:val="24"/>
          <w:shd w:val="clear" w:color="auto" w:fill="FFFFFF"/>
        </w:rPr>
        <w:t>Management Science Letters</w:t>
      </w:r>
      <w:r w:rsidRPr="00AF4555">
        <w:rPr>
          <w:color w:val="222222"/>
          <w:szCs w:val="24"/>
          <w:shd w:val="clear" w:color="auto" w:fill="FFFFFF"/>
        </w:rPr>
        <w:t>, </w:t>
      </w:r>
      <w:r w:rsidRPr="00AF4555">
        <w:rPr>
          <w:i/>
          <w:iCs/>
          <w:color w:val="222222"/>
          <w:szCs w:val="24"/>
          <w:shd w:val="clear" w:color="auto" w:fill="FFFFFF"/>
        </w:rPr>
        <w:t>9</w:t>
      </w:r>
      <w:r w:rsidRPr="00AF4555">
        <w:rPr>
          <w:color w:val="222222"/>
          <w:szCs w:val="24"/>
          <w:shd w:val="clear" w:color="auto" w:fill="FFFFFF"/>
        </w:rPr>
        <w:t>(9), pp.1373-1384.</w:t>
      </w:r>
    </w:p>
    <w:p w:rsidR="00AF4555" w:rsidRPr="00AF4555" w:rsidRDefault="00AF4555" w:rsidP="009D6B09">
      <w:pPr>
        <w:spacing w:line="240" w:lineRule="auto"/>
        <w:ind w:left="851" w:hanging="851"/>
        <w:rPr>
          <w:szCs w:val="24"/>
        </w:rPr>
      </w:pPr>
      <w:r w:rsidRPr="00AF4555">
        <w:rPr>
          <w:color w:val="222222"/>
          <w:szCs w:val="24"/>
          <w:shd w:val="clear" w:color="auto" w:fill="FFFFFF"/>
        </w:rPr>
        <w:t>Sari, N. and Heryanto, H., 2019. The Effect Of Training And Utilization Of SIPKD On Competency And Its Impact On The Quality Of Financial Statements In Dharmasraya Regency SKPD. </w:t>
      </w:r>
      <w:r w:rsidRPr="00AF4555">
        <w:rPr>
          <w:i/>
          <w:iCs/>
          <w:color w:val="222222"/>
          <w:szCs w:val="24"/>
          <w:shd w:val="clear" w:color="auto" w:fill="FFFFFF"/>
        </w:rPr>
        <w:t>Archives of Business Research</w:t>
      </w:r>
      <w:r w:rsidRPr="00AF4555">
        <w:rPr>
          <w:color w:val="222222"/>
          <w:szCs w:val="24"/>
          <w:shd w:val="clear" w:color="auto" w:fill="FFFFFF"/>
        </w:rPr>
        <w:t>, </w:t>
      </w:r>
      <w:r w:rsidRPr="00AF4555">
        <w:rPr>
          <w:i/>
          <w:iCs/>
          <w:color w:val="222222"/>
          <w:szCs w:val="24"/>
          <w:shd w:val="clear" w:color="auto" w:fill="FFFFFF"/>
        </w:rPr>
        <w:t>7</w:t>
      </w:r>
      <w:r w:rsidRPr="00AF4555">
        <w:rPr>
          <w:color w:val="222222"/>
          <w:szCs w:val="24"/>
          <w:shd w:val="clear" w:color="auto" w:fill="FFFFFF"/>
        </w:rPr>
        <w:t>(7), pp.112-121.</w:t>
      </w:r>
    </w:p>
    <w:sectPr w:rsidR="00AF4555" w:rsidRPr="00AF4555" w:rsidSect="00FE331D">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04418" w:rsidRDefault="00104418" w:rsidP="00707B0E">
      <w:pPr>
        <w:spacing w:line="240" w:lineRule="auto"/>
      </w:pPr>
      <w:r>
        <w:separator/>
      </w:r>
    </w:p>
  </w:endnote>
  <w:endnote w:type="continuationSeparator" w:id="0">
    <w:p w:rsidR="00104418" w:rsidRDefault="00104418" w:rsidP="00707B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MS Mincho"/>
    <w:charset w:val="80"/>
    <w:family w:val="auto"/>
    <w:pitch w:val="variable"/>
  </w:font>
  <w:font w:name="OpenSymbol">
    <w:altName w:val="Arial Unicode MS"/>
    <w:charset w:val="80"/>
    <w:family w:val="auto"/>
    <w:pitch w:val="default"/>
  </w:font>
  <w:font w:name="DejaVu Sans Mono">
    <w:charset w:val="80"/>
    <w:family w:val="modern"/>
    <w:pitch w:val="default"/>
  </w:font>
  <w:font w:name="Tinos">
    <w:altName w:val="MS Mincho"/>
    <w:charset w:val="80"/>
    <w:family w:val="roman"/>
    <w:pitch w:val="variable"/>
  </w:font>
  <w:font w:name="Calibri Light">
    <w:panose1 w:val="020F0302020204030204"/>
    <w:charset w:val="00"/>
    <w:family w:val="swiss"/>
    <w:pitch w:val="variable"/>
    <w:sig w:usb0="E4002EFF" w:usb1="C000247B" w:usb2="00000009" w:usb3="00000000" w:csb0="000001FF" w:csb1="00000000"/>
  </w:font>
  <w:font w:name="Helvetica Neue">
    <w:altName w:val="Sylfaen"/>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04418" w:rsidRDefault="00104418" w:rsidP="00707B0E">
      <w:pPr>
        <w:spacing w:line="240" w:lineRule="auto"/>
      </w:pPr>
      <w:r>
        <w:separator/>
      </w:r>
    </w:p>
  </w:footnote>
  <w:footnote w:type="continuationSeparator" w:id="0">
    <w:p w:rsidR="00104418" w:rsidRDefault="00104418" w:rsidP="00707B0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04418" w:rsidRDefault="00104418">
    <w:pPr>
      <w:pStyle w:val="Header"/>
    </w:pPr>
    <w:r>
      <w:t xml:space="preserve">                                                                                                                         Ioana Ienea -1918148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C362BAB"/>
    <w:multiLevelType w:val="hybridMultilevel"/>
    <w:tmpl w:val="EDE298EC"/>
    <w:lvl w:ilvl="0" w:tplc="C562B3D8">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26B391A"/>
    <w:multiLevelType w:val="hybridMultilevel"/>
    <w:tmpl w:val="DCFC42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B16DF3"/>
    <w:multiLevelType w:val="hybridMultilevel"/>
    <w:tmpl w:val="8598A8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C03E47"/>
    <w:multiLevelType w:val="hybridMultilevel"/>
    <w:tmpl w:val="DBC26398"/>
    <w:lvl w:ilvl="0" w:tplc="C562B3D8">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DB857B1"/>
    <w:multiLevelType w:val="hybridMultilevel"/>
    <w:tmpl w:val="C1FA0D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1EF0470"/>
    <w:multiLevelType w:val="hybridMultilevel"/>
    <w:tmpl w:val="EECA39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23B703D"/>
    <w:multiLevelType w:val="hybridMultilevel"/>
    <w:tmpl w:val="65CEE52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244C418E"/>
    <w:multiLevelType w:val="hybridMultilevel"/>
    <w:tmpl w:val="3F423E4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9" w15:restartNumberingAfterBreak="0">
    <w:nsid w:val="2B312732"/>
    <w:multiLevelType w:val="hybridMultilevel"/>
    <w:tmpl w:val="AE2EA160"/>
    <w:lvl w:ilvl="0" w:tplc="40090001">
      <w:start w:val="1"/>
      <w:numFmt w:val="bullet"/>
      <w:lvlText w:val=""/>
      <w:lvlJc w:val="left"/>
      <w:pPr>
        <w:ind w:left="1296" w:hanging="360"/>
      </w:pPr>
      <w:rPr>
        <w:rFonts w:ascii="Symbol" w:hAnsi="Symbol" w:hint="default"/>
      </w:rPr>
    </w:lvl>
    <w:lvl w:ilvl="1" w:tplc="40090003" w:tentative="1">
      <w:start w:val="1"/>
      <w:numFmt w:val="bullet"/>
      <w:lvlText w:val="o"/>
      <w:lvlJc w:val="left"/>
      <w:pPr>
        <w:ind w:left="2016" w:hanging="360"/>
      </w:pPr>
      <w:rPr>
        <w:rFonts w:ascii="Courier New" w:hAnsi="Courier New" w:cs="Courier New" w:hint="default"/>
      </w:rPr>
    </w:lvl>
    <w:lvl w:ilvl="2" w:tplc="40090005" w:tentative="1">
      <w:start w:val="1"/>
      <w:numFmt w:val="bullet"/>
      <w:lvlText w:val=""/>
      <w:lvlJc w:val="left"/>
      <w:pPr>
        <w:ind w:left="2736" w:hanging="360"/>
      </w:pPr>
      <w:rPr>
        <w:rFonts w:ascii="Wingdings" w:hAnsi="Wingdings" w:hint="default"/>
      </w:rPr>
    </w:lvl>
    <w:lvl w:ilvl="3" w:tplc="40090001" w:tentative="1">
      <w:start w:val="1"/>
      <w:numFmt w:val="bullet"/>
      <w:lvlText w:val=""/>
      <w:lvlJc w:val="left"/>
      <w:pPr>
        <w:ind w:left="3456" w:hanging="360"/>
      </w:pPr>
      <w:rPr>
        <w:rFonts w:ascii="Symbol" w:hAnsi="Symbol" w:hint="default"/>
      </w:rPr>
    </w:lvl>
    <w:lvl w:ilvl="4" w:tplc="40090003" w:tentative="1">
      <w:start w:val="1"/>
      <w:numFmt w:val="bullet"/>
      <w:lvlText w:val="o"/>
      <w:lvlJc w:val="left"/>
      <w:pPr>
        <w:ind w:left="4176" w:hanging="360"/>
      </w:pPr>
      <w:rPr>
        <w:rFonts w:ascii="Courier New" w:hAnsi="Courier New" w:cs="Courier New" w:hint="default"/>
      </w:rPr>
    </w:lvl>
    <w:lvl w:ilvl="5" w:tplc="40090005" w:tentative="1">
      <w:start w:val="1"/>
      <w:numFmt w:val="bullet"/>
      <w:lvlText w:val=""/>
      <w:lvlJc w:val="left"/>
      <w:pPr>
        <w:ind w:left="4896" w:hanging="360"/>
      </w:pPr>
      <w:rPr>
        <w:rFonts w:ascii="Wingdings" w:hAnsi="Wingdings" w:hint="default"/>
      </w:rPr>
    </w:lvl>
    <w:lvl w:ilvl="6" w:tplc="40090001" w:tentative="1">
      <w:start w:val="1"/>
      <w:numFmt w:val="bullet"/>
      <w:lvlText w:val=""/>
      <w:lvlJc w:val="left"/>
      <w:pPr>
        <w:ind w:left="5616" w:hanging="360"/>
      </w:pPr>
      <w:rPr>
        <w:rFonts w:ascii="Symbol" w:hAnsi="Symbol" w:hint="default"/>
      </w:rPr>
    </w:lvl>
    <w:lvl w:ilvl="7" w:tplc="40090003" w:tentative="1">
      <w:start w:val="1"/>
      <w:numFmt w:val="bullet"/>
      <w:lvlText w:val="o"/>
      <w:lvlJc w:val="left"/>
      <w:pPr>
        <w:ind w:left="6336" w:hanging="360"/>
      </w:pPr>
      <w:rPr>
        <w:rFonts w:ascii="Courier New" w:hAnsi="Courier New" w:cs="Courier New" w:hint="default"/>
      </w:rPr>
    </w:lvl>
    <w:lvl w:ilvl="8" w:tplc="40090005" w:tentative="1">
      <w:start w:val="1"/>
      <w:numFmt w:val="bullet"/>
      <w:lvlText w:val=""/>
      <w:lvlJc w:val="left"/>
      <w:pPr>
        <w:ind w:left="7056" w:hanging="360"/>
      </w:pPr>
      <w:rPr>
        <w:rFonts w:ascii="Wingdings" w:hAnsi="Wingdings" w:hint="default"/>
      </w:rPr>
    </w:lvl>
  </w:abstractNum>
  <w:abstractNum w:abstractNumId="10" w15:restartNumberingAfterBreak="0">
    <w:nsid w:val="302540F7"/>
    <w:multiLevelType w:val="hybridMultilevel"/>
    <w:tmpl w:val="536825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1D57D41"/>
    <w:multiLevelType w:val="hybridMultilevel"/>
    <w:tmpl w:val="9034C160"/>
    <w:lvl w:ilvl="0" w:tplc="4D180BCA">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38CC2938"/>
    <w:multiLevelType w:val="hybridMultilevel"/>
    <w:tmpl w:val="4DB478CC"/>
    <w:lvl w:ilvl="0" w:tplc="88B6199A">
      <w:start w:val="1"/>
      <w:numFmt w:val="decimal"/>
      <w:lvlText w:val="%1."/>
      <w:lvlJc w:val="left"/>
      <w:pPr>
        <w:ind w:left="630" w:hanging="360"/>
      </w:pPr>
      <w:rPr>
        <w:rFonts w:hint="default"/>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A7B441A"/>
    <w:multiLevelType w:val="hybridMultilevel"/>
    <w:tmpl w:val="97C630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E9C339C"/>
    <w:multiLevelType w:val="hybridMultilevel"/>
    <w:tmpl w:val="651EBE2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5" w15:restartNumberingAfterBreak="0">
    <w:nsid w:val="3F350FB4"/>
    <w:multiLevelType w:val="hybridMultilevel"/>
    <w:tmpl w:val="03BCAD7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3F44467C"/>
    <w:multiLevelType w:val="hybridMultilevel"/>
    <w:tmpl w:val="7840AF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49F53FF"/>
    <w:multiLevelType w:val="hybridMultilevel"/>
    <w:tmpl w:val="F6EC5EA6"/>
    <w:lvl w:ilvl="0" w:tplc="C562B3D8">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4C924246"/>
    <w:multiLevelType w:val="hybridMultilevel"/>
    <w:tmpl w:val="5D2CFC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57F22278"/>
    <w:multiLevelType w:val="hybridMultilevel"/>
    <w:tmpl w:val="0DC46C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5E58DD8C"/>
    <w:multiLevelType w:val="singleLevel"/>
    <w:tmpl w:val="5E58DD8C"/>
    <w:lvl w:ilvl="0">
      <w:start w:val="1"/>
      <w:numFmt w:val="bullet"/>
      <w:lvlText w:val=""/>
      <w:lvlJc w:val="left"/>
      <w:pPr>
        <w:tabs>
          <w:tab w:val="num" w:pos="420"/>
        </w:tabs>
        <w:ind w:left="420" w:hanging="420"/>
      </w:pPr>
      <w:rPr>
        <w:rFonts w:ascii="Wingdings" w:hAnsi="Wingdings" w:hint="default"/>
      </w:rPr>
    </w:lvl>
  </w:abstractNum>
  <w:abstractNum w:abstractNumId="21" w15:restartNumberingAfterBreak="0">
    <w:nsid w:val="60C11EB0"/>
    <w:multiLevelType w:val="hybridMultilevel"/>
    <w:tmpl w:val="133433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62924BA5"/>
    <w:multiLevelType w:val="hybridMultilevel"/>
    <w:tmpl w:val="DBD889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A767415"/>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4" w15:restartNumberingAfterBreak="0">
    <w:nsid w:val="72D76F61"/>
    <w:multiLevelType w:val="hybridMultilevel"/>
    <w:tmpl w:val="4426ECA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5" w15:restartNumberingAfterBreak="0">
    <w:nsid w:val="7408179A"/>
    <w:multiLevelType w:val="hybridMultilevel"/>
    <w:tmpl w:val="2D06880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768B050C"/>
    <w:multiLevelType w:val="hybridMultilevel"/>
    <w:tmpl w:val="F1FA9A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0"/>
  </w:num>
  <w:num w:numId="3">
    <w:abstractNumId w:val="22"/>
  </w:num>
  <w:num w:numId="4">
    <w:abstractNumId w:val="16"/>
  </w:num>
  <w:num w:numId="5">
    <w:abstractNumId w:val="26"/>
  </w:num>
  <w:num w:numId="6">
    <w:abstractNumId w:val="18"/>
  </w:num>
  <w:num w:numId="7">
    <w:abstractNumId w:val="21"/>
  </w:num>
  <w:num w:numId="8">
    <w:abstractNumId w:val="25"/>
  </w:num>
  <w:num w:numId="9">
    <w:abstractNumId w:val="24"/>
  </w:num>
  <w:num w:numId="10">
    <w:abstractNumId w:val="14"/>
  </w:num>
  <w:num w:numId="11">
    <w:abstractNumId w:val="8"/>
  </w:num>
  <w:num w:numId="12">
    <w:abstractNumId w:val="9"/>
  </w:num>
  <w:num w:numId="13">
    <w:abstractNumId w:val="8"/>
  </w:num>
  <w:num w:numId="14">
    <w:abstractNumId w:val="5"/>
  </w:num>
  <w:num w:numId="15">
    <w:abstractNumId w:val="19"/>
  </w:num>
  <w:num w:numId="16">
    <w:abstractNumId w:val="11"/>
  </w:num>
  <w:num w:numId="17">
    <w:abstractNumId w:val="17"/>
  </w:num>
  <w:num w:numId="18">
    <w:abstractNumId w:val="23"/>
  </w:num>
  <w:num w:numId="19">
    <w:abstractNumId w:val="1"/>
  </w:num>
  <w:num w:numId="20">
    <w:abstractNumId w:val="4"/>
  </w:num>
  <w:num w:numId="21">
    <w:abstractNumId w:val="7"/>
  </w:num>
  <w:num w:numId="22">
    <w:abstractNumId w:val="12"/>
  </w:num>
  <w:num w:numId="23">
    <w:abstractNumId w:val="10"/>
  </w:num>
  <w:num w:numId="24">
    <w:abstractNumId w:val="15"/>
  </w:num>
  <w:num w:numId="25">
    <w:abstractNumId w:val="3"/>
  </w:num>
  <w:num w:numId="26">
    <w:abstractNumId w:val="6"/>
  </w:num>
  <w:num w:numId="27">
    <w:abstractNumId w:val="13"/>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mailMerge>
    <w:mainDocumentType w:val="email"/>
    <w:dataType w:val="textFile"/>
    <w:activeRecord w:val="-1"/>
    <w:odso/>
  </w:mailMerge>
  <w:defaultTabStop w:val="720"/>
  <w:drawingGridHorizontalSpacing w:val="0"/>
  <w:drawingGridVerticalSpacing w:val="0"/>
  <w:doNotUseMarginsForDrawingGridOrigin/>
  <w:drawingGridHorizontalOrigin w:val="0"/>
  <w:drawingGridVerticalOrigin w:val="0"/>
  <w:noPunctuationKerning/>
  <w:characterSpacingControl w:val="doNotCompress"/>
  <w:doNotValidateAgainstSchema/>
  <w:doNotDemarcateInvalidXml/>
  <w:footnotePr>
    <w:footnote w:id="-1"/>
    <w:footnote w:id="0"/>
  </w:footnotePr>
  <w:endnotePr>
    <w:endnote w:id="-1"/>
    <w:endnote w:id="0"/>
  </w:endnotePr>
  <w:compat>
    <w:spaceForUL/>
    <w:doNotLeaveBackslashAlone/>
    <w:ulTrailSpace/>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172A27"/>
    <w:rsid w:val="000026CF"/>
    <w:rsid w:val="00002F13"/>
    <w:rsid w:val="00003D8F"/>
    <w:rsid w:val="00003E94"/>
    <w:rsid w:val="000115EC"/>
    <w:rsid w:val="00011CF4"/>
    <w:rsid w:val="00013C08"/>
    <w:rsid w:val="0001558C"/>
    <w:rsid w:val="000155CD"/>
    <w:rsid w:val="000159F1"/>
    <w:rsid w:val="000160C6"/>
    <w:rsid w:val="000173D6"/>
    <w:rsid w:val="00022747"/>
    <w:rsid w:val="00022F0B"/>
    <w:rsid w:val="0002348B"/>
    <w:rsid w:val="00027A8B"/>
    <w:rsid w:val="0003044A"/>
    <w:rsid w:val="00032B22"/>
    <w:rsid w:val="000355DC"/>
    <w:rsid w:val="00036AE9"/>
    <w:rsid w:val="00037812"/>
    <w:rsid w:val="0004049B"/>
    <w:rsid w:val="00041B4D"/>
    <w:rsid w:val="00042050"/>
    <w:rsid w:val="00045818"/>
    <w:rsid w:val="000467DE"/>
    <w:rsid w:val="00046A16"/>
    <w:rsid w:val="00046F62"/>
    <w:rsid w:val="000476B4"/>
    <w:rsid w:val="00050904"/>
    <w:rsid w:val="000535F8"/>
    <w:rsid w:val="00057A49"/>
    <w:rsid w:val="0006463A"/>
    <w:rsid w:val="00065196"/>
    <w:rsid w:val="00066DD1"/>
    <w:rsid w:val="000708BA"/>
    <w:rsid w:val="00070CAA"/>
    <w:rsid w:val="000731AF"/>
    <w:rsid w:val="0007395F"/>
    <w:rsid w:val="00073ED4"/>
    <w:rsid w:val="000776ED"/>
    <w:rsid w:val="00081573"/>
    <w:rsid w:val="00081960"/>
    <w:rsid w:val="00082BEA"/>
    <w:rsid w:val="00082FD7"/>
    <w:rsid w:val="0008411C"/>
    <w:rsid w:val="00085F46"/>
    <w:rsid w:val="0008649D"/>
    <w:rsid w:val="000902C8"/>
    <w:rsid w:val="000923FC"/>
    <w:rsid w:val="00094A90"/>
    <w:rsid w:val="00096B26"/>
    <w:rsid w:val="00097EBD"/>
    <w:rsid w:val="000A351E"/>
    <w:rsid w:val="000A4A61"/>
    <w:rsid w:val="000A7D16"/>
    <w:rsid w:val="000B1281"/>
    <w:rsid w:val="000B1689"/>
    <w:rsid w:val="000B1E1C"/>
    <w:rsid w:val="000B45B7"/>
    <w:rsid w:val="000B722A"/>
    <w:rsid w:val="000B73CA"/>
    <w:rsid w:val="000B763A"/>
    <w:rsid w:val="000C1416"/>
    <w:rsid w:val="000C32CF"/>
    <w:rsid w:val="000C3C5D"/>
    <w:rsid w:val="000C50CE"/>
    <w:rsid w:val="000C7894"/>
    <w:rsid w:val="000C7B33"/>
    <w:rsid w:val="000D0849"/>
    <w:rsid w:val="000D30F5"/>
    <w:rsid w:val="000D364E"/>
    <w:rsid w:val="000D43FF"/>
    <w:rsid w:val="000D68B2"/>
    <w:rsid w:val="000D6F60"/>
    <w:rsid w:val="000D7007"/>
    <w:rsid w:val="000D7040"/>
    <w:rsid w:val="000D7FEF"/>
    <w:rsid w:val="000E038B"/>
    <w:rsid w:val="000E19E9"/>
    <w:rsid w:val="000E26FC"/>
    <w:rsid w:val="000E3176"/>
    <w:rsid w:val="000E3816"/>
    <w:rsid w:val="000E51CD"/>
    <w:rsid w:val="000E549B"/>
    <w:rsid w:val="000E56CC"/>
    <w:rsid w:val="000E635C"/>
    <w:rsid w:val="000F2BD5"/>
    <w:rsid w:val="000F443A"/>
    <w:rsid w:val="00100BDC"/>
    <w:rsid w:val="001033B3"/>
    <w:rsid w:val="00103E3E"/>
    <w:rsid w:val="00104418"/>
    <w:rsid w:val="00104DFC"/>
    <w:rsid w:val="00106709"/>
    <w:rsid w:val="0011181B"/>
    <w:rsid w:val="00111D03"/>
    <w:rsid w:val="00112F43"/>
    <w:rsid w:val="001150D6"/>
    <w:rsid w:val="00115AA4"/>
    <w:rsid w:val="00117262"/>
    <w:rsid w:val="0012019D"/>
    <w:rsid w:val="00120B43"/>
    <w:rsid w:val="00123C5B"/>
    <w:rsid w:val="00124224"/>
    <w:rsid w:val="001262F3"/>
    <w:rsid w:val="001320DD"/>
    <w:rsid w:val="0013379B"/>
    <w:rsid w:val="00133939"/>
    <w:rsid w:val="00136071"/>
    <w:rsid w:val="00136F55"/>
    <w:rsid w:val="00140BF5"/>
    <w:rsid w:val="00145817"/>
    <w:rsid w:val="00146118"/>
    <w:rsid w:val="00151ED8"/>
    <w:rsid w:val="00152638"/>
    <w:rsid w:val="0015367C"/>
    <w:rsid w:val="001545F4"/>
    <w:rsid w:val="0015539F"/>
    <w:rsid w:val="001576EF"/>
    <w:rsid w:val="00160383"/>
    <w:rsid w:val="00162421"/>
    <w:rsid w:val="00162F0B"/>
    <w:rsid w:val="00163CB2"/>
    <w:rsid w:val="001640E4"/>
    <w:rsid w:val="0017093C"/>
    <w:rsid w:val="00170AFA"/>
    <w:rsid w:val="00172A27"/>
    <w:rsid w:val="00173438"/>
    <w:rsid w:val="001760DA"/>
    <w:rsid w:val="0017766B"/>
    <w:rsid w:val="00182842"/>
    <w:rsid w:val="00184945"/>
    <w:rsid w:val="00185387"/>
    <w:rsid w:val="00194106"/>
    <w:rsid w:val="001944C4"/>
    <w:rsid w:val="00195470"/>
    <w:rsid w:val="001978C2"/>
    <w:rsid w:val="00197F6D"/>
    <w:rsid w:val="001A2CAA"/>
    <w:rsid w:val="001A4A7D"/>
    <w:rsid w:val="001A5B98"/>
    <w:rsid w:val="001A658E"/>
    <w:rsid w:val="001B1B16"/>
    <w:rsid w:val="001B284E"/>
    <w:rsid w:val="001B42D6"/>
    <w:rsid w:val="001B6F72"/>
    <w:rsid w:val="001B7515"/>
    <w:rsid w:val="001C051A"/>
    <w:rsid w:val="001C06B1"/>
    <w:rsid w:val="001C0C36"/>
    <w:rsid w:val="001C1B54"/>
    <w:rsid w:val="001C53D7"/>
    <w:rsid w:val="001C76DE"/>
    <w:rsid w:val="001D2CBF"/>
    <w:rsid w:val="001D3E74"/>
    <w:rsid w:val="001D3EB4"/>
    <w:rsid w:val="001D5D88"/>
    <w:rsid w:val="001D76DE"/>
    <w:rsid w:val="001E0F9B"/>
    <w:rsid w:val="001E3515"/>
    <w:rsid w:val="001E4A26"/>
    <w:rsid w:val="001E6363"/>
    <w:rsid w:val="001F0199"/>
    <w:rsid w:val="001F05FB"/>
    <w:rsid w:val="001F2E6C"/>
    <w:rsid w:val="001F344A"/>
    <w:rsid w:val="001F476F"/>
    <w:rsid w:val="001F50A7"/>
    <w:rsid w:val="001F52FF"/>
    <w:rsid w:val="001F5311"/>
    <w:rsid w:val="00201BD7"/>
    <w:rsid w:val="00210603"/>
    <w:rsid w:val="002116C5"/>
    <w:rsid w:val="0021355A"/>
    <w:rsid w:val="00214277"/>
    <w:rsid w:val="002153C4"/>
    <w:rsid w:val="00217AEF"/>
    <w:rsid w:val="00220A5D"/>
    <w:rsid w:val="00221B54"/>
    <w:rsid w:val="00222C5D"/>
    <w:rsid w:val="00224EDC"/>
    <w:rsid w:val="0022749B"/>
    <w:rsid w:val="00227DC0"/>
    <w:rsid w:val="0023059B"/>
    <w:rsid w:val="002308BF"/>
    <w:rsid w:val="00230A60"/>
    <w:rsid w:val="00231F5B"/>
    <w:rsid w:val="00234F69"/>
    <w:rsid w:val="0023507D"/>
    <w:rsid w:val="002353E3"/>
    <w:rsid w:val="00235B7E"/>
    <w:rsid w:val="002361F1"/>
    <w:rsid w:val="00237D8D"/>
    <w:rsid w:val="0024096E"/>
    <w:rsid w:val="00241ADC"/>
    <w:rsid w:val="00242798"/>
    <w:rsid w:val="00242E15"/>
    <w:rsid w:val="00243E69"/>
    <w:rsid w:val="00244531"/>
    <w:rsid w:val="002445DB"/>
    <w:rsid w:val="0024585E"/>
    <w:rsid w:val="00245DB4"/>
    <w:rsid w:val="00247AB0"/>
    <w:rsid w:val="0025026E"/>
    <w:rsid w:val="0025454A"/>
    <w:rsid w:val="002551C1"/>
    <w:rsid w:val="00262935"/>
    <w:rsid w:val="002644BE"/>
    <w:rsid w:val="00265EB1"/>
    <w:rsid w:val="00270058"/>
    <w:rsid w:val="0027015E"/>
    <w:rsid w:val="002718ED"/>
    <w:rsid w:val="0027324B"/>
    <w:rsid w:val="00273D04"/>
    <w:rsid w:val="002741FE"/>
    <w:rsid w:val="00274C69"/>
    <w:rsid w:val="00277277"/>
    <w:rsid w:val="00280121"/>
    <w:rsid w:val="00282BCC"/>
    <w:rsid w:val="002831AD"/>
    <w:rsid w:val="00284422"/>
    <w:rsid w:val="002852E0"/>
    <w:rsid w:val="00285DF8"/>
    <w:rsid w:val="00287F9F"/>
    <w:rsid w:val="002900AE"/>
    <w:rsid w:val="00290943"/>
    <w:rsid w:val="00291BBE"/>
    <w:rsid w:val="002935C3"/>
    <w:rsid w:val="00294152"/>
    <w:rsid w:val="00294652"/>
    <w:rsid w:val="00294826"/>
    <w:rsid w:val="00294B68"/>
    <w:rsid w:val="0029555C"/>
    <w:rsid w:val="00295E44"/>
    <w:rsid w:val="00296079"/>
    <w:rsid w:val="00296849"/>
    <w:rsid w:val="00296CE8"/>
    <w:rsid w:val="002A0497"/>
    <w:rsid w:val="002A2DD6"/>
    <w:rsid w:val="002A3221"/>
    <w:rsid w:val="002A5E44"/>
    <w:rsid w:val="002A7FA8"/>
    <w:rsid w:val="002B0B50"/>
    <w:rsid w:val="002B0C84"/>
    <w:rsid w:val="002B1499"/>
    <w:rsid w:val="002B276F"/>
    <w:rsid w:val="002B2ED9"/>
    <w:rsid w:val="002B462C"/>
    <w:rsid w:val="002B71D8"/>
    <w:rsid w:val="002C0B9D"/>
    <w:rsid w:val="002C47AC"/>
    <w:rsid w:val="002D0A9D"/>
    <w:rsid w:val="002D202F"/>
    <w:rsid w:val="002D2830"/>
    <w:rsid w:val="002D400A"/>
    <w:rsid w:val="002D42D7"/>
    <w:rsid w:val="002D59D9"/>
    <w:rsid w:val="002E0E34"/>
    <w:rsid w:val="002E3AA7"/>
    <w:rsid w:val="002E4775"/>
    <w:rsid w:val="002E4E20"/>
    <w:rsid w:val="002E526E"/>
    <w:rsid w:val="002E71D5"/>
    <w:rsid w:val="002E7278"/>
    <w:rsid w:val="002F0291"/>
    <w:rsid w:val="002F3C34"/>
    <w:rsid w:val="002F3F7F"/>
    <w:rsid w:val="002F45AF"/>
    <w:rsid w:val="002F461E"/>
    <w:rsid w:val="002F498D"/>
    <w:rsid w:val="002F7438"/>
    <w:rsid w:val="003017DB"/>
    <w:rsid w:val="0030472A"/>
    <w:rsid w:val="00304C3F"/>
    <w:rsid w:val="00310852"/>
    <w:rsid w:val="003167AD"/>
    <w:rsid w:val="00317165"/>
    <w:rsid w:val="00322397"/>
    <w:rsid w:val="00323084"/>
    <w:rsid w:val="00327776"/>
    <w:rsid w:val="00327EE7"/>
    <w:rsid w:val="00331AA0"/>
    <w:rsid w:val="00335887"/>
    <w:rsid w:val="00342963"/>
    <w:rsid w:val="00343B6D"/>
    <w:rsid w:val="00345629"/>
    <w:rsid w:val="00347BD9"/>
    <w:rsid w:val="0035011D"/>
    <w:rsid w:val="00352093"/>
    <w:rsid w:val="003529E2"/>
    <w:rsid w:val="00354251"/>
    <w:rsid w:val="00356EA1"/>
    <w:rsid w:val="00360385"/>
    <w:rsid w:val="003641C9"/>
    <w:rsid w:val="00366B8D"/>
    <w:rsid w:val="003734AE"/>
    <w:rsid w:val="00375394"/>
    <w:rsid w:val="00376958"/>
    <w:rsid w:val="00380248"/>
    <w:rsid w:val="00381006"/>
    <w:rsid w:val="003826AA"/>
    <w:rsid w:val="00383547"/>
    <w:rsid w:val="00385377"/>
    <w:rsid w:val="00385FE9"/>
    <w:rsid w:val="0038771A"/>
    <w:rsid w:val="003878C7"/>
    <w:rsid w:val="00390493"/>
    <w:rsid w:val="003930B9"/>
    <w:rsid w:val="00393CAD"/>
    <w:rsid w:val="003944B4"/>
    <w:rsid w:val="00397176"/>
    <w:rsid w:val="003A0B7B"/>
    <w:rsid w:val="003A1EE4"/>
    <w:rsid w:val="003A1F3B"/>
    <w:rsid w:val="003A4C1C"/>
    <w:rsid w:val="003A6834"/>
    <w:rsid w:val="003A7488"/>
    <w:rsid w:val="003B4998"/>
    <w:rsid w:val="003B58CA"/>
    <w:rsid w:val="003B5BA6"/>
    <w:rsid w:val="003C052C"/>
    <w:rsid w:val="003C0F0C"/>
    <w:rsid w:val="003C1335"/>
    <w:rsid w:val="003C37E5"/>
    <w:rsid w:val="003C43AF"/>
    <w:rsid w:val="003D08BF"/>
    <w:rsid w:val="003D155A"/>
    <w:rsid w:val="003D237F"/>
    <w:rsid w:val="003D3EBC"/>
    <w:rsid w:val="003D489B"/>
    <w:rsid w:val="003D6938"/>
    <w:rsid w:val="003E09E7"/>
    <w:rsid w:val="003E1D78"/>
    <w:rsid w:val="003E5544"/>
    <w:rsid w:val="003E6B9F"/>
    <w:rsid w:val="003F1C80"/>
    <w:rsid w:val="003F3A9A"/>
    <w:rsid w:val="003F4EDE"/>
    <w:rsid w:val="003F6851"/>
    <w:rsid w:val="00402451"/>
    <w:rsid w:val="00407345"/>
    <w:rsid w:val="004104F3"/>
    <w:rsid w:val="00410794"/>
    <w:rsid w:val="00411B53"/>
    <w:rsid w:val="00413482"/>
    <w:rsid w:val="00415162"/>
    <w:rsid w:val="00417F73"/>
    <w:rsid w:val="004214E8"/>
    <w:rsid w:val="00422110"/>
    <w:rsid w:val="00422436"/>
    <w:rsid w:val="004231A8"/>
    <w:rsid w:val="00430353"/>
    <w:rsid w:val="0043051F"/>
    <w:rsid w:val="004326FD"/>
    <w:rsid w:val="00434160"/>
    <w:rsid w:val="00436242"/>
    <w:rsid w:val="00440E81"/>
    <w:rsid w:val="004434B5"/>
    <w:rsid w:val="00445AD5"/>
    <w:rsid w:val="0044612B"/>
    <w:rsid w:val="004465CC"/>
    <w:rsid w:val="0044699E"/>
    <w:rsid w:val="00447D38"/>
    <w:rsid w:val="00450E14"/>
    <w:rsid w:val="00451762"/>
    <w:rsid w:val="00455D06"/>
    <w:rsid w:val="00456759"/>
    <w:rsid w:val="00456A8F"/>
    <w:rsid w:val="00460BF0"/>
    <w:rsid w:val="00461CC9"/>
    <w:rsid w:val="004639C6"/>
    <w:rsid w:val="004641BB"/>
    <w:rsid w:val="00465CEA"/>
    <w:rsid w:val="004665F8"/>
    <w:rsid w:val="004739B5"/>
    <w:rsid w:val="00474451"/>
    <w:rsid w:val="00477C77"/>
    <w:rsid w:val="004806BA"/>
    <w:rsid w:val="00480747"/>
    <w:rsid w:val="004856BF"/>
    <w:rsid w:val="00486776"/>
    <w:rsid w:val="00486BB6"/>
    <w:rsid w:val="004913FB"/>
    <w:rsid w:val="0049412D"/>
    <w:rsid w:val="00494AE3"/>
    <w:rsid w:val="00496396"/>
    <w:rsid w:val="004A124E"/>
    <w:rsid w:val="004A16EC"/>
    <w:rsid w:val="004A27BB"/>
    <w:rsid w:val="004A3653"/>
    <w:rsid w:val="004A41B2"/>
    <w:rsid w:val="004A479E"/>
    <w:rsid w:val="004A53A5"/>
    <w:rsid w:val="004A7753"/>
    <w:rsid w:val="004B62E7"/>
    <w:rsid w:val="004B6783"/>
    <w:rsid w:val="004B7BBD"/>
    <w:rsid w:val="004C103F"/>
    <w:rsid w:val="004C1104"/>
    <w:rsid w:val="004C330F"/>
    <w:rsid w:val="004C54FE"/>
    <w:rsid w:val="004C7B79"/>
    <w:rsid w:val="004D0400"/>
    <w:rsid w:val="004D148A"/>
    <w:rsid w:val="004D23CB"/>
    <w:rsid w:val="004D4900"/>
    <w:rsid w:val="004D4C85"/>
    <w:rsid w:val="004D4D5B"/>
    <w:rsid w:val="004D56BA"/>
    <w:rsid w:val="004E7C82"/>
    <w:rsid w:val="004F090B"/>
    <w:rsid w:val="004F1B37"/>
    <w:rsid w:val="004F67E1"/>
    <w:rsid w:val="00500CAA"/>
    <w:rsid w:val="00503687"/>
    <w:rsid w:val="00503FA3"/>
    <w:rsid w:val="00504043"/>
    <w:rsid w:val="005040D2"/>
    <w:rsid w:val="005077C8"/>
    <w:rsid w:val="005108B7"/>
    <w:rsid w:val="00511422"/>
    <w:rsid w:val="00511F3A"/>
    <w:rsid w:val="00513E41"/>
    <w:rsid w:val="005148DC"/>
    <w:rsid w:val="00514F7E"/>
    <w:rsid w:val="005157BF"/>
    <w:rsid w:val="005162B9"/>
    <w:rsid w:val="00517CBD"/>
    <w:rsid w:val="00520B70"/>
    <w:rsid w:val="005211EF"/>
    <w:rsid w:val="005229BE"/>
    <w:rsid w:val="005254E9"/>
    <w:rsid w:val="005274D9"/>
    <w:rsid w:val="0052767F"/>
    <w:rsid w:val="00530340"/>
    <w:rsid w:val="00531934"/>
    <w:rsid w:val="0053506D"/>
    <w:rsid w:val="005361E3"/>
    <w:rsid w:val="00536AF6"/>
    <w:rsid w:val="00536C29"/>
    <w:rsid w:val="0053713F"/>
    <w:rsid w:val="00541BB5"/>
    <w:rsid w:val="00542DAF"/>
    <w:rsid w:val="005462C9"/>
    <w:rsid w:val="00552D7F"/>
    <w:rsid w:val="005538F0"/>
    <w:rsid w:val="005546BC"/>
    <w:rsid w:val="00555C13"/>
    <w:rsid w:val="0055669D"/>
    <w:rsid w:val="00560520"/>
    <w:rsid w:val="0056342A"/>
    <w:rsid w:val="00564540"/>
    <w:rsid w:val="00566020"/>
    <w:rsid w:val="00570AB6"/>
    <w:rsid w:val="00570B84"/>
    <w:rsid w:val="005718CA"/>
    <w:rsid w:val="0057349F"/>
    <w:rsid w:val="0057433F"/>
    <w:rsid w:val="0057553B"/>
    <w:rsid w:val="00576780"/>
    <w:rsid w:val="00576C24"/>
    <w:rsid w:val="005803C0"/>
    <w:rsid w:val="00581527"/>
    <w:rsid w:val="00581F2F"/>
    <w:rsid w:val="00584C0D"/>
    <w:rsid w:val="00590C67"/>
    <w:rsid w:val="00591DEE"/>
    <w:rsid w:val="0059224B"/>
    <w:rsid w:val="00593AED"/>
    <w:rsid w:val="005A031C"/>
    <w:rsid w:val="005A160B"/>
    <w:rsid w:val="005A3CFC"/>
    <w:rsid w:val="005A59CC"/>
    <w:rsid w:val="005A7BD4"/>
    <w:rsid w:val="005B2224"/>
    <w:rsid w:val="005B6053"/>
    <w:rsid w:val="005B6407"/>
    <w:rsid w:val="005B6768"/>
    <w:rsid w:val="005B78DF"/>
    <w:rsid w:val="005B7A2C"/>
    <w:rsid w:val="005B7CD2"/>
    <w:rsid w:val="005C2360"/>
    <w:rsid w:val="005C4443"/>
    <w:rsid w:val="005C6622"/>
    <w:rsid w:val="005D0AD2"/>
    <w:rsid w:val="005D1C6B"/>
    <w:rsid w:val="005D2719"/>
    <w:rsid w:val="005D317E"/>
    <w:rsid w:val="005D332C"/>
    <w:rsid w:val="005E0B71"/>
    <w:rsid w:val="005E2146"/>
    <w:rsid w:val="005E2A67"/>
    <w:rsid w:val="005E33E9"/>
    <w:rsid w:val="005E3BF1"/>
    <w:rsid w:val="005E4732"/>
    <w:rsid w:val="005E4B64"/>
    <w:rsid w:val="005E7020"/>
    <w:rsid w:val="005F2078"/>
    <w:rsid w:val="005F2414"/>
    <w:rsid w:val="005F3A00"/>
    <w:rsid w:val="00600F85"/>
    <w:rsid w:val="00600FFD"/>
    <w:rsid w:val="00601D10"/>
    <w:rsid w:val="00602427"/>
    <w:rsid w:val="00602AC8"/>
    <w:rsid w:val="00602B42"/>
    <w:rsid w:val="00602D5A"/>
    <w:rsid w:val="00603243"/>
    <w:rsid w:val="00605BEB"/>
    <w:rsid w:val="00606290"/>
    <w:rsid w:val="0061003E"/>
    <w:rsid w:val="006108D6"/>
    <w:rsid w:val="00610BC7"/>
    <w:rsid w:val="006118FA"/>
    <w:rsid w:val="00611B49"/>
    <w:rsid w:val="00612F07"/>
    <w:rsid w:val="00614D23"/>
    <w:rsid w:val="0061762B"/>
    <w:rsid w:val="00621F9B"/>
    <w:rsid w:val="006225C8"/>
    <w:rsid w:val="00622B4A"/>
    <w:rsid w:val="006234C2"/>
    <w:rsid w:val="0062377B"/>
    <w:rsid w:val="00624432"/>
    <w:rsid w:val="00625435"/>
    <w:rsid w:val="006259C8"/>
    <w:rsid w:val="00626821"/>
    <w:rsid w:val="00630AB1"/>
    <w:rsid w:val="00632B18"/>
    <w:rsid w:val="006331BE"/>
    <w:rsid w:val="006344B6"/>
    <w:rsid w:val="00635184"/>
    <w:rsid w:val="006359FB"/>
    <w:rsid w:val="00636C34"/>
    <w:rsid w:val="00636E64"/>
    <w:rsid w:val="006409E4"/>
    <w:rsid w:val="0064387E"/>
    <w:rsid w:val="00646AD4"/>
    <w:rsid w:val="00646CA0"/>
    <w:rsid w:val="006479EF"/>
    <w:rsid w:val="0065015F"/>
    <w:rsid w:val="00650585"/>
    <w:rsid w:val="006514AA"/>
    <w:rsid w:val="0065199E"/>
    <w:rsid w:val="00653660"/>
    <w:rsid w:val="00654225"/>
    <w:rsid w:val="006552D2"/>
    <w:rsid w:val="006560E3"/>
    <w:rsid w:val="00660953"/>
    <w:rsid w:val="00662981"/>
    <w:rsid w:val="0066307C"/>
    <w:rsid w:val="0066356D"/>
    <w:rsid w:val="00663D79"/>
    <w:rsid w:val="006644B8"/>
    <w:rsid w:val="00666055"/>
    <w:rsid w:val="00671737"/>
    <w:rsid w:val="00671DB3"/>
    <w:rsid w:val="0067438A"/>
    <w:rsid w:val="0067477A"/>
    <w:rsid w:val="00674C37"/>
    <w:rsid w:val="00675600"/>
    <w:rsid w:val="00675B2B"/>
    <w:rsid w:val="00680721"/>
    <w:rsid w:val="00685384"/>
    <w:rsid w:val="00685BA4"/>
    <w:rsid w:val="006913A9"/>
    <w:rsid w:val="00691545"/>
    <w:rsid w:val="006919E4"/>
    <w:rsid w:val="00692ADB"/>
    <w:rsid w:val="006945B1"/>
    <w:rsid w:val="00694BC4"/>
    <w:rsid w:val="006A01B8"/>
    <w:rsid w:val="006A0281"/>
    <w:rsid w:val="006A34E5"/>
    <w:rsid w:val="006A398B"/>
    <w:rsid w:val="006A5CCB"/>
    <w:rsid w:val="006A6BDB"/>
    <w:rsid w:val="006B0876"/>
    <w:rsid w:val="006B3245"/>
    <w:rsid w:val="006B3C2C"/>
    <w:rsid w:val="006B50C1"/>
    <w:rsid w:val="006B529F"/>
    <w:rsid w:val="006B5928"/>
    <w:rsid w:val="006C0201"/>
    <w:rsid w:val="006C03D5"/>
    <w:rsid w:val="006C0556"/>
    <w:rsid w:val="006C0BD3"/>
    <w:rsid w:val="006C337A"/>
    <w:rsid w:val="006C374E"/>
    <w:rsid w:val="006C6BD0"/>
    <w:rsid w:val="006D379B"/>
    <w:rsid w:val="006D425D"/>
    <w:rsid w:val="006D4B27"/>
    <w:rsid w:val="006E02FC"/>
    <w:rsid w:val="006E21CA"/>
    <w:rsid w:val="006E24F8"/>
    <w:rsid w:val="006E3B66"/>
    <w:rsid w:val="006E4514"/>
    <w:rsid w:val="006E58F4"/>
    <w:rsid w:val="006E5E29"/>
    <w:rsid w:val="006F316A"/>
    <w:rsid w:val="006F34CF"/>
    <w:rsid w:val="006F4313"/>
    <w:rsid w:val="006F566E"/>
    <w:rsid w:val="006F67CB"/>
    <w:rsid w:val="0070097F"/>
    <w:rsid w:val="00705867"/>
    <w:rsid w:val="007070ED"/>
    <w:rsid w:val="0070765B"/>
    <w:rsid w:val="00707B0E"/>
    <w:rsid w:val="007129DD"/>
    <w:rsid w:val="00712C3B"/>
    <w:rsid w:val="007137F2"/>
    <w:rsid w:val="00714CD9"/>
    <w:rsid w:val="00715783"/>
    <w:rsid w:val="00716DCE"/>
    <w:rsid w:val="00720ED5"/>
    <w:rsid w:val="007218F6"/>
    <w:rsid w:val="00722460"/>
    <w:rsid w:val="007235DC"/>
    <w:rsid w:val="0072483B"/>
    <w:rsid w:val="00730705"/>
    <w:rsid w:val="0073084A"/>
    <w:rsid w:val="0073167C"/>
    <w:rsid w:val="007325E0"/>
    <w:rsid w:val="00735943"/>
    <w:rsid w:val="0073675B"/>
    <w:rsid w:val="00737892"/>
    <w:rsid w:val="00740A27"/>
    <w:rsid w:val="007424C3"/>
    <w:rsid w:val="00742F08"/>
    <w:rsid w:val="00750E3B"/>
    <w:rsid w:val="00750FE9"/>
    <w:rsid w:val="00751EDA"/>
    <w:rsid w:val="007520F3"/>
    <w:rsid w:val="007539AF"/>
    <w:rsid w:val="00753AC2"/>
    <w:rsid w:val="007547B2"/>
    <w:rsid w:val="007555DD"/>
    <w:rsid w:val="0075728E"/>
    <w:rsid w:val="007608D3"/>
    <w:rsid w:val="00760A8D"/>
    <w:rsid w:val="00760E26"/>
    <w:rsid w:val="007639E2"/>
    <w:rsid w:val="007648FC"/>
    <w:rsid w:val="00765045"/>
    <w:rsid w:val="00765A6D"/>
    <w:rsid w:val="007706EF"/>
    <w:rsid w:val="00770E44"/>
    <w:rsid w:val="007775E4"/>
    <w:rsid w:val="00780BCF"/>
    <w:rsid w:val="00782F26"/>
    <w:rsid w:val="0078599E"/>
    <w:rsid w:val="00787C98"/>
    <w:rsid w:val="0079381F"/>
    <w:rsid w:val="0079387B"/>
    <w:rsid w:val="00797714"/>
    <w:rsid w:val="007A1BBF"/>
    <w:rsid w:val="007A2FF8"/>
    <w:rsid w:val="007A6078"/>
    <w:rsid w:val="007B52E3"/>
    <w:rsid w:val="007C0ADF"/>
    <w:rsid w:val="007C10B4"/>
    <w:rsid w:val="007C2339"/>
    <w:rsid w:val="007C2998"/>
    <w:rsid w:val="007C2BDF"/>
    <w:rsid w:val="007C3399"/>
    <w:rsid w:val="007C4C15"/>
    <w:rsid w:val="007C7131"/>
    <w:rsid w:val="007C788E"/>
    <w:rsid w:val="007D229E"/>
    <w:rsid w:val="007D6992"/>
    <w:rsid w:val="007E097E"/>
    <w:rsid w:val="007E1B1A"/>
    <w:rsid w:val="007E20DA"/>
    <w:rsid w:val="007E21C6"/>
    <w:rsid w:val="007E479C"/>
    <w:rsid w:val="007E5994"/>
    <w:rsid w:val="007F3861"/>
    <w:rsid w:val="007F577A"/>
    <w:rsid w:val="007F61DD"/>
    <w:rsid w:val="007F63C4"/>
    <w:rsid w:val="007F6946"/>
    <w:rsid w:val="007F7053"/>
    <w:rsid w:val="0080568A"/>
    <w:rsid w:val="008074AB"/>
    <w:rsid w:val="008078ED"/>
    <w:rsid w:val="0081480B"/>
    <w:rsid w:val="00817044"/>
    <w:rsid w:val="0082323C"/>
    <w:rsid w:val="008236BC"/>
    <w:rsid w:val="00823E45"/>
    <w:rsid w:val="00823E4F"/>
    <w:rsid w:val="008263D9"/>
    <w:rsid w:val="0082683D"/>
    <w:rsid w:val="00826B92"/>
    <w:rsid w:val="00826E63"/>
    <w:rsid w:val="0082725A"/>
    <w:rsid w:val="008310E8"/>
    <w:rsid w:val="00831D3F"/>
    <w:rsid w:val="00833A8E"/>
    <w:rsid w:val="008348B4"/>
    <w:rsid w:val="00836FC4"/>
    <w:rsid w:val="00837CA8"/>
    <w:rsid w:val="00840244"/>
    <w:rsid w:val="008426FE"/>
    <w:rsid w:val="00844012"/>
    <w:rsid w:val="00852784"/>
    <w:rsid w:val="008555C5"/>
    <w:rsid w:val="00856EF8"/>
    <w:rsid w:val="0085750D"/>
    <w:rsid w:val="008577A7"/>
    <w:rsid w:val="00861050"/>
    <w:rsid w:val="0086218E"/>
    <w:rsid w:val="00862510"/>
    <w:rsid w:val="00864EA6"/>
    <w:rsid w:val="008655D0"/>
    <w:rsid w:val="008658D2"/>
    <w:rsid w:val="00866915"/>
    <w:rsid w:val="00866E34"/>
    <w:rsid w:val="00867147"/>
    <w:rsid w:val="00867161"/>
    <w:rsid w:val="0087091A"/>
    <w:rsid w:val="008715D1"/>
    <w:rsid w:val="0087165D"/>
    <w:rsid w:val="00871A11"/>
    <w:rsid w:val="00873767"/>
    <w:rsid w:val="00876D45"/>
    <w:rsid w:val="00876F50"/>
    <w:rsid w:val="00880B67"/>
    <w:rsid w:val="0088150A"/>
    <w:rsid w:val="00881BAE"/>
    <w:rsid w:val="00883304"/>
    <w:rsid w:val="00883356"/>
    <w:rsid w:val="00883B61"/>
    <w:rsid w:val="00884CF8"/>
    <w:rsid w:val="00884E02"/>
    <w:rsid w:val="00885DA8"/>
    <w:rsid w:val="00890868"/>
    <w:rsid w:val="008947F3"/>
    <w:rsid w:val="0089582E"/>
    <w:rsid w:val="00896D1D"/>
    <w:rsid w:val="008A0919"/>
    <w:rsid w:val="008A3E37"/>
    <w:rsid w:val="008A422A"/>
    <w:rsid w:val="008A4659"/>
    <w:rsid w:val="008A5BE9"/>
    <w:rsid w:val="008A6871"/>
    <w:rsid w:val="008B003F"/>
    <w:rsid w:val="008B0638"/>
    <w:rsid w:val="008B109C"/>
    <w:rsid w:val="008B1746"/>
    <w:rsid w:val="008B304D"/>
    <w:rsid w:val="008B618C"/>
    <w:rsid w:val="008C00BB"/>
    <w:rsid w:val="008C0AF5"/>
    <w:rsid w:val="008C1481"/>
    <w:rsid w:val="008C6B75"/>
    <w:rsid w:val="008D09A5"/>
    <w:rsid w:val="008D20E6"/>
    <w:rsid w:val="008D4493"/>
    <w:rsid w:val="008D5808"/>
    <w:rsid w:val="008D595A"/>
    <w:rsid w:val="008D5D5A"/>
    <w:rsid w:val="008D5E43"/>
    <w:rsid w:val="008E0103"/>
    <w:rsid w:val="008E278D"/>
    <w:rsid w:val="008E28C0"/>
    <w:rsid w:val="008E315F"/>
    <w:rsid w:val="008E335A"/>
    <w:rsid w:val="008E3684"/>
    <w:rsid w:val="008E3F6F"/>
    <w:rsid w:val="008E442B"/>
    <w:rsid w:val="008E5561"/>
    <w:rsid w:val="008E7254"/>
    <w:rsid w:val="008E72F3"/>
    <w:rsid w:val="008F06E9"/>
    <w:rsid w:val="008F115B"/>
    <w:rsid w:val="008F29C7"/>
    <w:rsid w:val="008F2A1F"/>
    <w:rsid w:val="008F5962"/>
    <w:rsid w:val="009001DA"/>
    <w:rsid w:val="009015C1"/>
    <w:rsid w:val="00901C3E"/>
    <w:rsid w:val="00901D7C"/>
    <w:rsid w:val="00904580"/>
    <w:rsid w:val="00911DB6"/>
    <w:rsid w:val="00915B47"/>
    <w:rsid w:val="00915FE1"/>
    <w:rsid w:val="009161FA"/>
    <w:rsid w:val="0091741B"/>
    <w:rsid w:val="00917F0F"/>
    <w:rsid w:val="009207E8"/>
    <w:rsid w:val="00921AF9"/>
    <w:rsid w:val="009257B0"/>
    <w:rsid w:val="00931522"/>
    <w:rsid w:val="0093165E"/>
    <w:rsid w:val="00931AAF"/>
    <w:rsid w:val="009344F8"/>
    <w:rsid w:val="00934B6F"/>
    <w:rsid w:val="00934E84"/>
    <w:rsid w:val="009375C6"/>
    <w:rsid w:val="00937DE5"/>
    <w:rsid w:val="009405C9"/>
    <w:rsid w:val="009422CC"/>
    <w:rsid w:val="00943EFC"/>
    <w:rsid w:val="00946046"/>
    <w:rsid w:val="00946AF0"/>
    <w:rsid w:val="00946CE5"/>
    <w:rsid w:val="00950F8A"/>
    <w:rsid w:val="00956C3B"/>
    <w:rsid w:val="00961A07"/>
    <w:rsid w:val="00963B9E"/>
    <w:rsid w:val="00974FAC"/>
    <w:rsid w:val="00977143"/>
    <w:rsid w:val="009807CA"/>
    <w:rsid w:val="00986133"/>
    <w:rsid w:val="00990CAE"/>
    <w:rsid w:val="00994DBE"/>
    <w:rsid w:val="00994E1A"/>
    <w:rsid w:val="009959DE"/>
    <w:rsid w:val="00996A17"/>
    <w:rsid w:val="00997922"/>
    <w:rsid w:val="009A2BAD"/>
    <w:rsid w:val="009A37FA"/>
    <w:rsid w:val="009A6DA6"/>
    <w:rsid w:val="009A73B6"/>
    <w:rsid w:val="009A7B36"/>
    <w:rsid w:val="009B25F2"/>
    <w:rsid w:val="009B7C0C"/>
    <w:rsid w:val="009C27D8"/>
    <w:rsid w:val="009C2A7A"/>
    <w:rsid w:val="009C2B00"/>
    <w:rsid w:val="009C3DE5"/>
    <w:rsid w:val="009C57CF"/>
    <w:rsid w:val="009C6ECF"/>
    <w:rsid w:val="009C7875"/>
    <w:rsid w:val="009D08A8"/>
    <w:rsid w:val="009D147E"/>
    <w:rsid w:val="009D1708"/>
    <w:rsid w:val="009D2610"/>
    <w:rsid w:val="009D3295"/>
    <w:rsid w:val="009D44DC"/>
    <w:rsid w:val="009D4A1D"/>
    <w:rsid w:val="009D6B09"/>
    <w:rsid w:val="009E1B38"/>
    <w:rsid w:val="009E1DDE"/>
    <w:rsid w:val="009E27F9"/>
    <w:rsid w:val="009E58A1"/>
    <w:rsid w:val="009E6446"/>
    <w:rsid w:val="009F0753"/>
    <w:rsid w:val="009F50C2"/>
    <w:rsid w:val="009F60B7"/>
    <w:rsid w:val="00A015A2"/>
    <w:rsid w:val="00A01BC8"/>
    <w:rsid w:val="00A03161"/>
    <w:rsid w:val="00A03499"/>
    <w:rsid w:val="00A10523"/>
    <w:rsid w:val="00A118A8"/>
    <w:rsid w:val="00A11B4D"/>
    <w:rsid w:val="00A13482"/>
    <w:rsid w:val="00A154C2"/>
    <w:rsid w:val="00A20436"/>
    <w:rsid w:val="00A2261E"/>
    <w:rsid w:val="00A24160"/>
    <w:rsid w:val="00A24BF9"/>
    <w:rsid w:val="00A268FE"/>
    <w:rsid w:val="00A30465"/>
    <w:rsid w:val="00A30A0A"/>
    <w:rsid w:val="00A30EF7"/>
    <w:rsid w:val="00A31D6C"/>
    <w:rsid w:val="00A32020"/>
    <w:rsid w:val="00A32A58"/>
    <w:rsid w:val="00A3367A"/>
    <w:rsid w:val="00A337A2"/>
    <w:rsid w:val="00A35B9E"/>
    <w:rsid w:val="00A363C6"/>
    <w:rsid w:val="00A36432"/>
    <w:rsid w:val="00A403E7"/>
    <w:rsid w:val="00A44C5C"/>
    <w:rsid w:val="00A45038"/>
    <w:rsid w:val="00A4602F"/>
    <w:rsid w:val="00A50DE3"/>
    <w:rsid w:val="00A5444B"/>
    <w:rsid w:val="00A54A87"/>
    <w:rsid w:val="00A55229"/>
    <w:rsid w:val="00A558AE"/>
    <w:rsid w:val="00A5750A"/>
    <w:rsid w:val="00A61938"/>
    <w:rsid w:val="00A61988"/>
    <w:rsid w:val="00A63953"/>
    <w:rsid w:val="00A65D7E"/>
    <w:rsid w:val="00A6657B"/>
    <w:rsid w:val="00A6753C"/>
    <w:rsid w:val="00A67C5E"/>
    <w:rsid w:val="00A72689"/>
    <w:rsid w:val="00A756D1"/>
    <w:rsid w:val="00A75C3A"/>
    <w:rsid w:val="00A77258"/>
    <w:rsid w:val="00A80375"/>
    <w:rsid w:val="00A80E55"/>
    <w:rsid w:val="00A835B6"/>
    <w:rsid w:val="00A86581"/>
    <w:rsid w:val="00A87618"/>
    <w:rsid w:val="00A87961"/>
    <w:rsid w:val="00A91301"/>
    <w:rsid w:val="00A92C47"/>
    <w:rsid w:val="00A93DDA"/>
    <w:rsid w:val="00A977DB"/>
    <w:rsid w:val="00AA00A3"/>
    <w:rsid w:val="00AA045E"/>
    <w:rsid w:val="00AA04E5"/>
    <w:rsid w:val="00AA1D13"/>
    <w:rsid w:val="00AA494A"/>
    <w:rsid w:val="00AA4D5E"/>
    <w:rsid w:val="00AA6109"/>
    <w:rsid w:val="00AA6167"/>
    <w:rsid w:val="00AB0B12"/>
    <w:rsid w:val="00AB15B8"/>
    <w:rsid w:val="00AB2587"/>
    <w:rsid w:val="00AB3CAB"/>
    <w:rsid w:val="00AB5B8C"/>
    <w:rsid w:val="00AB668B"/>
    <w:rsid w:val="00AB74E2"/>
    <w:rsid w:val="00AC0194"/>
    <w:rsid w:val="00AC0EFB"/>
    <w:rsid w:val="00AC23AE"/>
    <w:rsid w:val="00AC468D"/>
    <w:rsid w:val="00AC54FC"/>
    <w:rsid w:val="00AC55B0"/>
    <w:rsid w:val="00AC5811"/>
    <w:rsid w:val="00AD0385"/>
    <w:rsid w:val="00AD08A9"/>
    <w:rsid w:val="00AD5782"/>
    <w:rsid w:val="00AD596E"/>
    <w:rsid w:val="00AE1400"/>
    <w:rsid w:val="00AE6B6F"/>
    <w:rsid w:val="00AE70BA"/>
    <w:rsid w:val="00AE7FE8"/>
    <w:rsid w:val="00AF022A"/>
    <w:rsid w:val="00AF03F0"/>
    <w:rsid w:val="00AF1F7A"/>
    <w:rsid w:val="00AF2FB2"/>
    <w:rsid w:val="00AF4555"/>
    <w:rsid w:val="00AF4F73"/>
    <w:rsid w:val="00AF6C3C"/>
    <w:rsid w:val="00AF7326"/>
    <w:rsid w:val="00AF7C33"/>
    <w:rsid w:val="00B01E42"/>
    <w:rsid w:val="00B02AEE"/>
    <w:rsid w:val="00B0405A"/>
    <w:rsid w:val="00B05AC4"/>
    <w:rsid w:val="00B06E78"/>
    <w:rsid w:val="00B073E6"/>
    <w:rsid w:val="00B10A2B"/>
    <w:rsid w:val="00B12191"/>
    <w:rsid w:val="00B12890"/>
    <w:rsid w:val="00B13003"/>
    <w:rsid w:val="00B13D4B"/>
    <w:rsid w:val="00B149B7"/>
    <w:rsid w:val="00B1721B"/>
    <w:rsid w:val="00B20BDF"/>
    <w:rsid w:val="00B23CEE"/>
    <w:rsid w:val="00B25C6B"/>
    <w:rsid w:val="00B273F7"/>
    <w:rsid w:val="00B31A0D"/>
    <w:rsid w:val="00B31C61"/>
    <w:rsid w:val="00B335EA"/>
    <w:rsid w:val="00B33E5C"/>
    <w:rsid w:val="00B3787B"/>
    <w:rsid w:val="00B4026B"/>
    <w:rsid w:val="00B40492"/>
    <w:rsid w:val="00B40AC9"/>
    <w:rsid w:val="00B434C7"/>
    <w:rsid w:val="00B4466F"/>
    <w:rsid w:val="00B47B9E"/>
    <w:rsid w:val="00B51E44"/>
    <w:rsid w:val="00B54762"/>
    <w:rsid w:val="00B563AF"/>
    <w:rsid w:val="00B6392D"/>
    <w:rsid w:val="00B67E21"/>
    <w:rsid w:val="00B70430"/>
    <w:rsid w:val="00B7173D"/>
    <w:rsid w:val="00B72BF3"/>
    <w:rsid w:val="00B72EE8"/>
    <w:rsid w:val="00B74200"/>
    <w:rsid w:val="00B75B02"/>
    <w:rsid w:val="00B804B2"/>
    <w:rsid w:val="00B819CF"/>
    <w:rsid w:val="00B821F7"/>
    <w:rsid w:val="00B84A0C"/>
    <w:rsid w:val="00B85591"/>
    <w:rsid w:val="00B85D4F"/>
    <w:rsid w:val="00B938AE"/>
    <w:rsid w:val="00B93A2D"/>
    <w:rsid w:val="00B93AEE"/>
    <w:rsid w:val="00B95545"/>
    <w:rsid w:val="00B95D0E"/>
    <w:rsid w:val="00B974F9"/>
    <w:rsid w:val="00BA0315"/>
    <w:rsid w:val="00BA2A30"/>
    <w:rsid w:val="00BA373A"/>
    <w:rsid w:val="00BB3EC4"/>
    <w:rsid w:val="00BB5502"/>
    <w:rsid w:val="00BC064D"/>
    <w:rsid w:val="00BC6D19"/>
    <w:rsid w:val="00BD0358"/>
    <w:rsid w:val="00BD03E4"/>
    <w:rsid w:val="00BD3C9A"/>
    <w:rsid w:val="00BD770F"/>
    <w:rsid w:val="00BE3A52"/>
    <w:rsid w:val="00BE48B5"/>
    <w:rsid w:val="00BE493F"/>
    <w:rsid w:val="00BE4989"/>
    <w:rsid w:val="00BE4ED1"/>
    <w:rsid w:val="00BE5B53"/>
    <w:rsid w:val="00BE696B"/>
    <w:rsid w:val="00BE6F99"/>
    <w:rsid w:val="00BF0C72"/>
    <w:rsid w:val="00BF4155"/>
    <w:rsid w:val="00BF4B06"/>
    <w:rsid w:val="00BF50D0"/>
    <w:rsid w:val="00BF700C"/>
    <w:rsid w:val="00BF7981"/>
    <w:rsid w:val="00C00171"/>
    <w:rsid w:val="00C045AE"/>
    <w:rsid w:val="00C05E5D"/>
    <w:rsid w:val="00C05FB9"/>
    <w:rsid w:val="00C06162"/>
    <w:rsid w:val="00C077A5"/>
    <w:rsid w:val="00C07BE2"/>
    <w:rsid w:val="00C110D3"/>
    <w:rsid w:val="00C11DF9"/>
    <w:rsid w:val="00C12F17"/>
    <w:rsid w:val="00C131EE"/>
    <w:rsid w:val="00C1573B"/>
    <w:rsid w:val="00C168F1"/>
    <w:rsid w:val="00C175B9"/>
    <w:rsid w:val="00C17AE0"/>
    <w:rsid w:val="00C2162F"/>
    <w:rsid w:val="00C231CC"/>
    <w:rsid w:val="00C24661"/>
    <w:rsid w:val="00C24C50"/>
    <w:rsid w:val="00C27563"/>
    <w:rsid w:val="00C301CB"/>
    <w:rsid w:val="00C30970"/>
    <w:rsid w:val="00C30F84"/>
    <w:rsid w:val="00C32EC6"/>
    <w:rsid w:val="00C3515F"/>
    <w:rsid w:val="00C415D6"/>
    <w:rsid w:val="00C41931"/>
    <w:rsid w:val="00C41D80"/>
    <w:rsid w:val="00C41E97"/>
    <w:rsid w:val="00C42601"/>
    <w:rsid w:val="00C4510F"/>
    <w:rsid w:val="00C45A22"/>
    <w:rsid w:val="00C45C0F"/>
    <w:rsid w:val="00C46331"/>
    <w:rsid w:val="00C46586"/>
    <w:rsid w:val="00C4662F"/>
    <w:rsid w:val="00C470DF"/>
    <w:rsid w:val="00C4723C"/>
    <w:rsid w:val="00C479FB"/>
    <w:rsid w:val="00C50054"/>
    <w:rsid w:val="00C51682"/>
    <w:rsid w:val="00C54DC7"/>
    <w:rsid w:val="00C55FEA"/>
    <w:rsid w:val="00C60543"/>
    <w:rsid w:val="00C61A40"/>
    <w:rsid w:val="00C62137"/>
    <w:rsid w:val="00C6536A"/>
    <w:rsid w:val="00C67550"/>
    <w:rsid w:val="00C707EE"/>
    <w:rsid w:val="00C70826"/>
    <w:rsid w:val="00C713AE"/>
    <w:rsid w:val="00C73B36"/>
    <w:rsid w:val="00C757C6"/>
    <w:rsid w:val="00C7741D"/>
    <w:rsid w:val="00C80BB0"/>
    <w:rsid w:val="00C81799"/>
    <w:rsid w:val="00C84861"/>
    <w:rsid w:val="00C866D3"/>
    <w:rsid w:val="00C86C37"/>
    <w:rsid w:val="00C905C4"/>
    <w:rsid w:val="00C921A8"/>
    <w:rsid w:val="00C92CAB"/>
    <w:rsid w:val="00C9588C"/>
    <w:rsid w:val="00C96CA8"/>
    <w:rsid w:val="00CA025A"/>
    <w:rsid w:val="00CA07FD"/>
    <w:rsid w:val="00CA0B17"/>
    <w:rsid w:val="00CA2F15"/>
    <w:rsid w:val="00CA3055"/>
    <w:rsid w:val="00CA5E4E"/>
    <w:rsid w:val="00CA61D8"/>
    <w:rsid w:val="00CB02AD"/>
    <w:rsid w:val="00CB08CA"/>
    <w:rsid w:val="00CB4476"/>
    <w:rsid w:val="00CB4737"/>
    <w:rsid w:val="00CC169A"/>
    <w:rsid w:val="00CC1AB3"/>
    <w:rsid w:val="00CC20D3"/>
    <w:rsid w:val="00CC3128"/>
    <w:rsid w:val="00CC3C84"/>
    <w:rsid w:val="00CC3CEF"/>
    <w:rsid w:val="00CC4856"/>
    <w:rsid w:val="00CC4B8F"/>
    <w:rsid w:val="00CC5B2D"/>
    <w:rsid w:val="00CC62CB"/>
    <w:rsid w:val="00CC7686"/>
    <w:rsid w:val="00CD0018"/>
    <w:rsid w:val="00CD0027"/>
    <w:rsid w:val="00CD0ECA"/>
    <w:rsid w:val="00CD1EC2"/>
    <w:rsid w:val="00CD2366"/>
    <w:rsid w:val="00CD36C8"/>
    <w:rsid w:val="00CD5BDA"/>
    <w:rsid w:val="00CD6199"/>
    <w:rsid w:val="00CD652E"/>
    <w:rsid w:val="00CE1977"/>
    <w:rsid w:val="00CE2504"/>
    <w:rsid w:val="00CE3167"/>
    <w:rsid w:val="00CE3190"/>
    <w:rsid w:val="00CE483D"/>
    <w:rsid w:val="00CF5111"/>
    <w:rsid w:val="00CF61AD"/>
    <w:rsid w:val="00CF72EE"/>
    <w:rsid w:val="00D00133"/>
    <w:rsid w:val="00D005B6"/>
    <w:rsid w:val="00D02137"/>
    <w:rsid w:val="00D03DD4"/>
    <w:rsid w:val="00D06F03"/>
    <w:rsid w:val="00D113FE"/>
    <w:rsid w:val="00D11CB0"/>
    <w:rsid w:val="00D1241A"/>
    <w:rsid w:val="00D13A0E"/>
    <w:rsid w:val="00D15A50"/>
    <w:rsid w:val="00D15E37"/>
    <w:rsid w:val="00D20EC2"/>
    <w:rsid w:val="00D2100C"/>
    <w:rsid w:val="00D22E28"/>
    <w:rsid w:val="00D230BD"/>
    <w:rsid w:val="00D2512A"/>
    <w:rsid w:val="00D25EE6"/>
    <w:rsid w:val="00D26C0B"/>
    <w:rsid w:val="00D271B9"/>
    <w:rsid w:val="00D30976"/>
    <w:rsid w:val="00D3204C"/>
    <w:rsid w:val="00D36013"/>
    <w:rsid w:val="00D373EC"/>
    <w:rsid w:val="00D374FF"/>
    <w:rsid w:val="00D420BD"/>
    <w:rsid w:val="00D42EEC"/>
    <w:rsid w:val="00D45A5E"/>
    <w:rsid w:val="00D51034"/>
    <w:rsid w:val="00D510E8"/>
    <w:rsid w:val="00D51A6C"/>
    <w:rsid w:val="00D52563"/>
    <w:rsid w:val="00D53A18"/>
    <w:rsid w:val="00D53B33"/>
    <w:rsid w:val="00D543CE"/>
    <w:rsid w:val="00D54950"/>
    <w:rsid w:val="00D55E79"/>
    <w:rsid w:val="00D57294"/>
    <w:rsid w:val="00D57A71"/>
    <w:rsid w:val="00D60694"/>
    <w:rsid w:val="00D63FE4"/>
    <w:rsid w:val="00D67E11"/>
    <w:rsid w:val="00D70CD6"/>
    <w:rsid w:val="00D7115E"/>
    <w:rsid w:val="00D71204"/>
    <w:rsid w:val="00D7154E"/>
    <w:rsid w:val="00D71922"/>
    <w:rsid w:val="00D725D2"/>
    <w:rsid w:val="00D73239"/>
    <w:rsid w:val="00D76DAE"/>
    <w:rsid w:val="00D80248"/>
    <w:rsid w:val="00D809FB"/>
    <w:rsid w:val="00D814B4"/>
    <w:rsid w:val="00D82280"/>
    <w:rsid w:val="00D8293D"/>
    <w:rsid w:val="00D835FF"/>
    <w:rsid w:val="00D83750"/>
    <w:rsid w:val="00D85201"/>
    <w:rsid w:val="00D86AE7"/>
    <w:rsid w:val="00D91515"/>
    <w:rsid w:val="00D93246"/>
    <w:rsid w:val="00D93E46"/>
    <w:rsid w:val="00D97A93"/>
    <w:rsid w:val="00DA009E"/>
    <w:rsid w:val="00DA0E06"/>
    <w:rsid w:val="00DA27FF"/>
    <w:rsid w:val="00DA30A3"/>
    <w:rsid w:val="00DA4E78"/>
    <w:rsid w:val="00DA5066"/>
    <w:rsid w:val="00DB0A53"/>
    <w:rsid w:val="00DB0E9B"/>
    <w:rsid w:val="00DB24C0"/>
    <w:rsid w:val="00DB4D6F"/>
    <w:rsid w:val="00DB69B4"/>
    <w:rsid w:val="00DC0A42"/>
    <w:rsid w:val="00DC1218"/>
    <w:rsid w:val="00DC2129"/>
    <w:rsid w:val="00DC2276"/>
    <w:rsid w:val="00DC2E10"/>
    <w:rsid w:val="00DC355E"/>
    <w:rsid w:val="00DC60F8"/>
    <w:rsid w:val="00DC64E7"/>
    <w:rsid w:val="00DD05FC"/>
    <w:rsid w:val="00DD27D5"/>
    <w:rsid w:val="00DD34EF"/>
    <w:rsid w:val="00DD48AF"/>
    <w:rsid w:val="00DD49C3"/>
    <w:rsid w:val="00DD6560"/>
    <w:rsid w:val="00DD6D3E"/>
    <w:rsid w:val="00DD6F7C"/>
    <w:rsid w:val="00DD7D73"/>
    <w:rsid w:val="00DE1AAD"/>
    <w:rsid w:val="00DE3878"/>
    <w:rsid w:val="00DE7572"/>
    <w:rsid w:val="00DF09AA"/>
    <w:rsid w:val="00DF21DF"/>
    <w:rsid w:val="00DF4168"/>
    <w:rsid w:val="00DF4C51"/>
    <w:rsid w:val="00DF6022"/>
    <w:rsid w:val="00DF6215"/>
    <w:rsid w:val="00E03157"/>
    <w:rsid w:val="00E033EC"/>
    <w:rsid w:val="00E04B54"/>
    <w:rsid w:val="00E06EA7"/>
    <w:rsid w:val="00E07611"/>
    <w:rsid w:val="00E0799A"/>
    <w:rsid w:val="00E145CD"/>
    <w:rsid w:val="00E2090F"/>
    <w:rsid w:val="00E20AAC"/>
    <w:rsid w:val="00E223FB"/>
    <w:rsid w:val="00E23953"/>
    <w:rsid w:val="00E24EB6"/>
    <w:rsid w:val="00E267D1"/>
    <w:rsid w:val="00E3027E"/>
    <w:rsid w:val="00E32BC4"/>
    <w:rsid w:val="00E33CA4"/>
    <w:rsid w:val="00E35474"/>
    <w:rsid w:val="00E355E3"/>
    <w:rsid w:val="00E42F1A"/>
    <w:rsid w:val="00E43A20"/>
    <w:rsid w:val="00E44A18"/>
    <w:rsid w:val="00E44F9B"/>
    <w:rsid w:val="00E46735"/>
    <w:rsid w:val="00E5119A"/>
    <w:rsid w:val="00E52D90"/>
    <w:rsid w:val="00E53DFF"/>
    <w:rsid w:val="00E54385"/>
    <w:rsid w:val="00E563F0"/>
    <w:rsid w:val="00E571FF"/>
    <w:rsid w:val="00E62623"/>
    <w:rsid w:val="00E6392A"/>
    <w:rsid w:val="00E65765"/>
    <w:rsid w:val="00E67116"/>
    <w:rsid w:val="00E70C8A"/>
    <w:rsid w:val="00E72B65"/>
    <w:rsid w:val="00E76825"/>
    <w:rsid w:val="00E7695A"/>
    <w:rsid w:val="00E81931"/>
    <w:rsid w:val="00E82530"/>
    <w:rsid w:val="00E82968"/>
    <w:rsid w:val="00E87A8A"/>
    <w:rsid w:val="00E90213"/>
    <w:rsid w:val="00E90FE9"/>
    <w:rsid w:val="00E95625"/>
    <w:rsid w:val="00E95C20"/>
    <w:rsid w:val="00E963CD"/>
    <w:rsid w:val="00E96449"/>
    <w:rsid w:val="00E965D7"/>
    <w:rsid w:val="00E96BAF"/>
    <w:rsid w:val="00E9706C"/>
    <w:rsid w:val="00E9781B"/>
    <w:rsid w:val="00EA29F3"/>
    <w:rsid w:val="00EA4797"/>
    <w:rsid w:val="00EA4A49"/>
    <w:rsid w:val="00EA4D0C"/>
    <w:rsid w:val="00EA4DD1"/>
    <w:rsid w:val="00EA77E7"/>
    <w:rsid w:val="00EB0CDF"/>
    <w:rsid w:val="00EB20E3"/>
    <w:rsid w:val="00EB272E"/>
    <w:rsid w:val="00EB3598"/>
    <w:rsid w:val="00EB3B01"/>
    <w:rsid w:val="00EB53A7"/>
    <w:rsid w:val="00EB5A21"/>
    <w:rsid w:val="00EB6D2B"/>
    <w:rsid w:val="00EB6FEF"/>
    <w:rsid w:val="00EB71DA"/>
    <w:rsid w:val="00EC15A9"/>
    <w:rsid w:val="00EC4424"/>
    <w:rsid w:val="00ED1527"/>
    <w:rsid w:val="00ED1542"/>
    <w:rsid w:val="00ED370B"/>
    <w:rsid w:val="00ED4AC7"/>
    <w:rsid w:val="00EE00E5"/>
    <w:rsid w:val="00EE19CC"/>
    <w:rsid w:val="00EE245F"/>
    <w:rsid w:val="00EE44E6"/>
    <w:rsid w:val="00EE4590"/>
    <w:rsid w:val="00EE543F"/>
    <w:rsid w:val="00EE672F"/>
    <w:rsid w:val="00EE76DC"/>
    <w:rsid w:val="00EF03AF"/>
    <w:rsid w:val="00EF11A9"/>
    <w:rsid w:val="00EF29E3"/>
    <w:rsid w:val="00EF3613"/>
    <w:rsid w:val="00F00BAA"/>
    <w:rsid w:val="00F012FC"/>
    <w:rsid w:val="00F0144B"/>
    <w:rsid w:val="00F01F74"/>
    <w:rsid w:val="00F02B7E"/>
    <w:rsid w:val="00F04445"/>
    <w:rsid w:val="00F045A4"/>
    <w:rsid w:val="00F04C86"/>
    <w:rsid w:val="00F04E13"/>
    <w:rsid w:val="00F05B48"/>
    <w:rsid w:val="00F07A78"/>
    <w:rsid w:val="00F10D75"/>
    <w:rsid w:val="00F119A0"/>
    <w:rsid w:val="00F124A2"/>
    <w:rsid w:val="00F13C3C"/>
    <w:rsid w:val="00F15722"/>
    <w:rsid w:val="00F16233"/>
    <w:rsid w:val="00F164A6"/>
    <w:rsid w:val="00F17D4B"/>
    <w:rsid w:val="00F21EB3"/>
    <w:rsid w:val="00F30C78"/>
    <w:rsid w:val="00F30F39"/>
    <w:rsid w:val="00F35254"/>
    <w:rsid w:val="00F36986"/>
    <w:rsid w:val="00F40D57"/>
    <w:rsid w:val="00F41125"/>
    <w:rsid w:val="00F4441D"/>
    <w:rsid w:val="00F46B8C"/>
    <w:rsid w:val="00F53AAF"/>
    <w:rsid w:val="00F56C79"/>
    <w:rsid w:val="00F57EE8"/>
    <w:rsid w:val="00F607D1"/>
    <w:rsid w:val="00F61C02"/>
    <w:rsid w:val="00F645D9"/>
    <w:rsid w:val="00F64AB6"/>
    <w:rsid w:val="00F6567A"/>
    <w:rsid w:val="00F70235"/>
    <w:rsid w:val="00F7085C"/>
    <w:rsid w:val="00F7147E"/>
    <w:rsid w:val="00F71D84"/>
    <w:rsid w:val="00F72357"/>
    <w:rsid w:val="00F7278C"/>
    <w:rsid w:val="00F738BC"/>
    <w:rsid w:val="00F7727D"/>
    <w:rsid w:val="00F778A1"/>
    <w:rsid w:val="00F77E22"/>
    <w:rsid w:val="00F8010A"/>
    <w:rsid w:val="00F821D3"/>
    <w:rsid w:val="00F8304A"/>
    <w:rsid w:val="00F83F12"/>
    <w:rsid w:val="00F842B9"/>
    <w:rsid w:val="00F8518A"/>
    <w:rsid w:val="00F90E56"/>
    <w:rsid w:val="00F9347B"/>
    <w:rsid w:val="00F954E5"/>
    <w:rsid w:val="00F95C17"/>
    <w:rsid w:val="00F95D53"/>
    <w:rsid w:val="00F96023"/>
    <w:rsid w:val="00F9796B"/>
    <w:rsid w:val="00FA02C9"/>
    <w:rsid w:val="00FA0F60"/>
    <w:rsid w:val="00FA3150"/>
    <w:rsid w:val="00FA5216"/>
    <w:rsid w:val="00FA5BFC"/>
    <w:rsid w:val="00FA6FE1"/>
    <w:rsid w:val="00FB0F3E"/>
    <w:rsid w:val="00FB23EF"/>
    <w:rsid w:val="00FB245C"/>
    <w:rsid w:val="00FB25F9"/>
    <w:rsid w:val="00FB53F1"/>
    <w:rsid w:val="00FB5673"/>
    <w:rsid w:val="00FB7781"/>
    <w:rsid w:val="00FC2CE8"/>
    <w:rsid w:val="00FC3D57"/>
    <w:rsid w:val="00FC4A1E"/>
    <w:rsid w:val="00FC4DB9"/>
    <w:rsid w:val="00FC5E65"/>
    <w:rsid w:val="00FC649E"/>
    <w:rsid w:val="00FC663B"/>
    <w:rsid w:val="00FC6A76"/>
    <w:rsid w:val="00FD07AB"/>
    <w:rsid w:val="00FD1329"/>
    <w:rsid w:val="00FD46B6"/>
    <w:rsid w:val="00FD574D"/>
    <w:rsid w:val="00FD6113"/>
    <w:rsid w:val="00FD6947"/>
    <w:rsid w:val="00FD7B8B"/>
    <w:rsid w:val="00FE03AE"/>
    <w:rsid w:val="00FE274B"/>
    <w:rsid w:val="00FE2CD1"/>
    <w:rsid w:val="00FE331D"/>
    <w:rsid w:val="00FE4C14"/>
    <w:rsid w:val="00FE5C67"/>
    <w:rsid w:val="00FE6184"/>
    <w:rsid w:val="00FE79DB"/>
    <w:rsid w:val="00FF083A"/>
    <w:rsid w:val="00FF08C6"/>
    <w:rsid w:val="00FF09BF"/>
    <w:rsid w:val="00FF1B36"/>
    <w:rsid w:val="00FF3482"/>
    <w:rsid w:val="00FF3E4A"/>
    <w:rsid w:val="00FF4925"/>
    <w:rsid w:val="00FF6DBA"/>
    <w:rsid w:val="00FF703C"/>
    <w:rsid w:val="00FF74E8"/>
    <w:rsid w:val="00FF7F5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fillcolor="#9cbee0" strokecolor="#739cc3">
      <v:fill color="#9cbee0" color2="#bbd5f0" type="gradient">
        <o:fill v:ext="view" type="gradientUnscaled"/>
      </v:fill>
      <v:stroke color="#739cc3" weight="1.25pt"/>
    </o:shapedefaults>
    <o:shapelayout v:ext="edit">
      <o:idmap v:ext="edit" data="1"/>
    </o:shapelayout>
  </w:shapeDefaults>
  <w:decimalSymbol w:val="."/>
  <w:listSeparator w:val=","/>
  <w14:docId w14:val="701C49F1"/>
  <w15:docId w15:val="{4CE5215A-4CD4-4343-A726-D4141932B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IN" w:eastAsia="en-IN" w:bidi="ar-SA"/>
      </w:rPr>
    </w:rPrDefault>
    <w:pPrDefault/>
  </w:docDefaults>
  <w:latentStyles w:defLockedState="0" w:defUIPriority="0" w:defSemiHidden="0" w:defUnhideWhenUsed="0" w:defQFormat="0" w:count="376">
    <w:lsdException w:name="Normal" w:uiPriority="6" w:qFormat="1"/>
    <w:lsdException w:name="heading 1" w:uiPriority="6" w:qFormat="1"/>
    <w:lsdException w:name="heading 2" w:semiHidden="1" w:uiPriority="6" w:unhideWhenUsed="1" w:qFormat="1"/>
    <w:lsdException w:name="heading 3" w:semiHidden="1" w:uiPriority="6"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6" w:unhideWhenUsed="1"/>
    <w:lsdException w:name="toc 4" w:semiHidden="1" w:uiPriority="6" w:unhideWhenUsed="1"/>
    <w:lsdException w:name="toc 5" w:semiHidden="1" w:uiPriority="6" w:unhideWhenUsed="1"/>
    <w:lsdException w:name="toc 6" w:semiHidden="1" w:uiPriority="6" w:unhideWhenUsed="1"/>
    <w:lsdException w:name="toc 7" w:semiHidden="1" w:uiPriority="6" w:unhideWhenUsed="1"/>
    <w:lsdException w:name="toc 8" w:semiHidden="1" w:uiPriority="6" w:unhideWhenUsed="1"/>
    <w:lsdException w:name="toc 9" w:semiHidden="1" w:uiPriority="6" w:unhideWhenUsed="1"/>
    <w:lsdException w:name="Normal Indent" w:semiHidden="1" w:unhideWhenUsed="1"/>
    <w:lsdException w:name="footnote text" w:semiHidden="1" w:unhideWhenUsed="1"/>
    <w:lsdException w:name="annotation text" w:semiHidden="1" w:unhideWhenUsed="1"/>
    <w:lsdException w:name="header" w:semiHidden="1" w:uiPriority="6" w:unhideWhenUsed="1"/>
    <w:lsdException w:name="footer" w:semiHidden="1" w:uiPriority="6"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lsdException w:name="macro" w:semiHidden="1" w:unhideWhenUsed="1"/>
    <w:lsdException w:name="toa heading" w:semiHidden="1" w:unhideWhenUsed="1"/>
    <w:lsdException w:name="List" w:uiPriority="7"/>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7" w:unhideWhenUsed="1"/>
    <w:lsdException w:name="Body Text Indent" w:semiHidden="1" w:unhideWhenUsed="1"/>
    <w:lsdException w:name="List Continue"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iPriority="99" w:unhideWhenUsed="1"/>
    <w:lsdException w:name="Table Simple 2" w:semiHidden="1" w:uiPriority="99" w:unhideWhenUsed="1"/>
    <w:lsdException w:name="Table Simple 3" w:semiHidden="1" w:uiPriority="99" w:unhideWhenUsed="1"/>
    <w:lsdException w:name="Table Classic 1" w:semiHidden="1" w:uiPriority="99" w:unhideWhenUsed="1"/>
    <w:lsdException w:name="Table Classic 2" w:semiHidden="1" w:uiPriority="99" w:unhideWhenUsed="1"/>
    <w:lsdException w:name="Table Classic 3" w:semiHidden="1" w:uiPriority="99" w:unhideWhenUsed="1"/>
    <w:lsdException w:name="Table Classic 4" w:semiHidden="1" w:uiPriority="99" w:unhideWhenUsed="1"/>
    <w:lsdException w:name="Table Colorful 1" w:semiHidden="1" w:uiPriority="99" w:unhideWhenUsed="1"/>
    <w:lsdException w:name="Table Colorful 2" w:semiHidden="1" w:uiPriority="99" w:unhideWhenUsed="1"/>
    <w:lsdException w:name="Table Colorful 3" w:semiHidden="1" w:uiPriority="99" w:unhideWhenUsed="1"/>
    <w:lsdException w:name="Table Columns 1" w:semiHidden="1" w:uiPriority="99" w:unhideWhenUsed="1"/>
    <w:lsdException w:name="Table Columns 2" w:semiHidden="1" w:uiPriority="99" w:unhideWhenUsed="1"/>
    <w:lsdException w:name="Table Columns 3" w:semiHidden="1" w:uiPriority="99" w:unhideWhenUsed="1"/>
    <w:lsdException w:name="Table Columns 4" w:semiHidden="1" w:uiPriority="99" w:unhideWhenUsed="1"/>
    <w:lsdException w:name="Table Columns 5" w:semiHidden="1" w:uiPriority="99" w:unhideWhenUsed="1"/>
    <w:lsdException w:name="Table Grid 1" w:semiHidden="1" w:uiPriority="99" w:unhideWhenUsed="1"/>
    <w:lsdException w:name="Table Grid 2" w:semiHidden="1" w:uiPriority="99" w:unhideWhenUsed="1"/>
    <w:lsdException w:name="Table Grid 3" w:semiHidden="1" w:uiPriority="99" w:unhideWhenUsed="1"/>
    <w:lsdException w:name="Table Grid 4" w:semiHidden="1" w:uiPriority="99" w:unhideWhenUsed="1"/>
    <w:lsdException w:name="Table Grid 5" w:semiHidden="1" w:uiPriority="99" w:unhideWhenUsed="1"/>
    <w:lsdException w:name="Table Grid 6" w:semiHidden="1" w:uiPriority="99" w:unhideWhenUsed="1"/>
    <w:lsdException w:name="Table Grid 7" w:semiHidden="1" w:uiPriority="99" w:unhideWhenUsed="1"/>
    <w:lsdException w:name="Table Grid 8" w:semiHidden="1" w:uiPriority="99" w:unhideWhenUsed="1"/>
    <w:lsdException w:name="Table List 1" w:semiHidden="1" w:uiPriority="99" w:unhideWhenUsed="1"/>
    <w:lsdException w:name="Table List 2" w:semiHidden="1" w:uiPriority="99" w:unhideWhenUsed="1"/>
    <w:lsdException w:name="Table List 3" w:semiHidden="1" w:uiPriority="99" w:unhideWhenUsed="1"/>
    <w:lsdException w:name="Table List 4" w:semiHidden="1" w:uiPriority="99" w:unhideWhenUsed="1"/>
    <w:lsdException w:name="Table List 5" w:semiHidden="1" w:uiPriority="99" w:unhideWhenUsed="1"/>
    <w:lsdException w:name="Table List 6" w:semiHidden="1" w:uiPriority="99" w:unhideWhenUsed="1"/>
    <w:lsdException w:name="Table List 7" w:semiHidden="1" w:uiPriority="99" w:unhideWhenUsed="1"/>
    <w:lsdException w:name="Table List 8" w:semiHidden="1" w:uiPriority="99" w:unhideWhenUsed="1"/>
    <w:lsdException w:name="Table 3D effects 1" w:semiHidden="1" w:uiPriority="99" w:unhideWhenUsed="1"/>
    <w:lsdException w:name="Table 3D effects 2" w:semiHidden="1" w:uiPriority="99" w:unhideWhenUsed="1"/>
    <w:lsdException w:name="Table 3D effects 3" w:semiHidden="1" w:uiPriority="99" w:unhideWhenUsed="1"/>
    <w:lsdException w:name="Table Contemporary" w:semiHidden="1" w:uiPriority="99" w:unhideWhenUsed="1"/>
    <w:lsdException w:name="Table Elegant" w:semiHidden="1" w:uiPriority="99" w:unhideWhenUsed="1"/>
    <w:lsdException w:name="Table Professional" w:semiHidden="1" w:uiPriority="99" w:unhideWhenUsed="1"/>
    <w:lsdException w:name="Table Subtle 1" w:semiHidden="1" w:uiPriority="99" w:unhideWhenUsed="1"/>
    <w:lsdException w:name="Table Subtle 2" w:semiHidden="1" w:uiPriority="99" w:unhideWhenUsed="1"/>
    <w:lsdException w:name="Table Web 1" w:semiHidden="1" w:uiPriority="99" w:unhideWhenUsed="1"/>
    <w:lsdException w:name="Table Web 2" w:uiPriority="99"/>
    <w:lsdException w:name="Table Web 3" w:uiPriority="99"/>
    <w:lsdException w:name="Balloon Text" w:semiHidden="1"/>
    <w:lsdException w:name="Table Grid" w:uiPriority="59"/>
    <w:lsdException w:name="Table Theme"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uiPriority w:val="6"/>
    <w:qFormat/>
    <w:rsid w:val="00E3027E"/>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uiPriority w:val="6"/>
    <w:qFormat/>
    <w:rsid w:val="00E3027E"/>
    <w:pPr>
      <w:keepNext/>
      <w:keepLines/>
      <w:numPr>
        <w:numId w:val="1"/>
      </w:numPr>
      <w:tabs>
        <w:tab w:val="left" w:pos="0"/>
      </w:tabs>
      <w:spacing w:before="113"/>
      <w:outlineLvl w:val="0"/>
    </w:pPr>
    <w:rPr>
      <w:rFonts w:eastAsia="Times New Roman"/>
      <w:b/>
      <w:bCs/>
      <w:sz w:val="28"/>
      <w:szCs w:val="28"/>
    </w:rPr>
  </w:style>
  <w:style w:type="paragraph" w:styleId="Heading2">
    <w:name w:val="heading 2"/>
    <w:basedOn w:val="Normal"/>
    <w:next w:val="Normal"/>
    <w:uiPriority w:val="6"/>
    <w:qFormat/>
    <w:rsid w:val="00E3027E"/>
    <w:pPr>
      <w:keepNext/>
      <w:keepLines/>
      <w:numPr>
        <w:ilvl w:val="1"/>
        <w:numId w:val="1"/>
      </w:numPr>
      <w:tabs>
        <w:tab w:val="left" w:pos="0"/>
      </w:tabs>
      <w:spacing w:before="113"/>
      <w:outlineLvl w:val="1"/>
    </w:pPr>
    <w:rPr>
      <w:rFonts w:eastAsia="Times New Roman"/>
      <w:bCs/>
      <w:szCs w:val="26"/>
      <w:u w:val="single"/>
    </w:rPr>
  </w:style>
  <w:style w:type="paragraph" w:styleId="Heading3">
    <w:name w:val="heading 3"/>
    <w:basedOn w:val="Heading"/>
    <w:next w:val="BodyText"/>
    <w:uiPriority w:val="6"/>
    <w:qFormat/>
    <w:rsid w:val="00E3027E"/>
    <w:pPr>
      <w:numPr>
        <w:ilvl w:val="2"/>
        <w:numId w:val="1"/>
      </w:numPr>
      <w:tabs>
        <w:tab w:val="left" w:pos="0"/>
      </w:tabs>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llets">
    <w:name w:val="Bullets"/>
    <w:uiPriority w:val="6"/>
    <w:rsid w:val="00E3027E"/>
    <w:rPr>
      <w:rFonts w:ascii="OpenSymbol" w:eastAsia="OpenSymbol" w:hAnsi="OpenSymbol" w:cs="OpenSymbol"/>
    </w:rPr>
  </w:style>
  <w:style w:type="character" w:customStyle="1" w:styleId="WW-DefaultParagraphFont1">
    <w:name w:val="WW-Default Paragraph Font1"/>
    <w:uiPriority w:val="2"/>
    <w:rsid w:val="00E3027E"/>
  </w:style>
  <w:style w:type="character" w:customStyle="1" w:styleId="WW8Num4z8">
    <w:name w:val="WW8Num4z8"/>
    <w:uiPriority w:val="3"/>
    <w:rsid w:val="00E3027E"/>
  </w:style>
  <w:style w:type="character" w:customStyle="1" w:styleId="WW8Num4z2">
    <w:name w:val="WW8Num4z2"/>
    <w:uiPriority w:val="3"/>
    <w:rsid w:val="00E3027E"/>
  </w:style>
  <w:style w:type="character" w:customStyle="1" w:styleId="WW8Num1z4">
    <w:name w:val="WW8Num1z4"/>
    <w:uiPriority w:val="3"/>
    <w:rsid w:val="00E3027E"/>
  </w:style>
  <w:style w:type="character" w:customStyle="1" w:styleId="WW8Num7z5">
    <w:name w:val="WW8Num7z5"/>
    <w:uiPriority w:val="3"/>
    <w:rsid w:val="00E3027E"/>
  </w:style>
  <w:style w:type="character" w:customStyle="1" w:styleId="WW8Num1z0">
    <w:name w:val="WW8Num1z0"/>
    <w:uiPriority w:val="3"/>
    <w:rsid w:val="00E3027E"/>
  </w:style>
  <w:style w:type="character" w:customStyle="1" w:styleId="CommentReference1">
    <w:name w:val="Comment Reference1"/>
    <w:uiPriority w:val="6"/>
    <w:rsid w:val="00E3027E"/>
    <w:rPr>
      <w:sz w:val="16"/>
      <w:szCs w:val="16"/>
    </w:rPr>
  </w:style>
  <w:style w:type="character" w:customStyle="1" w:styleId="WW8Num5z1">
    <w:name w:val="WW8Num5z1"/>
    <w:uiPriority w:val="3"/>
    <w:rsid w:val="00E3027E"/>
    <w:rPr>
      <w:rFonts w:ascii="OpenSymbol" w:hAnsi="OpenSymbol" w:cs="OpenSymbol"/>
    </w:rPr>
  </w:style>
  <w:style w:type="character" w:customStyle="1" w:styleId="WW8Num5z0">
    <w:name w:val="WW8Num5z0"/>
    <w:uiPriority w:val="3"/>
    <w:rsid w:val="00E3027E"/>
    <w:rPr>
      <w:rFonts w:ascii="Symbol" w:hAnsi="Symbol" w:cs="OpenSymbol"/>
    </w:rPr>
  </w:style>
  <w:style w:type="character" w:customStyle="1" w:styleId="WW8Num4z6">
    <w:name w:val="WW8Num4z6"/>
    <w:uiPriority w:val="3"/>
    <w:rsid w:val="00E3027E"/>
  </w:style>
  <w:style w:type="character" w:customStyle="1" w:styleId="WW8Num3z0">
    <w:name w:val="WW8Num3z0"/>
    <w:uiPriority w:val="3"/>
    <w:rsid w:val="00E3027E"/>
    <w:rPr>
      <w:rFonts w:ascii="Symbol" w:hAnsi="Symbol" w:cs="OpenSymbol"/>
      <w:lang w:val="en-GB"/>
    </w:rPr>
  </w:style>
  <w:style w:type="character" w:customStyle="1" w:styleId="WW8Num7z6">
    <w:name w:val="WW8Num7z6"/>
    <w:uiPriority w:val="3"/>
    <w:rsid w:val="00E3027E"/>
  </w:style>
  <w:style w:type="character" w:customStyle="1" w:styleId="WW8Num8z0">
    <w:name w:val="WW8Num8z0"/>
    <w:uiPriority w:val="3"/>
    <w:rsid w:val="00E3027E"/>
    <w:rPr>
      <w:rFonts w:ascii="Symbol" w:hAnsi="Symbol" w:cs="OpenSymbol"/>
      <w:caps w:val="0"/>
      <w:smallCaps w:val="0"/>
      <w:color w:val="ED7D31"/>
      <w:spacing w:val="0"/>
      <w:sz w:val="24"/>
    </w:rPr>
  </w:style>
  <w:style w:type="character" w:customStyle="1" w:styleId="Heading1Char">
    <w:name w:val="Heading 1 Char"/>
    <w:uiPriority w:val="6"/>
    <w:rsid w:val="00E3027E"/>
    <w:rPr>
      <w:rFonts w:ascii="Times New Roman" w:eastAsia="Times New Roman" w:hAnsi="Times New Roman" w:cs="Times New Roman"/>
      <w:b/>
      <w:bCs/>
      <w:sz w:val="28"/>
      <w:szCs w:val="28"/>
    </w:rPr>
  </w:style>
  <w:style w:type="character" w:customStyle="1" w:styleId="WW8Num4z4">
    <w:name w:val="WW8Num4z4"/>
    <w:uiPriority w:val="3"/>
    <w:rsid w:val="00E3027E"/>
  </w:style>
  <w:style w:type="character" w:styleId="Hyperlink">
    <w:name w:val="Hyperlink"/>
    <w:uiPriority w:val="99"/>
    <w:rsid w:val="00E3027E"/>
    <w:rPr>
      <w:color w:val="000080"/>
      <w:u w:val="single"/>
    </w:rPr>
  </w:style>
  <w:style w:type="character" w:customStyle="1" w:styleId="WW8Num7z4">
    <w:name w:val="WW8Num7z4"/>
    <w:uiPriority w:val="3"/>
    <w:rsid w:val="00E3027E"/>
  </w:style>
  <w:style w:type="character" w:customStyle="1" w:styleId="Heading2Char">
    <w:name w:val="Heading 2 Char"/>
    <w:uiPriority w:val="6"/>
    <w:rsid w:val="00E3027E"/>
    <w:rPr>
      <w:rFonts w:ascii="Times New Roman" w:eastAsia="Times New Roman" w:hAnsi="Times New Roman" w:cs="Times New Roman"/>
      <w:bCs/>
      <w:sz w:val="24"/>
      <w:szCs w:val="26"/>
      <w:u w:val="single"/>
    </w:rPr>
  </w:style>
  <w:style w:type="character" w:customStyle="1" w:styleId="WW-DefaultParagraphFont">
    <w:name w:val="WW-Default Paragraph Font"/>
    <w:uiPriority w:val="2"/>
    <w:rsid w:val="00E3027E"/>
  </w:style>
  <w:style w:type="character" w:customStyle="1" w:styleId="WW8Num4z7">
    <w:name w:val="WW8Num4z7"/>
    <w:uiPriority w:val="3"/>
    <w:rsid w:val="00E3027E"/>
  </w:style>
  <w:style w:type="character" w:customStyle="1" w:styleId="WW8Num4z0">
    <w:name w:val="WW8Num4z0"/>
    <w:uiPriority w:val="3"/>
    <w:rsid w:val="00E3027E"/>
    <w:rPr>
      <w:rFonts w:cs="Times New Roman"/>
      <w:lang w:val="en-GB"/>
    </w:rPr>
  </w:style>
  <w:style w:type="character" w:customStyle="1" w:styleId="WW8Num3z1">
    <w:name w:val="WW8Num3z1"/>
    <w:uiPriority w:val="3"/>
    <w:rsid w:val="00E3027E"/>
    <w:rPr>
      <w:rFonts w:ascii="OpenSymbol" w:hAnsi="OpenSymbol" w:cs="OpenSymbol"/>
    </w:rPr>
  </w:style>
  <w:style w:type="character" w:customStyle="1" w:styleId="WW8Num7z8">
    <w:name w:val="WW8Num7z8"/>
    <w:uiPriority w:val="3"/>
    <w:rsid w:val="00E3027E"/>
  </w:style>
  <w:style w:type="character" w:customStyle="1" w:styleId="WW8Num6z0">
    <w:name w:val="WW8Num6z0"/>
    <w:uiPriority w:val="3"/>
    <w:rsid w:val="00E3027E"/>
    <w:rPr>
      <w:rFonts w:ascii="Symbol" w:eastAsia="Droid Sans" w:hAnsi="Symbol" w:cs="OpenSymbol"/>
      <w:szCs w:val="24"/>
    </w:rPr>
  </w:style>
  <w:style w:type="character" w:customStyle="1" w:styleId="WW8Num8z1">
    <w:name w:val="WW8Num8z1"/>
    <w:uiPriority w:val="3"/>
    <w:rsid w:val="00E3027E"/>
    <w:rPr>
      <w:rFonts w:ascii="OpenSymbol" w:hAnsi="OpenSymbol" w:cs="OpenSymbol"/>
    </w:rPr>
  </w:style>
  <w:style w:type="character" w:customStyle="1" w:styleId="DefaultParagraphFont1">
    <w:name w:val="Default Paragraph Font1"/>
    <w:uiPriority w:val="6"/>
    <w:rsid w:val="00E3027E"/>
  </w:style>
  <w:style w:type="character" w:customStyle="1" w:styleId="WW8Num4z1">
    <w:name w:val="WW8Num4z1"/>
    <w:uiPriority w:val="3"/>
    <w:rsid w:val="00E3027E"/>
  </w:style>
  <w:style w:type="character" w:customStyle="1" w:styleId="WW8Num2z1">
    <w:name w:val="WW8Num2z1"/>
    <w:uiPriority w:val="3"/>
    <w:rsid w:val="00E3027E"/>
    <w:rPr>
      <w:rFonts w:ascii="OpenSymbol" w:hAnsi="OpenSymbol" w:cs="OpenSymbol"/>
    </w:rPr>
  </w:style>
  <w:style w:type="character" w:customStyle="1" w:styleId="WW8Num1z5">
    <w:name w:val="WW8Num1z5"/>
    <w:uiPriority w:val="3"/>
    <w:rsid w:val="00E3027E"/>
  </w:style>
  <w:style w:type="character" w:customStyle="1" w:styleId="WW8Num6z1">
    <w:name w:val="WW8Num6z1"/>
    <w:uiPriority w:val="3"/>
    <w:rsid w:val="00E3027E"/>
    <w:rPr>
      <w:rFonts w:ascii="OpenSymbol" w:hAnsi="OpenSymbol" w:cs="OpenSymbol"/>
    </w:rPr>
  </w:style>
  <w:style w:type="character" w:customStyle="1" w:styleId="WW8Num7z1">
    <w:name w:val="WW8Num7z1"/>
    <w:uiPriority w:val="3"/>
    <w:rsid w:val="00E3027E"/>
    <w:rPr>
      <w:rFonts w:ascii="OpenSymbol" w:hAnsi="OpenSymbol" w:cs="OpenSymbol"/>
    </w:rPr>
  </w:style>
  <w:style w:type="character" w:customStyle="1" w:styleId="WW8Num9z1">
    <w:name w:val="WW8Num9z1"/>
    <w:uiPriority w:val="3"/>
    <w:rsid w:val="00E3027E"/>
    <w:rPr>
      <w:rFonts w:ascii="OpenSymbol" w:hAnsi="OpenSymbol" w:cs="OpenSymbol"/>
    </w:rPr>
  </w:style>
  <w:style w:type="character" w:customStyle="1" w:styleId="WW8Num4z5">
    <w:name w:val="WW8Num4z5"/>
    <w:uiPriority w:val="3"/>
    <w:rsid w:val="00E3027E"/>
  </w:style>
  <w:style w:type="character" w:customStyle="1" w:styleId="WW8Num2z0">
    <w:name w:val="WW8Num2z0"/>
    <w:uiPriority w:val="3"/>
    <w:rsid w:val="00E3027E"/>
    <w:rPr>
      <w:rFonts w:ascii="Symbol" w:eastAsia="Droid Sans" w:hAnsi="Symbol" w:cs="OpenSymbol"/>
      <w:szCs w:val="24"/>
      <w:lang w:val="en-GB"/>
    </w:rPr>
  </w:style>
  <w:style w:type="character" w:customStyle="1" w:styleId="WW8Num1z7">
    <w:name w:val="WW8Num1z7"/>
    <w:uiPriority w:val="3"/>
    <w:rsid w:val="00E3027E"/>
  </w:style>
  <w:style w:type="character" w:customStyle="1" w:styleId="WW8Num1z1">
    <w:name w:val="WW8Num1z1"/>
    <w:uiPriority w:val="3"/>
    <w:rsid w:val="00E3027E"/>
  </w:style>
  <w:style w:type="character" w:customStyle="1" w:styleId="FooterChar">
    <w:name w:val="Footer Char"/>
    <w:basedOn w:val="WW-DefaultParagraphFont1"/>
    <w:uiPriority w:val="6"/>
    <w:rsid w:val="00E3027E"/>
  </w:style>
  <w:style w:type="character" w:customStyle="1" w:styleId="HeaderChar">
    <w:name w:val="Header Char"/>
    <w:basedOn w:val="WW-DefaultParagraphFont1"/>
    <w:uiPriority w:val="6"/>
    <w:rsid w:val="00E3027E"/>
  </w:style>
  <w:style w:type="character" w:customStyle="1" w:styleId="WW8Num1z6">
    <w:name w:val="WW8Num1z6"/>
    <w:uiPriority w:val="3"/>
    <w:rsid w:val="00E3027E"/>
  </w:style>
  <w:style w:type="character" w:customStyle="1" w:styleId="WW8Num7z2">
    <w:name w:val="WW8Num7z2"/>
    <w:uiPriority w:val="3"/>
    <w:rsid w:val="00E3027E"/>
  </w:style>
  <w:style w:type="character" w:customStyle="1" w:styleId="WW8Num9z0">
    <w:name w:val="WW8Num9z0"/>
    <w:uiPriority w:val="3"/>
    <w:rsid w:val="00E3027E"/>
    <w:rPr>
      <w:rFonts w:ascii="Symbol" w:eastAsia="Droid Sans" w:hAnsi="Symbol" w:cs="OpenSymbol"/>
      <w:color w:val="ED7D31"/>
      <w:szCs w:val="24"/>
    </w:rPr>
  </w:style>
  <w:style w:type="character" w:customStyle="1" w:styleId="WW8Num4z3">
    <w:name w:val="WW8Num4z3"/>
    <w:uiPriority w:val="3"/>
    <w:rsid w:val="00E3027E"/>
  </w:style>
  <w:style w:type="character" w:customStyle="1" w:styleId="WW8Num1z8">
    <w:name w:val="WW8Num1z8"/>
    <w:uiPriority w:val="3"/>
    <w:rsid w:val="00E3027E"/>
  </w:style>
  <w:style w:type="character" w:customStyle="1" w:styleId="WW8Num1z3">
    <w:name w:val="WW8Num1z3"/>
    <w:uiPriority w:val="3"/>
    <w:rsid w:val="00E3027E"/>
  </w:style>
  <w:style w:type="character" w:customStyle="1" w:styleId="WW8Num1z2">
    <w:name w:val="WW8Num1z2"/>
    <w:uiPriority w:val="3"/>
    <w:rsid w:val="00E3027E"/>
  </w:style>
  <w:style w:type="character" w:customStyle="1" w:styleId="WW8Num7z0">
    <w:name w:val="WW8Num7z0"/>
    <w:uiPriority w:val="3"/>
    <w:rsid w:val="00E3027E"/>
    <w:rPr>
      <w:rFonts w:ascii="Symbol" w:hAnsi="Symbol" w:cs="OpenSymbol"/>
      <w:color w:val="ED7D31"/>
    </w:rPr>
  </w:style>
  <w:style w:type="character" w:customStyle="1" w:styleId="WW8Num7z3">
    <w:name w:val="WW8Num7z3"/>
    <w:uiPriority w:val="3"/>
    <w:rsid w:val="00E3027E"/>
  </w:style>
  <w:style w:type="character" w:customStyle="1" w:styleId="WW8Num7z7">
    <w:name w:val="WW8Num7z7"/>
    <w:uiPriority w:val="3"/>
    <w:rsid w:val="00E3027E"/>
  </w:style>
  <w:style w:type="paragraph" w:styleId="List">
    <w:name w:val="List"/>
    <w:basedOn w:val="BodyText"/>
    <w:uiPriority w:val="7"/>
    <w:rsid w:val="00E3027E"/>
    <w:rPr>
      <w:rFonts w:cs="DejaVu Sans"/>
    </w:rPr>
  </w:style>
  <w:style w:type="paragraph" w:styleId="Header">
    <w:name w:val="header"/>
    <w:basedOn w:val="Normal"/>
    <w:uiPriority w:val="6"/>
    <w:rsid w:val="00E3027E"/>
    <w:pPr>
      <w:tabs>
        <w:tab w:val="center" w:pos="4680"/>
        <w:tab w:val="right" w:pos="9360"/>
      </w:tabs>
      <w:spacing w:line="240" w:lineRule="auto"/>
    </w:pPr>
  </w:style>
  <w:style w:type="paragraph" w:styleId="TOC2">
    <w:name w:val="toc 2"/>
    <w:basedOn w:val="Index"/>
    <w:uiPriority w:val="39"/>
    <w:rsid w:val="00E3027E"/>
    <w:pPr>
      <w:tabs>
        <w:tab w:val="right" w:leader="dot" w:pos="9077"/>
      </w:tabs>
      <w:ind w:left="283"/>
    </w:pPr>
  </w:style>
  <w:style w:type="paragraph" w:styleId="TOC8">
    <w:name w:val="toc 8"/>
    <w:basedOn w:val="Index"/>
    <w:uiPriority w:val="6"/>
    <w:rsid w:val="00E3027E"/>
    <w:pPr>
      <w:tabs>
        <w:tab w:val="right" w:leader="dot" w:pos="7657"/>
      </w:tabs>
      <w:ind w:left="1981"/>
    </w:pPr>
  </w:style>
  <w:style w:type="paragraph" w:customStyle="1" w:styleId="TableContents">
    <w:name w:val="Table Contents"/>
    <w:basedOn w:val="Normal"/>
    <w:uiPriority w:val="6"/>
    <w:rsid w:val="00E3027E"/>
    <w:pPr>
      <w:suppressLineNumbers/>
    </w:pPr>
  </w:style>
  <w:style w:type="paragraph" w:customStyle="1" w:styleId="PreformattedText">
    <w:name w:val="Preformatted Text"/>
    <w:basedOn w:val="Normal"/>
    <w:uiPriority w:val="6"/>
    <w:rsid w:val="00E3027E"/>
    <w:rPr>
      <w:rFonts w:ascii="DejaVu Sans Mono" w:eastAsia="Droid Sans" w:hAnsi="DejaVu Sans Mono" w:cs="DejaVu Sans Mono"/>
      <w:sz w:val="20"/>
      <w:szCs w:val="20"/>
    </w:rPr>
  </w:style>
  <w:style w:type="paragraph" w:styleId="BodyText">
    <w:name w:val="Body Text"/>
    <w:basedOn w:val="Normal"/>
    <w:uiPriority w:val="7"/>
    <w:rsid w:val="00E3027E"/>
  </w:style>
  <w:style w:type="paragraph" w:styleId="Footer">
    <w:name w:val="footer"/>
    <w:basedOn w:val="Normal"/>
    <w:uiPriority w:val="6"/>
    <w:rsid w:val="00E3027E"/>
    <w:pPr>
      <w:tabs>
        <w:tab w:val="center" w:pos="4680"/>
        <w:tab w:val="right" w:pos="9360"/>
      </w:tabs>
      <w:spacing w:line="240" w:lineRule="auto"/>
    </w:pPr>
  </w:style>
  <w:style w:type="paragraph" w:styleId="NoSpacing">
    <w:name w:val="No Spacing"/>
    <w:uiPriority w:val="2"/>
    <w:qFormat/>
    <w:rsid w:val="00E3027E"/>
    <w:pPr>
      <w:suppressAutoHyphens/>
      <w:spacing w:line="100" w:lineRule="atLeast"/>
    </w:pPr>
    <w:rPr>
      <w:rFonts w:ascii="Tinos" w:eastAsia="Droid Sans" w:hAnsi="Tinos" w:cs="DejaVu Sans"/>
      <w:sz w:val="24"/>
      <w:szCs w:val="24"/>
      <w:lang w:val="en-GB" w:eastAsia="hi-IN" w:bidi="hi-IN"/>
    </w:rPr>
  </w:style>
  <w:style w:type="paragraph" w:styleId="TOC3">
    <w:name w:val="toc 3"/>
    <w:basedOn w:val="Index"/>
    <w:uiPriority w:val="6"/>
    <w:rsid w:val="00E3027E"/>
    <w:pPr>
      <w:tabs>
        <w:tab w:val="right" w:leader="dot" w:pos="9072"/>
      </w:tabs>
      <w:ind w:left="566"/>
    </w:pPr>
  </w:style>
  <w:style w:type="paragraph" w:customStyle="1" w:styleId="Heading">
    <w:name w:val="Heading"/>
    <w:basedOn w:val="Normal"/>
    <w:next w:val="BodyText"/>
    <w:uiPriority w:val="6"/>
    <w:rsid w:val="00E3027E"/>
    <w:pPr>
      <w:keepNext/>
      <w:spacing w:before="240" w:after="120"/>
    </w:pPr>
    <w:rPr>
      <w:rFonts w:ascii="Arial" w:eastAsia="Droid Sans" w:hAnsi="Arial" w:cs="DejaVu Sans"/>
      <w:sz w:val="28"/>
      <w:szCs w:val="28"/>
    </w:rPr>
  </w:style>
  <w:style w:type="paragraph" w:customStyle="1" w:styleId="ContentsHeading">
    <w:name w:val="Contents Heading"/>
    <w:basedOn w:val="Heading"/>
    <w:uiPriority w:val="6"/>
    <w:rsid w:val="00E3027E"/>
    <w:pPr>
      <w:suppressLineNumbers/>
      <w:jc w:val="center"/>
    </w:pPr>
    <w:rPr>
      <w:rFonts w:ascii="Times New Roman" w:hAnsi="Times New Roman" w:cs="Times New Roman"/>
      <w:b/>
      <w:bCs/>
      <w:szCs w:val="32"/>
    </w:rPr>
  </w:style>
  <w:style w:type="paragraph" w:styleId="TOC7">
    <w:name w:val="toc 7"/>
    <w:basedOn w:val="Index"/>
    <w:uiPriority w:val="6"/>
    <w:rsid w:val="00E3027E"/>
    <w:pPr>
      <w:tabs>
        <w:tab w:val="right" w:leader="dot" w:pos="7940"/>
      </w:tabs>
      <w:ind w:left="1698"/>
    </w:pPr>
  </w:style>
  <w:style w:type="paragraph" w:styleId="TOC1">
    <w:name w:val="toc 1"/>
    <w:basedOn w:val="Index"/>
    <w:uiPriority w:val="39"/>
    <w:rsid w:val="00E3027E"/>
    <w:pPr>
      <w:tabs>
        <w:tab w:val="right" w:leader="dot" w:pos="9360"/>
      </w:tabs>
    </w:pPr>
  </w:style>
  <w:style w:type="paragraph" w:styleId="TOC9">
    <w:name w:val="toc 9"/>
    <w:basedOn w:val="Index"/>
    <w:uiPriority w:val="6"/>
    <w:rsid w:val="00E3027E"/>
    <w:pPr>
      <w:tabs>
        <w:tab w:val="right" w:leader="dot" w:pos="7374"/>
      </w:tabs>
      <w:ind w:left="2264"/>
    </w:pPr>
  </w:style>
  <w:style w:type="paragraph" w:styleId="TOC5">
    <w:name w:val="toc 5"/>
    <w:basedOn w:val="Index"/>
    <w:uiPriority w:val="6"/>
    <w:rsid w:val="00E3027E"/>
    <w:pPr>
      <w:tabs>
        <w:tab w:val="right" w:leader="dot" w:pos="8506"/>
      </w:tabs>
      <w:ind w:left="1132"/>
    </w:pPr>
  </w:style>
  <w:style w:type="paragraph" w:styleId="TOC4">
    <w:name w:val="toc 4"/>
    <w:basedOn w:val="Index"/>
    <w:uiPriority w:val="6"/>
    <w:rsid w:val="00E3027E"/>
    <w:pPr>
      <w:tabs>
        <w:tab w:val="right" w:leader="dot" w:pos="8789"/>
      </w:tabs>
      <w:ind w:left="849"/>
    </w:pPr>
  </w:style>
  <w:style w:type="paragraph" w:customStyle="1" w:styleId="Contents10">
    <w:name w:val="Contents 10"/>
    <w:basedOn w:val="Index"/>
    <w:uiPriority w:val="6"/>
    <w:rsid w:val="00E3027E"/>
    <w:pPr>
      <w:tabs>
        <w:tab w:val="right" w:leader="dot" w:pos="7091"/>
      </w:tabs>
      <w:ind w:left="2547"/>
    </w:pPr>
  </w:style>
  <w:style w:type="paragraph" w:styleId="ListParagraph">
    <w:name w:val="List Paragraph"/>
    <w:basedOn w:val="Normal"/>
    <w:uiPriority w:val="34"/>
    <w:qFormat/>
    <w:rsid w:val="00E3027E"/>
  </w:style>
  <w:style w:type="paragraph" w:customStyle="1" w:styleId="TableHeading">
    <w:name w:val="Table Heading"/>
    <w:basedOn w:val="TableContents"/>
    <w:uiPriority w:val="6"/>
    <w:rsid w:val="00E3027E"/>
    <w:pPr>
      <w:jc w:val="center"/>
    </w:pPr>
    <w:rPr>
      <w:b/>
      <w:bCs/>
    </w:rPr>
  </w:style>
  <w:style w:type="paragraph" w:customStyle="1" w:styleId="Index">
    <w:name w:val="Index"/>
    <w:basedOn w:val="Normal"/>
    <w:uiPriority w:val="6"/>
    <w:rsid w:val="00E3027E"/>
    <w:pPr>
      <w:suppressLineNumbers/>
    </w:pPr>
    <w:rPr>
      <w:rFonts w:cs="DejaVu Sans"/>
    </w:rPr>
  </w:style>
  <w:style w:type="paragraph" w:styleId="TOC6">
    <w:name w:val="toc 6"/>
    <w:basedOn w:val="Index"/>
    <w:uiPriority w:val="6"/>
    <w:rsid w:val="00E3027E"/>
    <w:pPr>
      <w:tabs>
        <w:tab w:val="right" w:leader="dot" w:pos="8223"/>
      </w:tabs>
      <w:ind w:left="1415"/>
    </w:pPr>
  </w:style>
  <w:style w:type="paragraph" w:customStyle="1" w:styleId="Caption1">
    <w:name w:val="Caption1"/>
    <w:basedOn w:val="Normal"/>
    <w:uiPriority w:val="7"/>
    <w:rsid w:val="00E3027E"/>
    <w:pPr>
      <w:suppressLineNumbers/>
      <w:spacing w:before="120" w:after="120"/>
    </w:pPr>
    <w:rPr>
      <w:rFonts w:cs="DejaVu Sans"/>
      <w:i/>
      <w:iCs/>
      <w:szCs w:val="24"/>
    </w:rPr>
  </w:style>
  <w:style w:type="paragraph" w:styleId="TOCHeading">
    <w:name w:val="TOC Heading"/>
    <w:basedOn w:val="Heading1"/>
    <w:next w:val="Normal"/>
    <w:uiPriority w:val="39"/>
    <w:unhideWhenUsed/>
    <w:qFormat/>
    <w:rsid w:val="00C479FB"/>
    <w:pPr>
      <w:numPr>
        <w:numId w:val="0"/>
      </w:numPr>
      <w:tabs>
        <w:tab w:val="left" w:pos="0"/>
      </w:tabs>
      <w:suppressAutoHyphens w:val="0"/>
      <w:spacing w:before="240" w:line="259" w:lineRule="auto"/>
      <w:jc w:val="left"/>
      <w:outlineLvl w:val="9"/>
    </w:pPr>
    <w:rPr>
      <w:rFonts w:ascii="Calibri Light" w:hAnsi="Calibri Light"/>
      <w:b w:val="0"/>
      <w:bCs w:val="0"/>
      <w:color w:val="2E74B5"/>
      <w:sz w:val="32"/>
      <w:szCs w:val="32"/>
      <w:lang w:val="en-US" w:eastAsia="en-US"/>
    </w:rPr>
  </w:style>
  <w:style w:type="character" w:styleId="Emphasis">
    <w:name w:val="Emphasis"/>
    <w:qFormat/>
    <w:rsid w:val="0017093C"/>
    <w:rPr>
      <w:i/>
      <w:iCs/>
    </w:rPr>
  </w:style>
  <w:style w:type="table" w:styleId="TableGrid">
    <w:name w:val="Table Grid"/>
    <w:basedOn w:val="TableNormal"/>
    <w:uiPriority w:val="59"/>
    <w:unhideWhenUsed/>
    <w:rsid w:val="00AC55B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450E14"/>
    <w:pPr>
      <w:suppressAutoHyphens w:val="0"/>
      <w:spacing w:before="100" w:beforeAutospacing="1" w:after="100" w:afterAutospacing="1" w:line="240" w:lineRule="auto"/>
      <w:jc w:val="left"/>
    </w:pPr>
    <w:rPr>
      <w:rFonts w:eastAsia="Times New Roman"/>
      <w:color w:val="auto"/>
      <w:szCs w:val="24"/>
      <w:lang w:val="en-IN" w:eastAsia="en-IN"/>
    </w:rPr>
  </w:style>
  <w:style w:type="character" w:customStyle="1" w:styleId="normaltextrun">
    <w:name w:val="normaltextrun"/>
    <w:rsid w:val="00450E14"/>
  </w:style>
  <w:style w:type="character" w:customStyle="1" w:styleId="eop">
    <w:name w:val="eop"/>
    <w:rsid w:val="00450E14"/>
  </w:style>
  <w:style w:type="character" w:customStyle="1" w:styleId="spellingerror">
    <w:name w:val="spellingerror"/>
    <w:rsid w:val="00450E14"/>
  </w:style>
  <w:style w:type="character" w:customStyle="1" w:styleId="UnresolvedMention1">
    <w:name w:val="Unresolved Mention1"/>
    <w:uiPriority w:val="99"/>
    <w:semiHidden/>
    <w:unhideWhenUsed/>
    <w:rsid w:val="00B273F7"/>
    <w:rPr>
      <w:color w:val="605E5C"/>
      <w:shd w:val="clear" w:color="auto" w:fill="E1DFDD"/>
    </w:rPr>
  </w:style>
  <w:style w:type="character" w:customStyle="1" w:styleId="apple-converted-space">
    <w:name w:val="apple-converted-space"/>
    <w:rsid w:val="008D595A"/>
  </w:style>
  <w:style w:type="paragraph" w:styleId="Subtitle">
    <w:name w:val="Subtitle"/>
    <w:next w:val="Normal"/>
    <w:link w:val="SubtitleChar"/>
    <w:uiPriority w:val="11"/>
    <w:qFormat/>
    <w:rsid w:val="00296079"/>
    <w:pPr>
      <w:keepNext/>
      <w:pBdr>
        <w:top w:val="nil"/>
        <w:left w:val="nil"/>
        <w:bottom w:val="nil"/>
        <w:right w:val="nil"/>
        <w:between w:val="nil"/>
        <w:bar w:val="nil"/>
      </w:pBdr>
    </w:pPr>
    <w:rPr>
      <w:rFonts w:ascii="Helvetica Neue" w:eastAsia="Arial Unicode MS" w:hAnsi="Helvetica Neue" w:cs="Arial Unicode MS"/>
      <w:color w:val="000000"/>
      <w:sz w:val="40"/>
      <w:szCs w:val="40"/>
      <w:bdr w:val="nil"/>
      <w:lang w:val="en-US" w:eastAsia="en-GB"/>
    </w:rPr>
  </w:style>
  <w:style w:type="character" w:customStyle="1" w:styleId="SubtitleChar">
    <w:name w:val="Subtitle Char"/>
    <w:link w:val="Subtitle"/>
    <w:uiPriority w:val="11"/>
    <w:rsid w:val="00296079"/>
    <w:rPr>
      <w:rFonts w:ascii="Helvetica Neue" w:eastAsia="Arial Unicode MS" w:hAnsi="Helvetica Neue" w:cs="Arial Unicode MS"/>
      <w:color w:val="000000"/>
      <w:sz w:val="40"/>
      <w:szCs w:val="40"/>
      <w:bdr w:val="nil"/>
      <w:lang w:val="en-US" w:eastAsia="en-GB"/>
    </w:rPr>
  </w:style>
  <w:style w:type="paragraph" w:styleId="BalloonText">
    <w:name w:val="Balloon Text"/>
    <w:basedOn w:val="Normal"/>
    <w:link w:val="BalloonTextChar"/>
    <w:semiHidden/>
    <w:rsid w:val="00182842"/>
    <w:pPr>
      <w:spacing w:line="240" w:lineRule="auto"/>
    </w:pPr>
    <w:rPr>
      <w:rFonts w:ascii="Tahoma" w:hAnsi="Tahoma" w:cs="Tahoma"/>
      <w:sz w:val="16"/>
      <w:szCs w:val="16"/>
    </w:rPr>
  </w:style>
  <w:style w:type="character" w:customStyle="1" w:styleId="BalloonTextChar">
    <w:name w:val="Balloon Text Char"/>
    <w:basedOn w:val="DefaultParagraphFont"/>
    <w:link w:val="BalloonText"/>
    <w:semiHidden/>
    <w:rsid w:val="00182842"/>
    <w:rPr>
      <w:rFonts w:ascii="Tahoma" w:eastAsia="Calibri" w:hAnsi="Tahoma" w:cs="Tahoma"/>
      <w:color w:val="000000"/>
      <w:sz w:val="16"/>
      <w:szCs w:val="16"/>
      <w:lang w:val="en-GB" w:eastAsia="ar-SA"/>
    </w:rPr>
  </w:style>
  <w:style w:type="character" w:customStyle="1" w:styleId="UnresolvedMention2">
    <w:name w:val="Unresolved Mention2"/>
    <w:basedOn w:val="DefaultParagraphFont"/>
    <w:uiPriority w:val="99"/>
    <w:semiHidden/>
    <w:unhideWhenUsed/>
    <w:rsid w:val="000155CD"/>
    <w:rPr>
      <w:color w:val="605E5C"/>
      <w:shd w:val="clear" w:color="auto" w:fill="E1DFDD"/>
    </w:rPr>
  </w:style>
  <w:style w:type="character" w:styleId="UnresolvedMention">
    <w:name w:val="Unresolved Mention"/>
    <w:basedOn w:val="DefaultParagraphFont"/>
    <w:uiPriority w:val="99"/>
    <w:semiHidden/>
    <w:unhideWhenUsed/>
    <w:rsid w:val="001044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36630">
      <w:bodyDiv w:val="1"/>
      <w:marLeft w:val="0"/>
      <w:marRight w:val="0"/>
      <w:marTop w:val="0"/>
      <w:marBottom w:val="0"/>
      <w:divBdr>
        <w:top w:val="none" w:sz="0" w:space="0" w:color="auto"/>
        <w:left w:val="none" w:sz="0" w:space="0" w:color="auto"/>
        <w:bottom w:val="none" w:sz="0" w:space="0" w:color="auto"/>
        <w:right w:val="none" w:sz="0" w:space="0" w:color="auto"/>
      </w:divBdr>
    </w:div>
    <w:div w:id="23751995">
      <w:bodyDiv w:val="1"/>
      <w:marLeft w:val="0"/>
      <w:marRight w:val="0"/>
      <w:marTop w:val="0"/>
      <w:marBottom w:val="0"/>
      <w:divBdr>
        <w:top w:val="none" w:sz="0" w:space="0" w:color="auto"/>
        <w:left w:val="none" w:sz="0" w:space="0" w:color="auto"/>
        <w:bottom w:val="none" w:sz="0" w:space="0" w:color="auto"/>
        <w:right w:val="none" w:sz="0" w:space="0" w:color="auto"/>
      </w:divBdr>
    </w:div>
    <w:div w:id="107086383">
      <w:bodyDiv w:val="1"/>
      <w:marLeft w:val="0"/>
      <w:marRight w:val="0"/>
      <w:marTop w:val="0"/>
      <w:marBottom w:val="0"/>
      <w:divBdr>
        <w:top w:val="none" w:sz="0" w:space="0" w:color="auto"/>
        <w:left w:val="none" w:sz="0" w:space="0" w:color="auto"/>
        <w:bottom w:val="none" w:sz="0" w:space="0" w:color="auto"/>
        <w:right w:val="none" w:sz="0" w:space="0" w:color="auto"/>
      </w:divBdr>
    </w:div>
    <w:div w:id="116918088">
      <w:bodyDiv w:val="1"/>
      <w:marLeft w:val="0"/>
      <w:marRight w:val="0"/>
      <w:marTop w:val="0"/>
      <w:marBottom w:val="0"/>
      <w:divBdr>
        <w:top w:val="none" w:sz="0" w:space="0" w:color="auto"/>
        <w:left w:val="none" w:sz="0" w:space="0" w:color="auto"/>
        <w:bottom w:val="none" w:sz="0" w:space="0" w:color="auto"/>
        <w:right w:val="none" w:sz="0" w:space="0" w:color="auto"/>
      </w:divBdr>
    </w:div>
    <w:div w:id="122508967">
      <w:bodyDiv w:val="1"/>
      <w:marLeft w:val="0"/>
      <w:marRight w:val="0"/>
      <w:marTop w:val="0"/>
      <w:marBottom w:val="0"/>
      <w:divBdr>
        <w:top w:val="none" w:sz="0" w:space="0" w:color="auto"/>
        <w:left w:val="none" w:sz="0" w:space="0" w:color="auto"/>
        <w:bottom w:val="none" w:sz="0" w:space="0" w:color="auto"/>
        <w:right w:val="none" w:sz="0" w:space="0" w:color="auto"/>
      </w:divBdr>
    </w:div>
    <w:div w:id="140705884">
      <w:bodyDiv w:val="1"/>
      <w:marLeft w:val="0"/>
      <w:marRight w:val="0"/>
      <w:marTop w:val="0"/>
      <w:marBottom w:val="0"/>
      <w:divBdr>
        <w:top w:val="none" w:sz="0" w:space="0" w:color="auto"/>
        <w:left w:val="none" w:sz="0" w:space="0" w:color="auto"/>
        <w:bottom w:val="none" w:sz="0" w:space="0" w:color="auto"/>
        <w:right w:val="none" w:sz="0" w:space="0" w:color="auto"/>
      </w:divBdr>
      <w:divsChild>
        <w:div w:id="1293170035">
          <w:marLeft w:val="0"/>
          <w:marRight w:val="0"/>
          <w:marTop w:val="0"/>
          <w:marBottom w:val="0"/>
          <w:divBdr>
            <w:top w:val="none" w:sz="0" w:space="0" w:color="auto"/>
            <w:left w:val="none" w:sz="0" w:space="0" w:color="auto"/>
            <w:bottom w:val="none" w:sz="0" w:space="0" w:color="auto"/>
            <w:right w:val="none" w:sz="0" w:space="0" w:color="auto"/>
          </w:divBdr>
        </w:div>
      </w:divsChild>
    </w:div>
    <w:div w:id="158081332">
      <w:bodyDiv w:val="1"/>
      <w:marLeft w:val="0"/>
      <w:marRight w:val="0"/>
      <w:marTop w:val="0"/>
      <w:marBottom w:val="0"/>
      <w:divBdr>
        <w:top w:val="none" w:sz="0" w:space="0" w:color="auto"/>
        <w:left w:val="none" w:sz="0" w:space="0" w:color="auto"/>
        <w:bottom w:val="none" w:sz="0" w:space="0" w:color="auto"/>
        <w:right w:val="none" w:sz="0" w:space="0" w:color="auto"/>
      </w:divBdr>
    </w:div>
    <w:div w:id="161896467">
      <w:bodyDiv w:val="1"/>
      <w:marLeft w:val="0"/>
      <w:marRight w:val="0"/>
      <w:marTop w:val="0"/>
      <w:marBottom w:val="0"/>
      <w:divBdr>
        <w:top w:val="none" w:sz="0" w:space="0" w:color="auto"/>
        <w:left w:val="none" w:sz="0" w:space="0" w:color="auto"/>
        <w:bottom w:val="none" w:sz="0" w:space="0" w:color="auto"/>
        <w:right w:val="none" w:sz="0" w:space="0" w:color="auto"/>
      </w:divBdr>
    </w:div>
    <w:div w:id="178011930">
      <w:bodyDiv w:val="1"/>
      <w:marLeft w:val="0"/>
      <w:marRight w:val="0"/>
      <w:marTop w:val="0"/>
      <w:marBottom w:val="0"/>
      <w:divBdr>
        <w:top w:val="none" w:sz="0" w:space="0" w:color="auto"/>
        <w:left w:val="none" w:sz="0" w:space="0" w:color="auto"/>
        <w:bottom w:val="none" w:sz="0" w:space="0" w:color="auto"/>
        <w:right w:val="none" w:sz="0" w:space="0" w:color="auto"/>
      </w:divBdr>
    </w:div>
    <w:div w:id="201867282">
      <w:bodyDiv w:val="1"/>
      <w:marLeft w:val="0"/>
      <w:marRight w:val="0"/>
      <w:marTop w:val="0"/>
      <w:marBottom w:val="0"/>
      <w:divBdr>
        <w:top w:val="none" w:sz="0" w:space="0" w:color="auto"/>
        <w:left w:val="none" w:sz="0" w:space="0" w:color="auto"/>
        <w:bottom w:val="none" w:sz="0" w:space="0" w:color="auto"/>
        <w:right w:val="none" w:sz="0" w:space="0" w:color="auto"/>
      </w:divBdr>
    </w:div>
    <w:div w:id="240261651">
      <w:bodyDiv w:val="1"/>
      <w:marLeft w:val="0"/>
      <w:marRight w:val="0"/>
      <w:marTop w:val="0"/>
      <w:marBottom w:val="0"/>
      <w:divBdr>
        <w:top w:val="none" w:sz="0" w:space="0" w:color="auto"/>
        <w:left w:val="none" w:sz="0" w:space="0" w:color="auto"/>
        <w:bottom w:val="none" w:sz="0" w:space="0" w:color="auto"/>
        <w:right w:val="none" w:sz="0" w:space="0" w:color="auto"/>
      </w:divBdr>
    </w:div>
    <w:div w:id="244606090">
      <w:bodyDiv w:val="1"/>
      <w:marLeft w:val="0"/>
      <w:marRight w:val="0"/>
      <w:marTop w:val="0"/>
      <w:marBottom w:val="0"/>
      <w:divBdr>
        <w:top w:val="none" w:sz="0" w:space="0" w:color="auto"/>
        <w:left w:val="none" w:sz="0" w:space="0" w:color="auto"/>
        <w:bottom w:val="none" w:sz="0" w:space="0" w:color="auto"/>
        <w:right w:val="none" w:sz="0" w:space="0" w:color="auto"/>
      </w:divBdr>
    </w:div>
    <w:div w:id="289628593">
      <w:bodyDiv w:val="1"/>
      <w:marLeft w:val="0"/>
      <w:marRight w:val="0"/>
      <w:marTop w:val="0"/>
      <w:marBottom w:val="0"/>
      <w:divBdr>
        <w:top w:val="none" w:sz="0" w:space="0" w:color="auto"/>
        <w:left w:val="none" w:sz="0" w:space="0" w:color="auto"/>
        <w:bottom w:val="none" w:sz="0" w:space="0" w:color="auto"/>
        <w:right w:val="none" w:sz="0" w:space="0" w:color="auto"/>
      </w:divBdr>
    </w:div>
    <w:div w:id="312952436">
      <w:bodyDiv w:val="1"/>
      <w:marLeft w:val="0"/>
      <w:marRight w:val="0"/>
      <w:marTop w:val="0"/>
      <w:marBottom w:val="0"/>
      <w:divBdr>
        <w:top w:val="none" w:sz="0" w:space="0" w:color="auto"/>
        <w:left w:val="none" w:sz="0" w:space="0" w:color="auto"/>
        <w:bottom w:val="none" w:sz="0" w:space="0" w:color="auto"/>
        <w:right w:val="none" w:sz="0" w:space="0" w:color="auto"/>
      </w:divBdr>
    </w:div>
    <w:div w:id="327902996">
      <w:bodyDiv w:val="1"/>
      <w:marLeft w:val="0"/>
      <w:marRight w:val="0"/>
      <w:marTop w:val="0"/>
      <w:marBottom w:val="0"/>
      <w:divBdr>
        <w:top w:val="none" w:sz="0" w:space="0" w:color="auto"/>
        <w:left w:val="none" w:sz="0" w:space="0" w:color="auto"/>
        <w:bottom w:val="none" w:sz="0" w:space="0" w:color="auto"/>
        <w:right w:val="none" w:sz="0" w:space="0" w:color="auto"/>
      </w:divBdr>
    </w:div>
    <w:div w:id="378896083">
      <w:bodyDiv w:val="1"/>
      <w:marLeft w:val="0"/>
      <w:marRight w:val="0"/>
      <w:marTop w:val="0"/>
      <w:marBottom w:val="0"/>
      <w:divBdr>
        <w:top w:val="none" w:sz="0" w:space="0" w:color="auto"/>
        <w:left w:val="none" w:sz="0" w:space="0" w:color="auto"/>
        <w:bottom w:val="none" w:sz="0" w:space="0" w:color="auto"/>
        <w:right w:val="none" w:sz="0" w:space="0" w:color="auto"/>
      </w:divBdr>
      <w:divsChild>
        <w:div w:id="20590491">
          <w:marLeft w:val="0"/>
          <w:marRight w:val="0"/>
          <w:marTop w:val="0"/>
          <w:marBottom w:val="0"/>
          <w:divBdr>
            <w:top w:val="none" w:sz="0" w:space="0" w:color="auto"/>
            <w:left w:val="none" w:sz="0" w:space="0" w:color="auto"/>
            <w:bottom w:val="none" w:sz="0" w:space="0" w:color="auto"/>
            <w:right w:val="none" w:sz="0" w:space="0" w:color="auto"/>
          </w:divBdr>
        </w:div>
        <w:div w:id="97220060">
          <w:marLeft w:val="0"/>
          <w:marRight w:val="0"/>
          <w:marTop w:val="0"/>
          <w:marBottom w:val="0"/>
          <w:divBdr>
            <w:top w:val="none" w:sz="0" w:space="0" w:color="auto"/>
            <w:left w:val="none" w:sz="0" w:space="0" w:color="auto"/>
            <w:bottom w:val="none" w:sz="0" w:space="0" w:color="auto"/>
            <w:right w:val="none" w:sz="0" w:space="0" w:color="auto"/>
          </w:divBdr>
        </w:div>
        <w:div w:id="183251399">
          <w:marLeft w:val="0"/>
          <w:marRight w:val="0"/>
          <w:marTop w:val="0"/>
          <w:marBottom w:val="0"/>
          <w:divBdr>
            <w:top w:val="none" w:sz="0" w:space="0" w:color="auto"/>
            <w:left w:val="none" w:sz="0" w:space="0" w:color="auto"/>
            <w:bottom w:val="none" w:sz="0" w:space="0" w:color="auto"/>
            <w:right w:val="none" w:sz="0" w:space="0" w:color="auto"/>
          </w:divBdr>
        </w:div>
        <w:div w:id="288246766">
          <w:marLeft w:val="0"/>
          <w:marRight w:val="0"/>
          <w:marTop w:val="0"/>
          <w:marBottom w:val="0"/>
          <w:divBdr>
            <w:top w:val="none" w:sz="0" w:space="0" w:color="auto"/>
            <w:left w:val="none" w:sz="0" w:space="0" w:color="auto"/>
            <w:bottom w:val="none" w:sz="0" w:space="0" w:color="auto"/>
            <w:right w:val="none" w:sz="0" w:space="0" w:color="auto"/>
          </w:divBdr>
        </w:div>
        <w:div w:id="292102359">
          <w:marLeft w:val="0"/>
          <w:marRight w:val="0"/>
          <w:marTop w:val="0"/>
          <w:marBottom w:val="0"/>
          <w:divBdr>
            <w:top w:val="none" w:sz="0" w:space="0" w:color="auto"/>
            <w:left w:val="none" w:sz="0" w:space="0" w:color="auto"/>
            <w:bottom w:val="none" w:sz="0" w:space="0" w:color="auto"/>
            <w:right w:val="none" w:sz="0" w:space="0" w:color="auto"/>
          </w:divBdr>
        </w:div>
        <w:div w:id="464003315">
          <w:marLeft w:val="0"/>
          <w:marRight w:val="0"/>
          <w:marTop w:val="0"/>
          <w:marBottom w:val="0"/>
          <w:divBdr>
            <w:top w:val="none" w:sz="0" w:space="0" w:color="auto"/>
            <w:left w:val="none" w:sz="0" w:space="0" w:color="auto"/>
            <w:bottom w:val="none" w:sz="0" w:space="0" w:color="auto"/>
            <w:right w:val="none" w:sz="0" w:space="0" w:color="auto"/>
          </w:divBdr>
        </w:div>
        <w:div w:id="633410598">
          <w:marLeft w:val="0"/>
          <w:marRight w:val="0"/>
          <w:marTop w:val="0"/>
          <w:marBottom w:val="0"/>
          <w:divBdr>
            <w:top w:val="none" w:sz="0" w:space="0" w:color="auto"/>
            <w:left w:val="none" w:sz="0" w:space="0" w:color="auto"/>
            <w:bottom w:val="none" w:sz="0" w:space="0" w:color="auto"/>
            <w:right w:val="none" w:sz="0" w:space="0" w:color="auto"/>
          </w:divBdr>
        </w:div>
        <w:div w:id="811681837">
          <w:marLeft w:val="0"/>
          <w:marRight w:val="0"/>
          <w:marTop w:val="0"/>
          <w:marBottom w:val="0"/>
          <w:divBdr>
            <w:top w:val="none" w:sz="0" w:space="0" w:color="auto"/>
            <w:left w:val="none" w:sz="0" w:space="0" w:color="auto"/>
            <w:bottom w:val="none" w:sz="0" w:space="0" w:color="auto"/>
            <w:right w:val="none" w:sz="0" w:space="0" w:color="auto"/>
          </w:divBdr>
        </w:div>
        <w:div w:id="1132479096">
          <w:marLeft w:val="0"/>
          <w:marRight w:val="0"/>
          <w:marTop w:val="0"/>
          <w:marBottom w:val="0"/>
          <w:divBdr>
            <w:top w:val="none" w:sz="0" w:space="0" w:color="auto"/>
            <w:left w:val="none" w:sz="0" w:space="0" w:color="auto"/>
            <w:bottom w:val="none" w:sz="0" w:space="0" w:color="auto"/>
            <w:right w:val="none" w:sz="0" w:space="0" w:color="auto"/>
          </w:divBdr>
        </w:div>
        <w:div w:id="1242057617">
          <w:marLeft w:val="0"/>
          <w:marRight w:val="0"/>
          <w:marTop w:val="0"/>
          <w:marBottom w:val="0"/>
          <w:divBdr>
            <w:top w:val="none" w:sz="0" w:space="0" w:color="auto"/>
            <w:left w:val="none" w:sz="0" w:space="0" w:color="auto"/>
            <w:bottom w:val="none" w:sz="0" w:space="0" w:color="auto"/>
            <w:right w:val="none" w:sz="0" w:space="0" w:color="auto"/>
          </w:divBdr>
        </w:div>
        <w:div w:id="1386221487">
          <w:marLeft w:val="0"/>
          <w:marRight w:val="0"/>
          <w:marTop w:val="0"/>
          <w:marBottom w:val="0"/>
          <w:divBdr>
            <w:top w:val="none" w:sz="0" w:space="0" w:color="auto"/>
            <w:left w:val="none" w:sz="0" w:space="0" w:color="auto"/>
            <w:bottom w:val="none" w:sz="0" w:space="0" w:color="auto"/>
            <w:right w:val="none" w:sz="0" w:space="0" w:color="auto"/>
          </w:divBdr>
        </w:div>
        <w:div w:id="1510021778">
          <w:marLeft w:val="0"/>
          <w:marRight w:val="0"/>
          <w:marTop w:val="0"/>
          <w:marBottom w:val="0"/>
          <w:divBdr>
            <w:top w:val="none" w:sz="0" w:space="0" w:color="auto"/>
            <w:left w:val="none" w:sz="0" w:space="0" w:color="auto"/>
            <w:bottom w:val="none" w:sz="0" w:space="0" w:color="auto"/>
            <w:right w:val="none" w:sz="0" w:space="0" w:color="auto"/>
          </w:divBdr>
        </w:div>
        <w:div w:id="1579896589">
          <w:marLeft w:val="0"/>
          <w:marRight w:val="0"/>
          <w:marTop w:val="0"/>
          <w:marBottom w:val="0"/>
          <w:divBdr>
            <w:top w:val="none" w:sz="0" w:space="0" w:color="auto"/>
            <w:left w:val="none" w:sz="0" w:space="0" w:color="auto"/>
            <w:bottom w:val="none" w:sz="0" w:space="0" w:color="auto"/>
            <w:right w:val="none" w:sz="0" w:space="0" w:color="auto"/>
          </w:divBdr>
        </w:div>
        <w:div w:id="1836528564">
          <w:marLeft w:val="0"/>
          <w:marRight w:val="0"/>
          <w:marTop w:val="0"/>
          <w:marBottom w:val="0"/>
          <w:divBdr>
            <w:top w:val="none" w:sz="0" w:space="0" w:color="auto"/>
            <w:left w:val="none" w:sz="0" w:space="0" w:color="auto"/>
            <w:bottom w:val="none" w:sz="0" w:space="0" w:color="auto"/>
            <w:right w:val="none" w:sz="0" w:space="0" w:color="auto"/>
          </w:divBdr>
        </w:div>
        <w:div w:id="1949895513">
          <w:marLeft w:val="0"/>
          <w:marRight w:val="0"/>
          <w:marTop w:val="0"/>
          <w:marBottom w:val="0"/>
          <w:divBdr>
            <w:top w:val="none" w:sz="0" w:space="0" w:color="auto"/>
            <w:left w:val="none" w:sz="0" w:space="0" w:color="auto"/>
            <w:bottom w:val="none" w:sz="0" w:space="0" w:color="auto"/>
            <w:right w:val="none" w:sz="0" w:space="0" w:color="auto"/>
          </w:divBdr>
        </w:div>
      </w:divsChild>
    </w:div>
    <w:div w:id="386757073">
      <w:bodyDiv w:val="1"/>
      <w:marLeft w:val="0"/>
      <w:marRight w:val="0"/>
      <w:marTop w:val="0"/>
      <w:marBottom w:val="0"/>
      <w:divBdr>
        <w:top w:val="none" w:sz="0" w:space="0" w:color="auto"/>
        <w:left w:val="none" w:sz="0" w:space="0" w:color="auto"/>
        <w:bottom w:val="none" w:sz="0" w:space="0" w:color="auto"/>
        <w:right w:val="none" w:sz="0" w:space="0" w:color="auto"/>
      </w:divBdr>
    </w:div>
    <w:div w:id="388725168">
      <w:bodyDiv w:val="1"/>
      <w:marLeft w:val="0"/>
      <w:marRight w:val="0"/>
      <w:marTop w:val="0"/>
      <w:marBottom w:val="0"/>
      <w:divBdr>
        <w:top w:val="none" w:sz="0" w:space="0" w:color="auto"/>
        <w:left w:val="none" w:sz="0" w:space="0" w:color="auto"/>
        <w:bottom w:val="none" w:sz="0" w:space="0" w:color="auto"/>
        <w:right w:val="none" w:sz="0" w:space="0" w:color="auto"/>
      </w:divBdr>
    </w:div>
    <w:div w:id="400493579">
      <w:bodyDiv w:val="1"/>
      <w:marLeft w:val="0"/>
      <w:marRight w:val="0"/>
      <w:marTop w:val="0"/>
      <w:marBottom w:val="0"/>
      <w:divBdr>
        <w:top w:val="none" w:sz="0" w:space="0" w:color="auto"/>
        <w:left w:val="none" w:sz="0" w:space="0" w:color="auto"/>
        <w:bottom w:val="none" w:sz="0" w:space="0" w:color="auto"/>
        <w:right w:val="none" w:sz="0" w:space="0" w:color="auto"/>
      </w:divBdr>
    </w:div>
    <w:div w:id="413161644">
      <w:bodyDiv w:val="1"/>
      <w:marLeft w:val="0"/>
      <w:marRight w:val="0"/>
      <w:marTop w:val="0"/>
      <w:marBottom w:val="0"/>
      <w:divBdr>
        <w:top w:val="none" w:sz="0" w:space="0" w:color="auto"/>
        <w:left w:val="none" w:sz="0" w:space="0" w:color="auto"/>
        <w:bottom w:val="none" w:sz="0" w:space="0" w:color="auto"/>
        <w:right w:val="none" w:sz="0" w:space="0" w:color="auto"/>
      </w:divBdr>
    </w:div>
    <w:div w:id="501310761">
      <w:bodyDiv w:val="1"/>
      <w:marLeft w:val="0"/>
      <w:marRight w:val="0"/>
      <w:marTop w:val="0"/>
      <w:marBottom w:val="0"/>
      <w:divBdr>
        <w:top w:val="none" w:sz="0" w:space="0" w:color="auto"/>
        <w:left w:val="none" w:sz="0" w:space="0" w:color="auto"/>
        <w:bottom w:val="none" w:sz="0" w:space="0" w:color="auto"/>
        <w:right w:val="none" w:sz="0" w:space="0" w:color="auto"/>
      </w:divBdr>
    </w:div>
    <w:div w:id="514922302">
      <w:bodyDiv w:val="1"/>
      <w:marLeft w:val="0"/>
      <w:marRight w:val="0"/>
      <w:marTop w:val="0"/>
      <w:marBottom w:val="0"/>
      <w:divBdr>
        <w:top w:val="none" w:sz="0" w:space="0" w:color="auto"/>
        <w:left w:val="none" w:sz="0" w:space="0" w:color="auto"/>
        <w:bottom w:val="none" w:sz="0" w:space="0" w:color="auto"/>
        <w:right w:val="none" w:sz="0" w:space="0" w:color="auto"/>
      </w:divBdr>
    </w:div>
    <w:div w:id="567109016">
      <w:bodyDiv w:val="1"/>
      <w:marLeft w:val="0"/>
      <w:marRight w:val="0"/>
      <w:marTop w:val="0"/>
      <w:marBottom w:val="0"/>
      <w:divBdr>
        <w:top w:val="none" w:sz="0" w:space="0" w:color="auto"/>
        <w:left w:val="none" w:sz="0" w:space="0" w:color="auto"/>
        <w:bottom w:val="none" w:sz="0" w:space="0" w:color="auto"/>
        <w:right w:val="none" w:sz="0" w:space="0" w:color="auto"/>
      </w:divBdr>
    </w:div>
    <w:div w:id="754011353">
      <w:bodyDiv w:val="1"/>
      <w:marLeft w:val="0"/>
      <w:marRight w:val="0"/>
      <w:marTop w:val="0"/>
      <w:marBottom w:val="0"/>
      <w:divBdr>
        <w:top w:val="none" w:sz="0" w:space="0" w:color="auto"/>
        <w:left w:val="none" w:sz="0" w:space="0" w:color="auto"/>
        <w:bottom w:val="none" w:sz="0" w:space="0" w:color="auto"/>
        <w:right w:val="none" w:sz="0" w:space="0" w:color="auto"/>
      </w:divBdr>
    </w:div>
    <w:div w:id="810100202">
      <w:bodyDiv w:val="1"/>
      <w:marLeft w:val="0"/>
      <w:marRight w:val="0"/>
      <w:marTop w:val="0"/>
      <w:marBottom w:val="0"/>
      <w:divBdr>
        <w:top w:val="none" w:sz="0" w:space="0" w:color="auto"/>
        <w:left w:val="none" w:sz="0" w:space="0" w:color="auto"/>
        <w:bottom w:val="none" w:sz="0" w:space="0" w:color="auto"/>
        <w:right w:val="none" w:sz="0" w:space="0" w:color="auto"/>
      </w:divBdr>
    </w:div>
    <w:div w:id="814368987">
      <w:bodyDiv w:val="1"/>
      <w:marLeft w:val="0"/>
      <w:marRight w:val="0"/>
      <w:marTop w:val="0"/>
      <w:marBottom w:val="0"/>
      <w:divBdr>
        <w:top w:val="none" w:sz="0" w:space="0" w:color="auto"/>
        <w:left w:val="none" w:sz="0" w:space="0" w:color="auto"/>
        <w:bottom w:val="none" w:sz="0" w:space="0" w:color="auto"/>
        <w:right w:val="none" w:sz="0" w:space="0" w:color="auto"/>
      </w:divBdr>
    </w:div>
    <w:div w:id="876819919">
      <w:bodyDiv w:val="1"/>
      <w:marLeft w:val="0"/>
      <w:marRight w:val="0"/>
      <w:marTop w:val="0"/>
      <w:marBottom w:val="0"/>
      <w:divBdr>
        <w:top w:val="none" w:sz="0" w:space="0" w:color="auto"/>
        <w:left w:val="none" w:sz="0" w:space="0" w:color="auto"/>
        <w:bottom w:val="none" w:sz="0" w:space="0" w:color="auto"/>
        <w:right w:val="none" w:sz="0" w:space="0" w:color="auto"/>
      </w:divBdr>
    </w:div>
    <w:div w:id="886452745">
      <w:bodyDiv w:val="1"/>
      <w:marLeft w:val="0"/>
      <w:marRight w:val="0"/>
      <w:marTop w:val="0"/>
      <w:marBottom w:val="0"/>
      <w:divBdr>
        <w:top w:val="none" w:sz="0" w:space="0" w:color="auto"/>
        <w:left w:val="none" w:sz="0" w:space="0" w:color="auto"/>
        <w:bottom w:val="none" w:sz="0" w:space="0" w:color="auto"/>
        <w:right w:val="none" w:sz="0" w:space="0" w:color="auto"/>
      </w:divBdr>
    </w:div>
    <w:div w:id="893353301">
      <w:bodyDiv w:val="1"/>
      <w:marLeft w:val="0"/>
      <w:marRight w:val="0"/>
      <w:marTop w:val="0"/>
      <w:marBottom w:val="0"/>
      <w:divBdr>
        <w:top w:val="none" w:sz="0" w:space="0" w:color="auto"/>
        <w:left w:val="none" w:sz="0" w:space="0" w:color="auto"/>
        <w:bottom w:val="none" w:sz="0" w:space="0" w:color="auto"/>
        <w:right w:val="none" w:sz="0" w:space="0" w:color="auto"/>
      </w:divBdr>
    </w:div>
    <w:div w:id="1011222393">
      <w:bodyDiv w:val="1"/>
      <w:marLeft w:val="0"/>
      <w:marRight w:val="0"/>
      <w:marTop w:val="0"/>
      <w:marBottom w:val="0"/>
      <w:divBdr>
        <w:top w:val="none" w:sz="0" w:space="0" w:color="auto"/>
        <w:left w:val="none" w:sz="0" w:space="0" w:color="auto"/>
        <w:bottom w:val="none" w:sz="0" w:space="0" w:color="auto"/>
        <w:right w:val="none" w:sz="0" w:space="0" w:color="auto"/>
      </w:divBdr>
    </w:div>
    <w:div w:id="1011682280">
      <w:bodyDiv w:val="1"/>
      <w:marLeft w:val="0"/>
      <w:marRight w:val="0"/>
      <w:marTop w:val="0"/>
      <w:marBottom w:val="0"/>
      <w:divBdr>
        <w:top w:val="none" w:sz="0" w:space="0" w:color="auto"/>
        <w:left w:val="none" w:sz="0" w:space="0" w:color="auto"/>
        <w:bottom w:val="none" w:sz="0" w:space="0" w:color="auto"/>
        <w:right w:val="none" w:sz="0" w:space="0" w:color="auto"/>
      </w:divBdr>
    </w:div>
    <w:div w:id="1059671798">
      <w:bodyDiv w:val="1"/>
      <w:marLeft w:val="0"/>
      <w:marRight w:val="0"/>
      <w:marTop w:val="0"/>
      <w:marBottom w:val="0"/>
      <w:divBdr>
        <w:top w:val="none" w:sz="0" w:space="0" w:color="auto"/>
        <w:left w:val="none" w:sz="0" w:space="0" w:color="auto"/>
        <w:bottom w:val="none" w:sz="0" w:space="0" w:color="auto"/>
        <w:right w:val="none" w:sz="0" w:space="0" w:color="auto"/>
      </w:divBdr>
    </w:div>
    <w:div w:id="1077749211">
      <w:bodyDiv w:val="1"/>
      <w:marLeft w:val="0"/>
      <w:marRight w:val="0"/>
      <w:marTop w:val="0"/>
      <w:marBottom w:val="0"/>
      <w:divBdr>
        <w:top w:val="none" w:sz="0" w:space="0" w:color="auto"/>
        <w:left w:val="none" w:sz="0" w:space="0" w:color="auto"/>
        <w:bottom w:val="none" w:sz="0" w:space="0" w:color="auto"/>
        <w:right w:val="none" w:sz="0" w:space="0" w:color="auto"/>
      </w:divBdr>
    </w:div>
    <w:div w:id="1086536587">
      <w:bodyDiv w:val="1"/>
      <w:marLeft w:val="0"/>
      <w:marRight w:val="0"/>
      <w:marTop w:val="0"/>
      <w:marBottom w:val="0"/>
      <w:divBdr>
        <w:top w:val="none" w:sz="0" w:space="0" w:color="auto"/>
        <w:left w:val="none" w:sz="0" w:space="0" w:color="auto"/>
        <w:bottom w:val="none" w:sz="0" w:space="0" w:color="auto"/>
        <w:right w:val="none" w:sz="0" w:space="0" w:color="auto"/>
      </w:divBdr>
    </w:div>
    <w:div w:id="1101989589">
      <w:bodyDiv w:val="1"/>
      <w:marLeft w:val="0"/>
      <w:marRight w:val="0"/>
      <w:marTop w:val="0"/>
      <w:marBottom w:val="0"/>
      <w:divBdr>
        <w:top w:val="none" w:sz="0" w:space="0" w:color="auto"/>
        <w:left w:val="none" w:sz="0" w:space="0" w:color="auto"/>
        <w:bottom w:val="none" w:sz="0" w:space="0" w:color="auto"/>
        <w:right w:val="none" w:sz="0" w:space="0" w:color="auto"/>
      </w:divBdr>
    </w:div>
    <w:div w:id="1152067850">
      <w:bodyDiv w:val="1"/>
      <w:marLeft w:val="0"/>
      <w:marRight w:val="0"/>
      <w:marTop w:val="0"/>
      <w:marBottom w:val="0"/>
      <w:divBdr>
        <w:top w:val="none" w:sz="0" w:space="0" w:color="auto"/>
        <w:left w:val="none" w:sz="0" w:space="0" w:color="auto"/>
        <w:bottom w:val="none" w:sz="0" w:space="0" w:color="auto"/>
        <w:right w:val="none" w:sz="0" w:space="0" w:color="auto"/>
      </w:divBdr>
    </w:div>
    <w:div w:id="1207788962">
      <w:bodyDiv w:val="1"/>
      <w:marLeft w:val="0"/>
      <w:marRight w:val="0"/>
      <w:marTop w:val="0"/>
      <w:marBottom w:val="0"/>
      <w:divBdr>
        <w:top w:val="none" w:sz="0" w:space="0" w:color="auto"/>
        <w:left w:val="none" w:sz="0" w:space="0" w:color="auto"/>
        <w:bottom w:val="none" w:sz="0" w:space="0" w:color="auto"/>
        <w:right w:val="none" w:sz="0" w:space="0" w:color="auto"/>
      </w:divBdr>
    </w:div>
    <w:div w:id="1209146043">
      <w:bodyDiv w:val="1"/>
      <w:marLeft w:val="0"/>
      <w:marRight w:val="0"/>
      <w:marTop w:val="0"/>
      <w:marBottom w:val="0"/>
      <w:divBdr>
        <w:top w:val="none" w:sz="0" w:space="0" w:color="auto"/>
        <w:left w:val="none" w:sz="0" w:space="0" w:color="auto"/>
        <w:bottom w:val="none" w:sz="0" w:space="0" w:color="auto"/>
        <w:right w:val="none" w:sz="0" w:space="0" w:color="auto"/>
      </w:divBdr>
    </w:div>
    <w:div w:id="1221329420">
      <w:bodyDiv w:val="1"/>
      <w:marLeft w:val="0"/>
      <w:marRight w:val="0"/>
      <w:marTop w:val="0"/>
      <w:marBottom w:val="0"/>
      <w:divBdr>
        <w:top w:val="none" w:sz="0" w:space="0" w:color="auto"/>
        <w:left w:val="none" w:sz="0" w:space="0" w:color="auto"/>
        <w:bottom w:val="none" w:sz="0" w:space="0" w:color="auto"/>
        <w:right w:val="none" w:sz="0" w:space="0" w:color="auto"/>
      </w:divBdr>
    </w:div>
    <w:div w:id="1221869931">
      <w:bodyDiv w:val="1"/>
      <w:marLeft w:val="0"/>
      <w:marRight w:val="0"/>
      <w:marTop w:val="0"/>
      <w:marBottom w:val="0"/>
      <w:divBdr>
        <w:top w:val="none" w:sz="0" w:space="0" w:color="auto"/>
        <w:left w:val="none" w:sz="0" w:space="0" w:color="auto"/>
        <w:bottom w:val="none" w:sz="0" w:space="0" w:color="auto"/>
        <w:right w:val="none" w:sz="0" w:space="0" w:color="auto"/>
      </w:divBdr>
    </w:div>
    <w:div w:id="1254628515">
      <w:bodyDiv w:val="1"/>
      <w:marLeft w:val="0"/>
      <w:marRight w:val="0"/>
      <w:marTop w:val="0"/>
      <w:marBottom w:val="0"/>
      <w:divBdr>
        <w:top w:val="none" w:sz="0" w:space="0" w:color="auto"/>
        <w:left w:val="none" w:sz="0" w:space="0" w:color="auto"/>
        <w:bottom w:val="none" w:sz="0" w:space="0" w:color="auto"/>
        <w:right w:val="none" w:sz="0" w:space="0" w:color="auto"/>
      </w:divBdr>
    </w:div>
    <w:div w:id="1282566118">
      <w:bodyDiv w:val="1"/>
      <w:marLeft w:val="0"/>
      <w:marRight w:val="0"/>
      <w:marTop w:val="0"/>
      <w:marBottom w:val="0"/>
      <w:divBdr>
        <w:top w:val="none" w:sz="0" w:space="0" w:color="auto"/>
        <w:left w:val="none" w:sz="0" w:space="0" w:color="auto"/>
        <w:bottom w:val="none" w:sz="0" w:space="0" w:color="auto"/>
        <w:right w:val="none" w:sz="0" w:space="0" w:color="auto"/>
      </w:divBdr>
    </w:div>
    <w:div w:id="1286886458">
      <w:bodyDiv w:val="1"/>
      <w:marLeft w:val="0"/>
      <w:marRight w:val="0"/>
      <w:marTop w:val="0"/>
      <w:marBottom w:val="0"/>
      <w:divBdr>
        <w:top w:val="none" w:sz="0" w:space="0" w:color="auto"/>
        <w:left w:val="none" w:sz="0" w:space="0" w:color="auto"/>
        <w:bottom w:val="none" w:sz="0" w:space="0" w:color="auto"/>
        <w:right w:val="none" w:sz="0" w:space="0" w:color="auto"/>
      </w:divBdr>
    </w:div>
    <w:div w:id="1313603813">
      <w:bodyDiv w:val="1"/>
      <w:marLeft w:val="0"/>
      <w:marRight w:val="0"/>
      <w:marTop w:val="0"/>
      <w:marBottom w:val="0"/>
      <w:divBdr>
        <w:top w:val="none" w:sz="0" w:space="0" w:color="auto"/>
        <w:left w:val="none" w:sz="0" w:space="0" w:color="auto"/>
        <w:bottom w:val="none" w:sz="0" w:space="0" w:color="auto"/>
        <w:right w:val="none" w:sz="0" w:space="0" w:color="auto"/>
      </w:divBdr>
    </w:div>
    <w:div w:id="1346977969">
      <w:bodyDiv w:val="1"/>
      <w:marLeft w:val="0"/>
      <w:marRight w:val="0"/>
      <w:marTop w:val="0"/>
      <w:marBottom w:val="0"/>
      <w:divBdr>
        <w:top w:val="none" w:sz="0" w:space="0" w:color="auto"/>
        <w:left w:val="none" w:sz="0" w:space="0" w:color="auto"/>
        <w:bottom w:val="none" w:sz="0" w:space="0" w:color="auto"/>
        <w:right w:val="none" w:sz="0" w:space="0" w:color="auto"/>
      </w:divBdr>
    </w:div>
    <w:div w:id="1360546082">
      <w:bodyDiv w:val="1"/>
      <w:marLeft w:val="0"/>
      <w:marRight w:val="0"/>
      <w:marTop w:val="0"/>
      <w:marBottom w:val="0"/>
      <w:divBdr>
        <w:top w:val="none" w:sz="0" w:space="0" w:color="auto"/>
        <w:left w:val="none" w:sz="0" w:space="0" w:color="auto"/>
        <w:bottom w:val="none" w:sz="0" w:space="0" w:color="auto"/>
        <w:right w:val="none" w:sz="0" w:space="0" w:color="auto"/>
      </w:divBdr>
    </w:div>
    <w:div w:id="1369574032">
      <w:bodyDiv w:val="1"/>
      <w:marLeft w:val="0"/>
      <w:marRight w:val="0"/>
      <w:marTop w:val="0"/>
      <w:marBottom w:val="0"/>
      <w:divBdr>
        <w:top w:val="none" w:sz="0" w:space="0" w:color="auto"/>
        <w:left w:val="none" w:sz="0" w:space="0" w:color="auto"/>
        <w:bottom w:val="none" w:sz="0" w:space="0" w:color="auto"/>
        <w:right w:val="none" w:sz="0" w:space="0" w:color="auto"/>
      </w:divBdr>
    </w:div>
    <w:div w:id="1374694235">
      <w:bodyDiv w:val="1"/>
      <w:marLeft w:val="0"/>
      <w:marRight w:val="0"/>
      <w:marTop w:val="0"/>
      <w:marBottom w:val="0"/>
      <w:divBdr>
        <w:top w:val="none" w:sz="0" w:space="0" w:color="auto"/>
        <w:left w:val="none" w:sz="0" w:space="0" w:color="auto"/>
        <w:bottom w:val="none" w:sz="0" w:space="0" w:color="auto"/>
        <w:right w:val="none" w:sz="0" w:space="0" w:color="auto"/>
      </w:divBdr>
    </w:div>
    <w:div w:id="1417242385">
      <w:bodyDiv w:val="1"/>
      <w:marLeft w:val="0"/>
      <w:marRight w:val="0"/>
      <w:marTop w:val="0"/>
      <w:marBottom w:val="0"/>
      <w:divBdr>
        <w:top w:val="none" w:sz="0" w:space="0" w:color="auto"/>
        <w:left w:val="none" w:sz="0" w:space="0" w:color="auto"/>
        <w:bottom w:val="none" w:sz="0" w:space="0" w:color="auto"/>
        <w:right w:val="none" w:sz="0" w:space="0" w:color="auto"/>
      </w:divBdr>
      <w:divsChild>
        <w:div w:id="1453985431">
          <w:marLeft w:val="0"/>
          <w:marRight w:val="0"/>
          <w:marTop w:val="0"/>
          <w:marBottom w:val="0"/>
          <w:divBdr>
            <w:top w:val="none" w:sz="0" w:space="0" w:color="auto"/>
            <w:left w:val="none" w:sz="0" w:space="0" w:color="auto"/>
            <w:bottom w:val="none" w:sz="0" w:space="0" w:color="auto"/>
            <w:right w:val="none" w:sz="0" w:space="0" w:color="auto"/>
          </w:divBdr>
        </w:div>
      </w:divsChild>
    </w:div>
    <w:div w:id="1417433843">
      <w:bodyDiv w:val="1"/>
      <w:marLeft w:val="0"/>
      <w:marRight w:val="0"/>
      <w:marTop w:val="0"/>
      <w:marBottom w:val="0"/>
      <w:divBdr>
        <w:top w:val="none" w:sz="0" w:space="0" w:color="auto"/>
        <w:left w:val="none" w:sz="0" w:space="0" w:color="auto"/>
        <w:bottom w:val="none" w:sz="0" w:space="0" w:color="auto"/>
        <w:right w:val="none" w:sz="0" w:space="0" w:color="auto"/>
      </w:divBdr>
    </w:div>
    <w:div w:id="1420374034">
      <w:bodyDiv w:val="1"/>
      <w:marLeft w:val="0"/>
      <w:marRight w:val="0"/>
      <w:marTop w:val="0"/>
      <w:marBottom w:val="0"/>
      <w:divBdr>
        <w:top w:val="none" w:sz="0" w:space="0" w:color="auto"/>
        <w:left w:val="none" w:sz="0" w:space="0" w:color="auto"/>
        <w:bottom w:val="none" w:sz="0" w:space="0" w:color="auto"/>
        <w:right w:val="none" w:sz="0" w:space="0" w:color="auto"/>
      </w:divBdr>
    </w:div>
    <w:div w:id="1422415171">
      <w:bodyDiv w:val="1"/>
      <w:marLeft w:val="0"/>
      <w:marRight w:val="0"/>
      <w:marTop w:val="0"/>
      <w:marBottom w:val="0"/>
      <w:divBdr>
        <w:top w:val="none" w:sz="0" w:space="0" w:color="auto"/>
        <w:left w:val="none" w:sz="0" w:space="0" w:color="auto"/>
        <w:bottom w:val="none" w:sz="0" w:space="0" w:color="auto"/>
        <w:right w:val="none" w:sz="0" w:space="0" w:color="auto"/>
      </w:divBdr>
    </w:div>
    <w:div w:id="1441413262">
      <w:bodyDiv w:val="1"/>
      <w:marLeft w:val="0"/>
      <w:marRight w:val="0"/>
      <w:marTop w:val="0"/>
      <w:marBottom w:val="0"/>
      <w:divBdr>
        <w:top w:val="none" w:sz="0" w:space="0" w:color="auto"/>
        <w:left w:val="none" w:sz="0" w:space="0" w:color="auto"/>
        <w:bottom w:val="none" w:sz="0" w:space="0" w:color="auto"/>
        <w:right w:val="none" w:sz="0" w:space="0" w:color="auto"/>
      </w:divBdr>
    </w:div>
    <w:div w:id="1443957757">
      <w:bodyDiv w:val="1"/>
      <w:marLeft w:val="0"/>
      <w:marRight w:val="0"/>
      <w:marTop w:val="0"/>
      <w:marBottom w:val="0"/>
      <w:divBdr>
        <w:top w:val="none" w:sz="0" w:space="0" w:color="auto"/>
        <w:left w:val="none" w:sz="0" w:space="0" w:color="auto"/>
        <w:bottom w:val="none" w:sz="0" w:space="0" w:color="auto"/>
        <w:right w:val="none" w:sz="0" w:space="0" w:color="auto"/>
      </w:divBdr>
    </w:div>
    <w:div w:id="1452359717">
      <w:bodyDiv w:val="1"/>
      <w:marLeft w:val="0"/>
      <w:marRight w:val="0"/>
      <w:marTop w:val="0"/>
      <w:marBottom w:val="0"/>
      <w:divBdr>
        <w:top w:val="none" w:sz="0" w:space="0" w:color="auto"/>
        <w:left w:val="none" w:sz="0" w:space="0" w:color="auto"/>
        <w:bottom w:val="none" w:sz="0" w:space="0" w:color="auto"/>
        <w:right w:val="none" w:sz="0" w:space="0" w:color="auto"/>
      </w:divBdr>
    </w:div>
    <w:div w:id="1466047529">
      <w:bodyDiv w:val="1"/>
      <w:marLeft w:val="0"/>
      <w:marRight w:val="0"/>
      <w:marTop w:val="0"/>
      <w:marBottom w:val="0"/>
      <w:divBdr>
        <w:top w:val="none" w:sz="0" w:space="0" w:color="auto"/>
        <w:left w:val="none" w:sz="0" w:space="0" w:color="auto"/>
        <w:bottom w:val="none" w:sz="0" w:space="0" w:color="auto"/>
        <w:right w:val="none" w:sz="0" w:space="0" w:color="auto"/>
      </w:divBdr>
    </w:div>
    <w:div w:id="1476796679">
      <w:bodyDiv w:val="1"/>
      <w:marLeft w:val="0"/>
      <w:marRight w:val="0"/>
      <w:marTop w:val="0"/>
      <w:marBottom w:val="0"/>
      <w:divBdr>
        <w:top w:val="none" w:sz="0" w:space="0" w:color="auto"/>
        <w:left w:val="none" w:sz="0" w:space="0" w:color="auto"/>
        <w:bottom w:val="none" w:sz="0" w:space="0" w:color="auto"/>
        <w:right w:val="none" w:sz="0" w:space="0" w:color="auto"/>
      </w:divBdr>
    </w:div>
    <w:div w:id="1535575588">
      <w:bodyDiv w:val="1"/>
      <w:marLeft w:val="0"/>
      <w:marRight w:val="0"/>
      <w:marTop w:val="0"/>
      <w:marBottom w:val="0"/>
      <w:divBdr>
        <w:top w:val="none" w:sz="0" w:space="0" w:color="auto"/>
        <w:left w:val="none" w:sz="0" w:space="0" w:color="auto"/>
        <w:bottom w:val="none" w:sz="0" w:space="0" w:color="auto"/>
        <w:right w:val="none" w:sz="0" w:space="0" w:color="auto"/>
      </w:divBdr>
    </w:div>
    <w:div w:id="1541164428">
      <w:bodyDiv w:val="1"/>
      <w:marLeft w:val="0"/>
      <w:marRight w:val="0"/>
      <w:marTop w:val="0"/>
      <w:marBottom w:val="0"/>
      <w:divBdr>
        <w:top w:val="none" w:sz="0" w:space="0" w:color="auto"/>
        <w:left w:val="none" w:sz="0" w:space="0" w:color="auto"/>
        <w:bottom w:val="none" w:sz="0" w:space="0" w:color="auto"/>
        <w:right w:val="none" w:sz="0" w:space="0" w:color="auto"/>
      </w:divBdr>
    </w:div>
    <w:div w:id="1565481835">
      <w:bodyDiv w:val="1"/>
      <w:marLeft w:val="0"/>
      <w:marRight w:val="0"/>
      <w:marTop w:val="0"/>
      <w:marBottom w:val="0"/>
      <w:divBdr>
        <w:top w:val="none" w:sz="0" w:space="0" w:color="auto"/>
        <w:left w:val="none" w:sz="0" w:space="0" w:color="auto"/>
        <w:bottom w:val="none" w:sz="0" w:space="0" w:color="auto"/>
        <w:right w:val="none" w:sz="0" w:space="0" w:color="auto"/>
      </w:divBdr>
    </w:div>
    <w:div w:id="1573933175">
      <w:bodyDiv w:val="1"/>
      <w:marLeft w:val="0"/>
      <w:marRight w:val="0"/>
      <w:marTop w:val="0"/>
      <w:marBottom w:val="0"/>
      <w:divBdr>
        <w:top w:val="none" w:sz="0" w:space="0" w:color="auto"/>
        <w:left w:val="none" w:sz="0" w:space="0" w:color="auto"/>
        <w:bottom w:val="none" w:sz="0" w:space="0" w:color="auto"/>
        <w:right w:val="none" w:sz="0" w:space="0" w:color="auto"/>
      </w:divBdr>
    </w:div>
    <w:div w:id="1681197832">
      <w:bodyDiv w:val="1"/>
      <w:marLeft w:val="0"/>
      <w:marRight w:val="0"/>
      <w:marTop w:val="0"/>
      <w:marBottom w:val="0"/>
      <w:divBdr>
        <w:top w:val="none" w:sz="0" w:space="0" w:color="auto"/>
        <w:left w:val="none" w:sz="0" w:space="0" w:color="auto"/>
        <w:bottom w:val="none" w:sz="0" w:space="0" w:color="auto"/>
        <w:right w:val="none" w:sz="0" w:space="0" w:color="auto"/>
      </w:divBdr>
    </w:div>
    <w:div w:id="1697728088">
      <w:bodyDiv w:val="1"/>
      <w:marLeft w:val="0"/>
      <w:marRight w:val="0"/>
      <w:marTop w:val="0"/>
      <w:marBottom w:val="0"/>
      <w:divBdr>
        <w:top w:val="none" w:sz="0" w:space="0" w:color="auto"/>
        <w:left w:val="none" w:sz="0" w:space="0" w:color="auto"/>
        <w:bottom w:val="none" w:sz="0" w:space="0" w:color="auto"/>
        <w:right w:val="none" w:sz="0" w:space="0" w:color="auto"/>
      </w:divBdr>
    </w:div>
    <w:div w:id="1702894989">
      <w:bodyDiv w:val="1"/>
      <w:marLeft w:val="0"/>
      <w:marRight w:val="0"/>
      <w:marTop w:val="0"/>
      <w:marBottom w:val="0"/>
      <w:divBdr>
        <w:top w:val="none" w:sz="0" w:space="0" w:color="auto"/>
        <w:left w:val="none" w:sz="0" w:space="0" w:color="auto"/>
        <w:bottom w:val="none" w:sz="0" w:space="0" w:color="auto"/>
        <w:right w:val="none" w:sz="0" w:space="0" w:color="auto"/>
      </w:divBdr>
    </w:div>
    <w:div w:id="1739357676">
      <w:bodyDiv w:val="1"/>
      <w:marLeft w:val="0"/>
      <w:marRight w:val="0"/>
      <w:marTop w:val="0"/>
      <w:marBottom w:val="0"/>
      <w:divBdr>
        <w:top w:val="none" w:sz="0" w:space="0" w:color="auto"/>
        <w:left w:val="none" w:sz="0" w:space="0" w:color="auto"/>
        <w:bottom w:val="none" w:sz="0" w:space="0" w:color="auto"/>
        <w:right w:val="none" w:sz="0" w:space="0" w:color="auto"/>
      </w:divBdr>
    </w:div>
    <w:div w:id="1897206124">
      <w:bodyDiv w:val="1"/>
      <w:marLeft w:val="0"/>
      <w:marRight w:val="0"/>
      <w:marTop w:val="0"/>
      <w:marBottom w:val="0"/>
      <w:divBdr>
        <w:top w:val="none" w:sz="0" w:space="0" w:color="auto"/>
        <w:left w:val="none" w:sz="0" w:space="0" w:color="auto"/>
        <w:bottom w:val="none" w:sz="0" w:space="0" w:color="auto"/>
        <w:right w:val="none" w:sz="0" w:space="0" w:color="auto"/>
      </w:divBdr>
    </w:div>
    <w:div w:id="2028939486">
      <w:bodyDiv w:val="1"/>
      <w:marLeft w:val="0"/>
      <w:marRight w:val="0"/>
      <w:marTop w:val="0"/>
      <w:marBottom w:val="0"/>
      <w:divBdr>
        <w:top w:val="none" w:sz="0" w:space="0" w:color="auto"/>
        <w:left w:val="none" w:sz="0" w:space="0" w:color="auto"/>
        <w:bottom w:val="none" w:sz="0" w:space="0" w:color="auto"/>
        <w:right w:val="none" w:sz="0" w:space="0" w:color="auto"/>
      </w:divBdr>
      <w:divsChild>
        <w:div w:id="108863293">
          <w:marLeft w:val="0"/>
          <w:marRight w:val="0"/>
          <w:marTop w:val="0"/>
          <w:marBottom w:val="0"/>
          <w:divBdr>
            <w:top w:val="none" w:sz="0" w:space="0" w:color="auto"/>
            <w:left w:val="none" w:sz="0" w:space="0" w:color="auto"/>
            <w:bottom w:val="none" w:sz="0" w:space="0" w:color="auto"/>
            <w:right w:val="none" w:sz="0" w:space="0" w:color="auto"/>
          </w:divBdr>
        </w:div>
        <w:div w:id="121728190">
          <w:marLeft w:val="0"/>
          <w:marRight w:val="0"/>
          <w:marTop w:val="0"/>
          <w:marBottom w:val="0"/>
          <w:divBdr>
            <w:top w:val="none" w:sz="0" w:space="0" w:color="auto"/>
            <w:left w:val="none" w:sz="0" w:space="0" w:color="auto"/>
            <w:bottom w:val="none" w:sz="0" w:space="0" w:color="auto"/>
            <w:right w:val="none" w:sz="0" w:space="0" w:color="auto"/>
          </w:divBdr>
        </w:div>
        <w:div w:id="450322993">
          <w:marLeft w:val="0"/>
          <w:marRight w:val="0"/>
          <w:marTop w:val="0"/>
          <w:marBottom w:val="0"/>
          <w:divBdr>
            <w:top w:val="none" w:sz="0" w:space="0" w:color="auto"/>
            <w:left w:val="none" w:sz="0" w:space="0" w:color="auto"/>
            <w:bottom w:val="none" w:sz="0" w:space="0" w:color="auto"/>
            <w:right w:val="none" w:sz="0" w:space="0" w:color="auto"/>
          </w:divBdr>
        </w:div>
        <w:div w:id="474614973">
          <w:marLeft w:val="0"/>
          <w:marRight w:val="0"/>
          <w:marTop w:val="0"/>
          <w:marBottom w:val="0"/>
          <w:divBdr>
            <w:top w:val="none" w:sz="0" w:space="0" w:color="auto"/>
            <w:left w:val="none" w:sz="0" w:space="0" w:color="auto"/>
            <w:bottom w:val="none" w:sz="0" w:space="0" w:color="auto"/>
            <w:right w:val="none" w:sz="0" w:space="0" w:color="auto"/>
          </w:divBdr>
        </w:div>
        <w:div w:id="672682937">
          <w:marLeft w:val="0"/>
          <w:marRight w:val="0"/>
          <w:marTop w:val="0"/>
          <w:marBottom w:val="0"/>
          <w:divBdr>
            <w:top w:val="none" w:sz="0" w:space="0" w:color="auto"/>
            <w:left w:val="none" w:sz="0" w:space="0" w:color="auto"/>
            <w:bottom w:val="none" w:sz="0" w:space="0" w:color="auto"/>
            <w:right w:val="none" w:sz="0" w:space="0" w:color="auto"/>
          </w:divBdr>
        </w:div>
        <w:div w:id="1692367423">
          <w:marLeft w:val="0"/>
          <w:marRight w:val="0"/>
          <w:marTop w:val="0"/>
          <w:marBottom w:val="0"/>
          <w:divBdr>
            <w:top w:val="none" w:sz="0" w:space="0" w:color="auto"/>
            <w:left w:val="none" w:sz="0" w:space="0" w:color="auto"/>
            <w:bottom w:val="none" w:sz="0" w:space="0" w:color="auto"/>
            <w:right w:val="none" w:sz="0" w:space="0" w:color="auto"/>
          </w:divBdr>
        </w:div>
        <w:div w:id="1875922113">
          <w:marLeft w:val="0"/>
          <w:marRight w:val="0"/>
          <w:marTop w:val="0"/>
          <w:marBottom w:val="0"/>
          <w:divBdr>
            <w:top w:val="none" w:sz="0" w:space="0" w:color="auto"/>
            <w:left w:val="none" w:sz="0" w:space="0" w:color="auto"/>
            <w:bottom w:val="none" w:sz="0" w:space="0" w:color="auto"/>
            <w:right w:val="none" w:sz="0" w:space="0" w:color="auto"/>
          </w:divBdr>
        </w:div>
        <w:div w:id="1948198635">
          <w:marLeft w:val="0"/>
          <w:marRight w:val="0"/>
          <w:marTop w:val="0"/>
          <w:marBottom w:val="0"/>
          <w:divBdr>
            <w:top w:val="none" w:sz="0" w:space="0" w:color="auto"/>
            <w:left w:val="none" w:sz="0" w:space="0" w:color="auto"/>
            <w:bottom w:val="none" w:sz="0" w:space="0" w:color="auto"/>
            <w:right w:val="none" w:sz="0" w:space="0" w:color="auto"/>
          </w:divBdr>
        </w:div>
        <w:div w:id="2036298666">
          <w:marLeft w:val="0"/>
          <w:marRight w:val="0"/>
          <w:marTop w:val="0"/>
          <w:marBottom w:val="0"/>
          <w:divBdr>
            <w:top w:val="none" w:sz="0" w:space="0" w:color="auto"/>
            <w:left w:val="none" w:sz="0" w:space="0" w:color="auto"/>
            <w:bottom w:val="none" w:sz="0" w:space="0" w:color="auto"/>
            <w:right w:val="none" w:sz="0" w:space="0" w:color="auto"/>
          </w:divBdr>
        </w:div>
      </w:divsChild>
    </w:div>
    <w:div w:id="2037198540">
      <w:bodyDiv w:val="1"/>
      <w:marLeft w:val="0"/>
      <w:marRight w:val="0"/>
      <w:marTop w:val="0"/>
      <w:marBottom w:val="0"/>
      <w:divBdr>
        <w:top w:val="none" w:sz="0" w:space="0" w:color="auto"/>
        <w:left w:val="none" w:sz="0" w:space="0" w:color="auto"/>
        <w:bottom w:val="none" w:sz="0" w:space="0" w:color="auto"/>
        <w:right w:val="none" w:sz="0" w:space="0" w:color="auto"/>
      </w:divBdr>
    </w:div>
    <w:div w:id="2054383399">
      <w:bodyDiv w:val="1"/>
      <w:marLeft w:val="0"/>
      <w:marRight w:val="0"/>
      <w:marTop w:val="0"/>
      <w:marBottom w:val="0"/>
      <w:divBdr>
        <w:top w:val="none" w:sz="0" w:space="0" w:color="auto"/>
        <w:left w:val="none" w:sz="0" w:space="0" w:color="auto"/>
        <w:bottom w:val="none" w:sz="0" w:space="0" w:color="auto"/>
        <w:right w:val="none" w:sz="0" w:space="0" w:color="auto"/>
      </w:divBdr>
    </w:div>
    <w:div w:id="2083985747">
      <w:bodyDiv w:val="1"/>
      <w:marLeft w:val="0"/>
      <w:marRight w:val="0"/>
      <w:marTop w:val="0"/>
      <w:marBottom w:val="0"/>
      <w:divBdr>
        <w:top w:val="none" w:sz="0" w:space="0" w:color="auto"/>
        <w:left w:val="none" w:sz="0" w:space="0" w:color="auto"/>
        <w:bottom w:val="none" w:sz="0" w:space="0" w:color="auto"/>
        <w:right w:val="none" w:sz="0" w:space="0" w:color="auto"/>
      </w:divBdr>
    </w:div>
  </w:divs>
  <w:encoding w:val="utf-8"/>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creativecommons.org/licenses/by-sa/3.0/" TargetMode="External"/><Relationship Id="rId4" Type="http://schemas.openxmlformats.org/officeDocument/2006/relationships/settings" Target="settings.xml"/><Relationship Id="rId9" Type="http://schemas.openxmlformats.org/officeDocument/2006/relationships/hyperlink" Target="https://en.wikipedia.org/wiki/University_of_Wales_Trinity_Saint_Davi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D59335-55C3-41B3-970F-4AD9C2B01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3106</Words>
  <Characters>17709</Characters>
  <Application>Microsoft Office Word</Application>
  <DocSecurity>0</DocSecurity>
  <PresentationFormat/>
  <Lines>147</Lines>
  <Paragraphs>41</Paragraphs>
  <Slides>0</Slides>
  <Notes>0</Notes>
  <HiddenSlides>0</HiddenSlides>
  <MMClips>0</MMClips>
  <ScaleCrop>false</ScaleCrop>
  <HeadingPairs>
    <vt:vector size="2" baseType="variant">
      <vt:variant>
        <vt:lpstr>Title</vt:lpstr>
      </vt:variant>
      <vt:variant>
        <vt:i4>1</vt:i4>
      </vt:variant>
    </vt:vector>
  </HeadingPairs>
  <TitlesOfParts>
    <vt:vector size="1" baseType="lpstr">
      <vt:lpstr>Business Finance</vt:lpstr>
    </vt:vector>
  </TitlesOfParts>
  <Company/>
  <LinksUpToDate>false</LinksUpToDate>
  <CharactersWithSpaces>20774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Finance</dc:title>
  <dc:creator>user</dc:creator>
  <cp:lastModifiedBy>Raluca Ienea</cp:lastModifiedBy>
  <cp:revision>2</cp:revision>
  <dcterms:created xsi:type="dcterms:W3CDTF">2020-06-24T15:41:00Z</dcterms:created>
  <dcterms:modified xsi:type="dcterms:W3CDTF">2020-06-24T15:41:00Z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1033-9.1.0.4746</vt:lpwstr>
  </property>
</Properties>
</file>