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50526205"/>
        <w:docPartObj>
          <w:docPartGallery w:val="Cover Pages"/>
          <w:docPartUnique/>
        </w:docPartObj>
      </w:sdtPr>
      <w:sdtEndPr>
        <w:rPr>
          <w:sz w:val="26"/>
          <w:szCs w:val="26"/>
        </w:rPr>
      </w:sdtEndPr>
      <w:sdtContent>
        <w:p w14:paraId="7DFA6FF1" w14:textId="4437F544" w:rsidR="004A4F69" w:rsidRDefault="004A4F69">
          <w:r>
            <w:rPr>
              <w:noProof/>
            </w:rPr>
            <mc:AlternateContent>
              <mc:Choice Requires="wpg">
                <w:drawing>
                  <wp:anchor distT="0" distB="0" distL="114300" distR="114300" simplePos="0" relativeHeight="251662336" behindDoc="0" locked="0" layoutInCell="1" allowOverlap="1" wp14:anchorId="0BA5696A" wp14:editId="63C9BA8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94A1DA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p w14:paraId="392053AB" w14:textId="31C909BF" w:rsidR="004A4F69" w:rsidRDefault="004A4F69">
          <w:pPr>
            <w:rPr>
              <w:rFonts w:asciiTheme="majorHAnsi" w:eastAsiaTheme="majorEastAsia" w:hAnsiTheme="majorHAnsi" w:cstheme="majorBidi"/>
              <w:color w:val="2F5496" w:themeColor="accent1" w:themeShade="BF"/>
              <w:sz w:val="26"/>
              <w:szCs w:val="26"/>
            </w:rPr>
          </w:pPr>
          <w:r>
            <w:rPr>
              <w:noProof/>
            </w:rPr>
            <mc:AlternateContent>
              <mc:Choice Requires="wps">
                <w:drawing>
                  <wp:anchor distT="0" distB="0" distL="114300" distR="114300" simplePos="0" relativeHeight="251660288" behindDoc="0" locked="0" layoutInCell="1" allowOverlap="1" wp14:anchorId="4D05E7FF" wp14:editId="7B42357A">
                    <wp:simplePos x="0" y="0"/>
                    <wp:positionH relativeFrom="page">
                      <wp:posOffset>222885</wp:posOffset>
                    </wp:positionH>
                    <wp:positionV relativeFrom="page">
                      <wp:posOffset>8415431</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0C3681" w14:textId="5DB49BDE" w:rsidR="004A4F69" w:rsidRDefault="004A4F69">
                                    <w:pPr>
                                      <w:pStyle w:val="NoSpacing"/>
                                      <w:jc w:val="right"/>
                                      <w:rPr>
                                        <w:color w:val="595959" w:themeColor="text1" w:themeTint="A6"/>
                                        <w:sz w:val="28"/>
                                        <w:szCs w:val="28"/>
                                      </w:rPr>
                                    </w:pPr>
                                    <w:r>
                                      <w:rPr>
                                        <w:color w:val="595959" w:themeColor="text1" w:themeTint="A6"/>
                                        <w:sz w:val="28"/>
                                        <w:szCs w:val="28"/>
                                      </w:rPr>
                                      <w:t>1702456</w:t>
                                    </w:r>
                                  </w:p>
                                </w:sdtContent>
                              </w:sdt>
                              <w:p w14:paraId="0993E189" w14:textId="39F21F60" w:rsidR="004A4F69" w:rsidRPr="004A4F69" w:rsidRDefault="004A4F69">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4A4F69">
                                      <w:rPr>
                                        <w:color w:val="595959" w:themeColor="text1" w:themeTint="A6"/>
                                        <w:sz w:val="24"/>
                                        <w:szCs w:val="24"/>
                                      </w:rPr>
                                      <w:t xml:space="preserve">Caitlin </w:t>
                                    </w:r>
                                    <w:proofErr w:type="spellStart"/>
                                    <w:r w:rsidRPr="004A4F69">
                                      <w:rPr>
                                        <w:color w:val="595959" w:themeColor="text1" w:themeTint="A6"/>
                                        <w:sz w:val="24"/>
                                        <w:szCs w:val="24"/>
                                      </w:rPr>
                                      <w:t>Haf</w:t>
                                    </w:r>
                                    <w:proofErr w:type="spellEnd"/>
                                    <w:r w:rsidRPr="004A4F69">
                                      <w:rPr>
                                        <w:color w:val="595959" w:themeColor="text1" w:themeTint="A6"/>
                                        <w:sz w:val="24"/>
                                        <w:szCs w:val="24"/>
                                      </w:rPr>
                                      <w:t xml:space="preserve"> Davies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05E7FF" id="_x0000_t202" coordsize="21600,21600" o:spt="202" path="m,l,21600r21600,l21600,xe">
                    <v:stroke joinstyle="miter"/>
                    <v:path gradientshapeok="t" o:connecttype="rect"/>
                  </v:shapetype>
                  <v:shape id="Text Box 152" o:spid="_x0000_s1026" type="#_x0000_t202" style="position:absolute;margin-left:17.55pt;margin-top:662.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0C3681" w14:textId="5DB49BDE" w:rsidR="004A4F69" w:rsidRDefault="004A4F69">
                              <w:pPr>
                                <w:pStyle w:val="NoSpacing"/>
                                <w:jc w:val="right"/>
                                <w:rPr>
                                  <w:color w:val="595959" w:themeColor="text1" w:themeTint="A6"/>
                                  <w:sz w:val="28"/>
                                  <w:szCs w:val="28"/>
                                </w:rPr>
                              </w:pPr>
                              <w:r>
                                <w:rPr>
                                  <w:color w:val="595959" w:themeColor="text1" w:themeTint="A6"/>
                                  <w:sz w:val="28"/>
                                  <w:szCs w:val="28"/>
                                </w:rPr>
                                <w:t>1702456</w:t>
                              </w:r>
                            </w:p>
                          </w:sdtContent>
                        </w:sdt>
                        <w:p w14:paraId="0993E189" w14:textId="39F21F60" w:rsidR="004A4F69" w:rsidRPr="004A4F69" w:rsidRDefault="004A4F69">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4A4F69">
                                <w:rPr>
                                  <w:color w:val="595959" w:themeColor="text1" w:themeTint="A6"/>
                                  <w:sz w:val="24"/>
                                  <w:szCs w:val="24"/>
                                </w:rPr>
                                <w:t xml:space="preserve">Caitlin </w:t>
                              </w:r>
                              <w:proofErr w:type="spellStart"/>
                              <w:r w:rsidRPr="004A4F69">
                                <w:rPr>
                                  <w:color w:val="595959" w:themeColor="text1" w:themeTint="A6"/>
                                  <w:sz w:val="24"/>
                                  <w:szCs w:val="24"/>
                                </w:rPr>
                                <w:t>Haf</w:t>
                              </w:r>
                              <w:proofErr w:type="spellEnd"/>
                              <w:r w:rsidRPr="004A4F69">
                                <w:rPr>
                                  <w:color w:val="595959" w:themeColor="text1" w:themeTint="A6"/>
                                  <w:sz w:val="24"/>
                                  <w:szCs w:val="24"/>
                                </w:rPr>
                                <w:t xml:space="preserve"> Davies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D1CE14E" wp14:editId="66D82C84">
                    <wp:simplePos x="0" y="0"/>
                    <wp:positionH relativeFrom="page">
                      <wp:posOffset>222885</wp:posOffset>
                    </wp:positionH>
                    <wp:positionV relativeFrom="page">
                      <wp:posOffset>7261262</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427CE" w14:textId="2CE2707B" w:rsidR="004A4F69" w:rsidRDefault="004A4F69">
                                <w:pPr>
                                  <w:pStyle w:val="NoSpacing"/>
                                  <w:jc w:val="right"/>
                                  <w:rPr>
                                    <w:color w:val="4472C4" w:themeColor="accent1"/>
                                    <w:sz w:val="28"/>
                                    <w:szCs w:val="28"/>
                                  </w:rPr>
                                </w:pPr>
                                <w:r>
                                  <w:rPr>
                                    <w:color w:val="4472C4" w:themeColor="accent1"/>
                                    <w:sz w:val="28"/>
                                    <w:szCs w:val="28"/>
                                  </w:rPr>
                                  <w:t xml:space="preserve">Bronwen Williams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B37F37C" w14:textId="7B7BBD02" w:rsidR="004A4F69" w:rsidRDefault="004A4F69">
                                    <w:pPr>
                                      <w:pStyle w:val="NoSpacing"/>
                                      <w:jc w:val="right"/>
                                      <w:rPr>
                                        <w:color w:val="595959" w:themeColor="text1" w:themeTint="A6"/>
                                        <w:sz w:val="20"/>
                                        <w:szCs w:val="20"/>
                                      </w:rPr>
                                    </w:pPr>
                                    <w:r>
                                      <w:rPr>
                                        <w:color w:val="595959" w:themeColor="text1" w:themeTint="A6"/>
                                        <w:sz w:val="20"/>
                                        <w:szCs w:val="20"/>
                                      </w:rPr>
                                      <w:t>BMPS6004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D1CE14E" id="Text Box 153" o:spid="_x0000_s1027" type="#_x0000_t202" style="position:absolute;margin-left:17.55pt;margin-top:571.7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" filled="f" stroked="f" strokeweight=".5pt">
                    <v:textbox style="mso-fit-shape-to-text:t" inset="126pt,0,54pt,0">
                      <w:txbxContent>
                        <w:p w14:paraId="77C427CE" w14:textId="2CE2707B" w:rsidR="004A4F69" w:rsidRDefault="004A4F69">
                          <w:pPr>
                            <w:pStyle w:val="NoSpacing"/>
                            <w:jc w:val="right"/>
                            <w:rPr>
                              <w:color w:val="4472C4" w:themeColor="accent1"/>
                              <w:sz w:val="28"/>
                              <w:szCs w:val="28"/>
                            </w:rPr>
                          </w:pPr>
                          <w:r>
                            <w:rPr>
                              <w:color w:val="4472C4" w:themeColor="accent1"/>
                              <w:sz w:val="28"/>
                              <w:szCs w:val="28"/>
                            </w:rPr>
                            <w:t xml:space="preserve">Bronwen Williams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B37F37C" w14:textId="7B7BBD02" w:rsidR="004A4F69" w:rsidRDefault="004A4F69">
                              <w:pPr>
                                <w:pStyle w:val="NoSpacing"/>
                                <w:jc w:val="right"/>
                                <w:rPr>
                                  <w:color w:val="595959" w:themeColor="text1" w:themeTint="A6"/>
                                  <w:sz w:val="20"/>
                                  <w:szCs w:val="20"/>
                                </w:rPr>
                              </w:pPr>
                              <w:r>
                                <w:rPr>
                                  <w:color w:val="595959" w:themeColor="text1" w:themeTint="A6"/>
                                  <w:sz w:val="20"/>
                                  <w:szCs w:val="20"/>
                                </w:rPr>
                                <w:t>BMPS6004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5574E9B" wp14:editId="206A48A3">
                    <wp:simplePos x="0" y="0"/>
                    <wp:positionH relativeFrom="page">
                      <wp:posOffset>222885</wp:posOffset>
                    </wp:positionH>
                    <wp:positionV relativeFrom="page">
                      <wp:posOffset>2697032</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F0F61" w14:textId="343CD521" w:rsidR="004A4F69" w:rsidRDefault="004A4F69">
                                <w:pPr>
                                  <w:jc w:val="right"/>
                                  <w:rPr>
                                    <w:color w:val="4472C4" w:themeColor="accent1"/>
                                    <w:sz w:val="64"/>
                                    <w:szCs w:val="64"/>
                                  </w:rPr>
                                </w:pPr>
                                <w:sdt>
                                  <w:sdtPr>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A4F69">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Corporate </w:t>
                                    </w:r>
                                    <w:r>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w:t>
                                    </w:r>
                                    <w:r w:rsidRPr="004A4F69">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ocial </w:t>
                                    </w:r>
                                    <w:r>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R</w:t>
                                    </w:r>
                                    <w:r w:rsidRPr="004A4F69">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esponsibility in the </w:t>
                                    </w:r>
                                    <w:r>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w:t>
                                    </w:r>
                                    <w:r w:rsidRPr="004A4F69">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ublic </w:t>
                                    </w:r>
                                    <w:r>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w:t>
                                    </w:r>
                                    <w:r w:rsidRPr="004A4F69">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ector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2DC4B3" w14:textId="368B88F5" w:rsidR="004A4F69" w:rsidRDefault="004A4F69">
                                    <w:pPr>
                                      <w:jc w:val="right"/>
                                      <w:rPr>
                                        <w:smallCaps/>
                                        <w:color w:val="404040" w:themeColor="text1" w:themeTint="BF"/>
                                        <w:sz w:val="36"/>
                                        <w:szCs w:val="36"/>
                                      </w:rPr>
                                    </w:pPr>
                                    <w:r>
                                      <w:rPr>
                                        <w:color w:val="404040" w:themeColor="text1" w:themeTint="BF"/>
                                        <w:sz w:val="36"/>
                                        <w:szCs w:val="36"/>
                                      </w:rPr>
                                      <w:t>Global CSR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5574E9B" id="Text Box 154" o:spid="_x0000_s1028" type="#_x0000_t202" style="position:absolute;margin-left:17.55pt;margin-top:212.3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" filled="f" stroked="f" strokeweight=".5pt">
                    <v:textbox inset="126pt,0,54pt,0">
                      <w:txbxContent>
                        <w:p w14:paraId="3AEF0F61" w14:textId="343CD521" w:rsidR="004A4F69" w:rsidRDefault="004A4F69">
                          <w:pPr>
                            <w:jc w:val="right"/>
                            <w:rPr>
                              <w:color w:val="4472C4" w:themeColor="accent1"/>
                              <w:sz w:val="64"/>
                              <w:szCs w:val="64"/>
                            </w:rPr>
                          </w:pPr>
                          <w:sdt>
                            <w:sdtPr>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A4F69">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Corporate </w:t>
                              </w:r>
                              <w:r>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w:t>
                              </w:r>
                              <w:r w:rsidRPr="004A4F69">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ocial </w:t>
                              </w:r>
                              <w:r>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R</w:t>
                              </w:r>
                              <w:r w:rsidRPr="004A4F69">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esponsibility in the </w:t>
                              </w:r>
                              <w:r>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P</w:t>
                              </w:r>
                              <w:r w:rsidRPr="004A4F69">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ublic </w:t>
                              </w:r>
                              <w:r>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S</w:t>
                              </w:r>
                              <w:r w:rsidRPr="004A4F69">
                                <w:rPr>
                                  <w:b/>
                                  <w:color w:val="70AD47"/>
                                  <w:spacing w:val="10"/>
                                  <w:sz w:val="64"/>
                                  <w:szCs w:val="64"/>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ector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02DC4B3" w14:textId="368B88F5" w:rsidR="004A4F69" w:rsidRDefault="004A4F69">
                              <w:pPr>
                                <w:jc w:val="right"/>
                                <w:rPr>
                                  <w:smallCaps/>
                                  <w:color w:val="404040" w:themeColor="text1" w:themeTint="BF"/>
                                  <w:sz w:val="36"/>
                                  <w:szCs w:val="36"/>
                                </w:rPr>
                              </w:pPr>
                              <w:r>
                                <w:rPr>
                                  <w:color w:val="404040" w:themeColor="text1" w:themeTint="BF"/>
                                  <w:sz w:val="36"/>
                                  <w:szCs w:val="36"/>
                                </w:rPr>
                                <w:t>Global CSR</w:t>
                              </w:r>
                            </w:p>
                          </w:sdtContent>
                        </w:sdt>
                      </w:txbxContent>
                    </v:textbox>
                    <w10:wrap type="square" anchorx="page" anchory="page"/>
                  </v:shape>
                </w:pict>
              </mc:Fallback>
            </mc:AlternateContent>
          </w:r>
          <w:r>
            <w:rPr>
              <w:sz w:val="26"/>
              <w:szCs w:val="26"/>
            </w:rPr>
            <w:br w:type="page"/>
          </w:r>
        </w:p>
      </w:sdtContent>
    </w:sdt>
    <w:p w14:paraId="7CDE5FAF" w14:textId="77777777" w:rsidR="00F775E3" w:rsidRPr="00877BCF" w:rsidRDefault="00F775E3" w:rsidP="00877BCF">
      <w:pPr>
        <w:pStyle w:val="Heading1"/>
      </w:pPr>
    </w:p>
    <w:sdt>
      <w:sdtPr>
        <w:id w:val="-6880977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C3A2706" w14:textId="30490FE5" w:rsidR="00F775E3" w:rsidRDefault="00F775E3">
          <w:pPr>
            <w:pStyle w:val="TOCHeading"/>
          </w:pPr>
          <w:r>
            <w:t>Table of Contents</w:t>
          </w:r>
        </w:p>
        <w:p w14:paraId="0071B95E" w14:textId="1CDED8FE" w:rsidR="00F775E3" w:rsidRDefault="00F775E3">
          <w:pPr>
            <w:pStyle w:val="TOC1"/>
            <w:tabs>
              <w:tab w:val="left" w:pos="480"/>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40448737" w:history="1">
            <w:r w:rsidRPr="00C90E5E">
              <w:rPr>
                <w:rStyle w:val="Hyperlink"/>
                <w:noProof/>
                <w:highlight w:val="lightGray"/>
              </w:rPr>
              <w:t>1.</w:t>
            </w:r>
            <w:r>
              <w:rPr>
                <w:rFonts w:eastAsiaTheme="minorEastAsia" w:cstheme="minorBidi"/>
                <w:b w:val="0"/>
                <w:bCs w:val="0"/>
                <w:i w:val="0"/>
                <w:iCs w:val="0"/>
                <w:noProof/>
                <w:lang w:eastAsia="en-GB"/>
              </w:rPr>
              <w:tab/>
            </w:r>
            <w:r w:rsidRPr="00C90E5E">
              <w:rPr>
                <w:rStyle w:val="Hyperlink"/>
                <w:noProof/>
              </w:rPr>
              <w:t>Introduction</w:t>
            </w:r>
            <w:r>
              <w:rPr>
                <w:noProof/>
                <w:webHidden/>
              </w:rPr>
              <w:tab/>
            </w:r>
            <w:r>
              <w:rPr>
                <w:noProof/>
                <w:webHidden/>
              </w:rPr>
              <w:fldChar w:fldCharType="begin"/>
            </w:r>
            <w:r>
              <w:rPr>
                <w:noProof/>
                <w:webHidden/>
              </w:rPr>
              <w:instrText xml:space="preserve"> PAGEREF _Toc40448737 \h </w:instrText>
            </w:r>
            <w:r>
              <w:rPr>
                <w:noProof/>
                <w:webHidden/>
              </w:rPr>
            </w:r>
            <w:r>
              <w:rPr>
                <w:noProof/>
                <w:webHidden/>
              </w:rPr>
              <w:fldChar w:fldCharType="separate"/>
            </w:r>
            <w:r>
              <w:rPr>
                <w:noProof/>
                <w:webHidden/>
              </w:rPr>
              <w:t>1</w:t>
            </w:r>
            <w:r>
              <w:rPr>
                <w:noProof/>
                <w:webHidden/>
              </w:rPr>
              <w:fldChar w:fldCharType="end"/>
            </w:r>
          </w:hyperlink>
        </w:p>
        <w:p w14:paraId="25E0FD21" w14:textId="4F77F53B" w:rsidR="00F775E3" w:rsidRDefault="00F775E3">
          <w:pPr>
            <w:pStyle w:val="TOC2"/>
            <w:tabs>
              <w:tab w:val="right" w:leader="dot" w:pos="9010"/>
            </w:tabs>
            <w:rPr>
              <w:rFonts w:eastAsiaTheme="minorEastAsia" w:cstheme="minorBidi"/>
              <w:b w:val="0"/>
              <w:bCs w:val="0"/>
              <w:noProof/>
              <w:sz w:val="24"/>
              <w:szCs w:val="24"/>
              <w:lang w:eastAsia="en-GB"/>
            </w:rPr>
          </w:pPr>
          <w:hyperlink w:anchor="_Toc40448738" w:history="1">
            <w:r w:rsidRPr="00C90E5E">
              <w:rPr>
                <w:rStyle w:val="Hyperlink"/>
                <w:noProof/>
              </w:rPr>
              <w:t>1.1 Global CSR</w:t>
            </w:r>
            <w:r>
              <w:rPr>
                <w:noProof/>
                <w:webHidden/>
              </w:rPr>
              <w:tab/>
            </w:r>
            <w:r>
              <w:rPr>
                <w:noProof/>
                <w:webHidden/>
              </w:rPr>
              <w:fldChar w:fldCharType="begin"/>
            </w:r>
            <w:r>
              <w:rPr>
                <w:noProof/>
                <w:webHidden/>
              </w:rPr>
              <w:instrText xml:space="preserve"> PAGEREF _Toc40448738 \h </w:instrText>
            </w:r>
            <w:r>
              <w:rPr>
                <w:noProof/>
                <w:webHidden/>
              </w:rPr>
            </w:r>
            <w:r>
              <w:rPr>
                <w:noProof/>
                <w:webHidden/>
              </w:rPr>
              <w:fldChar w:fldCharType="separate"/>
            </w:r>
            <w:r>
              <w:rPr>
                <w:noProof/>
                <w:webHidden/>
              </w:rPr>
              <w:t>1</w:t>
            </w:r>
            <w:r>
              <w:rPr>
                <w:noProof/>
                <w:webHidden/>
              </w:rPr>
              <w:fldChar w:fldCharType="end"/>
            </w:r>
          </w:hyperlink>
        </w:p>
        <w:p w14:paraId="435B9462" w14:textId="1EC8CE83" w:rsidR="00F775E3" w:rsidRDefault="00F775E3">
          <w:pPr>
            <w:pStyle w:val="TOC2"/>
            <w:tabs>
              <w:tab w:val="right" w:leader="dot" w:pos="9010"/>
            </w:tabs>
            <w:rPr>
              <w:rFonts w:eastAsiaTheme="minorEastAsia" w:cstheme="minorBidi"/>
              <w:b w:val="0"/>
              <w:bCs w:val="0"/>
              <w:noProof/>
              <w:sz w:val="24"/>
              <w:szCs w:val="24"/>
              <w:lang w:eastAsia="en-GB"/>
            </w:rPr>
          </w:pPr>
          <w:hyperlink w:anchor="_Toc40448739" w:history="1">
            <w:r w:rsidRPr="00C90E5E">
              <w:rPr>
                <w:rStyle w:val="Hyperlink"/>
                <w:noProof/>
              </w:rPr>
              <w:t>1.2 Social, political and economical issues</w:t>
            </w:r>
            <w:r>
              <w:rPr>
                <w:noProof/>
                <w:webHidden/>
              </w:rPr>
              <w:tab/>
            </w:r>
            <w:r>
              <w:rPr>
                <w:noProof/>
                <w:webHidden/>
              </w:rPr>
              <w:fldChar w:fldCharType="begin"/>
            </w:r>
            <w:r>
              <w:rPr>
                <w:noProof/>
                <w:webHidden/>
              </w:rPr>
              <w:instrText xml:space="preserve"> PAGEREF _Toc40448739 \h </w:instrText>
            </w:r>
            <w:r>
              <w:rPr>
                <w:noProof/>
                <w:webHidden/>
              </w:rPr>
            </w:r>
            <w:r>
              <w:rPr>
                <w:noProof/>
                <w:webHidden/>
              </w:rPr>
              <w:fldChar w:fldCharType="separate"/>
            </w:r>
            <w:r>
              <w:rPr>
                <w:noProof/>
                <w:webHidden/>
              </w:rPr>
              <w:t>2</w:t>
            </w:r>
            <w:r>
              <w:rPr>
                <w:noProof/>
                <w:webHidden/>
              </w:rPr>
              <w:fldChar w:fldCharType="end"/>
            </w:r>
          </w:hyperlink>
        </w:p>
        <w:p w14:paraId="2B585E30" w14:textId="05C24E95" w:rsidR="00F775E3" w:rsidRDefault="00F775E3">
          <w:pPr>
            <w:pStyle w:val="TOC2"/>
            <w:tabs>
              <w:tab w:val="right" w:leader="dot" w:pos="9010"/>
            </w:tabs>
            <w:rPr>
              <w:rFonts w:eastAsiaTheme="minorEastAsia" w:cstheme="minorBidi"/>
              <w:b w:val="0"/>
              <w:bCs w:val="0"/>
              <w:noProof/>
              <w:sz w:val="24"/>
              <w:szCs w:val="24"/>
              <w:lang w:eastAsia="en-GB"/>
            </w:rPr>
          </w:pPr>
          <w:hyperlink w:anchor="_Toc40448740" w:history="1">
            <w:r w:rsidRPr="00C90E5E">
              <w:rPr>
                <w:rStyle w:val="Hyperlink"/>
                <w:noProof/>
              </w:rPr>
              <w:t>1.3 Understanding GNP and GDP</w:t>
            </w:r>
            <w:r>
              <w:rPr>
                <w:noProof/>
                <w:webHidden/>
              </w:rPr>
              <w:tab/>
            </w:r>
            <w:r>
              <w:rPr>
                <w:noProof/>
                <w:webHidden/>
              </w:rPr>
              <w:fldChar w:fldCharType="begin"/>
            </w:r>
            <w:r>
              <w:rPr>
                <w:noProof/>
                <w:webHidden/>
              </w:rPr>
              <w:instrText xml:space="preserve"> PAGEREF _Toc40448740 \h </w:instrText>
            </w:r>
            <w:r>
              <w:rPr>
                <w:noProof/>
                <w:webHidden/>
              </w:rPr>
            </w:r>
            <w:r>
              <w:rPr>
                <w:noProof/>
                <w:webHidden/>
              </w:rPr>
              <w:fldChar w:fldCharType="separate"/>
            </w:r>
            <w:r>
              <w:rPr>
                <w:noProof/>
                <w:webHidden/>
              </w:rPr>
              <w:t>3</w:t>
            </w:r>
            <w:r>
              <w:rPr>
                <w:noProof/>
                <w:webHidden/>
              </w:rPr>
              <w:fldChar w:fldCharType="end"/>
            </w:r>
          </w:hyperlink>
        </w:p>
        <w:p w14:paraId="78222CDA" w14:textId="68CB73F9" w:rsidR="00F775E3" w:rsidRDefault="00F775E3">
          <w:pPr>
            <w:pStyle w:val="TOC1"/>
            <w:tabs>
              <w:tab w:val="right" w:leader="dot" w:pos="9010"/>
            </w:tabs>
            <w:rPr>
              <w:rFonts w:eastAsiaTheme="minorEastAsia" w:cstheme="minorBidi"/>
              <w:b w:val="0"/>
              <w:bCs w:val="0"/>
              <w:i w:val="0"/>
              <w:iCs w:val="0"/>
              <w:noProof/>
              <w:lang w:eastAsia="en-GB"/>
            </w:rPr>
          </w:pPr>
          <w:hyperlink w:anchor="_Toc40448741" w:history="1">
            <w:r w:rsidRPr="00C90E5E">
              <w:rPr>
                <w:rStyle w:val="Hyperlink"/>
                <w:rFonts w:eastAsia="Times New Roman"/>
                <w:noProof/>
                <w:lang w:eastAsia="en-GB"/>
              </w:rPr>
              <w:t>2. Main Fi</w:t>
            </w:r>
            <w:r w:rsidRPr="00C90E5E">
              <w:rPr>
                <w:rStyle w:val="Hyperlink"/>
                <w:rFonts w:eastAsia="Times New Roman"/>
                <w:noProof/>
                <w:lang w:eastAsia="en-GB"/>
              </w:rPr>
              <w:t>n</w:t>
            </w:r>
            <w:r w:rsidRPr="00C90E5E">
              <w:rPr>
                <w:rStyle w:val="Hyperlink"/>
                <w:rFonts w:eastAsia="Times New Roman"/>
                <w:noProof/>
                <w:lang w:eastAsia="en-GB"/>
              </w:rPr>
              <w:t>dings</w:t>
            </w:r>
            <w:r>
              <w:rPr>
                <w:noProof/>
                <w:webHidden/>
              </w:rPr>
              <w:tab/>
            </w:r>
            <w:r>
              <w:rPr>
                <w:noProof/>
                <w:webHidden/>
              </w:rPr>
              <w:fldChar w:fldCharType="begin"/>
            </w:r>
            <w:r>
              <w:rPr>
                <w:noProof/>
                <w:webHidden/>
              </w:rPr>
              <w:instrText xml:space="preserve"> PAGEREF _Toc40448741 \h </w:instrText>
            </w:r>
            <w:r>
              <w:rPr>
                <w:noProof/>
                <w:webHidden/>
              </w:rPr>
            </w:r>
            <w:r>
              <w:rPr>
                <w:noProof/>
                <w:webHidden/>
              </w:rPr>
              <w:fldChar w:fldCharType="separate"/>
            </w:r>
            <w:r>
              <w:rPr>
                <w:noProof/>
                <w:webHidden/>
              </w:rPr>
              <w:t>4</w:t>
            </w:r>
            <w:r>
              <w:rPr>
                <w:noProof/>
                <w:webHidden/>
              </w:rPr>
              <w:fldChar w:fldCharType="end"/>
            </w:r>
          </w:hyperlink>
        </w:p>
        <w:p w14:paraId="521FAA18" w14:textId="788B4D8E" w:rsidR="00F775E3" w:rsidRDefault="00F775E3">
          <w:pPr>
            <w:pStyle w:val="TOC2"/>
            <w:tabs>
              <w:tab w:val="right" w:leader="dot" w:pos="9010"/>
            </w:tabs>
            <w:rPr>
              <w:rFonts w:eastAsiaTheme="minorEastAsia" w:cstheme="minorBidi"/>
              <w:b w:val="0"/>
              <w:bCs w:val="0"/>
              <w:noProof/>
              <w:sz w:val="24"/>
              <w:szCs w:val="24"/>
              <w:lang w:eastAsia="en-GB"/>
            </w:rPr>
          </w:pPr>
          <w:hyperlink w:anchor="_Toc40448742" w:history="1">
            <w:r w:rsidRPr="00C90E5E">
              <w:rPr>
                <w:rStyle w:val="Hyperlink"/>
                <w:noProof/>
              </w:rPr>
              <w:t>2.1 The United Nations Sustainable Development Goals</w:t>
            </w:r>
            <w:r>
              <w:rPr>
                <w:noProof/>
                <w:webHidden/>
              </w:rPr>
              <w:tab/>
            </w:r>
            <w:r>
              <w:rPr>
                <w:noProof/>
                <w:webHidden/>
              </w:rPr>
              <w:fldChar w:fldCharType="begin"/>
            </w:r>
            <w:r>
              <w:rPr>
                <w:noProof/>
                <w:webHidden/>
              </w:rPr>
              <w:instrText xml:space="preserve"> PAGEREF _Toc40448742 \h </w:instrText>
            </w:r>
            <w:r>
              <w:rPr>
                <w:noProof/>
                <w:webHidden/>
              </w:rPr>
            </w:r>
            <w:r>
              <w:rPr>
                <w:noProof/>
                <w:webHidden/>
              </w:rPr>
              <w:fldChar w:fldCharType="separate"/>
            </w:r>
            <w:r>
              <w:rPr>
                <w:noProof/>
                <w:webHidden/>
              </w:rPr>
              <w:t>4</w:t>
            </w:r>
            <w:r>
              <w:rPr>
                <w:noProof/>
                <w:webHidden/>
              </w:rPr>
              <w:fldChar w:fldCharType="end"/>
            </w:r>
          </w:hyperlink>
        </w:p>
        <w:p w14:paraId="23CD4126" w14:textId="2D54B91B" w:rsidR="00F775E3" w:rsidRDefault="00F775E3">
          <w:pPr>
            <w:pStyle w:val="TOC2"/>
            <w:tabs>
              <w:tab w:val="right" w:leader="dot" w:pos="9010"/>
            </w:tabs>
            <w:rPr>
              <w:rFonts w:eastAsiaTheme="minorEastAsia" w:cstheme="minorBidi"/>
              <w:b w:val="0"/>
              <w:bCs w:val="0"/>
              <w:noProof/>
              <w:sz w:val="24"/>
              <w:szCs w:val="24"/>
              <w:lang w:eastAsia="en-GB"/>
            </w:rPr>
          </w:pPr>
          <w:hyperlink w:anchor="_Toc40448743" w:history="1">
            <w:r w:rsidRPr="00C90E5E">
              <w:rPr>
                <w:rStyle w:val="Hyperlink"/>
                <w:rFonts w:eastAsia="Times New Roman"/>
                <w:noProof/>
                <w:shd w:val="clear" w:color="auto" w:fill="FFFFFF"/>
                <w:lang w:eastAsia="en-GB"/>
              </w:rPr>
              <w:t>2.3 2030 Agenda</w:t>
            </w:r>
            <w:r>
              <w:rPr>
                <w:noProof/>
                <w:webHidden/>
              </w:rPr>
              <w:tab/>
            </w:r>
            <w:r>
              <w:rPr>
                <w:noProof/>
                <w:webHidden/>
              </w:rPr>
              <w:fldChar w:fldCharType="begin"/>
            </w:r>
            <w:r>
              <w:rPr>
                <w:noProof/>
                <w:webHidden/>
              </w:rPr>
              <w:instrText xml:space="preserve"> PAGEREF _Toc40448743 \h </w:instrText>
            </w:r>
            <w:r>
              <w:rPr>
                <w:noProof/>
                <w:webHidden/>
              </w:rPr>
            </w:r>
            <w:r>
              <w:rPr>
                <w:noProof/>
                <w:webHidden/>
              </w:rPr>
              <w:fldChar w:fldCharType="separate"/>
            </w:r>
            <w:r>
              <w:rPr>
                <w:noProof/>
                <w:webHidden/>
              </w:rPr>
              <w:t>4</w:t>
            </w:r>
            <w:r>
              <w:rPr>
                <w:noProof/>
                <w:webHidden/>
              </w:rPr>
              <w:fldChar w:fldCharType="end"/>
            </w:r>
          </w:hyperlink>
        </w:p>
        <w:p w14:paraId="14490DE6" w14:textId="0B01A5A0" w:rsidR="00F775E3" w:rsidRDefault="00F775E3">
          <w:pPr>
            <w:pStyle w:val="TOC2"/>
            <w:tabs>
              <w:tab w:val="right" w:leader="dot" w:pos="9010"/>
            </w:tabs>
            <w:rPr>
              <w:rFonts w:eastAsiaTheme="minorEastAsia" w:cstheme="minorBidi"/>
              <w:b w:val="0"/>
              <w:bCs w:val="0"/>
              <w:noProof/>
              <w:sz w:val="24"/>
              <w:szCs w:val="24"/>
              <w:lang w:eastAsia="en-GB"/>
            </w:rPr>
          </w:pPr>
          <w:hyperlink w:anchor="_Toc40448744" w:history="1">
            <w:r w:rsidRPr="00C90E5E">
              <w:rPr>
                <w:rStyle w:val="Hyperlink"/>
                <w:noProof/>
              </w:rPr>
              <w:t>2.4 Goal 5 Ge</w:t>
            </w:r>
            <w:r w:rsidRPr="00C90E5E">
              <w:rPr>
                <w:rStyle w:val="Hyperlink"/>
                <w:noProof/>
              </w:rPr>
              <w:t>n</w:t>
            </w:r>
            <w:r w:rsidRPr="00C90E5E">
              <w:rPr>
                <w:rStyle w:val="Hyperlink"/>
                <w:noProof/>
              </w:rPr>
              <w:t>der Equality</w:t>
            </w:r>
            <w:r>
              <w:rPr>
                <w:noProof/>
                <w:webHidden/>
              </w:rPr>
              <w:tab/>
            </w:r>
            <w:r>
              <w:rPr>
                <w:noProof/>
                <w:webHidden/>
              </w:rPr>
              <w:fldChar w:fldCharType="begin"/>
            </w:r>
            <w:r>
              <w:rPr>
                <w:noProof/>
                <w:webHidden/>
              </w:rPr>
              <w:instrText xml:space="preserve"> PAGEREF _Toc40448744 \h </w:instrText>
            </w:r>
            <w:r>
              <w:rPr>
                <w:noProof/>
                <w:webHidden/>
              </w:rPr>
            </w:r>
            <w:r>
              <w:rPr>
                <w:noProof/>
                <w:webHidden/>
              </w:rPr>
              <w:fldChar w:fldCharType="separate"/>
            </w:r>
            <w:r>
              <w:rPr>
                <w:noProof/>
                <w:webHidden/>
              </w:rPr>
              <w:t>4</w:t>
            </w:r>
            <w:r>
              <w:rPr>
                <w:noProof/>
                <w:webHidden/>
              </w:rPr>
              <w:fldChar w:fldCharType="end"/>
            </w:r>
          </w:hyperlink>
        </w:p>
        <w:p w14:paraId="51A6E1C8" w14:textId="79823B4E" w:rsidR="00F775E3" w:rsidRDefault="00F775E3">
          <w:pPr>
            <w:pStyle w:val="TOC2"/>
            <w:tabs>
              <w:tab w:val="right" w:leader="dot" w:pos="9010"/>
            </w:tabs>
            <w:rPr>
              <w:rFonts w:eastAsiaTheme="minorEastAsia" w:cstheme="minorBidi"/>
              <w:b w:val="0"/>
              <w:bCs w:val="0"/>
              <w:noProof/>
              <w:sz w:val="24"/>
              <w:szCs w:val="24"/>
              <w:lang w:eastAsia="en-GB"/>
            </w:rPr>
          </w:pPr>
          <w:hyperlink w:anchor="_Toc40448745" w:history="1">
            <w:r w:rsidRPr="00C90E5E">
              <w:rPr>
                <w:rStyle w:val="Hyperlink"/>
                <w:noProof/>
              </w:rPr>
              <w:t>2.5 Gender Equality targets and indicators</w:t>
            </w:r>
            <w:r>
              <w:rPr>
                <w:noProof/>
                <w:webHidden/>
              </w:rPr>
              <w:tab/>
            </w:r>
            <w:r>
              <w:rPr>
                <w:noProof/>
                <w:webHidden/>
              </w:rPr>
              <w:fldChar w:fldCharType="begin"/>
            </w:r>
            <w:r>
              <w:rPr>
                <w:noProof/>
                <w:webHidden/>
              </w:rPr>
              <w:instrText xml:space="preserve"> PAGEREF _Toc40448745 \h </w:instrText>
            </w:r>
            <w:r>
              <w:rPr>
                <w:noProof/>
                <w:webHidden/>
              </w:rPr>
            </w:r>
            <w:r>
              <w:rPr>
                <w:noProof/>
                <w:webHidden/>
              </w:rPr>
              <w:fldChar w:fldCharType="separate"/>
            </w:r>
            <w:r>
              <w:rPr>
                <w:noProof/>
                <w:webHidden/>
              </w:rPr>
              <w:t>5</w:t>
            </w:r>
            <w:r>
              <w:rPr>
                <w:noProof/>
                <w:webHidden/>
              </w:rPr>
              <w:fldChar w:fldCharType="end"/>
            </w:r>
          </w:hyperlink>
        </w:p>
        <w:p w14:paraId="0A309C76" w14:textId="0EC8FEF0" w:rsidR="00F775E3" w:rsidRDefault="00F775E3">
          <w:pPr>
            <w:pStyle w:val="TOC2"/>
            <w:tabs>
              <w:tab w:val="right" w:leader="dot" w:pos="9010"/>
            </w:tabs>
            <w:rPr>
              <w:rFonts w:eastAsiaTheme="minorEastAsia" w:cstheme="minorBidi"/>
              <w:b w:val="0"/>
              <w:bCs w:val="0"/>
              <w:noProof/>
              <w:sz w:val="24"/>
              <w:szCs w:val="24"/>
              <w:lang w:eastAsia="en-GB"/>
            </w:rPr>
          </w:pPr>
          <w:hyperlink w:anchor="_Toc40448746" w:history="1">
            <w:r w:rsidRPr="00C90E5E">
              <w:rPr>
                <w:rStyle w:val="Hyperlink"/>
                <w:noProof/>
              </w:rPr>
              <w:t>2.6 Organisations involvement and target successes and failures</w:t>
            </w:r>
            <w:r>
              <w:rPr>
                <w:noProof/>
                <w:webHidden/>
              </w:rPr>
              <w:tab/>
            </w:r>
            <w:r>
              <w:rPr>
                <w:noProof/>
                <w:webHidden/>
              </w:rPr>
              <w:fldChar w:fldCharType="begin"/>
            </w:r>
            <w:r>
              <w:rPr>
                <w:noProof/>
                <w:webHidden/>
              </w:rPr>
              <w:instrText xml:space="preserve"> PAGEREF _Toc40448746 \h </w:instrText>
            </w:r>
            <w:r>
              <w:rPr>
                <w:noProof/>
                <w:webHidden/>
              </w:rPr>
            </w:r>
            <w:r>
              <w:rPr>
                <w:noProof/>
                <w:webHidden/>
              </w:rPr>
              <w:fldChar w:fldCharType="separate"/>
            </w:r>
            <w:r>
              <w:rPr>
                <w:noProof/>
                <w:webHidden/>
              </w:rPr>
              <w:t>6</w:t>
            </w:r>
            <w:r>
              <w:rPr>
                <w:noProof/>
                <w:webHidden/>
              </w:rPr>
              <w:fldChar w:fldCharType="end"/>
            </w:r>
          </w:hyperlink>
        </w:p>
        <w:p w14:paraId="05EF1670" w14:textId="76E93079" w:rsidR="00F775E3" w:rsidRDefault="00F775E3">
          <w:pPr>
            <w:pStyle w:val="TOC2"/>
            <w:tabs>
              <w:tab w:val="right" w:leader="dot" w:pos="9010"/>
            </w:tabs>
            <w:rPr>
              <w:rFonts w:eastAsiaTheme="minorEastAsia" w:cstheme="minorBidi"/>
              <w:b w:val="0"/>
              <w:bCs w:val="0"/>
              <w:noProof/>
              <w:sz w:val="24"/>
              <w:szCs w:val="24"/>
              <w:lang w:eastAsia="en-GB"/>
            </w:rPr>
          </w:pPr>
          <w:hyperlink w:anchor="_Toc40448747" w:history="1">
            <w:r w:rsidRPr="00C90E5E">
              <w:rPr>
                <w:rStyle w:val="Hyperlink"/>
                <w:noProof/>
              </w:rPr>
              <w:t>2.7 Police Service role and involvement</w:t>
            </w:r>
            <w:r>
              <w:rPr>
                <w:noProof/>
                <w:webHidden/>
              </w:rPr>
              <w:tab/>
            </w:r>
            <w:r>
              <w:rPr>
                <w:noProof/>
                <w:webHidden/>
              </w:rPr>
              <w:fldChar w:fldCharType="begin"/>
            </w:r>
            <w:r>
              <w:rPr>
                <w:noProof/>
                <w:webHidden/>
              </w:rPr>
              <w:instrText xml:space="preserve"> PAGEREF _Toc40448747 \h </w:instrText>
            </w:r>
            <w:r>
              <w:rPr>
                <w:noProof/>
                <w:webHidden/>
              </w:rPr>
            </w:r>
            <w:r>
              <w:rPr>
                <w:noProof/>
                <w:webHidden/>
              </w:rPr>
              <w:fldChar w:fldCharType="separate"/>
            </w:r>
            <w:r>
              <w:rPr>
                <w:noProof/>
                <w:webHidden/>
              </w:rPr>
              <w:t>8</w:t>
            </w:r>
            <w:r>
              <w:rPr>
                <w:noProof/>
                <w:webHidden/>
              </w:rPr>
              <w:fldChar w:fldCharType="end"/>
            </w:r>
          </w:hyperlink>
        </w:p>
        <w:p w14:paraId="403C89AC" w14:textId="771FA0F2" w:rsidR="00F775E3" w:rsidRDefault="00F775E3">
          <w:pPr>
            <w:pStyle w:val="TOC1"/>
            <w:tabs>
              <w:tab w:val="right" w:leader="dot" w:pos="9010"/>
            </w:tabs>
            <w:rPr>
              <w:rFonts w:eastAsiaTheme="minorEastAsia" w:cstheme="minorBidi"/>
              <w:b w:val="0"/>
              <w:bCs w:val="0"/>
              <w:i w:val="0"/>
              <w:iCs w:val="0"/>
              <w:noProof/>
              <w:lang w:eastAsia="en-GB"/>
            </w:rPr>
          </w:pPr>
          <w:hyperlink w:anchor="_Toc40448748" w:history="1">
            <w:r w:rsidRPr="00C90E5E">
              <w:rPr>
                <w:rStyle w:val="Hyperlink"/>
                <w:noProof/>
              </w:rPr>
              <w:t>3. Conclusion</w:t>
            </w:r>
            <w:r>
              <w:rPr>
                <w:noProof/>
                <w:webHidden/>
              </w:rPr>
              <w:tab/>
            </w:r>
            <w:r>
              <w:rPr>
                <w:noProof/>
                <w:webHidden/>
              </w:rPr>
              <w:fldChar w:fldCharType="begin"/>
            </w:r>
            <w:r>
              <w:rPr>
                <w:noProof/>
                <w:webHidden/>
              </w:rPr>
              <w:instrText xml:space="preserve"> PAGEREF _Toc40448748 \h </w:instrText>
            </w:r>
            <w:r>
              <w:rPr>
                <w:noProof/>
                <w:webHidden/>
              </w:rPr>
            </w:r>
            <w:r>
              <w:rPr>
                <w:noProof/>
                <w:webHidden/>
              </w:rPr>
              <w:fldChar w:fldCharType="separate"/>
            </w:r>
            <w:r>
              <w:rPr>
                <w:noProof/>
                <w:webHidden/>
              </w:rPr>
              <w:t>9</w:t>
            </w:r>
            <w:r>
              <w:rPr>
                <w:noProof/>
                <w:webHidden/>
              </w:rPr>
              <w:fldChar w:fldCharType="end"/>
            </w:r>
          </w:hyperlink>
        </w:p>
        <w:p w14:paraId="6D7A7428" w14:textId="2537E05E" w:rsidR="00F775E3" w:rsidRDefault="00F775E3">
          <w:pPr>
            <w:pStyle w:val="TOC1"/>
            <w:tabs>
              <w:tab w:val="right" w:leader="dot" w:pos="9010"/>
            </w:tabs>
            <w:rPr>
              <w:rFonts w:eastAsiaTheme="minorEastAsia" w:cstheme="minorBidi"/>
              <w:b w:val="0"/>
              <w:bCs w:val="0"/>
              <w:i w:val="0"/>
              <w:iCs w:val="0"/>
              <w:noProof/>
              <w:lang w:eastAsia="en-GB"/>
            </w:rPr>
          </w:pPr>
          <w:hyperlink w:anchor="_Toc40448749" w:history="1">
            <w:r w:rsidRPr="00C90E5E">
              <w:rPr>
                <w:rStyle w:val="Hyperlink"/>
                <w:noProof/>
              </w:rPr>
              <w:t>4. Recommendations</w:t>
            </w:r>
            <w:r>
              <w:rPr>
                <w:noProof/>
                <w:webHidden/>
              </w:rPr>
              <w:tab/>
            </w:r>
            <w:r>
              <w:rPr>
                <w:noProof/>
                <w:webHidden/>
              </w:rPr>
              <w:fldChar w:fldCharType="begin"/>
            </w:r>
            <w:r>
              <w:rPr>
                <w:noProof/>
                <w:webHidden/>
              </w:rPr>
              <w:instrText xml:space="preserve"> PAGEREF _Toc40448749 \h </w:instrText>
            </w:r>
            <w:r>
              <w:rPr>
                <w:noProof/>
                <w:webHidden/>
              </w:rPr>
            </w:r>
            <w:r>
              <w:rPr>
                <w:noProof/>
                <w:webHidden/>
              </w:rPr>
              <w:fldChar w:fldCharType="separate"/>
            </w:r>
            <w:r>
              <w:rPr>
                <w:noProof/>
                <w:webHidden/>
              </w:rPr>
              <w:t>10</w:t>
            </w:r>
            <w:r>
              <w:rPr>
                <w:noProof/>
                <w:webHidden/>
              </w:rPr>
              <w:fldChar w:fldCharType="end"/>
            </w:r>
          </w:hyperlink>
        </w:p>
        <w:p w14:paraId="0DC71939" w14:textId="442336CB" w:rsidR="00F775E3" w:rsidRDefault="00F775E3">
          <w:pPr>
            <w:pStyle w:val="TOC1"/>
            <w:tabs>
              <w:tab w:val="right" w:leader="dot" w:pos="9010"/>
            </w:tabs>
            <w:rPr>
              <w:rFonts w:eastAsiaTheme="minorEastAsia" w:cstheme="minorBidi"/>
              <w:b w:val="0"/>
              <w:bCs w:val="0"/>
              <w:i w:val="0"/>
              <w:iCs w:val="0"/>
              <w:noProof/>
              <w:lang w:eastAsia="en-GB"/>
            </w:rPr>
          </w:pPr>
          <w:hyperlink w:anchor="_Toc40448750" w:history="1">
            <w:r w:rsidRPr="00C90E5E">
              <w:rPr>
                <w:rStyle w:val="Hyperlink"/>
                <w:noProof/>
              </w:rPr>
              <w:t>5. References</w:t>
            </w:r>
            <w:r>
              <w:rPr>
                <w:noProof/>
                <w:webHidden/>
              </w:rPr>
              <w:tab/>
            </w:r>
            <w:r>
              <w:rPr>
                <w:noProof/>
                <w:webHidden/>
              </w:rPr>
              <w:fldChar w:fldCharType="begin"/>
            </w:r>
            <w:r>
              <w:rPr>
                <w:noProof/>
                <w:webHidden/>
              </w:rPr>
              <w:instrText xml:space="preserve"> PAGEREF _Toc40448750 \h </w:instrText>
            </w:r>
            <w:r>
              <w:rPr>
                <w:noProof/>
                <w:webHidden/>
              </w:rPr>
            </w:r>
            <w:r>
              <w:rPr>
                <w:noProof/>
                <w:webHidden/>
              </w:rPr>
              <w:fldChar w:fldCharType="separate"/>
            </w:r>
            <w:r>
              <w:rPr>
                <w:noProof/>
                <w:webHidden/>
              </w:rPr>
              <w:t>11</w:t>
            </w:r>
            <w:r>
              <w:rPr>
                <w:noProof/>
                <w:webHidden/>
              </w:rPr>
              <w:fldChar w:fldCharType="end"/>
            </w:r>
          </w:hyperlink>
        </w:p>
        <w:p w14:paraId="0DF814C2" w14:textId="4545D037" w:rsidR="00F775E3" w:rsidRDefault="00F775E3">
          <w:pPr>
            <w:rPr>
              <w:b/>
              <w:bCs/>
              <w:noProof/>
            </w:rPr>
          </w:pPr>
          <w:r>
            <w:rPr>
              <w:b/>
              <w:bCs/>
              <w:noProof/>
            </w:rPr>
            <w:fldChar w:fldCharType="end"/>
          </w:r>
        </w:p>
      </w:sdtContent>
    </w:sdt>
    <w:p w14:paraId="22519FCE" w14:textId="4D89CAA9" w:rsidR="00F775E3" w:rsidRDefault="00F775E3">
      <w:pPr>
        <w:rPr>
          <w:b/>
          <w:bCs/>
          <w:noProof/>
        </w:rPr>
      </w:pPr>
    </w:p>
    <w:p w14:paraId="3A30936E" w14:textId="002C7335" w:rsidR="00F775E3" w:rsidRDefault="00F775E3">
      <w:pPr>
        <w:rPr>
          <w:b/>
          <w:bCs/>
          <w:noProof/>
        </w:rPr>
      </w:pPr>
    </w:p>
    <w:p w14:paraId="444C5F37" w14:textId="4A56038F" w:rsidR="00F775E3" w:rsidRDefault="00F775E3">
      <w:pPr>
        <w:rPr>
          <w:b/>
          <w:bCs/>
          <w:noProof/>
        </w:rPr>
      </w:pPr>
    </w:p>
    <w:p w14:paraId="60D36BD3" w14:textId="32B868D4" w:rsidR="00F775E3" w:rsidRDefault="00F775E3">
      <w:pPr>
        <w:rPr>
          <w:b/>
          <w:bCs/>
          <w:noProof/>
        </w:rPr>
      </w:pPr>
    </w:p>
    <w:p w14:paraId="679A59D1" w14:textId="492ED299" w:rsidR="00F775E3" w:rsidRDefault="00F775E3">
      <w:pPr>
        <w:rPr>
          <w:b/>
          <w:bCs/>
          <w:noProof/>
        </w:rPr>
      </w:pPr>
    </w:p>
    <w:p w14:paraId="2452024A" w14:textId="7B30A9D3" w:rsidR="00F775E3" w:rsidRDefault="00F775E3">
      <w:pPr>
        <w:rPr>
          <w:b/>
          <w:bCs/>
          <w:noProof/>
        </w:rPr>
      </w:pPr>
    </w:p>
    <w:p w14:paraId="14EFEB35" w14:textId="52DB27F3" w:rsidR="00F775E3" w:rsidRDefault="00F775E3">
      <w:pPr>
        <w:rPr>
          <w:b/>
          <w:bCs/>
          <w:noProof/>
        </w:rPr>
      </w:pPr>
    </w:p>
    <w:p w14:paraId="3C98697F" w14:textId="225557FB" w:rsidR="00F775E3" w:rsidRDefault="00F775E3">
      <w:pPr>
        <w:rPr>
          <w:b/>
          <w:bCs/>
          <w:noProof/>
        </w:rPr>
      </w:pPr>
    </w:p>
    <w:p w14:paraId="3F1CFF84" w14:textId="3C23E3A2" w:rsidR="00F775E3" w:rsidRDefault="00F775E3">
      <w:pPr>
        <w:rPr>
          <w:b/>
          <w:bCs/>
          <w:noProof/>
        </w:rPr>
      </w:pPr>
    </w:p>
    <w:p w14:paraId="47E0A374" w14:textId="0CC2A9E5" w:rsidR="00F775E3" w:rsidRDefault="00F775E3">
      <w:pPr>
        <w:rPr>
          <w:b/>
          <w:bCs/>
          <w:noProof/>
        </w:rPr>
      </w:pPr>
    </w:p>
    <w:p w14:paraId="22FC7223" w14:textId="48494ADA" w:rsidR="00F775E3" w:rsidRDefault="00F775E3">
      <w:pPr>
        <w:rPr>
          <w:b/>
          <w:bCs/>
          <w:noProof/>
        </w:rPr>
      </w:pPr>
    </w:p>
    <w:p w14:paraId="3EC97101" w14:textId="361CEE2E" w:rsidR="00F775E3" w:rsidRDefault="00F775E3">
      <w:pPr>
        <w:rPr>
          <w:b/>
          <w:bCs/>
          <w:noProof/>
        </w:rPr>
      </w:pPr>
    </w:p>
    <w:p w14:paraId="0EEA1E60" w14:textId="35C8AE56" w:rsidR="00F775E3" w:rsidRDefault="00F775E3">
      <w:pPr>
        <w:rPr>
          <w:b/>
          <w:bCs/>
          <w:noProof/>
        </w:rPr>
      </w:pPr>
    </w:p>
    <w:p w14:paraId="6ED4EB96" w14:textId="6AC3CE8C" w:rsidR="00F775E3" w:rsidRDefault="00F775E3">
      <w:pPr>
        <w:rPr>
          <w:b/>
          <w:bCs/>
          <w:noProof/>
        </w:rPr>
      </w:pPr>
    </w:p>
    <w:p w14:paraId="74D7C898" w14:textId="553C49DF" w:rsidR="00F775E3" w:rsidRDefault="00F775E3">
      <w:pPr>
        <w:rPr>
          <w:b/>
          <w:bCs/>
          <w:noProof/>
        </w:rPr>
      </w:pPr>
    </w:p>
    <w:p w14:paraId="04EAC5F5" w14:textId="47A33250" w:rsidR="00F775E3" w:rsidRDefault="00F775E3">
      <w:pPr>
        <w:rPr>
          <w:b/>
          <w:bCs/>
          <w:noProof/>
        </w:rPr>
      </w:pPr>
    </w:p>
    <w:p w14:paraId="5ACE107C" w14:textId="4D4DE249" w:rsidR="00F775E3" w:rsidRDefault="00F775E3">
      <w:pPr>
        <w:rPr>
          <w:b/>
          <w:bCs/>
          <w:noProof/>
        </w:rPr>
      </w:pPr>
    </w:p>
    <w:p w14:paraId="3FEEF90A" w14:textId="366F52A2" w:rsidR="00F775E3" w:rsidRDefault="00F775E3">
      <w:pPr>
        <w:rPr>
          <w:b/>
          <w:bCs/>
          <w:noProof/>
        </w:rPr>
      </w:pPr>
    </w:p>
    <w:p w14:paraId="67C1E2BF" w14:textId="3A9AE391" w:rsidR="00F775E3" w:rsidRDefault="00F775E3">
      <w:pPr>
        <w:rPr>
          <w:b/>
          <w:bCs/>
          <w:noProof/>
        </w:rPr>
      </w:pPr>
    </w:p>
    <w:p w14:paraId="6318F316" w14:textId="0887A847" w:rsidR="00F775E3" w:rsidRDefault="00F775E3">
      <w:pPr>
        <w:rPr>
          <w:b/>
          <w:bCs/>
          <w:noProof/>
        </w:rPr>
      </w:pPr>
    </w:p>
    <w:p w14:paraId="574F4EA2" w14:textId="77777777" w:rsidR="004A4F69" w:rsidRDefault="004A4F69">
      <w:pPr>
        <w:rPr>
          <w:b/>
          <w:bCs/>
          <w:noProof/>
        </w:rPr>
      </w:pPr>
    </w:p>
    <w:p w14:paraId="3D168F2C" w14:textId="0595A64E" w:rsidR="00F775E3" w:rsidRDefault="00F775E3">
      <w:pPr>
        <w:rPr>
          <w:b/>
          <w:bCs/>
          <w:noProof/>
        </w:rPr>
      </w:pPr>
    </w:p>
    <w:p w14:paraId="5CBC5F18" w14:textId="28477F7F" w:rsidR="00F775E3" w:rsidRDefault="00F775E3">
      <w:pPr>
        <w:rPr>
          <w:b/>
          <w:bCs/>
          <w:noProof/>
        </w:rPr>
      </w:pPr>
    </w:p>
    <w:p w14:paraId="59F2EC06" w14:textId="32A90BA8" w:rsidR="00EC1617" w:rsidRDefault="00EC1617" w:rsidP="004A4F69">
      <w:pPr>
        <w:spacing w:line="360" w:lineRule="auto"/>
        <w:rPr>
          <w:rFonts w:ascii="Arial" w:hAnsi="Arial" w:cs="Arial"/>
          <w:noProof/>
        </w:rPr>
      </w:pPr>
      <w:r>
        <w:rPr>
          <w:rFonts w:ascii="Arial" w:hAnsi="Arial" w:cs="Arial"/>
          <w:noProof/>
        </w:rPr>
        <w:t xml:space="preserve">Executive Summary </w:t>
      </w:r>
    </w:p>
    <w:p w14:paraId="1A310473" w14:textId="65847024" w:rsidR="00EC1617" w:rsidRDefault="00EC1617" w:rsidP="004A4F69">
      <w:pPr>
        <w:spacing w:line="360" w:lineRule="auto"/>
        <w:rPr>
          <w:rFonts w:ascii="Arial" w:hAnsi="Arial" w:cs="Arial"/>
          <w:noProof/>
        </w:rPr>
      </w:pPr>
    </w:p>
    <w:p w14:paraId="24CEF00B" w14:textId="31DB9D1B" w:rsidR="00EC1617" w:rsidRDefault="00EC1617" w:rsidP="004A4F69">
      <w:pPr>
        <w:spacing w:line="360" w:lineRule="auto"/>
        <w:rPr>
          <w:rFonts w:ascii="Arial" w:hAnsi="Arial" w:cs="Arial"/>
          <w:noProof/>
        </w:rPr>
      </w:pPr>
    </w:p>
    <w:p w14:paraId="5126D6BF" w14:textId="2A98CE56" w:rsidR="00EC1617" w:rsidRPr="00EC1617" w:rsidRDefault="00EC1617" w:rsidP="004A4F69">
      <w:pPr>
        <w:spacing w:line="360" w:lineRule="auto"/>
        <w:rPr>
          <w:rFonts w:ascii="Arial" w:hAnsi="Arial" w:cs="Arial"/>
          <w:noProof/>
        </w:rPr>
      </w:pPr>
      <w:r>
        <w:rPr>
          <w:rFonts w:ascii="Arial" w:hAnsi="Arial" w:cs="Arial"/>
          <w:noProof/>
        </w:rPr>
        <w:t>The following report covers a clear definition of global CSR. It includes a understanding of GDP and GNP, and the social, politcial and economic issues in the world of which are causing many problems. Research on the United Nations Sustainable Development Goals has been carried out specifically focusing on goal 5 gender equality</w:t>
      </w:r>
      <w:r w:rsidR="004A4F69">
        <w:rPr>
          <w:rFonts w:ascii="Arial" w:hAnsi="Arial" w:cs="Arial"/>
          <w:noProof/>
        </w:rPr>
        <w:t xml:space="preserve"> and its successes and failures and organisations involved. It also focuses on the United Nations Police and how they have had a positive effect on goal 5 gender equality. </w:t>
      </w:r>
    </w:p>
    <w:p w14:paraId="203D8D38" w14:textId="0AE3D61F" w:rsidR="00F775E3" w:rsidRDefault="00F775E3" w:rsidP="004A4F69">
      <w:pPr>
        <w:spacing w:line="360" w:lineRule="auto"/>
        <w:rPr>
          <w:b/>
          <w:bCs/>
          <w:noProof/>
        </w:rPr>
      </w:pPr>
    </w:p>
    <w:p w14:paraId="619A1BC2" w14:textId="16B352E1" w:rsidR="00F775E3" w:rsidRDefault="00F775E3">
      <w:pPr>
        <w:rPr>
          <w:b/>
          <w:bCs/>
          <w:noProof/>
        </w:rPr>
      </w:pPr>
    </w:p>
    <w:p w14:paraId="787F47B8" w14:textId="31357FA1" w:rsidR="00F775E3" w:rsidRDefault="00F775E3">
      <w:pPr>
        <w:rPr>
          <w:b/>
          <w:bCs/>
          <w:noProof/>
        </w:rPr>
      </w:pPr>
    </w:p>
    <w:p w14:paraId="6C6E17A1" w14:textId="1CD75E93" w:rsidR="00F775E3" w:rsidRDefault="00F775E3">
      <w:pPr>
        <w:rPr>
          <w:b/>
          <w:bCs/>
          <w:noProof/>
        </w:rPr>
      </w:pPr>
    </w:p>
    <w:p w14:paraId="0D53F004" w14:textId="202AB0F5" w:rsidR="00F775E3" w:rsidRDefault="00F775E3">
      <w:pPr>
        <w:rPr>
          <w:b/>
          <w:bCs/>
          <w:noProof/>
        </w:rPr>
      </w:pPr>
    </w:p>
    <w:p w14:paraId="20D35DEE" w14:textId="08158155" w:rsidR="00F775E3" w:rsidRDefault="00F775E3">
      <w:pPr>
        <w:rPr>
          <w:b/>
          <w:bCs/>
          <w:noProof/>
        </w:rPr>
      </w:pPr>
    </w:p>
    <w:p w14:paraId="3C0F5D17" w14:textId="3183A0F6" w:rsidR="00F775E3" w:rsidRDefault="00F775E3">
      <w:pPr>
        <w:rPr>
          <w:b/>
          <w:bCs/>
          <w:noProof/>
        </w:rPr>
      </w:pPr>
    </w:p>
    <w:p w14:paraId="21C2BE7B" w14:textId="536C74B9" w:rsidR="00F775E3" w:rsidRDefault="00F775E3">
      <w:pPr>
        <w:rPr>
          <w:b/>
          <w:bCs/>
          <w:noProof/>
        </w:rPr>
      </w:pPr>
    </w:p>
    <w:p w14:paraId="02C6B434" w14:textId="14A05E23" w:rsidR="00F775E3" w:rsidRDefault="00F775E3">
      <w:pPr>
        <w:rPr>
          <w:b/>
          <w:bCs/>
          <w:noProof/>
        </w:rPr>
      </w:pPr>
    </w:p>
    <w:p w14:paraId="674813C5" w14:textId="27488099" w:rsidR="00F775E3" w:rsidRDefault="00F775E3">
      <w:pPr>
        <w:rPr>
          <w:b/>
          <w:bCs/>
          <w:noProof/>
        </w:rPr>
      </w:pPr>
    </w:p>
    <w:p w14:paraId="237A22EF" w14:textId="37346DF7" w:rsidR="00F775E3" w:rsidRDefault="00F775E3">
      <w:pPr>
        <w:rPr>
          <w:b/>
          <w:bCs/>
          <w:noProof/>
        </w:rPr>
      </w:pPr>
    </w:p>
    <w:p w14:paraId="716B5D2B" w14:textId="36334796" w:rsidR="00F775E3" w:rsidRDefault="00F775E3">
      <w:pPr>
        <w:rPr>
          <w:b/>
          <w:bCs/>
          <w:noProof/>
        </w:rPr>
      </w:pPr>
    </w:p>
    <w:p w14:paraId="684E11B1" w14:textId="5EFC3B5B" w:rsidR="00F775E3" w:rsidRDefault="00F775E3">
      <w:pPr>
        <w:rPr>
          <w:b/>
          <w:bCs/>
          <w:noProof/>
        </w:rPr>
      </w:pPr>
    </w:p>
    <w:p w14:paraId="0D7DF8F0" w14:textId="6E5F0A5F" w:rsidR="00F775E3" w:rsidRDefault="00F775E3">
      <w:pPr>
        <w:rPr>
          <w:b/>
          <w:bCs/>
          <w:noProof/>
        </w:rPr>
      </w:pPr>
    </w:p>
    <w:p w14:paraId="4F1DD1AD" w14:textId="0CFE73C9" w:rsidR="00F775E3" w:rsidRDefault="00F775E3">
      <w:pPr>
        <w:rPr>
          <w:b/>
          <w:bCs/>
          <w:noProof/>
        </w:rPr>
      </w:pPr>
    </w:p>
    <w:p w14:paraId="18ACB11A" w14:textId="300B22F4" w:rsidR="00F775E3" w:rsidRDefault="00F775E3">
      <w:pPr>
        <w:rPr>
          <w:b/>
          <w:bCs/>
          <w:noProof/>
        </w:rPr>
      </w:pPr>
    </w:p>
    <w:p w14:paraId="3648B99E" w14:textId="1640BC9B" w:rsidR="00F775E3" w:rsidRDefault="00F775E3">
      <w:pPr>
        <w:rPr>
          <w:b/>
          <w:bCs/>
          <w:noProof/>
        </w:rPr>
      </w:pPr>
    </w:p>
    <w:p w14:paraId="4C90379C" w14:textId="2F294EA6" w:rsidR="00F775E3" w:rsidRDefault="00F775E3">
      <w:pPr>
        <w:rPr>
          <w:b/>
          <w:bCs/>
          <w:noProof/>
        </w:rPr>
      </w:pPr>
    </w:p>
    <w:p w14:paraId="5EBAF52B" w14:textId="3B9FAB54" w:rsidR="00F775E3" w:rsidRDefault="00F775E3">
      <w:pPr>
        <w:rPr>
          <w:b/>
          <w:bCs/>
          <w:noProof/>
        </w:rPr>
      </w:pPr>
    </w:p>
    <w:p w14:paraId="777C8311" w14:textId="092C9B82" w:rsidR="00F775E3" w:rsidRDefault="00F775E3">
      <w:pPr>
        <w:rPr>
          <w:b/>
          <w:bCs/>
          <w:noProof/>
        </w:rPr>
      </w:pPr>
    </w:p>
    <w:p w14:paraId="0F56747D" w14:textId="2AC3C72E" w:rsidR="00F775E3" w:rsidRDefault="00F775E3">
      <w:pPr>
        <w:rPr>
          <w:b/>
          <w:bCs/>
          <w:noProof/>
        </w:rPr>
      </w:pPr>
    </w:p>
    <w:p w14:paraId="33BCF742" w14:textId="1C2E6521" w:rsidR="00F775E3" w:rsidRDefault="00F775E3">
      <w:pPr>
        <w:rPr>
          <w:b/>
          <w:bCs/>
          <w:noProof/>
        </w:rPr>
      </w:pPr>
    </w:p>
    <w:p w14:paraId="3AEA6ED1" w14:textId="1844B5D4" w:rsidR="00F775E3" w:rsidRDefault="00F775E3">
      <w:pPr>
        <w:rPr>
          <w:b/>
          <w:bCs/>
          <w:noProof/>
        </w:rPr>
      </w:pPr>
    </w:p>
    <w:p w14:paraId="1F0031DA" w14:textId="188AD662" w:rsidR="00F775E3" w:rsidRDefault="00F775E3">
      <w:pPr>
        <w:rPr>
          <w:b/>
          <w:bCs/>
          <w:noProof/>
        </w:rPr>
      </w:pPr>
    </w:p>
    <w:p w14:paraId="214F20EE" w14:textId="7B73E0A8" w:rsidR="00F775E3" w:rsidRDefault="00F775E3">
      <w:pPr>
        <w:rPr>
          <w:b/>
          <w:bCs/>
          <w:noProof/>
        </w:rPr>
      </w:pPr>
    </w:p>
    <w:p w14:paraId="277E8D29" w14:textId="0BB1615B" w:rsidR="00F775E3" w:rsidRDefault="00F775E3">
      <w:pPr>
        <w:rPr>
          <w:b/>
          <w:bCs/>
          <w:noProof/>
        </w:rPr>
      </w:pPr>
    </w:p>
    <w:p w14:paraId="2EF089B8" w14:textId="0A011AB8" w:rsidR="00F775E3" w:rsidRDefault="00F775E3">
      <w:pPr>
        <w:rPr>
          <w:b/>
          <w:bCs/>
          <w:noProof/>
        </w:rPr>
      </w:pPr>
    </w:p>
    <w:p w14:paraId="676AAB34" w14:textId="3DAE11B8" w:rsidR="00F775E3" w:rsidRDefault="00F775E3">
      <w:pPr>
        <w:rPr>
          <w:b/>
          <w:bCs/>
          <w:noProof/>
        </w:rPr>
      </w:pPr>
    </w:p>
    <w:p w14:paraId="59EAA512" w14:textId="345F92D7" w:rsidR="00F775E3" w:rsidRDefault="00F775E3">
      <w:pPr>
        <w:rPr>
          <w:b/>
          <w:bCs/>
          <w:noProof/>
        </w:rPr>
      </w:pPr>
    </w:p>
    <w:p w14:paraId="51910FA8" w14:textId="0F6A7614" w:rsidR="00F775E3" w:rsidRDefault="00F775E3">
      <w:pPr>
        <w:rPr>
          <w:b/>
          <w:bCs/>
          <w:noProof/>
        </w:rPr>
      </w:pPr>
    </w:p>
    <w:p w14:paraId="20FD04BA" w14:textId="2AE799FA" w:rsidR="00F775E3" w:rsidRDefault="00F775E3">
      <w:pPr>
        <w:rPr>
          <w:b/>
          <w:bCs/>
          <w:noProof/>
        </w:rPr>
      </w:pPr>
    </w:p>
    <w:p w14:paraId="120AD661" w14:textId="77777777" w:rsidR="00F775E3" w:rsidRDefault="00F775E3"/>
    <w:p w14:paraId="2DD284D8" w14:textId="5C07111A" w:rsidR="003C35D2" w:rsidRPr="00877BCF" w:rsidRDefault="00542420" w:rsidP="00F775E3">
      <w:pPr>
        <w:pStyle w:val="Heading1"/>
        <w:numPr>
          <w:ilvl w:val="0"/>
          <w:numId w:val="12"/>
        </w:numPr>
      </w:pPr>
      <w:bookmarkStart w:id="0" w:name="_Toc40448737"/>
      <w:r w:rsidRPr="00877BCF">
        <w:t>Introduction</w:t>
      </w:r>
      <w:bookmarkEnd w:id="0"/>
      <w:r w:rsidRPr="00877BCF">
        <w:t xml:space="preserve"> </w:t>
      </w:r>
    </w:p>
    <w:p w14:paraId="4C28F050" w14:textId="59980627" w:rsidR="00542420" w:rsidRDefault="00542420">
      <w:pPr>
        <w:rPr>
          <w:rFonts w:ascii="Arial" w:hAnsi="Arial" w:cs="Arial"/>
          <w:b/>
          <w:bCs/>
          <w:u w:val="single"/>
        </w:rPr>
      </w:pPr>
    </w:p>
    <w:p w14:paraId="3830DEE2" w14:textId="45E36057" w:rsidR="00542420" w:rsidRDefault="00542420">
      <w:pPr>
        <w:rPr>
          <w:rFonts w:ascii="Arial" w:hAnsi="Arial" w:cs="Arial"/>
          <w:b/>
          <w:bCs/>
          <w:u w:val="single"/>
        </w:rPr>
      </w:pPr>
    </w:p>
    <w:p w14:paraId="3EF3B416" w14:textId="61742F30" w:rsidR="00542420" w:rsidRDefault="00542420" w:rsidP="00ED22D9">
      <w:pPr>
        <w:spacing w:line="360" w:lineRule="auto"/>
        <w:rPr>
          <w:rFonts w:ascii="Arial" w:hAnsi="Arial" w:cs="Arial"/>
        </w:rPr>
      </w:pPr>
      <w:r>
        <w:rPr>
          <w:rFonts w:ascii="Arial" w:hAnsi="Arial" w:cs="Arial"/>
        </w:rPr>
        <w:t>This report has been written to examine what global corporate social responsibility (CSR) is and its initiatives using the United Nations Global Development Goals</w:t>
      </w:r>
      <w:r w:rsidR="00E35277">
        <w:rPr>
          <w:rFonts w:ascii="Arial" w:hAnsi="Arial" w:cs="Arial"/>
        </w:rPr>
        <w:t xml:space="preserve"> and </w:t>
      </w:r>
      <w:r w:rsidR="007E0413">
        <w:rPr>
          <w:rFonts w:ascii="Arial" w:hAnsi="Arial" w:cs="Arial"/>
        </w:rPr>
        <w:t xml:space="preserve">research into </w:t>
      </w:r>
      <w:r w:rsidR="00E35277">
        <w:rPr>
          <w:rFonts w:ascii="Arial" w:hAnsi="Arial" w:cs="Arial"/>
        </w:rPr>
        <w:t>what their national and global indicators involve</w:t>
      </w:r>
      <w:r>
        <w:rPr>
          <w:rFonts w:ascii="Arial" w:hAnsi="Arial" w:cs="Arial"/>
        </w:rPr>
        <w:t xml:space="preserve">. </w:t>
      </w:r>
      <w:r w:rsidR="00004701">
        <w:rPr>
          <w:rFonts w:ascii="Arial" w:hAnsi="Arial" w:cs="Arial"/>
        </w:rPr>
        <w:t xml:space="preserve">It will also examine the importance of public sector involvement, specifically focusing on the gender equality initiative from the UN Global Development Goals within the Police Service, and how gender equality has been globally tackled within the service. </w:t>
      </w:r>
      <w:r w:rsidR="00970D28">
        <w:rPr>
          <w:rFonts w:ascii="Arial" w:hAnsi="Arial" w:cs="Arial"/>
        </w:rPr>
        <w:t xml:space="preserve">Social, political and economical issues will be researched on how the world works together to create a sustainable world but also how developed different countries are in these areas, e.g. Britain is more developed than many countries in the world. </w:t>
      </w:r>
      <w:r w:rsidR="0004128C">
        <w:rPr>
          <w:rFonts w:ascii="Arial" w:hAnsi="Arial" w:cs="Arial"/>
        </w:rPr>
        <w:t xml:space="preserve">An understanding of gross domestic product (GDP) and </w:t>
      </w:r>
      <w:r w:rsidR="002E3979">
        <w:rPr>
          <w:rFonts w:ascii="Arial" w:hAnsi="Arial" w:cs="Arial"/>
        </w:rPr>
        <w:t xml:space="preserve">Gross National Product </w:t>
      </w:r>
      <w:r w:rsidR="0004128C">
        <w:rPr>
          <w:rFonts w:ascii="Arial" w:hAnsi="Arial" w:cs="Arial"/>
        </w:rPr>
        <w:t>(G</w:t>
      </w:r>
      <w:r w:rsidR="002E3979">
        <w:rPr>
          <w:rFonts w:ascii="Arial" w:hAnsi="Arial" w:cs="Arial"/>
        </w:rPr>
        <w:t>N</w:t>
      </w:r>
      <w:r w:rsidR="0004128C">
        <w:rPr>
          <w:rFonts w:ascii="Arial" w:hAnsi="Arial" w:cs="Arial"/>
        </w:rPr>
        <w:t xml:space="preserve">P) will also be illustrated in this report. </w:t>
      </w:r>
    </w:p>
    <w:p w14:paraId="7A00603B" w14:textId="7B78ABB8" w:rsidR="00970D28" w:rsidRDefault="00970D28">
      <w:pPr>
        <w:rPr>
          <w:rFonts w:ascii="Arial" w:hAnsi="Arial" w:cs="Arial"/>
        </w:rPr>
      </w:pPr>
    </w:p>
    <w:p w14:paraId="5F60AE73" w14:textId="40474964" w:rsidR="00970D28" w:rsidRPr="00877BCF" w:rsidRDefault="004B1D52" w:rsidP="00877BCF">
      <w:pPr>
        <w:pStyle w:val="Heading2"/>
      </w:pPr>
      <w:bookmarkStart w:id="1" w:name="_Toc40448738"/>
      <w:r w:rsidRPr="00877BCF">
        <w:lastRenderedPageBreak/>
        <w:t xml:space="preserve">1.1 </w:t>
      </w:r>
      <w:r w:rsidR="00123941" w:rsidRPr="00877BCF">
        <w:t>Global CSR</w:t>
      </w:r>
      <w:bookmarkEnd w:id="1"/>
      <w:r w:rsidR="00123941" w:rsidRPr="00877BCF">
        <w:t xml:space="preserve"> </w:t>
      </w:r>
    </w:p>
    <w:p w14:paraId="3C1D048F" w14:textId="609071FC" w:rsidR="00123941" w:rsidRDefault="00123941">
      <w:pPr>
        <w:rPr>
          <w:rFonts w:ascii="Arial" w:hAnsi="Arial" w:cs="Arial"/>
          <w:b/>
          <w:bCs/>
          <w:u w:val="single"/>
        </w:rPr>
      </w:pPr>
    </w:p>
    <w:p w14:paraId="420AD01A" w14:textId="7669D8F3" w:rsidR="004E13E6" w:rsidRDefault="004E13E6" w:rsidP="00ED22D9">
      <w:pPr>
        <w:spacing w:line="360" w:lineRule="auto"/>
        <w:rPr>
          <w:rFonts w:ascii="Arial" w:hAnsi="Arial" w:cs="Arial"/>
        </w:rPr>
      </w:pPr>
      <w:r>
        <w:rPr>
          <w:rFonts w:ascii="Arial" w:hAnsi="Arial" w:cs="Arial"/>
        </w:rPr>
        <w:t xml:space="preserve">‘Choosing sustainable solutions that are pragmatic, practical, and most importantly effective can decide the future of your company’ (Global CSR, 2020, p.1). </w:t>
      </w:r>
    </w:p>
    <w:p w14:paraId="71470431" w14:textId="77777777" w:rsidR="004E13E6" w:rsidRDefault="004E13E6" w:rsidP="00ED22D9">
      <w:pPr>
        <w:spacing w:line="360" w:lineRule="auto"/>
        <w:rPr>
          <w:rFonts w:ascii="Arial" w:hAnsi="Arial" w:cs="Arial"/>
        </w:rPr>
      </w:pPr>
    </w:p>
    <w:p w14:paraId="0BC45E81" w14:textId="03266C3C" w:rsidR="00426950" w:rsidRDefault="008A373E" w:rsidP="00ED22D9">
      <w:pPr>
        <w:spacing w:line="360" w:lineRule="auto"/>
        <w:rPr>
          <w:rFonts w:ascii="Arial" w:hAnsi="Arial" w:cs="Arial"/>
        </w:rPr>
      </w:pPr>
      <w:r>
        <w:rPr>
          <w:rFonts w:ascii="Arial" w:hAnsi="Arial" w:cs="Arial"/>
        </w:rPr>
        <w:t>Global CSR is a leading Corporate Social Responsibility (CSR) consultancy</w:t>
      </w:r>
      <w:r w:rsidR="009403D3">
        <w:rPr>
          <w:rFonts w:ascii="Arial" w:hAnsi="Arial" w:cs="Arial"/>
        </w:rPr>
        <w:t xml:space="preserve"> </w:t>
      </w:r>
      <w:r w:rsidR="00A94E2F">
        <w:rPr>
          <w:rFonts w:ascii="Arial" w:hAnsi="Arial" w:cs="Arial"/>
        </w:rPr>
        <w:t xml:space="preserve">since 1996, developing front-line practices on CSR </w:t>
      </w:r>
      <w:r w:rsidR="009403D3">
        <w:rPr>
          <w:rFonts w:ascii="Arial" w:hAnsi="Arial" w:cs="Arial"/>
        </w:rPr>
        <w:t xml:space="preserve">(Global CSR, 2020). They </w:t>
      </w:r>
      <w:r w:rsidR="00955E9F">
        <w:rPr>
          <w:rFonts w:ascii="Arial" w:hAnsi="Arial" w:cs="Arial"/>
        </w:rPr>
        <w:t xml:space="preserve">specialize in forming customised sustainable solutions for public authorities, private businesses and other organisations. </w:t>
      </w:r>
      <w:r w:rsidR="00426950">
        <w:rPr>
          <w:rFonts w:ascii="Arial" w:hAnsi="Arial" w:cs="Arial"/>
        </w:rPr>
        <w:t>They provide a qualified, experienced and up-to-date consulting with a network of more than 100 domestic and international partners and clients. Since 2011, their work has stimulated the development of the UN Guiding Principles for Business and Human Rights and are therefore considered as leading experts in the subject matter of Business and Human Rights. They</w:t>
      </w:r>
      <w:r w:rsidR="00CF47A5">
        <w:rPr>
          <w:rFonts w:ascii="Arial" w:hAnsi="Arial" w:cs="Arial"/>
        </w:rPr>
        <w:t xml:space="preserve"> have been </w:t>
      </w:r>
      <w:r w:rsidR="00426950">
        <w:rPr>
          <w:rFonts w:ascii="Arial" w:hAnsi="Arial" w:cs="Arial"/>
        </w:rPr>
        <w:t xml:space="preserve">a supporter of human rights </w:t>
      </w:r>
      <w:r w:rsidR="00CF47A5">
        <w:rPr>
          <w:rFonts w:ascii="Arial" w:hAnsi="Arial" w:cs="Arial"/>
        </w:rPr>
        <w:t xml:space="preserve">in companies and organisations since it came into being. </w:t>
      </w:r>
    </w:p>
    <w:p w14:paraId="152A7391" w14:textId="55B4E660" w:rsidR="008A373E" w:rsidRDefault="008A373E" w:rsidP="00ED22D9">
      <w:pPr>
        <w:spacing w:line="360" w:lineRule="auto"/>
        <w:rPr>
          <w:rFonts w:ascii="Arial" w:hAnsi="Arial" w:cs="Arial"/>
          <w:b/>
          <w:bCs/>
          <w:u w:val="single"/>
        </w:rPr>
      </w:pPr>
    </w:p>
    <w:p w14:paraId="17F6D3B5" w14:textId="5563FFF1" w:rsidR="004E13E6" w:rsidRPr="004E13E6" w:rsidRDefault="004E13E6" w:rsidP="00ED22D9">
      <w:pPr>
        <w:spacing w:line="360" w:lineRule="auto"/>
        <w:rPr>
          <w:rFonts w:ascii="Arial" w:hAnsi="Arial" w:cs="Arial"/>
        </w:rPr>
      </w:pPr>
      <w:r>
        <w:rPr>
          <w:rFonts w:ascii="Arial" w:hAnsi="Arial" w:cs="Arial"/>
        </w:rPr>
        <w:t xml:space="preserve">The aim of global CSR is to develop and achieve a better and more sustainable </w:t>
      </w:r>
      <w:r w:rsidR="00242198">
        <w:rPr>
          <w:rFonts w:ascii="Arial" w:hAnsi="Arial" w:cs="Arial"/>
        </w:rPr>
        <w:t>future for all by addressing the global challenges the world face, such as those related to poverty, inequality, climate change, environmental degradation, peace and justice (United Nations, 2020</w:t>
      </w:r>
      <w:r w:rsidR="000D66C6">
        <w:rPr>
          <w:rFonts w:ascii="Arial" w:hAnsi="Arial" w:cs="Arial"/>
        </w:rPr>
        <w:t xml:space="preserve"> [1]</w:t>
      </w:r>
      <w:r w:rsidR="00242198">
        <w:rPr>
          <w:rFonts w:ascii="Arial" w:hAnsi="Arial" w:cs="Arial"/>
        </w:rPr>
        <w:t xml:space="preserve">). </w:t>
      </w:r>
    </w:p>
    <w:p w14:paraId="58BEA153" w14:textId="243FDA66" w:rsidR="008A373E" w:rsidRDefault="008A373E" w:rsidP="00ED22D9">
      <w:pPr>
        <w:spacing w:line="360" w:lineRule="auto"/>
        <w:rPr>
          <w:rFonts w:ascii="Arial" w:hAnsi="Arial" w:cs="Arial"/>
          <w:b/>
          <w:bCs/>
          <w:u w:val="single"/>
        </w:rPr>
      </w:pPr>
    </w:p>
    <w:p w14:paraId="40AA4E73" w14:textId="77777777" w:rsidR="008A373E" w:rsidRDefault="008A373E" w:rsidP="00ED22D9">
      <w:pPr>
        <w:spacing w:line="360" w:lineRule="auto"/>
        <w:rPr>
          <w:rFonts w:ascii="Arial" w:hAnsi="Arial" w:cs="Arial"/>
          <w:b/>
          <w:bCs/>
          <w:u w:val="single"/>
        </w:rPr>
      </w:pPr>
    </w:p>
    <w:p w14:paraId="299CD245" w14:textId="28FE969D" w:rsidR="00123941" w:rsidRPr="00877BCF" w:rsidRDefault="004B1D52" w:rsidP="00877BCF">
      <w:pPr>
        <w:pStyle w:val="Heading2"/>
      </w:pPr>
      <w:bookmarkStart w:id="2" w:name="_Toc40448739"/>
      <w:r w:rsidRPr="00877BCF">
        <w:t xml:space="preserve">1.2 </w:t>
      </w:r>
      <w:r w:rsidR="00600950" w:rsidRPr="00877BCF">
        <w:t>Social, political and economical issues</w:t>
      </w:r>
      <w:bookmarkEnd w:id="2"/>
      <w:r w:rsidR="00600950" w:rsidRPr="00877BCF">
        <w:t xml:space="preserve"> </w:t>
      </w:r>
    </w:p>
    <w:p w14:paraId="7720624B" w14:textId="3067C0D2" w:rsidR="00D6539A" w:rsidRDefault="00D6539A">
      <w:pPr>
        <w:rPr>
          <w:rFonts w:ascii="Arial" w:hAnsi="Arial" w:cs="Arial"/>
          <w:b/>
          <w:bCs/>
          <w:u w:val="single"/>
        </w:rPr>
      </w:pPr>
    </w:p>
    <w:p w14:paraId="5447F630" w14:textId="0B4A371F" w:rsidR="00CF47A5" w:rsidRPr="00DC0372" w:rsidRDefault="00D6539A" w:rsidP="00ED22D9">
      <w:pPr>
        <w:spacing w:line="360" w:lineRule="auto"/>
        <w:rPr>
          <w:rFonts w:ascii="Arial" w:hAnsi="Arial" w:cs="Arial"/>
        </w:rPr>
      </w:pPr>
      <w:r>
        <w:rPr>
          <w:rFonts w:ascii="Arial" w:hAnsi="Arial" w:cs="Arial"/>
        </w:rPr>
        <w:t xml:space="preserve">According to Senge </w:t>
      </w:r>
      <w:r>
        <w:rPr>
          <w:rFonts w:ascii="Arial" w:hAnsi="Arial" w:cs="Arial"/>
          <w:i/>
          <w:iCs/>
        </w:rPr>
        <w:t xml:space="preserve">et al </w:t>
      </w:r>
      <w:r>
        <w:rPr>
          <w:rFonts w:ascii="Arial" w:hAnsi="Arial" w:cs="Arial"/>
        </w:rPr>
        <w:t>(2008) for a</w:t>
      </w:r>
      <w:r w:rsidR="007A31BE">
        <w:rPr>
          <w:rFonts w:ascii="Arial" w:hAnsi="Arial" w:cs="Arial"/>
        </w:rPr>
        <w:t xml:space="preserve">n organisation to validate to the world, especially its employees that it takes sustainability very seriously, then it is not all about </w:t>
      </w:r>
      <w:r w:rsidR="00CF47A5">
        <w:rPr>
          <w:rFonts w:ascii="Arial" w:hAnsi="Arial" w:cs="Arial"/>
        </w:rPr>
        <w:t>an impressive</w:t>
      </w:r>
      <w:r w:rsidR="007A31BE">
        <w:rPr>
          <w:rFonts w:ascii="Arial" w:hAnsi="Arial" w:cs="Arial"/>
        </w:rPr>
        <w:t xml:space="preserve"> sustainability report, but employees want good and hard evidence. If they see at their workplace that nothing is being done and that it is slacking, then that is what they will believe and the word</w:t>
      </w:r>
      <w:r w:rsidR="007A533A">
        <w:rPr>
          <w:rFonts w:ascii="Arial" w:hAnsi="Arial" w:cs="Arial"/>
        </w:rPr>
        <w:t>s</w:t>
      </w:r>
      <w:r w:rsidR="007A31BE">
        <w:rPr>
          <w:rFonts w:ascii="Arial" w:hAnsi="Arial" w:cs="Arial"/>
        </w:rPr>
        <w:t xml:space="preserve"> in the report </w:t>
      </w:r>
      <w:r w:rsidR="007A533A">
        <w:rPr>
          <w:rFonts w:ascii="Arial" w:hAnsi="Arial" w:cs="Arial"/>
        </w:rPr>
        <w:t xml:space="preserve">will mean nothing (American Management Association, 2019). </w:t>
      </w:r>
      <w:r w:rsidR="00FD31A3">
        <w:rPr>
          <w:rFonts w:ascii="Arial" w:hAnsi="Arial" w:cs="Arial"/>
        </w:rPr>
        <w:t xml:space="preserve">Senge </w:t>
      </w:r>
      <w:r w:rsidR="00FD31A3">
        <w:rPr>
          <w:rFonts w:ascii="Arial" w:hAnsi="Arial" w:cs="Arial"/>
          <w:i/>
          <w:iCs/>
        </w:rPr>
        <w:t xml:space="preserve">et al </w:t>
      </w:r>
      <w:r w:rsidR="00FD31A3">
        <w:rPr>
          <w:rFonts w:ascii="Arial" w:hAnsi="Arial" w:cs="Arial"/>
        </w:rPr>
        <w:t xml:space="preserve">(2008) also states that </w:t>
      </w:r>
      <w:r w:rsidR="00CF47A5">
        <w:rPr>
          <w:rFonts w:ascii="Arial" w:hAnsi="Arial" w:cs="Arial"/>
        </w:rPr>
        <w:t>‘</w:t>
      </w:r>
      <w:r w:rsidR="00FD31A3" w:rsidRPr="00CF47A5">
        <w:rPr>
          <w:rFonts w:ascii="Arial" w:eastAsia="Times New Roman" w:hAnsi="Arial" w:cs="Arial"/>
          <w:color w:val="000000" w:themeColor="text1"/>
          <w:shd w:val="clear" w:color="auto" w:fill="FFFFFF"/>
          <w:lang w:eastAsia="en-GB"/>
        </w:rPr>
        <w:t>there is a long way to go, but the era of denial of a problem has ended. Today’s most innovative leaders are recognizing that, for the sake of our companies and our world, we must implement revolutionary—not just incremental—changes in the way we live and work</w:t>
      </w:r>
      <w:r w:rsidR="00CF47A5" w:rsidRPr="00CF47A5">
        <w:rPr>
          <w:rFonts w:ascii="Arial" w:eastAsia="Times New Roman" w:hAnsi="Arial" w:cs="Arial"/>
          <w:color w:val="000000" w:themeColor="text1"/>
          <w:shd w:val="clear" w:color="auto" w:fill="FFFFFF"/>
          <w:lang w:eastAsia="en-GB"/>
        </w:rPr>
        <w:t>’</w:t>
      </w:r>
      <w:r w:rsidR="00CF47A5">
        <w:rPr>
          <w:rFonts w:ascii="Arial" w:eastAsia="Times New Roman" w:hAnsi="Arial" w:cs="Arial"/>
          <w:color w:val="000000" w:themeColor="text1"/>
          <w:shd w:val="clear" w:color="auto" w:fill="FFFFFF"/>
          <w:lang w:eastAsia="en-GB"/>
        </w:rPr>
        <w:t xml:space="preserve"> (American Management Association, 2019, p. 1).</w:t>
      </w:r>
    </w:p>
    <w:p w14:paraId="5DD6BBE1" w14:textId="2C18F7D7" w:rsidR="00CF47A5" w:rsidRPr="00716E8E" w:rsidRDefault="00CF47A5" w:rsidP="00ED22D9">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In his book, The Fifth Discipline</w:t>
      </w:r>
      <w:r w:rsidR="00716E8E">
        <w:rPr>
          <w:rFonts w:ascii="Arial" w:eastAsia="Times New Roman" w:hAnsi="Arial" w:cs="Arial"/>
          <w:color w:val="000000" w:themeColor="text1"/>
          <w:shd w:val="clear" w:color="auto" w:fill="FFFFFF"/>
          <w:lang w:eastAsia="en-GB"/>
        </w:rPr>
        <w:t xml:space="preserve">, Senge </w:t>
      </w:r>
      <w:r w:rsidR="00716E8E">
        <w:rPr>
          <w:rFonts w:ascii="Arial" w:eastAsia="Times New Roman" w:hAnsi="Arial" w:cs="Arial"/>
          <w:i/>
          <w:iCs/>
          <w:color w:val="000000" w:themeColor="text1"/>
          <w:shd w:val="clear" w:color="auto" w:fill="FFFFFF"/>
          <w:lang w:eastAsia="en-GB"/>
        </w:rPr>
        <w:t xml:space="preserve">et al </w:t>
      </w:r>
      <w:r w:rsidR="00716E8E">
        <w:rPr>
          <w:rFonts w:ascii="Arial" w:eastAsia="Times New Roman" w:hAnsi="Arial" w:cs="Arial"/>
          <w:color w:val="000000" w:themeColor="text1"/>
          <w:shd w:val="clear" w:color="auto" w:fill="FFFFFF"/>
          <w:lang w:eastAsia="en-GB"/>
        </w:rPr>
        <w:t xml:space="preserve">(2008) explains how organisations are extremely split with processes within their own organisation and throughout each </w:t>
      </w:r>
      <w:r w:rsidR="00716E8E">
        <w:rPr>
          <w:rFonts w:ascii="Arial" w:eastAsia="Times New Roman" w:hAnsi="Arial" w:cs="Arial"/>
          <w:color w:val="000000" w:themeColor="text1"/>
          <w:shd w:val="clear" w:color="auto" w:fill="FFFFFF"/>
          <w:lang w:eastAsia="en-GB"/>
        </w:rPr>
        <w:lastRenderedPageBreak/>
        <w:t>department therefore making it difficult to collaborate within their organisation. However, for immense issues such as ene</w:t>
      </w:r>
      <w:r w:rsidR="00DC0372">
        <w:rPr>
          <w:rFonts w:ascii="Arial" w:eastAsia="Times New Roman" w:hAnsi="Arial" w:cs="Arial"/>
          <w:color w:val="000000" w:themeColor="text1"/>
          <w:shd w:val="clear" w:color="auto" w:fill="FFFFFF"/>
          <w:lang w:eastAsia="en-GB"/>
        </w:rPr>
        <w:t xml:space="preserve">rgy, water, toxicity and waste it is apparent that work is needed across every organisation for sustainability. </w:t>
      </w:r>
      <w:r w:rsidR="00DE6FB5">
        <w:rPr>
          <w:rFonts w:ascii="Arial" w:eastAsia="Times New Roman" w:hAnsi="Arial" w:cs="Arial"/>
          <w:color w:val="000000" w:themeColor="text1"/>
          <w:shd w:val="clear" w:color="auto" w:fill="FFFFFF"/>
          <w:lang w:eastAsia="en-GB"/>
        </w:rPr>
        <w:t>It is not acceptable that companies only try to win over the public and keep their customers with their advertising, it is essential that organisations and companies work with each other aiming for the same goal and outcomes. Corporate initiatives are about the more problematic ones to solve such as water, which is major problem and concern in many countries</w:t>
      </w:r>
      <w:r w:rsidR="009B2328">
        <w:rPr>
          <w:rFonts w:ascii="Arial" w:eastAsia="Times New Roman" w:hAnsi="Arial" w:cs="Arial"/>
          <w:color w:val="000000" w:themeColor="text1"/>
          <w:shd w:val="clear" w:color="auto" w:fill="FFFFFF"/>
          <w:lang w:eastAsia="en-GB"/>
        </w:rPr>
        <w:t xml:space="preserve"> today. In less developed countries, it is a horrific problem as they do not have access to fresh and clean running water. This is global issue and to be resolved no organisation by themselves could tackle this. </w:t>
      </w:r>
    </w:p>
    <w:p w14:paraId="443082AB" w14:textId="6A686550" w:rsidR="00CF47A5" w:rsidRDefault="00CF47A5" w:rsidP="00C130D0">
      <w:pPr>
        <w:rPr>
          <w:rFonts w:ascii="Arial" w:eastAsia="Times New Roman" w:hAnsi="Arial" w:cs="Arial"/>
          <w:color w:val="000000" w:themeColor="text1"/>
          <w:highlight w:val="yellow"/>
          <w:shd w:val="clear" w:color="auto" w:fill="FFFFFF"/>
          <w:lang w:eastAsia="en-GB"/>
        </w:rPr>
      </w:pPr>
    </w:p>
    <w:p w14:paraId="7E160777" w14:textId="2E2950B3" w:rsidR="000F520E" w:rsidRPr="000F520E" w:rsidRDefault="000F520E" w:rsidP="00C130D0">
      <w:pPr>
        <w:rPr>
          <w:rFonts w:ascii="Arial" w:eastAsia="Times New Roman" w:hAnsi="Arial" w:cs="Arial"/>
          <w:color w:val="000000" w:themeColor="text1"/>
          <w:shd w:val="clear" w:color="auto" w:fill="FFFFFF"/>
          <w:lang w:eastAsia="en-GB"/>
        </w:rPr>
      </w:pPr>
    </w:p>
    <w:p w14:paraId="1CB7BF84" w14:textId="327D0C5F" w:rsidR="00C130D0" w:rsidRPr="00E32E4C" w:rsidRDefault="000F520E" w:rsidP="00ED22D9">
      <w:pPr>
        <w:spacing w:line="360" w:lineRule="auto"/>
        <w:rPr>
          <w:rFonts w:ascii="Arial" w:eastAsia="Times New Roman" w:hAnsi="Arial" w:cs="Arial"/>
          <w:color w:val="000000" w:themeColor="text1"/>
          <w:shd w:val="clear" w:color="auto" w:fill="FFFFFF"/>
          <w:lang w:eastAsia="en-GB"/>
        </w:rPr>
      </w:pPr>
      <w:r w:rsidRPr="000F520E">
        <w:rPr>
          <w:rFonts w:ascii="Arial" w:eastAsia="Times New Roman" w:hAnsi="Arial" w:cs="Arial"/>
          <w:color w:val="000000" w:themeColor="text1"/>
          <w:shd w:val="clear" w:color="auto" w:fill="FFFFFF"/>
          <w:lang w:eastAsia="en-GB"/>
        </w:rPr>
        <w:t>D</w:t>
      </w:r>
      <w:r>
        <w:rPr>
          <w:rFonts w:ascii="Arial" w:eastAsia="Times New Roman" w:hAnsi="Arial" w:cs="Arial"/>
          <w:color w:val="000000" w:themeColor="text1"/>
          <w:shd w:val="clear" w:color="auto" w:fill="FFFFFF"/>
          <w:lang w:eastAsia="en-GB"/>
        </w:rPr>
        <w:t xml:space="preserve">ue to environmental degradation and issues the world finds itself in danger (Senge </w:t>
      </w:r>
      <w:r>
        <w:rPr>
          <w:rFonts w:ascii="Arial" w:eastAsia="Times New Roman" w:hAnsi="Arial" w:cs="Arial"/>
          <w:i/>
          <w:iCs/>
          <w:color w:val="000000" w:themeColor="text1"/>
          <w:shd w:val="clear" w:color="auto" w:fill="FFFFFF"/>
          <w:lang w:eastAsia="en-GB"/>
        </w:rPr>
        <w:t xml:space="preserve">et al </w:t>
      </w:r>
      <w:r>
        <w:rPr>
          <w:rFonts w:ascii="Arial" w:eastAsia="Times New Roman" w:hAnsi="Arial" w:cs="Arial"/>
          <w:color w:val="000000" w:themeColor="text1"/>
          <w:shd w:val="clear" w:color="auto" w:fill="FFFFFF"/>
          <w:lang w:eastAsia="en-GB"/>
        </w:rPr>
        <w:t xml:space="preserve">(2008). The benefits once enjoyed by the industrial age is now causing immense problems such as global warming to the environment and deterioration to the countryside and its inhabitants. Even causing some species to become extinct. It maybe impossible to reverse some of the damage that has already been caused regarding </w:t>
      </w:r>
      <w:r w:rsidR="00E66F67">
        <w:rPr>
          <w:rFonts w:ascii="Arial" w:eastAsia="Times New Roman" w:hAnsi="Arial" w:cs="Arial"/>
          <w:color w:val="000000" w:themeColor="text1"/>
          <w:shd w:val="clear" w:color="auto" w:fill="FFFFFF"/>
          <w:lang w:eastAsia="en-GB"/>
        </w:rPr>
        <w:t xml:space="preserve">global warming and could reach the point of no return if people do not act quickly. Many countries and organisations are trying to change bad practices in order to bring about positive change, e.g. Sweden hopes to abolish any reliance on the use of fossil fuels by 2020 and Australia hope to save water by eradiating their citrus industry. Trying to quick fix these issues would only cause further problems and not likely to be sustainable. </w:t>
      </w:r>
      <w:r w:rsidR="00E32E4C">
        <w:rPr>
          <w:rFonts w:ascii="Arial" w:eastAsia="Times New Roman" w:hAnsi="Arial" w:cs="Arial"/>
          <w:color w:val="000000" w:themeColor="text1"/>
          <w:shd w:val="clear" w:color="auto" w:fill="FFFFFF"/>
          <w:lang w:eastAsia="en-GB"/>
        </w:rPr>
        <w:t>Environmentally and socially accountable practices create good business sense (</w:t>
      </w:r>
      <w:r w:rsidRPr="002C5DE4">
        <w:rPr>
          <w:rFonts w:ascii="Arial" w:eastAsia="Times New Roman" w:hAnsi="Arial" w:cs="Arial"/>
          <w:color w:val="000000" w:themeColor="text1"/>
          <w:shd w:val="clear" w:color="auto" w:fill="FFFFFF"/>
          <w:lang w:eastAsia="en-GB"/>
        </w:rPr>
        <w:t xml:space="preserve">Senge </w:t>
      </w:r>
      <w:r w:rsidRPr="002C5DE4">
        <w:rPr>
          <w:rFonts w:ascii="Arial" w:eastAsia="Times New Roman" w:hAnsi="Arial" w:cs="Arial"/>
          <w:i/>
          <w:iCs/>
          <w:color w:val="000000" w:themeColor="text1"/>
          <w:shd w:val="clear" w:color="auto" w:fill="FFFFFF"/>
          <w:lang w:eastAsia="en-GB"/>
        </w:rPr>
        <w:t>et al</w:t>
      </w:r>
      <w:r w:rsidR="00E32E4C">
        <w:rPr>
          <w:rFonts w:ascii="Arial" w:eastAsia="Times New Roman" w:hAnsi="Arial" w:cs="Arial"/>
          <w:i/>
          <w:iCs/>
          <w:color w:val="000000" w:themeColor="text1"/>
          <w:shd w:val="clear" w:color="auto" w:fill="FFFFFF"/>
          <w:lang w:eastAsia="en-GB"/>
        </w:rPr>
        <w:t xml:space="preserve">, </w:t>
      </w:r>
      <w:r w:rsidRPr="002C5DE4">
        <w:rPr>
          <w:rFonts w:ascii="Arial" w:eastAsia="Times New Roman" w:hAnsi="Arial" w:cs="Arial"/>
          <w:color w:val="000000" w:themeColor="text1"/>
          <w:shd w:val="clear" w:color="auto" w:fill="FFFFFF"/>
          <w:lang w:eastAsia="en-GB"/>
        </w:rPr>
        <w:t>2008</w:t>
      </w:r>
      <w:r w:rsidR="00E32E4C">
        <w:rPr>
          <w:rFonts w:ascii="Arial" w:eastAsia="Times New Roman" w:hAnsi="Arial" w:cs="Arial"/>
          <w:color w:val="000000" w:themeColor="text1"/>
          <w:shd w:val="clear" w:color="auto" w:fill="FFFFFF"/>
          <w:lang w:eastAsia="en-GB"/>
        </w:rPr>
        <w:t xml:space="preserve">). </w:t>
      </w:r>
    </w:p>
    <w:p w14:paraId="07DDDAAA" w14:textId="651A5664" w:rsidR="000F520E" w:rsidRDefault="000F520E" w:rsidP="00ED22D9">
      <w:pPr>
        <w:spacing w:line="360" w:lineRule="auto"/>
        <w:rPr>
          <w:rFonts w:ascii="Arial" w:eastAsia="Times New Roman" w:hAnsi="Arial" w:cs="Arial"/>
          <w:lang w:eastAsia="en-GB"/>
        </w:rPr>
      </w:pPr>
    </w:p>
    <w:p w14:paraId="335EFFD9" w14:textId="77777777" w:rsidR="000F520E" w:rsidRPr="00C130D0" w:rsidRDefault="000F520E" w:rsidP="00ED22D9">
      <w:pPr>
        <w:spacing w:line="360" w:lineRule="auto"/>
        <w:rPr>
          <w:rFonts w:ascii="Arial" w:eastAsia="Times New Roman" w:hAnsi="Arial" w:cs="Arial"/>
          <w:lang w:eastAsia="en-GB"/>
        </w:rPr>
      </w:pPr>
    </w:p>
    <w:p w14:paraId="6A8F1580" w14:textId="11B4E1C0" w:rsidR="00D6539A" w:rsidRPr="00FD31A3" w:rsidRDefault="00D516D3" w:rsidP="00ED22D9">
      <w:pPr>
        <w:spacing w:line="360" w:lineRule="auto"/>
        <w:rPr>
          <w:rFonts w:ascii="Arial" w:hAnsi="Arial" w:cs="Arial"/>
          <w:color w:val="000000" w:themeColor="text1"/>
        </w:rPr>
      </w:pPr>
      <w:r>
        <w:rPr>
          <w:rFonts w:ascii="Arial" w:hAnsi="Arial" w:cs="Arial"/>
          <w:color w:val="000000" w:themeColor="text1"/>
        </w:rPr>
        <w:t>Greta Thunberg</w:t>
      </w:r>
      <w:r w:rsidR="00793426">
        <w:rPr>
          <w:rFonts w:ascii="Arial" w:hAnsi="Arial" w:cs="Arial"/>
          <w:color w:val="000000" w:themeColor="text1"/>
        </w:rPr>
        <w:t>, a</w:t>
      </w:r>
      <w:r w:rsidR="00671BAD">
        <w:rPr>
          <w:rFonts w:ascii="Arial" w:hAnsi="Arial" w:cs="Arial"/>
          <w:color w:val="000000" w:themeColor="text1"/>
        </w:rPr>
        <w:t xml:space="preserve"> young </w:t>
      </w:r>
      <w:r w:rsidR="00793426">
        <w:rPr>
          <w:rFonts w:ascii="Arial" w:hAnsi="Arial" w:cs="Arial"/>
          <w:color w:val="000000" w:themeColor="text1"/>
        </w:rPr>
        <w:t>environmental activist,</w:t>
      </w:r>
      <w:r>
        <w:rPr>
          <w:rFonts w:ascii="Arial" w:hAnsi="Arial" w:cs="Arial"/>
          <w:color w:val="000000" w:themeColor="text1"/>
        </w:rPr>
        <w:t xml:space="preserve"> is another example who is working to bring a positive change by raising awareness </w:t>
      </w:r>
      <w:r w:rsidR="00793426">
        <w:rPr>
          <w:rFonts w:ascii="Arial" w:hAnsi="Arial" w:cs="Arial"/>
          <w:color w:val="000000" w:themeColor="text1"/>
        </w:rPr>
        <w:t>to young people in the world, about the seriousness of climate change</w:t>
      </w:r>
      <w:r w:rsidR="00F87F6B">
        <w:rPr>
          <w:rFonts w:ascii="Arial" w:hAnsi="Arial" w:cs="Arial"/>
          <w:color w:val="000000" w:themeColor="text1"/>
        </w:rPr>
        <w:t xml:space="preserve"> and the ecological crisis</w:t>
      </w:r>
      <w:r w:rsidR="00793426">
        <w:rPr>
          <w:rFonts w:ascii="Arial" w:hAnsi="Arial" w:cs="Arial"/>
          <w:color w:val="000000" w:themeColor="text1"/>
        </w:rPr>
        <w:t xml:space="preserve"> (</w:t>
      </w:r>
      <w:r w:rsidR="00F87F6B">
        <w:rPr>
          <w:rFonts w:ascii="Arial" w:hAnsi="Arial" w:cs="Arial"/>
          <w:color w:val="000000" w:themeColor="text1"/>
        </w:rPr>
        <w:t>BBC News, 2020</w:t>
      </w:r>
      <w:r w:rsidR="00793426">
        <w:rPr>
          <w:rFonts w:ascii="Arial" w:hAnsi="Arial" w:cs="Arial"/>
          <w:color w:val="000000" w:themeColor="text1"/>
        </w:rPr>
        <w:t>)</w:t>
      </w:r>
      <w:r w:rsidR="00F87F6B">
        <w:rPr>
          <w:rFonts w:ascii="Arial" w:hAnsi="Arial" w:cs="Arial"/>
          <w:color w:val="000000" w:themeColor="text1"/>
        </w:rPr>
        <w:t xml:space="preserve">. </w:t>
      </w:r>
    </w:p>
    <w:p w14:paraId="030F7C3A" w14:textId="57FD26AB" w:rsidR="00600950" w:rsidRDefault="00FD31A3">
      <w:pPr>
        <w:rPr>
          <w:rFonts w:ascii="Arial" w:hAnsi="Arial" w:cs="Arial"/>
          <w:b/>
          <w:bCs/>
          <w:u w:val="single"/>
        </w:rPr>
      </w:pPr>
      <w:r>
        <w:rPr>
          <w:rFonts w:ascii="Arial" w:hAnsi="Arial" w:cs="Arial"/>
          <w:b/>
          <w:bCs/>
          <w:u w:val="single"/>
        </w:rPr>
        <w:t xml:space="preserve"> </w:t>
      </w:r>
    </w:p>
    <w:p w14:paraId="5218BB0C" w14:textId="19CC9C65" w:rsidR="00123941" w:rsidRDefault="00123941">
      <w:pPr>
        <w:rPr>
          <w:rFonts w:ascii="Arial" w:hAnsi="Arial" w:cs="Arial"/>
          <w:b/>
          <w:bCs/>
          <w:u w:val="single"/>
        </w:rPr>
      </w:pPr>
    </w:p>
    <w:p w14:paraId="59988AC8" w14:textId="091BC24F" w:rsidR="00123941" w:rsidRPr="00877BCF" w:rsidRDefault="004B1D52" w:rsidP="00877BCF">
      <w:pPr>
        <w:pStyle w:val="Heading2"/>
      </w:pPr>
      <w:bookmarkStart w:id="3" w:name="_Toc40448740"/>
      <w:r w:rsidRPr="00877BCF">
        <w:t xml:space="preserve">1.3 </w:t>
      </w:r>
      <w:r w:rsidR="00123941" w:rsidRPr="00877BCF">
        <w:t>Understanding G</w:t>
      </w:r>
      <w:r w:rsidR="003E58F9" w:rsidRPr="00877BCF">
        <w:t>N</w:t>
      </w:r>
      <w:r w:rsidR="00123941" w:rsidRPr="00877BCF">
        <w:t>P and G</w:t>
      </w:r>
      <w:r w:rsidR="003E58F9" w:rsidRPr="00877BCF">
        <w:t>D</w:t>
      </w:r>
      <w:r w:rsidR="00877BCF">
        <w:t>P</w:t>
      </w:r>
      <w:bookmarkEnd w:id="3"/>
      <w:r w:rsidR="00123941" w:rsidRPr="00877BCF">
        <w:t xml:space="preserve"> </w:t>
      </w:r>
    </w:p>
    <w:p w14:paraId="6F0AAAC6" w14:textId="07464DC4" w:rsidR="00123941" w:rsidRDefault="00123941">
      <w:pPr>
        <w:rPr>
          <w:rFonts w:ascii="Arial" w:hAnsi="Arial" w:cs="Arial"/>
          <w:b/>
          <w:bCs/>
          <w:u w:val="single"/>
        </w:rPr>
      </w:pPr>
    </w:p>
    <w:p w14:paraId="3B3AC578" w14:textId="77777777" w:rsidR="00294D12" w:rsidRPr="00294D12" w:rsidRDefault="00294D12" w:rsidP="00ED22D9">
      <w:pPr>
        <w:pStyle w:val="xmsonormal"/>
        <w:spacing w:line="360" w:lineRule="auto"/>
        <w:rPr>
          <w:rFonts w:ascii="Arial" w:hAnsi="Arial" w:cs="Arial"/>
          <w:bCs/>
          <w:color w:val="201F1E"/>
        </w:rPr>
      </w:pPr>
      <w:r w:rsidRPr="00294D12">
        <w:rPr>
          <w:rFonts w:ascii="Arial" w:hAnsi="Arial" w:cs="Arial"/>
          <w:bCs/>
          <w:color w:val="000000" w:themeColor="text1"/>
          <w:shd w:val="clear" w:color="auto" w:fill="FFFFFF"/>
        </w:rPr>
        <w:t>Whilst the </w:t>
      </w:r>
      <w:hyperlink r:id="rId9" w:tgtFrame="_blank" w:history="1">
        <w:r w:rsidRPr="00294D12">
          <w:rPr>
            <w:rStyle w:val="Hyperlink"/>
            <w:rFonts w:ascii="Arial" w:hAnsi="Arial" w:cs="Arial"/>
            <w:bCs/>
            <w:color w:val="000000" w:themeColor="text1"/>
            <w:u w:val="none"/>
          </w:rPr>
          <w:t>United States</w:t>
        </w:r>
      </w:hyperlink>
      <w:r w:rsidRPr="00294D12">
        <w:rPr>
          <w:rFonts w:ascii="Arial" w:hAnsi="Arial" w:cs="Arial"/>
          <w:bCs/>
          <w:color w:val="000000" w:themeColor="text1"/>
        </w:rPr>
        <w:t xml:space="preserve"> </w:t>
      </w:r>
      <w:r w:rsidRPr="00294D12">
        <w:rPr>
          <w:rFonts w:ascii="Arial" w:hAnsi="Arial" w:cs="Arial"/>
          <w:bCs/>
          <w:color w:val="000000" w:themeColor="text1"/>
          <w:shd w:val="clear" w:color="auto" w:fill="FFFFFF"/>
        </w:rPr>
        <w:t>substituted GDP for GNP as its main measure of economic output in 1991 (</w:t>
      </w:r>
      <w:proofErr w:type="spellStart"/>
      <w:r w:rsidRPr="00294D12">
        <w:rPr>
          <w:rFonts w:ascii="Arial" w:hAnsi="Arial" w:cs="Arial"/>
          <w:bCs/>
          <w:color w:val="000000" w:themeColor="text1"/>
          <w:shd w:val="clear" w:color="auto" w:fill="FFFFFF"/>
        </w:rPr>
        <w:t>Lotha</w:t>
      </w:r>
      <w:proofErr w:type="spellEnd"/>
      <w:r w:rsidRPr="00294D12">
        <w:rPr>
          <w:rFonts w:ascii="Arial" w:hAnsi="Arial" w:cs="Arial"/>
          <w:bCs/>
          <w:color w:val="000000" w:themeColor="text1"/>
          <w:shd w:val="clear" w:color="auto" w:fill="FFFFFF"/>
        </w:rPr>
        <w:t xml:space="preserve">, 2020), the UK still maintains both GDP and GNP although the </w:t>
      </w:r>
      <w:r w:rsidRPr="00294D12">
        <w:rPr>
          <w:rFonts w:ascii="Arial" w:hAnsi="Arial" w:cs="Arial"/>
          <w:bCs/>
          <w:color w:val="000000" w:themeColor="text1"/>
          <w:shd w:val="clear" w:color="auto" w:fill="FFFFFF"/>
        </w:rPr>
        <w:lastRenderedPageBreak/>
        <w:t xml:space="preserve">GDP is the most quoted by the UK Government and media. This is due to GDP being the total market value of the final goods and services of the UK economy minus allowances for depreciation etc. Indeed, </w:t>
      </w:r>
      <w:proofErr w:type="spellStart"/>
      <w:r w:rsidRPr="00294D12">
        <w:rPr>
          <w:rFonts w:ascii="Arial" w:hAnsi="Arial" w:cs="Arial"/>
          <w:bCs/>
          <w:color w:val="000000" w:themeColor="text1"/>
          <w:shd w:val="clear" w:color="auto" w:fill="FFFFFF"/>
        </w:rPr>
        <w:t>Bondarenko</w:t>
      </w:r>
      <w:proofErr w:type="spellEnd"/>
      <w:r w:rsidRPr="00294D12">
        <w:rPr>
          <w:rFonts w:ascii="Arial" w:hAnsi="Arial" w:cs="Arial"/>
          <w:bCs/>
          <w:color w:val="000000" w:themeColor="text1"/>
          <w:shd w:val="clear" w:color="auto" w:fill="FFFFFF"/>
        </w:rPr>
        <w:t>, (2016) claims that it is used throughout the world as the main measure of output and economic activity</w:t>
      </w:r>
      <w:r w:rsidRPr="00294D12">
        <w:rPr>
          <w:rFonts w:ascii="Arial" w:hAnsi="Arial" w:cs="Arial"/>
          <w:bCs/>
          <w:color w:val="201F1E"/>
          <w:shd w:val="clear" w:color="auto" w:fill="FFFFFF"/>
        </w:rPr>
        <w:t>. </w:t>
      </w:r>
    </w:p>
    <w:p w14:paraId="140E23FE" w14:textId="46328F0D" w:rsidR="003E58F9" w:rsidRDefault="003E58F9" w:rsidP="00ED22D9">
      <w:pPr>
        <w:spacing w:line="360" w:lineRule="auto"/>
        <w:rPr>
          <w:rFonts w:ascii="Arial" w:eastAsia="Times New Roman" w:hAnsi="Arial" w:cs="Arial"/>
          <w:color w:val="000000" w:themeColor="text1"/>
          <w:shd w:val="clear" w:color="auto" w:fill="FFFFFF"/>
          <w:lang w:eastAsia="en-GB"/>
        </w:rPr>
      </w:pPr>
    </w:p>
    <w:p w14:paraId="7022EC3B" w14:textId="27C1CDA0" w:rsidR="00D334A5" w:rsidRPr="00294D12" w:rsidRDefault="00877BCF" w:rsidP="00ED22D9">
      <w:pPr>
        <w:spacing w:line="360" w:lineRule="auto"/>
        <w:rPr>
          <w:rFonts w:ascii="Arial" w:eastAsia="Times New Roman" w:hAnsi="Arial" w:cs="Arial"/>
          <w:color w:val="000000" w:themeColor="text1"/>
          <w:shd w:val="clear" w:color="auto" w:fill="FFFFFF"/>
          <w:lang w:eastAsia="en-GB"/>
        </w:rPr>
      </w:pPr>
      <w:r w:rsidRPr="001C16CB">
        <w:rPr>
          <w:rFonts w:ascii="Arial" w:eastAsia="Times New Roman" w:hAnsi="Arial" w:cs="Arial"/>
          <w:color w:val="000000" w:themeColor="text1"/>
          <w:shd w:val="clear" w:color="auto" w:fill="FFFFFF"/>
          <w:lang w:eastAsia="en-GB"/>
        </w:rPr>
        <w:t>Goal 8</w:t>
      </w:r>
      <w:r w:rsidR="001C16CB">
        <w:rPr>
          <w:rFonts w:ascii="Arial" w:eastAsia="Times New Roman" w:hAnsi="Arial" w:cs="Arial"/>
          <w:color w:val="000000" w:themeColor="text1"/>
          <w:shd w:val="clear" w:color="auto" w:fill="FFFFFF"/>
          <w:lang w:eastAsia="en-GB"/>
        </w:rPr>
        <w:t xml:space="preserve"> </w:t>
      </w:r>
      <w:r w:rsidR="00294D12">
        <w:rPr>
          <w:rFonts w:ascii="Arial" w:eastAsia="Times New Roman" w:hAnsi="Arial" w:cs="Arial"/>
          <w:color w:val="000000" w:themeColor="text1"/>
          <w:shd w:val="clear" w:color="auto" w:fill="FFFFFF"/>
          <w:lang w:eastAsia="en-GB"/>
        </w:rPr>
        <w:t xml:space="preserve">of the Sustainable Development Goals </w:t>
      </w:r>
      <w:r w:rsidR="00D334A5">
        <w:rPr>
          <w:rFonts w:ascii="Arial" w:eastAsia="Times New Roman" w:hAnsi="Arial" w:cs="Arial"/>
          <w:color w:val="000000" w:themeColor="text1"/>
          <w:shd w:val="clear" w:color="auto" w:fill="FFFFFF"/>
          <w:lang w:eastAsia="en-GB"/>
        </w:rPr>
        <w:t>se</w:t>
      </w:r>
      <w:r w:rsidR="00294D12">
        <w:rPr>
          <w:rFonts w:ascii="Arial" w:eastAsia="Times New Roman" w:hAnsi="Arial" w:cs="Arial"/>
          <w:color w:val="000000" w:themeColor="text1"/>
          <w:shd w:val="clear" w:color="auto" w:fill="FFFFFF"/>
          <w:lang w:eastAsia="en-GB"/>
        </w:rPr>
        <w:t>arches</w:t>
      </w:r>
      <w:r w:rsidR="00D334A5">
        <w:rPr>
          <w:rFonts w:ascii="Arial" w:eastAsia="Times New Roman" w:hAnsi="Arial" w:cs="Arial"/>
          <w:color w:val="000000" w:themeColor="text1"/>
          <w:shd w:val="clear" w:color="auto" w:fill="FFFFFF"/>
          <w:lang w:eastAsia="en-GB"/>
        </w:rPr>
        <w:t xml:space="preserve"> </w:t>
      </w:r>
      <w:r w:rsidR="001C16CB">
        <w:rPr>
          <w:rFonts w:ascii="Arial" w:eastAsia="Times New Roman" w:hAnsi="Arial" w:cs="Arial"/>
          <w:color w:val="000000" w:themeColor="text1"/>
          <w:shd w:val="clear" w:color="auto" w:fill="FFFFFF"/>
          <w:lang w:eastAsia="en-GB"/>
        </w:rPr>
        <w:t xml:space="preserve">to </w:t>
      </w:r>
      <w:r w:rsidRPr="001C16CB">
        <w:rPr>
          <w:rFonts w:ascii="Arial" w:eastAsia="Times New Roman" w:hAnsi="Arial" w:cs="Arial"/>
          <w:color w:val="000000" w:themeColor="text1"/>
          <w:shd w:val="clear" w:color="auto" w:fill="FFFFFF"/>
          <w:lang w:eastAsia="en-GB"/>
        </w:rPr>
        <w:t>improve global resource efficiency in consumption and production and to decouple economic growth (GDP) from environmental degradation while Goal 12 focuses on sustainable consumption and production</w:t>
      </w:r>
      <w:r w:rsidR="00D334A5">
        <w:rPr>
          <w:rFonts w:ascii="Arial" w:eastAsia="Times New Roman" w:hAnsi="Arial" w:cs="Arial"/>
          <w:color w:val="000000" w:themeColor="text1"/>
          <w:shd w:val="clear" w:color="auto" w:fill="FFFFFF"/>
          <w:lang w:eastAsia="en-GB"/>
        </w:rPr>
        <w:t xml:space="preserve"> (Alexander </w:t>
      </w:r>
      <w:r w:rsidR="00D334A5">
        <w:rPr>
          <w:rFonts w:ascii="Arial" w:eastAsia="Times New Roman" w:hAnsi="Arial" w:cs="Arial"/>
          <w:i/>
          <w:iCs/>
          <w:color w:val="000000" w:themeColor="text1"/>
          <w:shd w:val="clear" w:color="auto" w:fill="FFFFFF"/>
          <w:lang w:eastAsia="en-GB"/>
        </w:rPr>
        <w:t xml:space="preserve">et al, </w:t>
      </w:r>
      <w:r w:rsidR="00D334A5">
        <w:rPr>
          <w:rFonts w:ascii="Arial" w:eastAsia="Times New Roman" w:hAnsi="Arial" w:cs="Arial"/>
          <w:color w:val="000000" w:themeColor="text1"/>
          <w:shd w:val="clear" w:color="auto" w:fill="FFFFFF"/>
          <w:lang w:eastAsia="en-GB"/>
        </w:rPr>
        <w:t>2018)</w:t>
      </w:r>
      <w:r w:rsidRPr="001C16CB">
        <w:rPr>
          <w:rFonts w:ascii="Arial" w:eastAsia="Times New Roman" w:hAnsi="Arial" w:cs="Arial"/>
          <w:color w:val="000000" w:themeColor="text1"/>
          <w:shd w:val="clear" w:color="auto" w:fill="FFFFFF"/>
          <w:lang w:eastAsia="en-GB"/>
        </w:rPr>
        <w:t>.</w:t>
      </w:r>
    </w:p>
    <w:p w14:paraId="2EE556FC" w14:textId="32142ADE" w:rsidR="00DB5777" w:rsidRDefault="00DB5777" w:rsidP="00ED22D9">
      <w:pPr>
        <w:spacing w:line="360" w:lineRule="auto"/>
        <w:rPr>
          <w:lang w:eastAsia="en-GB"/>
        </w:rPr>
      </w:pPr>
    </w:p>
    <w:p w14:paraId="4ABD5300" w14:textId="5C26045C" w:rsidR="00ED22D9" w:rsidRDefault="00ED22D9" w:rsidP="00ED22D9">
      <w:pPr>
        <w:spacing w:line="360" w:lineRule="auto"/>
        <w:rPr>
          <w:lang w:eastAsia="en-GB"/>
        </w:rPr>
      </w:pPr>
    </w:p>
    <w:p w14:paraId="398223B3" w14:textId="50A0618B" w:rsidR="00ED22D9" w:rsidRDefault="00ED22D9" w:rsidP="00ED22D9">
      <w:pPr>
        <w:spacing w:line="360" w:lineRule="auto"/>
        <w:rPr>
          <w:lang w:eastAsia="en-GB"/>
        </w:rPr>
      </w:pPr>
    </w:p>
    <w:p w14:paraId="33CAF155" w14:textId="0B990992" w:rsidR="00ED22D9" w:rsidRDefault="00ED22D9" w:rsidP="00ED22D9">
      <w:pPr>
        <w:spacing w:line="360" w:lineRule="auto"/>
        <w:rPr>
          <w:lang w:eastAsia="en-GB"/>
        </w:rPr>
      </w:pPr>
    </w:p>
    <w:p w14:paraId="0910E8A7" w14:textId="68BA1480" w:rsidR="00ED22D9" w:rsidRDefault="00ED22D9" w:rsidP="00ED22D9">
      <w:pPr>
        <w:spacing w:line="360" w:lineRule="auto"/>
        <w:rPr>
          <w:lang w:eastAsia="en-GB"/>
        </w:rPr>
      </w:pPr>
    </w:p>
    <w:p w14:paraId="45B1576E" w14:textId="3F73E423" w:rsidR="00ED22D9" w:rsidRDefault="00ED22D9" w:rsidP="00ED22D9">
      <w:pPr>
        <w:spacing w:line="360" w:lineRule="auto"/>
        <w:rPr>
          <w:lang w:eastAsia="en-GB"/>
        </w:rPr>
      </w:pPr>
    </w:p>
    <w:p w14:paraId="5C03F000" w14:textId="77777777" w:rsidR="00ED22D9" w:rsidRPr="00DB5777" w:rsidRDefault="00ED22D9" w:rsidP="00ED22D9">
      <w:pPr>
        <w:spacing w:line="360" w:lineRule="auto"/>
        <w:rPr>
          <w:lang w:eastAsia="en-GB"/>
        </w:rPr>
      </w:pPr>
    </w:p>
    <w:p w14:paraId="454081C6" w14:textId="6D4F1896" w:rsidR="003E58F9" w:rsidRPr="00877BCF" w:rsidRDefault="004B1D52" w:rsidP="00877BCF">
      <w:pPr>
        <w:pStyle w:val="Heading1"/>
        <w:rPr>
          <w:rFonts w:eastAsia="Times New Roman"/>
          <w:lang w:eastAsia="en-GB"/>
        </w:rPr>
      </w:pPr>
      <w:bookmarkStart w:id="4" w:name="_Toc40448741"/>
      <w:r w:rsidRPr="00877BCF">
        <w:rPr>
          <w:rFonts w:eastAsia="Times New Roman"/>
          <w:lang w:eastAsia="en-GB"/>
        </w:rPr>
        <w:t xml:space="preserve">2. </w:t>
      </w:r>
      <w:r w:rsidR="003E58F9" w:rsidRPr="00877BCF">
        <w:rPr>
          <w:rFonts w:eastAsia="Times New Roman"/>
          <w:lang w:eastAsia="en-GB"/>
        </w:rPr>
        <w:t>Main Finding</w:t>
      </w:r>
      <w:r w:rsidR="00877BCF">
        <w:rPr>
          <w:rFonts w:eastAsia="Times New Roman"/>
          <w:lang w:eastAsia="en-GB"/>
        </w:rPr>
        <w:t>s</w:t>
      </w:r>
      <w:bookmarkEnd w:id="4"/>
      <w:r w:rsidR="003E58F9" w:rsidRPr="00877BCF">
        <w:rPr>
          <w:rFonts w:eastAsia="Times New Roman"/>
          <w:lang w:eastAsia="en-GB"/>
        </w:rPr>
        <w:t xml:space="preserve"> </w:t>
      </w:r>
    </w:p>
    <w:p w14:paraId="537CC926" w14:textId="77777777" w:rsidR="003E58F9" w:rsidRPr="003E58F9" w:rsidRDefault="003E58F9" w:rsidP="00B247A5">
      <w:pPr>
        <w:rPr>
          <w:rFonts w:ascii="Arial" w:eastAsia="Times New Roman" w:hAnsi="Arial" w:cs="Arial"/>
          <w:b/>
          <w:bCs/>
          <w:color w:val="000000" w:themeColor="text1"/>
          <w:u w:val="single"/>
          <w:lang w:eastAsia="en-GB"/>
        </w:rPr>
      </w:pPr>
    </w:p>
    <w:p w14:paraId="137177CF" w14:textId="030DFEEB" w:rsidR="00877BCF" w:rsidRPr="00877BCF" w:rsidRDefault="004B1D52" w:rsidP="00877BCF">
      <w:pPr>
        <w:pStyle w:val="Heading2"/>
      </w:pPr>
      <w:bookmarkStart w:id="5" w:name="_Toc40448742"/>
      <w:r w:rsidRPr="00877BCF">
        <w:t xml:space="preserve">2.1 </w:t>
      </w:r>
      <w:r w:rsidR="00C825C7" w:rsidRPr="00877BCF">
        <w:t>The United Nations Sustainable Development Goals</w:t>
      </w:r>
      <w:bookmarkEnd w:id="5"/>
    </w:p>
    <w:p w14:paraId="62698813" w14:textId="5D95B49F" w:rsidR="00B219C5" w:rsidRPr="00CD0826" w:rsidRDefault="00B219C5" w:rsidP="00C825C7">
      <w:pPr>
        <w:rPr>
          <w:rFonts w:ascii="Arial" w:eastAsia="Times New Roman" w:hAnsi="Arial" w:cs="Arial"/>
          <w:color w:val="000000" w:themeColor="text1"/>
          <w:shd w:val="clear" w:color="auto" w:fill="FFFFFF"/>
          <w:lang w:eastAsia="en-GB"/>
        </w:rPr>
      </w:pPr>
    </w:p>
    <w:p w14:paraId="7B0149B5" w14:textId="1EB66D3D" w:rsidR="00350868" w:rsidRPr="00350868" w:rsidRDefault="00350868" w:rsidP="00ED22D9">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 </w:t>
      </w:r>
      <w:r w:rsidR="00272F0B">
        <w:rPr>
          <w:rFonts w:ascii="Arial" w:eastAsia="Times New Roman" w:hAnsi="Arial" w:cs="Arial"/>
          <w:color w:val="000000" w:themeColor="text1"/>
          <w:shd w:val="clear" w:color="auto" w:fill="FFFFFF"/>
          <w:lang w:eastAsia="en-GB"/>
        </w:rPr>
        <w:t xml:space="preserve">sector for </w:t>
      </w:r>
      <w:r>
        <w:rPr>
          <w:rFonts w:ascii="Arial" w:eastAsia="Times New Roman" w:hAnsi="Arial" w:cs="Arial"/>
          <w:color w:val="000000" w:themeColor="text1"/>
          <w:shd w:val="clear" w:color="auto" w:fill="FFFFFF"/>
          <w:lang w:eastAsia="en-GB"/>
        </w:rPr>
        <w:t xml:space="preserve">Sustainable Development Goals (DSDG) in the United Nations Department of Economic and Social Affairs (UNDESA) plays the role of Secretariat to </w:t>
      </w:r>
      <w:r w:rsidR="00272F0B">
        <w:rPr>
          <w:rFonts w:ascii="Arial" w:eastAsia="Times New Roman" w:hAnsi="Arial" w:cs="Arial"/>
          <w:color w:val="000000" w:themeColor="text1"/>
          <w:shd w:val="clear" w:color="auto" w:fill="FFFFFF"/>
          <w:lang w:eastAsia="en-GB"/>
        </w:rPr>
        <w:t>for the SDGs, aiding in the provision of capacity-building for results and any issues that are related with the inclusion of climate, energy, water, urbanization, oceans, technology and science, the Global Sustainable Development Report (GSDR) partnerships and Small Island Developing States. The DSDG plays a lead role in implementing and evaluating</w:t>
      </w:r>
      <w:r w:rsidR="00CD0826">
        <w:rPr>
          <w:rFonts w:ascii="Arial" w:eastAsia="Times New Roman" w:hAnsi="Arial" w:cs="Arial"/>
          <w:color w:val="000000" w:themeColor="text1"/>
          <w:shd w:val="clear" w:color="auto" w:fill="FFFFFF"/>
          <w:lang w:eastAsia="en-GB"/>
        </w:rPr>
        <w:t xml:space="preserve"> the UN</w:t>
      </w:r>
      <w:r w:rsidR="00272F0B">
        <w:rPr>
          <w:rFonts w:ascii="Arial" w:eastAsia="Times New Roman" w:hAnsi="Arial" w:cs="Arial"/>
          <w:color w:val="000000" w:themeColor="text1"/>
          <w:shd w:val="clear" w:color="auto" w:fill="FFFFFF"/>
          <w:lang w:eastAsia="en-GB"/>
        </w:rPr>
        <w:t xml:space="preserve"> 2030 Agenda </w:t>
      </w:r>
      <w:r w:rsidR="00CD0826">
        <w:rPr>
          <w:rFonts w:ascii="Arial" w:eastAsia="Times New Roman" w:hAnsi="Arial" w:cs="Arial"/>
          <w:color w:val="000000" w:themeColor="text1"/>
          <w:shd w:val="clear" w:color="auto" w:fill="FFFFFF"/>
          <w:lang w:eastAsia="en-GB"/>
        </w:rPr>
        <w:t xml:space="preserve">and promoting any activities and issues relating to the SDGs (United Nations, 2020 [2]). </w:t>
      </w:r>
    </w:p>
    <w:p w14:paraId="721B89B3" w14:textId="257E9E9A" w:rsidR="00D334A5" w:rsidRDefault="00D334A5" w:rsidP="00ED22D9">
      <w:pPr>
        <w:spacing w:line="360" w:lineRule="auto"/>
        <w:rPr>
          <w:rFonts w:ascii="Arial" w:eastAsia="Times New Roman" w:hAnsi="Arial" w:cs="Arial"/>
          <w:b/>
          <w:bCs/>
          <w:color w:val="000000" w:themeColor="text1"/>
          <w:u w:val="single"/>
          <w:shd w:val="clear" w:color="auto" w:fill="FFFFFF"/>
          <w:lang w:eastAsia="en-GB"/>
        </w:rPr>
      </w:pPr>
    </w:p>
    <w:p w14:paraId="0597361E" w14:textId="77777777" w:rsidR="00D334A5" w:rsidRDefault="00D334A5" w:rsidP="00C825C7">
      <w:pPr>
        <w:rPr>
          <w:rFonts w:ascii="Arial" w:eastAsia="Times New Roman" w:hAnsi="Arial" w:cs="Arial"/>
          <w:b/>
          <w:bCs/>
          <w:color w:val="000000" w:themeColor="text1"/>
          <w:u w:val="single"/>
          <w:shd w:val="clear" w:color="auto" w:fill="FFFFFF"/>
          <w:lang w:eastAsia="en-GB"/>
        </w:rPr>
      </w:pPr>
    </w:p>
    <w:p w14:paraId="53E5E2AB" w14:textId="5ADF6E4C" w:rsidR="000D66C6" w:rsidRPr="00877BCF" w:rsidRDefault="004B1D52" w:rsidP="00877BCF">
      <w:pPr>
        <w:pStyle w:val="Heading2"/>
        <w:rPr>
          <w:rFonts w:eastAsia="Times New Roman"/>
          <w:shd w:val="clear" w:color="auto" w:fill="FFFFFF"/>
          <w:lang w:eastAsia="en-GB"/>
        </w:rPr>
      </w:pPr>
      <w:bookmarkStart w:id="6" w:name="_Toc40448743"/>
      <w:r w:rsidRPr="00877BCF">
        <w:rPr>
          <w:rFonts w:eastAsia="Times New Roman"/>
          <w:shd w:val="clear" w:color="auto" w:fill="FFFFFF"/>
          <w:lang w:eastAsia="en-GB"/>
        </w:rPr>
        <w:t xml:space="preserve">2.3 </w:t>
      </w:r>
      <w:r w:rsidR="000D66C6" w:rsidRPr="00877BCF">
        <w:rPr>
          <w:rFonts w:eastAsia="Times New Roman"/>
          <w:shd w:val="clear" w:color="auto" w:fill="FFFFFF"/>
          <w:lang w:eastAsia="en-GB"/>
        </w:rPr>
        <w:t>2030 Agenda</w:t>
      </w:r>
      <w:bookmarkEnd w:id="6"/>
      <w:r w:rsidR="000D66C6" w:rsidRPr="00877BCF">
        <w:rPr>
          <w:rFonts w:eastAsia="Times New Roman"/>
          <w:shd w:val="clear" w:color="auto" w:fill="FFFFFF"/>
          <w:lang w:eastAsia="en-GB"/>
        </w:rPr>
        <w:t xml:space="preserve"> </w:t>
      </w:r>
    </w:p>
    <w:p w14:paraId="393388D8" w14:textId="0915AB7A" w:rsidR="00CD0826" w:rsidRDefault="00CD0826" w:rsidP="00940917">
      <w:pPr>
        <w:rPr>
          <w:rFonts w:ascii="Arial" w:eastAsia="Times New Roman" w:hAnsi="Arial" w:cs="Arial"/>
          <w:color w:val="000000" w:themeColor="text1"/>
          <w:shd w:val="clear" w:color="auto" w:fill="FFFFFF"/>
          <w:lang w:eastAsia="en-GB"/>
        </w:rPr>
      </w:pPr>
    </w:p>
    <w:p w14:paraId="1F60151B" w14:textId="31A54F26" w:rsidR="00CD0826" w:rsidRDefault="00CD0826" w:rsidP="00ED22D9">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 2030 Agenda for Sustainable Development, adopted by all United Nations Member States in 2015, understand the importance of ending poverty in deprived </w:t>
      </w:r>
      <w:r>
        <w:rPr>
          <w:rFonts w:ascii="Arial" w:eastAsia="Times New Roman" w:hAnsi="Arial" w:cs="Arial"/>
          <w:color w:val="000000" w:themeColor="text1"/>
          <w:shd w:val="clear" w:color="auto" w:fill="FFFFFF"/>
          <w:lang w:eastAsia="en-GB"/>
        </w:rPr>
        <w:lastRenderedPageBreak/>
        <w:t xml:space="preserve">countries, tackling climate change and pressuring out oceans and forests. The reduction of inequality and the importance of enhancing and pushing forward economic growth (United Nations, 2020 [3]). This blueprint is shared by all for the future planet and its people and the core are the 17 Sustainable Development Goals. </w:t>
      </w:r>
    </w:p>
    <w:p w14:paraId="295EC35B" w14:textId="77777777" w:rsidR="00CD0826" w:rsidRDefault="00CD0826" w:rsidP="00ED22D9">
      <w:pPr>
        <w:spacing w:line="360" w:lineRule="auto"/>
        <w:rPr>
          <w:rFonts w:ascii="Arial" w:eastAsia="Times New Roman" w:hAnsi="Arial" w:cs="Arial"/>
          <w:color w:val="000000" w:themeColor="text1"/>
          <w:shd w:val="clear" w:color="auto" w:fill="FFFFFF"/>
          <w:lang w:eastAsia="en-GB"/>
        </w:rPr>
      </w:pPr>
    </w:p>
    <w:p w14:paraId="6AC6DEC8" w14:textId="4DBE4860" w:rsidR="003D7ED0" w:rsidRPr="00940917" w:rsidRDefault="00B219C5" w:rsidP="00ED22D9">
      <w:pPr>
        <w:spacing w:line="360" w:lineRule="auto"/>
        <w:rPr>
          <w:rStyle w:val="apple-converted-space"/>
          <w:rFonts w:ascii="Arial" w:hAnsi="Arial" w:cs="Arial"/>
          <w:color w:val="000000" w:themeColor="text1"/>
          <w:shd w:val="clear" w:color="auto" w:fill="FFFFFF"/>
        </w:rPr>
      </w:pPr>
      <w:r>
        <w:rPr>
          <w:rFonts w:ascii="Arial" w:eastAsia="Times New Roman" w:hAnsi="Arial" w:cs="Arial"/>
          <w:color w:val="000000" w:themeColor="text1"/>
          <w:shd w:val="clear" w:color="auto" w:fill="FFFFFF"/>
          <w:lang w:eastAsia="en-GB"/>
        </w:rPr>
        <w:t xml:space="preserve">Seventeen goals have been created and interconnected with a target to </w:t>
      </w:r>
      <w:r w:rsidR="00655214">
        <w:rPr>
          <w:rFonts w:ascii="Arial" w:eastAsia="Times New Roman" w:hAnsi="Arial" w:cs="Arial"/>
          <w:color w:val="000000" w:themeColor="text1"/>
          <w:shd w:val="clear" w:color="auto" w:fill="FFFFFF"/>
          <w:lang w:eastAsia="en-GB"/>
        </w:rPr>
        <w:t xml:space="preserve">achieve </w:t>
      </w:r>
      <w:r>
        <w:rPr>
          <w:rFonts w:ascii="Arial" w:eastAsia="Times New Roman" w:hAnsi="Arial" w:cs="Arial"/>
          <w:color w:val="000000" w:themeColor="text1"/>
          <w:shd w:val="clear" w:color="auto" w:fill="FFFFFF"/>
          <w:lang w:eastAsia="en-GB"/>
        </w:rPr>
        <w:t>each one and</w:t>
      </w:r>
      <w:r w:rsidR="00655214">
        <w:rPr>
          <w:rFonts w:ascii="Arial" w:eastAsia="Times New Roman" w:hAnsi="Arial" w:cs="Arial"/>
          <w:color w:val="000000" w:themeColor="text1"/>
          <w:shd w:val="clear" w:color="auto" w:fill="FFFFFF"/>
          <w:lang w:eastAsia="en-GB"/>
        </w:rPr>
        <w:t xml:space="preserve"> resolve the issues</w:t>
      </w:r>
      <w:r>
        <w:rPr>
          <w:rFonts w:ascii="Arial" w:eastAsia="Times New Roman" w:hAnsi="Arial" w:cs="Arial"/>
          <w:color w:val="000000" w:themeColor="text1"/>
          <w:shd w:val="clear" w:color="auto" w:fill="FFFFFF"/>
          <w:lang w:eastAsia="en-GB"/>
        </w:rPr>
        <w:t xml:space="preserve"> by 2030 (United Nation, 2020 [1]). </w:t>
      </w:r>
    </w:p>
    <w:p w14:paraId="34F3BF39" w14:textId="77777777" w:rsidR="0066060D" w:rsidRDefault="0066060D" w:rsidP="00ED22D9">
      <w:pPr>
        <w:spacing w:line="360" w:lineRule="auto"/>
        <w:rPr>
          <w:rFonts w:ascii="Arial" w:hAnsi="Arial" w:cs="Arial"/>
          <w:b/>
          <w:bCs/>
          <w:color w:val="000000" w:themeColor="text1"/>
          <w:u w:val="single"/>
        </w:rPr>
      </w:pPr>
    </w:p>
    <w:p w14:paraId="5983021D" w14:textId="2DC5C96B" w:rsidR="000D66C6" w:rsidRPr="00877BCF" w:rsidRDefault="004B1D52" w:rsidP="00877BCF">
      <w:pPr>
        <w:pStyle w:val="Heading2"/>
      </w:pPr>
      <w:bookmarkStart w:id="7" w:name="_Toc40448744"/>
      <w:r w:rsidRPr="00877BCF">
        <w:t xml:space="preserve">2.4 </w:t>
      </w:r>
      <w:r w:rsidR="003F588E" w:rsidRPr="00877BCF">
        <w:t>Goal 5 Gender Equality</w:t>
      </w:r>
      <w:bookmarkEnd w:id="7"/>
      <w:r w:rsidR="003F588E" w:rsidRPr="00877BCF">
        <w:t xml:space="preserve"> </w:t>
      </w:r>
    </w:p>
    <w:p w14:paraId="39A7FA20" w14:textId="7C336A93" w:rsidR="003F588E" w:rsidRDefault="003F588E">
      <w:pPr>
        <w:rPr>
          <w:rFonts w:ascii="Arial" w:hAnsi="Arial" w:cs="Arial"/>
          <w:b/>
          <w:bCs/>
          <w:color w:val="000000" w:themeColor="text1"/>
          <w:u w:val="single"/>
        </w:rPr>
      </w:pPr>
    </w:p>
    <w:p w14:paraId="196A7E1E" w14:textId="76A4B7D4" w:rsidR="00F8578D" w:rsidRPr="00C0410B" w:rsidRDefault="0087340F" w:rsidP="00ED22D9">
      <w:pPr>
        <w:spacing w:line="360" w:lineRule="auto"/>
        <w:rPr>
          <w:rFonts w:ascii="Arial" w:hAnsi="Arial" w:cs="Arial"/>
          <w:color w:val="000000" w:themeColor="text1"/>
        </w:rPr>
      </w:pPr>
      <w:r>
        <w:rPr>
          <w:rFonts w:ascii="Arial" w:hAnsi="Arial" w:cs="Arial"/>
          <w:color w:val="000000" w:themeColor="text1"/>
        </w:rPr>
        <w:t xml:space="preserve">While a number of indicators of gender equality are improving, </w:t>
      </w:r>
      <w:r w:rsidR="00DB5777">
        <w:rPr>
          <w:rFonts w:ascii="Arial" w:hAnsi="Arial" w:cs="Arial"/>
          <w:color w:val="000000" w:themeColor="text1"/>
        </w:rPr>
        <w:t>e.g. such as a major decrease in the commonness of early marriage and female genital mutilation</w:t>
      </w:r>
      <w:r w:rsidR="000024BA">
        <w:rPr>
          <w:rFonts w:ascii="Arial" w:hAnsi="Arial" w:cs="Arial"/>
          <w:color w:val="000000" w:themeColor="text1"/>
        </w:rPr>
        <w:t xml:space="preserve"> (FGM)</w:t>
      </w:r>
      <w:r w:rsidR="00916E5B">
        <w:rPr>
          <w:rFonts w:ascii="Arial" w:hAnsi="Arial" w:cs="Arial"/>
          <w:color w:val="000000" w:themeColor="text1"/>
        </w:rPr>
        <w:t xml:space="preserve">, </w:t>
      </w:r>
      <w:r w:rsidR="000024BA">
        <w:rPr>
          <w:rFonts w:ascii="Arial" w:hAnsi="Arial" w:cs="Arial"/>
          <w:color w:val="000000" w:themeColor="text1"/>
        </w:rPr>
        <w:t xml:space="preserve">these customs and traditions continue to be extreme in some countries </w:t>
      </w:r>
      <w:r w:rsidRPr="0087340F">
        <w:rPr>
          <w:rFonts w:ascii="Arial" w:eastAsia="Times New Roman" w:hAnsi="Arial" w:cs="Arial"/>
          <w:color w:val="000000" w:themeColor="text1"/>
          <w:shd w:val="clear" w:color="auto" w:fill="FFFFFF"/>
          <w:lang w:eastAsia="en-GB"/>
        </w:rPr>
        <w:t>(United Nations, 2020 [4])</w:t>
      </w:r>
      <w:r w:rsidR="00127DFC" w:rsidRPr="0087340F">
        <w:rPr>
          <w:rFonts w:ascii="Arial" w:eastAsia="Times New Roman" w:hAnsi="Arial" w:cs="Arial"/>
          <w:color w:val="000000" w:themeColor="text1"/>
          <w:shd w:val="clear" w:color="auto" w:fill="FFFFFF"/>
          <w:lang w:eastAsia="en-GB"/>
        </w:rPr>
        <w:t xml:space="preserve">. </w:t>
      </w:r>
      <w:r>
        <w:rPr>
          <w:rFonts w:ascii="Arial" w:hAnsi="Arial" w:cs="Arial"/>
          <w:color w:val="000000" w:themeColor="text1"/>
        </w:rPr>
        <w:t xml:space="preserve">This goal is such </w:t>
      </w:r>
      <w:r w:rsidR="00C0410B">
        <w:rPr>
          <w:rFonts w:ascii="Arial" w:hAnsi="Arial" w:cs="Arial"/>
          <w:color w:val="000000" w:themeColor="text1"/>
        </w:rPr>
        <w:t xml:space="preserve">a </w:t>
      </w:r>
      <w:r>
        <w:rPr>
          <w:rFonts w:ascii="Arial" w:hAnsi="Arial" w:cs="Arial"/>
          <w:color w:val="000000" w:themeColor="text1"/>
        </w:rPr>
        <w:t xml:space="preserve">social issue globally and is considered a goal that needs to be tackled </w:t>
      </w:r>
      <w:r w:rsidR="000024BA">
        <w:rPr>
          <w:rFonts w:ascii="Arial" w:hAnsi="Arial" w:cs="Arial"/>
          <w:color w:val="000000" w:themeColor="text1"/>
        </w:rPr>
        <w:t xml:space="preserve">due to not enough </w:t>
      </w:r>
      <w:r w:rsidR="00C0410B">
        <w:rPr>
          <w:rFonts w:ascii="Arial" w:hAnsi="Arial" w:cs="Arial"/>
          <w:color w:val="000000" w:themeColor="text1"/>
        </w:rPr>
        <w:t>progression</w:t>
      </w:r>
      <w:r w:rsidR="000024BA">
        <w:rPr>
          <w:rFonts w:ascii="Arial" w:hAnsi="Arial" w:cs="Arial"/>
          <w:color w:val="000000" w:themeColor="text1"/>
        </w:rPr>
        <w:t xml:space="preserve"> being made on the underlying issues at the core of gender inequality such as unfair social norms and attitudes, legal discrimination, decision-making on reproductive and sexual issues and low levels of political participation</w:t>
      </w:r>
      <w:r w:rsidR="00C0410B">
        <w:rPr>
          <w:rFonts w:ascii="Arial" w:hAnsi="Arial" w:cs="Arial"/>
          <w:color w:val="000000" w:themeColor="text1"/>
        </w:rPr>
        <w:t xml:space="preserve">, are challenging the capacity to achieve Sustainable Development Goal 5. </w:t>
      </w:r>
    </w:p>
    <w:p w14:paraId="5A4F0B10" w14:textId="7D13952D" w:rsidR="00F8578D" w:rsidRDefault="00F8578D" w:rsidP="00ED22D9">
      <w:pPr>
        <w:pStyle w:val="NormalWeb"/>
        <w:spacing w:line="360" w:lineRule="auto"/>
        <w:rPr>
          <w:rFonts w:ascii="Arial" w:hAnsi="Arial" w:cs="Arial"/>
          <w:color w:val="000000" w:themeColor="text1"/>
        </w:rPr>
      </w:pPr>
      <w:r>
        <w:rPr>
          <w:rFonts w:ascii="Arial" w:hAnsi="Arial" w:cs="Arial"/>
          <w:color w:val="000000" w:themeColor="text1"/>
        </w:rPr>
        <w:t>‘</w:t>
      </w:r>
      <w:r w:rsidRPr="00F8578D">
        <w:rPr>
          <w:rFonts w:ascii="Arial" w:hAnsi="Arial" w:cs="Arial"/>
          <w:color w:val="000000" w:themeColor="text1"/>
        </w:rPr>
        <w:t>There is simply no way that the world can achieve the 17 Sustainable Development Goals without also achieving gender equality and the empowerment of women and girls</w:t>
      </w:r>
      <w:r>
        <w:rPr>
          <w:rFonts w:ascii="Arial" w:hAnsi="Arial" w:cs="Arial"/>
          <w:color w:val="000000" w:themeColor="text1"/>
        </w:rPr>
        <w:t>’ (United Nations, 2019, p.</w:t>
      </w:r>
      <w:r w:rsidR="003B4311">
        <w:rPr>
          <w:rFonts w:ascii="Arial" w:hAnsi="Arial" w:cs="Arial"/>
          <w:color w:val="000000" w:themeColor="text1"/>
        </w:rPr>
        <w:t xml:space="preserve"> 4)</w:t>
      </w:r>
      <w:r w:rsidRPr="00F8578D">
        <w:rPr>
          <w:rFonts w:ascii="Arial" w:hAnsi="Arial" w:cs="Arial"/>
          <w:color w:val="000000" w:themeColor="text1"/>
        </w:rPr>
        <w:t xml:space="preserve">. </w:t>
      </w:r>
    </w:p>
    <w:p w14:paraId="734ED37C" w14:textId="77777777" w:rsidR="00ED22D9" w:rsidRPr="00F8578D" w:rsidRDefault="00ED22D9" w:rsidP="00ED22D9">
      <w:pPr>
        <w:pStyle w:val="NormalWeb"/>
        <w:spacing w:line="360" w:lineRule="auto"/>
        <w:rPr>
          <w:rFonts w:ascii="Arial" w:hAnsi="Arial" w:cs="Arial"/>
          <w:color w:val="000000" w:themeColor="text1"/>
        </w:rPr>
      </w:pPr>
    </w:p>
    <w:p w14:paraId="25E405E3" w14:textId="37C2ABEF" w:rsidR="0066060D" w:rsidRDefault="0066060D">
      <w:pPr>
        <w:rPr>
          <w:rFonts w:ascii="Arial" w:hAnsi="Arial" w:cs="Arial"/>
          <w:color w:val="000000" w:themeColor="text1"/>
        </w:rPr>
      </w:pPr>
    </w:p>
    <w:p w14:paraId="424ABAD4" w14:textId="4E1FC0BC" w:rsidR="0066060D" w:rsidRPr="00877BCF" w:rsidRDefault="004B1D52" w:rsidP="00877BCF">
      <w:pPr>
        <w:pStyle w:val="Heading2"/>
      </w:pPr>
      <w:bookmarkStart w:id="8" w:name="_Toc40448745"/>
      <w:r w:rsidRPr="00877BCF">
        <w:t xml:space="preserve">2.5 </w:t>
      </w:r>
      <w:r w:rsidR="0066060D" w:rsidRPr="00877BCF">
        <w:t>Gender Equality targets and indicators</w:t>
      </w:r>
      <w:bookmarkEnd w:id="8"/>
      <w:r w:rsidR="0066060D" w:rsidRPr="00877BCF">
        <w:t xml:space="preserve"> </w:t>
      </w:r>
    </w:p>
    <w:p w14:paraId="30390028" w14:textId="77777777" w:rsidR="006B3EF3" w:rsidRDefault="006B3EF3" w:rsidP="0066060D">
      <w:pPr>
        <w:rPr>
          <w:rFonts w:ascii="Arial" w:hAnsi="Arial" w:cs="Arial"/>
          <w:b/>
          <w:bCs/>
          <w:color w:val="000000" w:themeColor="text1"/>
          <w:u w:val="single"/>
        </w:rPr>
      </w:pPr>
    </w:p>
    <w:p w14:paraId="3EAC7702" w14:textId="34515BBC" w:rsidR="000A5C55" w:rsidRDefault="007526C4" w:rsidP="00ED22D9">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 worldwide structure </w:t>
      </w:r>
      <w:r w:rsidR="00C42620">
        <w:rPr>
          <w:rFonts w:ascii="Arial" w:eastAsia="Times New Roman" w:hAnsi="Arial" w:cs="Arial"/>
          <w:color w:val="000000" w:themeColor="text1"/>
          <w:shd w:val="clear" w:color="auto" w:fill="FFFFFF"/>
          <w:lang w:eastAsia="en-GB"/>
        </w:rPr>
        <w:t>was created at the Inter-Agency and Expert Group on Sustainable Development Goals Indicators, whereby it was decided that this would be a pragmatic starting point. This was discussed and agreed at the 47</w:t>
      </w:r>
      <w:r w:rsidR="00C42620" w:rsidRPr="00C42620">
        <w:rPr>
          <w:rFonts w:ascii="Arial" w:eastAsia="Times New Roman" w:hAnsi="Arial" w:cs="Arial"/>
          <w:color w:val="000000" w:themeColor="text1"/>
          <w:shd w:val="clear" w:color="auto" w:fill="FFFFFF"/>
          <w:vertAlign w:val="superscript"/>
          <w:lang w:eastAsia="en-GB"/>
        </w:rPr>
        <w:t>th</w:t>
      </w:r>
      <w:r w:rsidR="00C42620">
        <w:rPr>
          <w:rFonts w:ascii="Arial" w:eastAsia="Times New Roman" w:hAnsi="Arial" w:cs="Arial"/>
          <w:color w:val="000000" w:themeColor="text1"/>
          <w:shd w:val="clear" w:color="auto" w:fill="FFFFFF"/>
          <w:lang w:eastAsia="en-GB"/>
        </w:rPr>
        <w:t xml:space="preserve"> hearing of the UN Statistical Commission (United Nations, 2020 [4]).</w:t>
      </w:r>
    </w:p>
    <w:p w14:paraId="31C42387" w14:textId="77777777" w:rsidR="007526C4" w:rsidRPr="000A5C55" w:rsidRDefault="007526C4" w:rsidP="00ED22D9">
      <w:pPr>
        <w:spacing w:line="360" w:lineRule="auto"/>
        <w:rPr>
          <w:rFonts w:ascii="Arial" w:eastAsia="Times New Roman" w:hAnsi="Arial" w:cs="Arial"/>
          <w:color w:val="000000" w:themeColor="text1"/>
          <w:shd w:val="clear" w:color="auto" w:fill="FFFFFF"/>
          <w:lang w:eastAsia="en-GB"/>
        </w:rPr>
      </w:pPr>
    </w:p>
    <w:p w14:paraId="613B23FF" w14:textId="5B341768" w:rsidR="0066060D" w:rsidRDefault="0066060D" w:rsidP="00ED22D9">
      <w:pPr>
        <w:spacing w:line="360" w:lineRule="auto"/>
        <w:rPr>
          <w:rFonts w:ascii="Arial" w:hAnsi="Arial" w:cs="Arial"/>
          <w:color w:val="000000" w:themeColor="text1"/>
        </w:rPr>
      </w:pPr>
    </w:p>
    <w:p w14:paraId="7872CF7D" w14:textId="5B67AAF8" w:rsidR="0066060D" w:rsidRDefault="00A92FC8" w:rsidP="00ED22D9">
      <w:pPr>
        <w:spacing w:line="360" w:lineRule="auto"/>
        <w:rPr>
          <w:rFonts w:ascii="Arial" w:hAnsi="Arial" w:cs="Arial"/>
          <w:color w:val="000000" w:themeColor="text1"/>
        </w:rPr>
      </w:pPr>
      <w:r>
        <w:rPr>
          <w:rFonts w:ascii="Arial" w:hAnsi="Arial" w:cs="Arial"/>
          <w:color w:val="000000" w:themeColor="text1"/>
        </w:rPr>
        <w:lastRenderedPageBreak/>
        <w:t>Here are a few examples of what t</w:t>
      </w:r>
      <w:r w:rsidR="00274E0E">
        <w:rPr>
          <w:rFonts w:ascii="Arial" w:hAnsi="Arial" w:cs="Arial"/>
          <w:color w:val="000000" w:themeColor="text1"/>
        </w:rPr>
        <w:t>heir targets involve</w:t>
      </w:r>
      <w:r>
        <w:rPr>
          <w:rFonts w:ascii="Arial" w:hAnsi="Arial" w:cs="Arial"/>
          <w:color w:val="000000" w:themeColor="text1"/>
        </w:rPr>
        <w:t xml:space="preserve"> for Goal 5 (United Nations, 2020[4])</w:t>
      </w:r>
      <w:r w:rsidR="00274E0E">
        <w:rPr>
          <w:rFonts w:ascii="Arial" w:hAnsi="Arial" w:cs="Arial"/>
          <w:color w:val="000000" w:themeColor="text1"/>
        </w:rPr>
        <w:t>;</w:t>
      </w:r>
    </w:p>
    <w:p w14:paraId="072C490A" w14:textId="1A2A92C8" w:rsidR="00274E0E" w:rsidRPr="007903A3" w:rsidRDefault="00274E0E" w:rsidP="00ED22D9">
      <w:pPr>
        <w:pStyle w:val="ListParagraph"/>
        <w:numPr>
          <w:ilvl w:val="0"/>
          <w:numId w:val="7"/>
        </w:numPr>
        <w:spacing w:line="360" w:lineRule="auto"/>
        <w:rPr>
          <w:rFonts w:ascii="Arial" w:hAnsi="Arial" w:cs="Arial"/>
          <w:color w:val="000000" w:themeColor="text1"/>
        </w:rPr>
      </w:pPr>
      <w:r w:rsidRPr="007903A3">
        <w:rPr>
          <w:rFonts w:ascii="Arial" w:hAnsi="Arial" w:cs="Arial"/>
          <w:color w:val="000000" w:themeColor="text1"/>
        </w:rPr>
        <w:t>End all</w:t>
      </w:r>
      <w:r w:rsidR="00C42620">
        <w:rPr>
          <w:rFonts w:ascii="Arial" w:hAnsi="Arial" w:cs="Arial"/>
          <w:color w:val="000000" w:themeColor="text1"/>
        </w:rPr>
        <w:t xml:space="preserve"> practices</w:t>
      </w:r>
      <w:r w:rsidRPr="007903A3">
        <w:rPr>
          <w:rFonts w:ascii="Arial" w:hAnsi="Arial" w:cs="Arial"/>
          <w:color w:val="000000" w:themeColor="text1"/>
        </w:rPr>
        <w:t xml:space="preserve"> of discrimination against all women and girls everywhere. </w:t>
      </w:r>
    </w:p>
    <w:p w14:paraId="5DBB058D" w14:textId="2EFD2CD9" w:rsidR="00274E0E" w:rsidRPr="007903A3" w:rsidRDefault="00C42620" w:rsidP="00ED22D9">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Impose</w:t>
      </w:r>
      <w:r w:rsidR="00274E0E" w:rsidRPr="007903A3">
        <w:rPr>
          <w:rFonts w:ascii="Arial" w:hAnsi="Arial" w:cs="Arial"/>
          <w:color w:val="000000" w:themeColor="text1"/>
        </w:rPr>
        <w:t xml:space="preserve"> and monitor equality and non-discrimination on the basis of sex, whether or not legal frameworks have been put into place.    </w:t>
      </w:r>
    </w:p>
    <w:p w14:paraId="3FB59CFD" w14:textId="5A676CD2" w:rsidR="00274E0E" w:rsidRPr="007903A3" w:rsidRDefault="00274E0E" w:rsidP="00ED22D9">
      <w:pPr>
        <w:pStyle w:val="ListParagraph"/>
        <w:numPr>
          <w:ilvl w:val="0"/>
          <w:numId w:val="7"/>
        </w:numPr>
        <w:spacing w:line="360" w:lineRule="auto"/>
        <w:rPr>
          <w:rFonts w:ascii="Arial" w:hAnsi="Arial" w:cs="Arial"/>
          <w:color w:val="000000" w:themeColor="text1"/>
        </w:rPr>
      </w:pPr>
      <w:r w:rsidRPr="007903A3">
        <w:rPr>
          <w:rFonts w:ascii="Arial" w:hAnsi="Arial" w:cs="Arial"/>
          <w:color w:val="000000" w:themeColor="text1"/>
        </w:rPr>
        <w:t xml:space="preserve">Abolish all types of violence against </w:t>
      </w:r>
      <w:r w:rsidR="00B22B33" w:rsidRPr="007903A3">
        <w:rPr>
          <w:rFonts w:ascii="Arial" w:hAnsi="Arial" w:cs="Arial"/>
          <w:color w:val="000000" w:themeColor="text1"/>
        </w:rPr>
        <w:t xml:space="preserve">girls and women in the public or private circles, including sexual, trafficking and other types of exploitation. </w:t>
      </w:r>
    </w:p>
    <w:p w14:paraId="4CC68F67" w14:textId="1D13026C" w:rsidR="00B22B33" w:rsidRDefault="00B22B33" w:rsidP="00ED22D9">
      <w:pPr>
        <w:pStyle w:val="ListParagraph"/>
        <w:numPr>
          <w:ilvl w:val="0"/>
          <w:numId w:val="7"/>
        </w:numPr>
        <w:spacing w:line="360" w:lineRule="auto"/>
        <w:rPr>
          <w:rFonts w:ascii="Arial" w:hAnsi="Arial" w:cs="Arial"/>
          <w:color w:val="000000" w:themeColor="text1"/>
        </w:rPr>
      </w:pPr>
      <w:r w:rsidRPr="007903A3">
        <w:rPr>
          <w:rFonts w:ascii="Arial" w:hAnsi="Arial" w:cs="Arial"/>
          <w:color w:val="000000" w:themeColor="text1"/>
        </w:rPr>
        <w:t>Eliminate all harmful practices, e.g. young females early and forced marriage.</w:t>
      </w:r>
    </w:p>
    <w:p w14:paraId="5541738A" w14:textId="79B93653" w:rsidR="00C42620" w:rsidRDefault="00CA0E1F" w:rsidP="00ED22D9">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 xml:space="preserve">To encourage the advancement of shared duties inside the family unit as seen fitting and appropriate, and to value and appreciate the domestic work and unpaid care through the provision of public services framework and social protection policies. </w:t>
      </w:r>
    </w:p>
    <w:p w14:paraId="5165F7BA" w14:textId="6C06BBD3" w:rsidR="00CA0E1F" w:rsidRDefault="00CA0E1F" w:rsidP="00ED22D9">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 xml:space="preserve">Make sure that all women have equal opportunities </w:t>
      </w:r>
      <w:r w:rsidR="00A46A26">
        <w:rPr>
          <w:rFonts w:ascii="Arial" w:hAnsi="Arial" w:cs="Arial"/>
          <w:color w:val="000000" w:themeColor="text1"/>
        </w:rPr>
        <w:t xml:space="preserve">to be in authority and take leadership at all levels of decision-making in economic, political and public life, ensuring all door are open to them. </w:t>
      </w:r>
    </w:p>
    <w:p w14:paraId="596077C0" w14:textId="08417E9B" w:rsidR="00A46A26" w:rsidRPr="00CA0E1F" w:rsidRDefault="00A46A26" w:rsidP="00ED22D9">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 xml:space="preserve">Ensure gender equality and enablement of all women and girls, and to strengthen and support polices and legislations that are already in use. </w:t>
      </w:r>
    </w:p>
    <w:p w14:paraId="48716582" w14:textId="72893F75" w:rsidR="00B22B33" w:rsidRDefault="00B22B33" w:rsidP="00ED22D9">
      <w:pPr>
        <w:spacing w:line="360" w:lineRule="auto"/>
        <w:ind w:left="360"/>
        <w:rPr>
          <w:rFonts w:ascii="Arial" w:hAnsi="Arial" w:cs="Arial"/>
          <w:color w:val="000000" w:themeColor="text1"/>
        </w:rPr>
      </w:pPr>
    </w:p>
    <w:p w14:paraId="16546BA2" w14:textId="63452B82" w:rsidR="00A92FC8" w:rsidRDefault="00A92FC8" w:rsidP="00A92FC8">
      <w:pPr>
        <w:ind w:left="360"/>
        <w:rPr>
          <w:rFonts w:ascii="Arial" w:hAnsi="Arial" w:cs="Arial"/>
          <w:color w:val="000000" w:themeColor="text1"/>
        </w:rPr>
      </w:pPr>
    </w:p>
    <w:p w14:paraId="6FA3133C" w14:textId="048CA52C" w:rsidR="00671BAD" w:rsidRPr="00877BCF" w:rsidRDefault="004B1D52" w:rsidP="00877BCF">
      <w:pPr>
        <w:pStyle w:val="Heading2"/>
      </w:pPr>
      <w:bookmarkStart w:id="9" w:name="_Toc40448746"/>
      <w:r w:rsidRPr="00877BCF">
        <w:t xml:space="preserve">2.6 </w:t>
      </w:r>
      <w:r w:rsidR="00671BAD" w:rsidRPr="00877BCF">
        <w:t>Organisation</w:t>
      </w:r>
      <w:r w:rsidR="001C3824" w:rsidRPr="00877BCF">
        <w:t>s</w:t>
      </w:r>
      <w:r w:rsidR="00671BAD" w:rsidRPr="00877BCF">
        <w:t xml:space="preserve"> </w:t>
      </w:r>
      <w:r w:rsidR="00436ABC" w:rsidRPr="00877BCF">
        <w:t>involvement</w:t>
      </w:r>
      <w:r w:rsidR="007903A3" w:rsidRPr="00877BCF">
        <w:t xml:space="preserve"> and target </w:t>
      </w:r>
      <w:r w:rsidR="009E3124" w:rsidRPr="00877BCF">
        <w:t>success</w:t>
      </w:r>
      <w:r w:rsidR="007903A3" w:rsidRPr="00877BCF">
        <w:t>es</w:t>
      </w:r>
      <w:r w:rsidR="009E3124" w:rsidRPr="00877BCF">
        <w:t xml:space="preserve"> and failures</w:t>
      </w:r>
      <w:bookmarkEnd w:id="9"/>
      <w:r w:rsidR="009E3124" w:rsidRPr="00877BCF">
        <w:t xml:space="preserve"> </w:t>
      </w:r>
    </w:p>
    <w:p w14:paraId="680931AE" w14:textId="43C3C165" w:rsidR="007D1C1E" w:rsidRDefault="007D1C1E" w:rsidP="00671BAD">
      <w:pPr>
        <w:rPr>
          <w:rFonts w:ascii="Arial" w:hAnsi="Arial" w:cs="Arial"/>
          <w:b/>
          <w:bCs/>
          <w:color w:val="000000" w:themeColor="text1"/>
          <w:u w:val="single"/>
        </w:rPr>
      </w:pPr>
    </w:p>
    <w:p w14:paraId="383FF1DF" w14:textId="23F2A518" w:rsidR="008C1A2D" w:rsidRDefault="00AC4F2B" w:rsidP="00ED22D9">
      <w:pPr>
        <w:spacing w:line="360" w:lineRule="auto"/>
        <w:rPr>
          <w:rFonts w:ascii="Arial" w:eastAsia="Times New Roman" w:hAnsi="Arial" w:cs="Arial"/>
          <w:color w:val="000000" w:themeColor="text1"/>
          <w:shd w:val="clear" w:color="auto" w:fill="FFFFFF"/>
          <w:lang w:eastAsia="en-GB"/>
        </w:rPr>
      </w:pPr>
      <w:r>
        <w:rPr>
          <w:rFonts w:ascii="Arial" w:hAnsi="Arial" w:cs="Arial"/>
          <w:color w:val="000000" w:themeColor="text1"/>
        </w:rPr>
        <w:t xml:space="preserve">Partners and organisations involved to try and tackle the issues of gender equality are FAO, UN Women, WFP and IFAD National partners, Government Ministries, regional micro-finance institutes and Ethiopia Agricultural Research Institute (United Nations, 2020 [5]). </w:t>
      </w:r>
      <w:r w:rsidR="008C1A2D">
        <w:rPr>
          <w:rFonts w:ascii="Arial" w:hAnsi="Arial" w:cs="Arial"/>
          <w:color w:val="000000" w:themeColor="text1"/>
        </w:rPr>
        <w:t xml:space="preserve">In order to tackle this global issue, these UN agencies have been working together in countries like Ethiopia where rural women </w:t>
      </w:r>
      <w:r w:rsidR="00BA3893">
        <w:rPr>
          <w:rFonts w:ascii="Arial" w:hAnsi="Arial" w:cs="Arial"/>
          <w:color w:val="000000" w:themeColor="text1"/>
        </w:rPr>
        <w:t xml:space="preserve">trail behind </w:t>
      </w:r>
      <w:r w:rsidR="008C1A2D">
        <w:rPr>
          <w:rFonts w:ascii="Arial" w:hAnsi="Arial" w:cs="Arial"/>
          <w:color w:val="000000" w:themeColor="text1"/>
        </w:rPr>
        <w:t xml:space="preserve">in access to financial assets, land property and economic opportunities. </w:t>
      </w:r>
      <w:r w:rsidR="00BA3893">
        <w:rPr>
          <w:rFonts w:ascii="Arial" w:hAnsi="Arial" w:cs="Arial"/>
          <w:color w:val="000000" w:themeColor="text1"/>
        </w:rPr>
        <w:t>Although women farmers perform up to 75% of the work carried out only 18.7% own the agricultural land in their country. In certain countries cooperatives have been set up to create gender-sensitive agricultural services in hope of promoting female-owned agribusiness and try to encourage and familiarise these women to be part of unions and associations</w:t>
      </w:r>
      <w:r w:rsidR="004B1D52">
        <w:rPr>
          <w:rFonts w:ascii="Arial" w:eastAsia="Times New Roman" w:hAnsi="Arial" w:cs="Arial"/>
          <w:color w:val="000000" w:themeColor="text1"/>
          <w:shd w:val="clear" w:color="auto" w:fill="FFFFFF"/>
          <w:lang w:eastAsia="en-GB"/>
        </w:rPr>
        <w:t xml:space="preserve"> (United Nations, 2020 [5])</w:t>
      </w:r>
      <w:r w:rsidR="008C1A2D" w:rsidRPr="008C1A2D">
        <w:rPr>
          <w:rFonts w:ascii="Arial" w:eastAsia="Times New Roman" w:hAnsi="Arial" w:cs="Arial"/>
          <w:color w:val="000000" w:themeColor="text1"/>
          <w:shd w:val="clear" w:color="auto" w:fill="FFFFFF"/>
          <w:lang w:eastAsia="en-GB"/>
        </w:rPr>
        <w:t>.</w:t>
      </w:r>
      <w:r w:rsidR="008C1A2D">
        <w:rPr>
          <w:rFonts w:ascii="Arial" w:eastAsia="Times New Roman" w:hAnsi="Arial" w:cs="Arial"/>
          <w:color w:val="000000" w:themeColor="text1"/>
          <w:shd w:val="clear" w:color="auto" w:fill="FFFFFF"/>
          <w:lang w:eastAsia="en-GB"/>
        </w:rPr>
        <w:t xml:space="preserve"> </w:t>
      </w:r>
    </w:p>
    <w:p w14:paraId="6EF0F0D9" w14:textId="77777777" w:rsidR="00BA3893" w:rsidRPr="00BA3893" w:rsidRDefault="00BA3893" w:rsidP="008C1A2D">
      <w:pPr>
        <w:rPr>
          <w:rFonts w:ascii="Arial" w:hAnsi="Arial" w:cs="Arial"/>
          <w:color w:val="000000" w:themeColor="text1"/>
        </w:rPr>
      </w:pPr>
    </w:p>
    <w:p w14:paraId="47DF09B8" w14:textId="35A2DF9D" w:rsidR="007D1C1E" w:rsidRDefault="007D1C1E" w:rsidP="00671BAD">
      <w:pPr>
        <w:rPr>
          <w:rFonts w:ascii="Arial" w:hAnsi="Arial" w:cs="Arial"/>
          <w:color w:val="000000" w:themeColor="text1"/>
        </w:rPr>
      </w:pPr>
    </w:p>
    <w:p w14:paraId="5A9FA340" w14:textId="29F6A348" w:rsidR="00BB1617" w:rsidRPr="002E3463" w:rsidRDefault="002E3463" w:rsidP="00ED22D9">
      <w:pPr>
        <w:pStyle w:val="ListParagraph"/>
        <w:numPr>
          <w:ilvl w:val="0"/>
          <w:numId w:val="6"/>
        </w:numPr>
        <w:spacing w:line="360" w:lineRule="auto"/>
        <w:rPr>
          <w:rFonts w:ascii="Arial" w:hAnsi="Arial" w:cs="Arial"/>
          <w:color w:val="000000" w:themeColor="text1"/>
        </w:rPr>
      </w:pPr>
      <w:r w:rsidRPr="002E3463">
        <w:rPr>
          <w:rFonts w:ascii="Arial" w:hAnsi="Arial" w:cs="Arial"/>
          <w:color w:val="000000" w:themeColor="text1"/>
        </w:rPr>
        <w:t xml:space="preserve">In </w:t>
      </w:r>
      <w:r w:rsidR="009E3124" w:rsidRPr="002E3463">
        <w:rPr>
          <w:rFonts w:ascii="Arial" w:hAnsi="Arial" w:cs="Arial"/>
          <w:color w:val="000000" w:themeColor="text1"/>
        </w:rPr>
        <w:t xml:space="preserve">2019, </w:t>
      </w:r>
      <w:r w:rsidRPr="002E3463">
        <w:rPr>
          <w:rFonts w:ascii="Arial" w:hAnsi="Arial" w:cs="Arial"/>
          <w:color w:val="000000" w:themeColor="text1"/>
        </w:rPr>
        <w:t>18% of females between 15 and 49 have experienced eithe</w:t>
      </w:r>
      <w:r>
        <w:rPr>
          <w:rFonts w:ascii="Arial" w:hAnsi="Arial" w:cs="Arial"/>
          <w:color w:val="000000" w:themeColor="text1"/>
        </w:rPr>
        <w:t>r</w:t>
      </w:r>
      <w:r w:rsidRPr="002E3463">
        <w:rPr>
          <w:rFonts w:ascii="Arial" w:hAnsi="Arial" w:cs="Arial"/>
          <w:color w:val="000000" w:themeColor="text1"/>
        </w:rPr>
        <w:t xml:space="preserve"> physical or sexual violence by an intimate partner, </w:t>
      </w:r>
      <w:r w:rsidR="009E3124" w:rsidRPr="002E3463">
        <w:rPr>
          <w:rFonts w:ascii="Arial" w:hAnsi="Arial" w:cs="Arial"/>
          <w:color w:val="000000" w:themeColor="text1"/>
        </w:rPr>
        <w:t xml:space="preserve">whereas in 2018 it was slightly higher </w:t>
      </w:r>
      <w:r w:rsidR="001739C3" w:rsidRPr="002E3463">
        <w:rPr>
          <w:rFonts w:ascii="Arial" w:hAnsi="Arial" w:cs="Arial"/>
          <w:color w:val="000000" w:themeColor="text1"/>
        </w:rPr>
        <w:t xml:space="preserve">at </w:t>
      </w:r>
      <w:r w:rsidR="009E3124" w:rsidRPr="002E3463">
        <w:rPr>
          <w:rFonts w:ascii="Arial" w:hAnsi="Arial" w:cs="Arial"/>
          <w:color w:val="000000" w:themeColor="text1"/>
        </w:rPr>
        <w:t xml:space="preserve">20%. </w:t>
      </w:r>
      <w:r w:rsidR="00BB1617" w:rsidRPr="002E3463">
        <w:rPr>
          <w:rFonts w:ascii="Arial" w:hAnsi="Arial" w:cs="Arial"/>
          <w:color w:val="000000" w:themeColor="text1"/>
        </w:rPr>
        <w:t xml:space="preserve">Statistics shows that there is improvement all </w:t>
      </w:r>
      <w:r>
        <w:rPr>
          <w:rFonts w:ascii="Arial" w:hAnsi="Arial" w:cs="Arial"/>
          <w:color w:val="000000" w:themeColor="text1"/>
        </w:rPr>
        <w:t>be</w:t>
      </w:r>
      <w:r w:rsidR="00BB1617" w:rsidRPr="002E3463">
        <w:rPr>
          <w:rFonts w:ascii="Arial" w:hAnsi="Arial" w:cs="Arial"/>
          <w:color w:val="000000" w:themeColor="text1"/>
        </w:rPr>
        <w:t xml:space="preserve"> it slight</w:t>
      </w:r>
      <w:r>
        <w:rPr>
          <w:rFonts w:ascii="Arial" w:hAnsi="Arial" w:cs="Arial"/>
          <w:color w:val="000000" w:themeColor="text1"/>
        </w:rPr>
        <w:t>ly</w:t>
      </w:r>
      <w:r w:rsidR="00BB1617" w:rsidRPr="002E3463">
        <w:rPr>
          <w:rFonts w:ascii="Arial" w:hAnsi="Arial" w:cs="Arial"/>
          <w:color w:val="000000" w:themeColor="text1"/>
        </w:rPr>
        <w:t xml:space="preserve">. However, the countries which are least developed have a higher rate at 24%. </w:t>
      </w:r>
    </w:p>
    <w:p w14:paraId="175AA3F4" w14:textId="702BAECD" w:rsidR="002E3463" w:rsidRPr="00F95067" w:rsidRDefault="002E3463" w:rsidP="00ED22D9">
      <w:pPr>
        <w:pStyle w:val="ListParagraph"/>
        <w:numPr>
          <w:ilvl w:val="0"/>
          <w:numId w:val="6"/>
        </w:numPr>
        <w:spacing w:line="360" w:lineRule="auto"/>
        <w:rPr>
          <w:rFonts w:ascii="Arial" w:hAnsi="Arial" w:cs="Arial"/>
          <w:color w:val="000000" w:themeColor="text1"/>
        </w:rPr>
      </w:pPr>
      <w:r>
        <w:rPr>
          <w:rFonts w:ascii="Arial" w:eastAsia="Times New Roman" w:hAnsi="Arial" w:cs="Arial"/>
          <w:color w:val="000000" w:themeColor="text1"/>
          <w:lang w:eastAsia="en-GB"/>
        </w:rPr>
        <w:t xml:space="preserve">Due to the progress that has been made in South Asia, the number of child marriages has significantly dropped around one quarter between 2013 and 2018, however, progress is slow in areas like sub-Sahara Africa. </w:t>
      </w:r>
    </w:p>
    <w:p w14:paraId="348237B6" w14:textId="003DF772" w:rsidR="00BB1617" w:rsidRPr="00F95067" w:rsidRDefault="00F95067" w:rsidP="00ED22D9">
      <w:pPr>
        <w:pStyle w:val="ListParagraph"/>
        <w:numPr>
          <w:ilvl w:val="0"/>
          <w:numId w:val="6"/>
        </w:numPr>
        <w:spacing w:line="360" w:lineRule="auto"/>
        <w:rPr>
          <w:rFonts w:ascii="Arial" w:hAnsi="Arial" w:cs="Arial"/>
          <w:color w:val="000000" w:themeColor="text1"/>
        </w:rPr>
      </w:pPr>
      <w:r>
        <w:rPr>
          <w:rFonts w:ascii="Arial" w:eastAsia="Times New Roman" w:hAnsi="Arial" w:cs="Arial"/>
          <w:color w:val="000000" w:themeColor="text1"/>
          <w:lang w:eastAsia="en-GB"/>
        </w:rPr>
        <w:t xml:space="preserve">Women provide unpaid care and domestic work three times as much as men in over 90 countries, making the possibilities of them attending school and receiving further education and luxury of leisure activities practically impossible. </w:t>
      </w:r>
      <w:r w:rsidR="00BB1617" w:rsidRPr="00F95067">
        <w:rPr>
          <w:rFonts w:ascii="Arial" w:eastAsia="Times New Roman" w:hAnsi="Arial" w:cs="Arial"/>
          <w:color w:val="000000" w:themeColor="text1"/>
          <w:shd w:val="clear" w:color="auto" w:fill="FFFFFF"/>
          <w:lang w:eastAsia="en-GB"/>
        </w:rPr>
        <w:t xml:space="preserve">Therefore, no progress or successes has been achieved over </w:t>
      </w:r>
      <w:r w:rsidR="001223FB" w:rsidRPr="00F95067">
        <w:rPr>
          <w:rFonts w:ascii="Arial" w:eastAsia="Times New Roman" w:hAnsi="Arial" w:cs="Arial"/>
          <w:color w:val="000000" w:themeColor="text1"/>
          <w:shd w:val="clear" w:color="auto" w:fill="FFFFFF"/>
          <w:lang w:eastAsia="en-GB"/>
        </w:rPr>
        <w:t>many years</w:t>
      </w:r>
      <w:r>
        <w:rPr>
          <w:rFonts w:ascii="Arial" w:eastAsia="Times New Roman" w:hAnsi="Arial" w:cs="Arial"/>
          <w:color w:val="000000" w:themeColor="text1"/>
          <w:shd w:val="clear" w:color="auto" w:fill="FFFFFF"/>
          <w:lang w:eastAsia="en-GB"/>
        </w:rPr>
        <w:t xml:space="preserve"> in these countries</w:t>
      </w:r>
      <w:r w:rsidR="001223FB" w:rsidRPr="00F95067">
        <w:rPr>
          <w:rFonts w:ascii="Arial" w:eastAsia="Times New Roman" w:hAnsi="Arial" w:cs="Arial"/>
          <w:color w:val="000000" w:themeColor="text1"/>
          <w:shd w:val="clear" w:color="auto" w:fill="FFFFFF"/>
          <w:lang w:eastAsia="en-GB"/>
        </w:rPr>
        <w:t xml:space="preserve">. </w:t>
      </w:r>
    </w:p>
    <w:p w14:paraId="644A81F1" w14:textId="521C773B" w:rsidR="00F95067" w:rsidRPr="00F95067" w:rsidRDefault="00F95067" w:rsidP="00ED22D9">
      <w:pPr>
        <w:pStyle w:val="ListParagraph"/>
        <w:numPr>
          <w:ilvl w:val="0"/>
          <w:numId w:val="6"/>
        </w:numPr>
        <w:spacing w:line="360" w:lineRule="auto"/>
        <w:rPr>
          <w:rFonts w:ascii="Arial" w:hAnsi="Arial" w:cs="Arial"/>
          <w:color w:val="000000" w:themeColor="text1"/>
        </w:rPr>
      </w:pPr>
      <w:r>
        <w:rPr>
          <w:rFonts w:ascii="Arial" w:eastAsia="Times New Roman" w:hAnsi="Arial" w:cs="Arial"/>
          <w:color w:val="000000" w:themeColor="text1"/>
          <w:shd w:val="clear" w:color="auto" w:fill="FFFFFF"/>
          <w:lang w:eastAsia="en-GB"/>
        </w:rPr>
        <w:t xml:space="preserve">The gender gap between male and female holding parliamentary posts and political leadership is vast and remain underrepresented. </w:t>
      </w:r>
    </w:p>
    <w:p w14:paraId="34E9CCEB" w14:textId="02B884DD" w:rsidR="005C7717" w:rsidRPr="005C7717" w:rsidRDefault="005C7717" w:rsidP="00ED22D9">
      <w:pPr>
        <w:pStyle w:val="ListParagraph"/>
        <w:numPr>
          <w:ilvl w:val="0"/>
          <w:numId w:val="6"/>
        </w:numPr>
        <w:spacing w:line="360" w:lineRule="auto"/>
        <w:rPr>
          <w:rFonts w:ascii="Arial" w:eastAsia="Times New Roman" w:hAnsi="Arial" w:cs="Arial"/>
          <w:color w:val="000000" w:themeColor="text1"/>
          <w:lang w:eastAsia="en-GB"/>
        </w:rPr>
      </w:pPr>
      <w:r w:rsidRPr="00F95067">
        <w:rPr>
          <w:rFonts w:ascii="Arial" w:eastAsia="Times New Roman" w:hAnsi="Arial" w:cs="Arial"/>
          <w:color w:val="000000" w:themeColor="text1"/>
          <w:shd w:val="clear" w:color="auto" w:fill="FFFFFF"/>
          <w:lang w:eastAsia="en-GB"/>
        </w:rPr>
        <w:t xml:space="preserve">As at 1 January 2019, </w:t>
      </w:r>
      <w:r w:rsidR="00F95067" w:rsidRPr="00F95067">
        <w:rPr>
          <w:rFonts w:ascii="Arial" w:eastAsia="Times New Roman" w:hAnsi="Arial" w:cs="Arial"/>
          <w:color w:val="000000" w:themeColor="text1"/>
          <w:shd w:val="clear" w:color="auto" w:fill="FFFFFF"/>
          <w:lang w:eastAsia="en-GB"/>
        </w:rPr>
        <w:t>female</w:t>
      </w:r>
      <w:r w:rsidRPr="00F95067">
        <w:rPr>
          <w:rFonts w:ascii="Arial" w:eastAsia="Times New Roman" w:hAnsi="Arial" w:cs="Arial"/>
          <w:color w:val="000000" w:themeColor="text1"/>
          <w:shd w:val="clear" w:color="auto" w:fill="FFFFFF"/>
          <w:lang w:eastAsia="en-GB"/>
        </w:rPr>
        <w:t xml:space="preserve"> representation in national Parliaments ranged from 0 to 61.3 per cent, with the average standing at 24.2 per cent, an increase from 19 per cent in 2010</w:t>
      </w:r>
      <w:r>
        <w:rPr>
          <w:rFonts w:ascii="Arial" w:eastAsia="Times New Roman" w:hAnsi="Arial" w:cs="Arial"/>
          <w:color w:val="000000" w:themeColor="text1"/>
          <w:shd w:val="clear" w:color="auto" w:fill="FFFFFF"/>
          <w:lang w:eastAsia="en-GB"/>
        </w:rPr>
        <w:t xml:space="preserve">. </w:t>
      </w:r>
    </w:p>
    <w:p w14:paraId="02DF7228" w14:textId="44FE53C0" w:rsidR="005C7717" w:rsidRPr="00F95067" w:rsidRDefault="00F95067" w:rsidP="00ED22D9">
      <w:pPr>
        <w:pStyle w:val="ListParagraph"/>
        <w:numPr>
          <w:ilvl w:val="0"/>
          <w:numId w:val="6"/>
        </w:numPr>
        <w:spacing w:line="360" w:lineRule="auto"/>
        <w:rPr>
          <w:rFonts w:ascii="Arial" w:eastAsia="Times New Roman" w:hAnsi="Arial" w:cs="Arial"/>
          <w:lang w:eastAsia="en-GB"/>
        </w:rPr>
      </w:pPr>
      <w:r>
        <w:rPr>
          <w:rFonts w:ascii="Arial" w:eastAsia="Times New Roman" w:hAnsi="Arial" w:cs="Arial"/>
          <w:color w:val="000000" w:themeColor="text1"/>
          <w:shd w:val="clear" w:color="auto" w:fill="FFFFFF"/>
          <w:lang w:eastAsia="en-GB"/>
        </w:rPr>
        <w:t xml:space="preserve">Whilst women holding managerial posts has increased since 2000, their representation is still low and practically none existent in least developed countries. </w:t>
      </w:r>
      <w:r w:rsidR="005C7717">
        <w:rPr>
          <w:rFonts w:ascii="Arial" w:eastAsia="Times New Roman" w:hAnsi="Arial" w:cs="Arial"/>
          <w:color w:val="000000" w:themeColor="text1"/>
          <w:shd w:val="clear" w:color="auto" w:fill="FFFFFF"/>
          <w:lang w:eastAsia="en-GB"/>
        </w:rPr>
        <w:t xml:space="preserve"> </w:t>
      </w:r>
    </w:p>
    <w:p w14:paraId="6BDFD1AD" w14:textId="47CD87E5" w:rsidR="00F95067" w:rsidRPr="0041748D" w:rsidRDefault="004A32D5" w:rsidP="00ED22D9">
      <w:pPr>
        <w:pStyle w:val="ListParagraph"/>
        <w:numPr>
          <w:ilvl w:val="0"/>
          <w:numId w:val="6"/>
        </w:numPr>
        <w:spacing w:line="360" w:lineRule="auto"/>
        <w:rPr>
          <w:rFonts w:ascii="Arial" w:eastAsia="Times New Roman" w:hAnsi="Arial" w:cs="Arial"/>
          <w:lang w:eastAsia="en-GB"/>
        </w:rPr>
      </w:pPr>
      <w:r>
        <w:rPr>
          <w:rFonts w:ascii="Arial" w:eastAsia="Times New Roman" w:hAnsi="Arial" w:cs="Arial"/>
          <w:color w:val="000000" w:themeColor="text1"/>
          <w:shd w:val="clear" w:color="auto" w:fill="FFFFFF"/>
          <w:lang w:eastAsia="en-GB"/>
        </w:rPr>
        <w:t xml:space="preserve">Whilst progress has been made in restructuring laws towards improving gender equality over the past 25 years, from 53 countries looked at, nearly a third have gaps in legal protection and laws, a quarter of these involve issues such as marriage and violence against women. </w:t>
      </w:r>
      <w:r w:rsidR="00175D04">
        <w:rPr>
          <w:rFonts w:ascii="Arial" w:eastAsia="Times New Roman" w:hAnsi="Arial" w:cs="Arial"/>
          <w:color w:val="000000" w:themeColor="text1"/>
          <w:shd w:val="clear" w:color="auto" w:fill="FFFFFF"/>
          <w:lang w:eastAsia="en-GB"/>
        </w:rPr>
        <w:t xml:space="preserve">29% and 24% have legal gaps in employment and economic </w:t>
      </w:r>
      <w:r w:rsidR="0041748D">
        <w:rPr>
          <w:rFonts w:ascii="Arial" w:eastAsia="Times New Roman" w:hAnsi="Arial" w:cs="Arial"/>
          <w:color w:val="000000" w:themeColor="text1"/>
          <w:shd w:val="clear" w:color="auto" w:fill="FFFFFF"/>
          <w:lang w:eastAsia="en-GB"/>
        </w:rPr>
        <w:t xml:space="preserve">benefits. </w:t>
      </w:r>
    </w:p>
    <w:p w14:paraId="32E32C11" w14:textId="78D79218" w:rsidR="0041748D" w:rsidRPr="005C7717" w:rsidRDefault="00AC7F18" w:rsidP="00ED22D9">
      <w:pPr>
        <w:pStyle w:val="ListParagraph"/>
        <w:numPr>
          <w:ilvl w:val="0"/>
          <w:numId w:val="6"/>
        </w:numPr>
        <w:spacing w:line="360" w:lineRule="auto"/>
        <w:rPr>
          <w:rFonts w:ascii="Arial" w:eastAsia="Times New Roman" w:hAnsi="Arial" w:cs="Arial"/>
          <w:lang w:eastAsia="en-GB"/>
        </w:rPr>
      </w:pPr>
      <w:r>
        <w:rPr>
          <w:rFonts w:ascii="Arial" w:eastAsia="Times New Roman" w:hAnsi="Arial" w:cs="Arial"/>
          <w:color w:val="000000" w:themeColor="text1"/>
          <w:shd w:val="clear" w:color="auto" w:fill="FFFFFF"/>
          <w:lang w:eastAsia="en-GB"/>
        </w:rPr>
        <w:t xml:space="preserve">Gaps remain in efforts in numerous countries to form a wide-ranging and transparent tracking system, this information was formulated from 2018 data from 69 countries, this is despite of the progress in the gender responsive budgeting globally.  </w:t>
      </w:r>
    </w:p>
    <w:p w14:paraId="52FC5703" w14:textId="37B958FF" w:rsidR="009E3124" w:rsidRDefault="009E3124" w:rsidP="00ED22D9">
      <w:pPr>
        <w:spacing w:line="360" w:lineRule="auto"/>
        <w:ind w:left="360"/>
        <w:rPr>
          <w:rFonts w:ascii="Arial" w:hAnsi="Arial" w:cs="Arial"/>
          <w:color w:val="000000" w:themeColor="text1"/>
        </w:rPr>
      </w:pPr>
    </w:p>
    <w:p w14:paraId="5C97FCDC" w14:textId="343F061B" w:rsidR="00774379" w:rsidRPr="007903A3" w:rsidRDefault="00774379" w:rsidP="00ED22D9">
      <w:pPr>
        <w:spacing w:line="360" w:lineRule="auto"/>
        <w:rPr>
          <w:rFonts w:ascii="Arial" w:hAnsi="Arial" w:cs="Arial"/>
          <w:color w:val="000000" w:themeColor="text1"/>
        </w:rPr>
      </w:pPr>
      <w:r>
        <w:rPr>
          <w:rFonts w:ascii="Arial" w:hAnsi="Arial" w:cs="Arial"/>
          <w:color w:val="000000" w:themeColor="text1"/>
        </w:rPr>
        <w:t xml:space="preserve">According to the United Nations (2019) whilst the Sustainable Development Goals are not on course to be achieved fully by 2030, progress has still been achieved over the past four years and these target failures do not display the improvements made. </w:t>
      </w:r>
    </w:p>
    <w:p w14:paraId="374FA0EC" w14:textId="1E1B0F50" w:rsidR="007903A3" w:rsidRDefault="00CF3AF6" w:rsidP="00ED22D9">
      <w:pPr>
        <w:pStyle w:val="NormalWeb"/>
        <w:spacing w:line="360" w:lineRule="auto"/>
        <w:rPr>
          <w:rFonts w:ascii="Arial" w:hAnsi="Arial" w:cs="Arial"/>
          <w:color w:val="000000" w:themeColor="text1"/>
        </w:rPr>
      </w:pPr>
      <w:r>
        <w:rPr>
          <w:rFonts w:ascii="Arial" w:hAnsi="Arial" w:cs="Arial"/>
          <w:color w:val="000000" w:themeColor="text1"/>
        </w:rPr>
        <w:lastRenderedPageBreak/>
        <w:t>T</w:t>
      </w:r>
      <w:r w:rsidR="00CD04C7" w:rsidRPr="00CD04C7">
        <w:rPr>
          <w:rFonts w:ascii="Arial" w:hAnsi="Arial" w:cs="Arial"/>
          <w:color w:val="000000" w:themeColor="text1"/>
        </w:rPr>
        <w:t xml:space="preserve">he </w:t>
      </w:r>
      <w:r w:rsidR="00CD04C7">
        <w:rPr>
          <w:rFonts w:ascii="Arial" w:hAnsi="Arial" w:cs="Arial"/>
          <w:color w:val="000000" w:themeColor="text1"/>
        </w:rPr>
        <w:t xml:space="preserve">2030 Agenda for Sustainable Development </w:t>
      </w:r>
      <w:r w:rsidR="00C9257C">
        <w:rPr>
          <w:rFonts w:ascii="Arial" w:hAnsi="Arial" w:cs="Arial"/>
          <w:color w:val="000000" w:themeColor="text1"/>
        </w:rPr>
        <w:t>has kicked off with tremendous endeavours to implement its vision in many countries and nations</w:t>
      </w:r>
      <w:r>
        <w:rPr>
          <w:rFonts w:ascii="Arial" w:hAnsi="Arial" w:cs="Arial"/>
          <w:color w:val="000000" w:themeColor="text1"/>
        </w:rPr>
        <w:t>, and whilst a</w:t>
      </w:r>
      <w:r w:rsidR="00C9257C">
        <w:rPr>
          <w:rFonts w:ascii="Arial" w:hAnsi="Arial" w:cs="Arial"/>
          <w:color w:val="000000" w:themeColor="text1"/>
        </w:rPr>
        <w:t xml:space="preserve"> number of actions have been implemented</w:t>
      </w:r>
      <w:r>
        <w:rPr>
          <w:rFonts w:ascii="Arial" w:hAnsi="Arial" w:cs="Arial"/>
          <w:color w:val="000000" w:themeColor="text1"/>
        </w:rPr>
        <w:t>, c</w:t>
      </w:r>
      <w:r w:rsidR="00C9257C">
        <w:rPr>
          <w:rFonts w:ascii="Arial" w:hAnsi="Arial" w:cs="Arial"/>
          <w:color w:val="000000" w:themeColor="text1"/>
        </w:rPr>
        <w:t>ommunities are working hard on creating grounds for change</w:t>
      </w:r>
      <w:r w:rsidR="00AA61E8">
        <w:rPr>
          <w:rFonts w:ascii="Arial" w:hAnsi="Arial" w:cs="Arial"/>
          <w:color w:val="000000" w:themeColor="text1"/>
        </w:rPr>
        <w:t xml:space="preserve"> (United Nations, 2019)</w:t>
      </w:r>
      <w:r w:rsidR="00C9257C">
        <w:rPr>
          <w:rFonts w:ascii="Arial" w:hAnsi="Arial" w:cs="Arial"/>
          <w:color w:val="000000" w:themeColor="text1"/>
        </w:rPr>
        <w:t xml:space="preserve">. Governments are </w:t>
      </w:r>
      <w:r w:rsidR="00521DE5">
        <w:rPr>
          <w:rFonts w:ascii="Arial" w:hAnsi="Arial" w:cs="Arial"/>
          <w:color w:val="000000" w:themeColor="text1"/>
        </w:rPr>
        <w:t xml:space="preserve">attempting to </w:t>
      </w:r>
      <w:r w:rsidR="00C9257C">
        <w:rPr>
          <w:rFonts w:ascii="Arial" w:hAnsi="Arial" w:cs="Arial"/>
          <w:color w:val="000000" w:themeColor="text1"/>
        </w:rPr>
        <w:t>tack</w:t>
      </w:r>
      <w:r w:rsidR="00521DE5">
        <w:rPr>
          <w:rFonts w:ascii="Arial" w:hAnsi="Arial" w:cs="Arial"/>
          <w:color w:val="000000" w:themeColor="text1"/>
        </w:rPr>
        <w:t>le</w:t>
      </w:r>
      <w:r w:rsidR="00C9257C">
        <w:rPr>
          <w:rFonts w:ascii="Arial" w:hAnsi="Arial" w:cs="Arial"/>
          <w:color w:val="000000" w:themeColor="text1"/>
        </w:rPr>
        <w:t xml:space="preserve"> difficult </w:t>
      </w:r>
      <w:r w:rsidR="00521DE5">
        <w:rPr>
          <w:rFonts w:ascii="Arial" w:hAnsi="Arial" w:cs="Arial"/>
          <w:color w:val="000000" w:themeColor="text1"/>
        </w:rPr>
        <w:t>interconnected development challenges</w:t>
      </w:r>
      <w:r>
        <w:rPr>
          <w:rFonts w:ascii="Arial" w:hAnsi="Arial" w:cs="Arial"/>
          <w:color w:val="000000" w:themeColor="text1"/>
        </w:rPr>
        <w:t>,</w:t>
      </w:r>
      <w:r w:rsidR="00AB42BA">
        <w:rPr>
          <w:rFonts w:ascii="Arial" w:hAnsi="Arial" w:cs="Arial"/>
          <w:color w:val="000000" w:themeColor="text1"/>
        </w:rPr>
        <w:t xml:space="preserve"> that individuals have depended on for many years to administer their societies</w:t>
      </w:r>
      <w:r>
        <w:rPr>
          <w:rFonts w:ascii="Arial" w:hAnsi="Arial" w:cs="Arial"/>
          <w:color w:val="000000" w:themeColor="text1"/>
        </w:rPr>
        <w:t>,</w:t>
      </w:r>
      <w:r w:rsidR="00AB42BA">
        <w:rPr>
          <w:rFonts w:ascii="Arial" w:hAnsi="Arial" w:cs="Arial"/>
          <w:color w:val="000000" w:themeColor="text1"/>
        </w:rPr>
        <w:t xml:space="preserve"> and deal with their economies. </w:t>
      </w:r>
      <w:r>
        <w:rPr>
          <w:rFonts w:ascii="Arial" w:hAnsi="Arial" w:cs="Arial"/>
          <w:color w:val="000000" w:themeColor="text1"/>
        </w:rPr>
        <w:t xml:space="preserve">They have however not yet gone far enough to their change in outlook required by the 2030 Agenda. </w:t>
      </w:r>
      <w:r w:rsidR="00AA61E8">
        <w:rPr>
          <w:rFonts w:ascii="Arial" w:hAnsi="Arial" w:cs="Arial"/>
          <w:color w:val="000000" w:themeColor="text1"/>
        </w:rPr>
        <w:t>Despite the universal commitment to execute, this</w:t>
      </w:r>
      <w:r>
        <w:rPr>
          <w:rFonts w:ascii="Arial" w:hAnsi="Arial" w:cs="Arial"/>
          <w:color w:val="000000" w:themeColor="text1"/>
        </w:rPr>
        <w:t xml:space="preserve"> will need to be worked upon and ramped up to ensure that progress is heightened by this date</w:t>
      </w:r>
      <w:r w:rsidR="00AA61E8">
        <w:rPr>
          <w:rFonts w:ascii="Arial" w:hAnsi="Arial" w:cs="Arial"/>
          <w:color w:val="000000" w:themeColor="text1"/>
        </w:rPr>
        <w:t xml:space="preserve">. </w:t>
      </w:r>
    </w:p>
    <w:p w14:paraId="0F272557" w14:textId="77777777" w:rsidR="00ED22D9" w:rsidRPr="0051049A" w:rsidRDefault="00ED22D9" w:rsidP="00ED22D9">
      <w:pPr>
        <w:pStyle w:val="NormalWeb"/>
        <w:spacing w:line="360" w:lineRule="auto"/>
        <w:rPr>
          <w:rFonts w:ascii="Arial" w:hAnsi="Arial" w:cs="Arial"/>
          <w:color w:val="000000" w:themeColor="text1"/>
        </w:rPr>
      </w:pPr>
    </w:p>
    <w:p w14:paraId="5BB6D8BE" w14:textId="77777777" w:rsidR="00BB1617" w:rsidRDefault="00BB1617" w:rsidP="00671BAD">
      <w:pPr>
        <w:rPr>
          <w:rFonts w:ascii="Arial" w:hAnsi="Arial" w:cs="Arial"/>
          <w:b/>
          <w:bCs/>
          <w:color w:val="000000" w:themeColor="text1"/>
          <w:u w:val="single"/>
        </w:rPr>
      </w:pPr>
    </w:p>
    <w:p w14:paraId="4CA5F3C7" w14:textId="0D8710E4" w:rsidR="009E3124" w:rsidRPr="00877BCF" w:rsidRDefault="004B1D52" w:rsidP="00877BCF">
      <w:pPr>
        <w:pStyle w:val="Heading2"/>
      </w:pPr>
      <w:bookmarkStart w:id="10" w:name="_Toc40448747"/>
      <w:r w:rsidRPr="00877BCF">
        <w:t xml:space="preserve">2.7 </w:t>
      </w:r>
      <w:r w:rsidR="009E3124" w:rsidRPr="00877BCF">
        <w:t>Police Service role and involvement</w:t>
      </w:r>
      <w:bookmarkEnd w:id="10"/>
      <w:r w:rsidR="009E3124" w:rsidRPr="00877BCF">
        <w:t xml:space="preserve"> </w:t>
      </w:r>
    </w:p>
    <w:p w14:paraId="119FC190" w14:textId="38D176C6" w:rsidR="00F8578D" w:rsidRDefault="00F8578D" w:rsidP="00671BAD">
      <w:pPr>
        <w:rPr>
          <w:rFonts w:ascii="Arial" w:hAnsi="Arial" w:cs="Arial"/>
          <w:b/>
          <w:bCs/>
          <w:color w:val="000000" w:themeColor="text1"/>
          <w:u w:val="single"/>
        </w:rPr>
      </w:pPr>
    </w:p>
    <w:p w14:paraId="25C15014" w14:textId="5691A12E" w:rsidR="00EA05E1" w:rsidRDefault="00EA05E1" w:rsidP="00ED22D9">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w:t>
      </w:r>
      <w:r w:rsidRPr="00EA05E1">
        <w:rPr>
          <w:rFonts w:ascii="Arial" w:eastAsia="Times New Roman" w:hAnsi="Arial" w:cs="Arial"/>
          <w:color w:val="000000" w:themeColor="text1"/>
          <w:shd w:val="clear" w:color="auto" w:fill="FFFFFF"/>
          <w:lang w:eastAsia="en-GB"/>
        </w:rPr>
        <w:t>The United Nations ensures gender-sensitive policing throughout the work of United Nations Police as an operational necessity to address the differentiated security needs of women, men, girls and boys</w:t>
      </w:r>
      <w:r>
        <w:rPr>
          <w:rFonts w:ascii="Arial" w:eastAsia="Times New Roman" w:hAnsi="Arial" w:cs="Arial"/>
          <w:color w:val="000000" w:themeColor="text1"/>
          <w:shd w:val="clear" w:color="auto" w:fill="FFFFFF"/>
          <w:lang w:eastAsia="en-GB"/>
        </w:rPr>
        <w:t>’ (United Nations Police, 2020, p.1)</w:t>
      </w:r>
      <w:r w:rsidRPr="00EA05E1">
        <w:rPr>
          <w:rFonts w:ascii="Arial" w:eastAsia="Times New Roman" w:hAnsi="Arial" w:cs="Arial"/>
          <w:color w:val="000000" w:themeColor="text1"/>
          <w:shd w:val="clear" w:color="auto" w:fill="FFFFFF"/>
          <w:lang w:eastAsia="en-GB"/>
        </w:rPr>
        <w:t>.</w:t>
      </w:r>
    </w:p>
    <w:p w14:paraId="2BE148F7" w14:textId="7CB8EABE" w:rsidR="00EA05E1" w:rsidRDefault="00EA05E1" w:rsidP="00ED22D9">
      <w:pPr>
        <w:spacing w:line="360" w:lineRule="auto"/>
        <w:rPr>
          <w:rFonts w:ascii="Arial" w:eastAsia="Times New Roman" w:hAnsi="Arial" w:cs="Arial"/>
          <w:color w:val="000000" w:themeColor="text1"/>
          <w:shd w:val="clear" w:color="auto" w:fill="FFFFFF"/>
          <w:lang w:eastAsia="en-GB"/>
        </w:rPr>
      </w:pPr>
    </w:p>
    <w:p w14:paraId="4A18FEB1" w14:textId="10098419" w:rsidR="00F8578D" w:rsidRDefault="00EA05E1" w:rsidP="00ED22D9">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 sight and presence of female police officers </w:t>
      </w:r>
      <w:r w:rsidR="00FD4B0C">
        <w:rPr>
          <w:rFonts w:ascii="Arial" w:eastAsia="Times New Roman" w:hAnsi="Arial" w:cs="Arial"/>
          <w:color w:val="000000" w:themeColor="text1"/>
          <w:shd w:val="clear" w:color="auto" w:fill="FFFFFF"/>
          <w:lang w:eastAsia="en-GB"/>
        </w:rPr>
        <w:t xml:space="preserve">provide a sense of security to all women and girls and provide access and support from law enforcement agencies to local communities (United Nations Police, 2020). It also </w:t>
      </w:r>
      <w:r>
        <w:rPr>
          <w:rFonts w:ascii="Arial" w:eastAsia="Times New Roman" w:hAnsi="Arial" w:cs="Arial"/>
          <w:color w:val="000000" w:themeColor="text1"/>
          <w:shd w:val="clear" w:color="auto" w:fill="FFFFFF"/>
          <w:lang w:eastAsia="en-GB"/>
        </w:rPr>
        <w:t>motivates and encourage</w:t>
      </w:r>
      <w:r w:rsidR="00FD4B0C">
        <w:rPr>
          <w:rFonts w:ascii="Arial" w:eastAsia="Times New Roman" w:hAnsi="Arial" w:cs="Arial"/>
          <w:color w:val="000000" w:themeColor="text1"/>
          <w:shd w:val="clear" w:color="auto" w:fill="FFFFFF"/>
          <w:lang w:eastAsia="en-GB"/>
        </w:rPr>
        <w:t>s</w:t>
      </w:r>
      <w:r>
        <w:rPr>
          <w:rFonts w:ascii="Arial" w:eastAsia="Times New Roman" w:hAnsi="Arial" w:cs="Arial"/>
          <w:color w:val="000000" w:themeColor="text1"/>
          <w:shd w:val="clear" w:color="auto" w:fill="FFFFFF"/>
          <w:lang w:eastAsia="en-GB"/>
        </w:rPr>
        <w:t xml:space="preserve"> women and girls to establish </w:t>
      </w:r>
      <w:r w:rsidR="00FD4B0C">
        <w:rPr>
          <w:rFonts w:ascii="Arial" w:eastAsia="Times New Roman" w:hAnsi="Arial" w:cs="Arial"/>
          <w:color w:val="000000" w:themeColor="text1"/>
          <w:shd w:val="clear" w:color="auto" w:fill="FFFFFF"/>
          <w:lang w:eastAsia="en-GB"/>
        </w:rPr>
        <w:t>that they are able pursue a carrier within the police force as they see these officers as role models. The United Nations Police also assist the United Nations in responding and addressing to abuse and sexual exploitation.</w:t>
      </w:r>
    </w:p>
    <w:p w14:paraId="581D74B8" w14:textId="6BD033B3" w:rsidR="00ED22D9" w:rsidRDefault="00ED22D9" w:rsidP="00ED22D9">
      <w:pPr>
        <w:spacing w:line="360" w:lineRule="auto"/>
        <w:rPr>
          <w:rFonts w:ascii="Arial" w:eastAsia="Times New Roman" w:hAnsi="Arial" w:cs="Arial"/>
          <w:color w:val="000000" w:themeColor="text1"/>
          <w:shd w:val="clear" w:color="auto" w:fill="FFFFFF"/>
          <w:lang w:eastAsia="en-GB"/>
        </w:rPr>
      </w:pPr>
    </w:p>
    <w:p w14:paraId="2D5C439A" w14:textId="479A423D" w:rsidR="00ED22D9" w:rsidRDefault="00ED22D9" w:rsidP="00ED22D9">
      <w:pPr>
        <w:spacing w:line="360" w:lineRule="auto"/>
        <w:rPr>
          <w:rFonts w:ascii="Arial" w:eastAsia="Times New Roman" w:hAnsi="Arial" w:cs="Arial"/>
          <w:color w:val="000000" w:themeColor="text1"/>
          <w:shd w:val="clear" w:color="auto" w:fill="FFFFFF"/>
          <w:lang w:eastAsia="en-GB"/>
        </w:rPr>
      </w:pPr>
    </w:p>
    <w:p w14:paraId="03EBE918" w14:textId="0C59E369" w:rsidR="00ED22D9" w:rsidRDefault="00ED22D9" w:rsidP="00ED22D9">
      <w:pPr>
        <w:spacing w:line="360" w:lineRule="auto"/>
        <w:rPr>
          <w:rFonts w:ascii="Arial" w:eastAsia="Times New Roman" w:hAnsi="Arial" w:cs="Arial"/>
          <w:color w:val="000000" w:themeColor="text1"/>
          <w:shd w:val="clear" w:color="auto" w:fill="FFFFFF"/>
          <w:lang w:eastAsia="en-GB"/>
        </w:rPr>
      </w:pPr>
    </w:p>
    <w:p w14:paraId="6F75F4A1" w14:textId="1B36BB41" w:rsidR="00ED22D9" w:rsidRDefault="00ED22D9" w:rsidP="00ED22D9">
      <w:pPr>
        <w:spacing w:line="360" w:lineRule="auto"/>
        <w:rPr>
          <w:rFonts w:ascii="Arial" w:eastAsia="Times New Roman" w:hAnsi="Arial" w:cs="Arial"/>
          <w:color w:val="000000" w:themeColor="text1"/>
          <w:shd w:val="clear" w:color="auto" w:fill="FFFFFF"/>
          <w:lang w:eastAsia="en-GB"/>
        </w:rPr>
      </w:pPr>
    </w:p>
    <w:p w14:paraId="1DBA5C58" w14:textId="11756A7F" w:rsidR="00ED22D9" w:rsidRDefault="00ED22D9" w:rsidP="00ED22D9">
      <w:pPr>
        <w:spacing w:line="360" w:lineRule="auto"/>
        <w:rPr>
          <w:rFonts w:ascii="Arial" w:eastAsia="Times New Roman" w:hAnsi="Arial" w:cs="Arial"/>
          <w:color w:val="000000" w:themeColor="text1"/>
          <w:shd w:val="clear" w:color="auto" w:fill="FFFFFF"/>
          <w:lang w:eastAsia="en-GB"/>
        </w:rPr>
      </w:pPr>
    </w:p>
    <w:p w14:paraId="60834B66" w14:textId="27F069EA" w:rsidR="00ED22D9" w:rsidRDefault="00ED22D9" w:rsidP="00ED22D9">
      <w:pPr>
        <w:spacing w:line="360" w:lineRule="auto"/>
        <w:rPr>
          <w:rFonts w:ascii="Arial" w:eastAsia="Times New Roman" w:hAnsi="Arial" w:cs="Arial"/>
          <w:color w:val="000000" w:themeColor="text1"/>
          <w:shd w:val="clear" w:color="auto" w:fill="FFFFFF"/>
          <w:lang w:eastAsia="en-GB"/>
        </w:rPr>
      </w:pPr>
    </w:p>
    <w:p w14:paraId="4D1BF206" w14:textId="4420BCFA" w:rsidR="00ED22D9" w:rsidRDefault="00ED22D9" w:rsidP="00ED22D9">
      <w:pPr>
        <w:spacing w:line="360" w:lineRule="auto"/>
        <w:rPr>
          <w:rFonts w:ascii="Arial" w:eastAsia="Times New Roman" w:hAnsi="Arial" w:cs="Arial"/>
          <w:color w:val="000000" w:themeColor="text1"/>
          <w:shd w:val="clear" w:color="auto" w:fill="FFFFFF"/>
          <w:lang w:eastAsia="en-GB"/>
        </w:rPr>
      </w:pPr>
    </w:p>
    <w:p w14:paraId="36FE92C5" w14:textId="5F516223" w:rsidR="00ED22D9" w:rsidRDefault="00ED22D9" w:rsidP="00ED22D9">
      <w:pPr>
        <w:spacing w:line="360" w:lineRule="auto"/>
        <w:rPr>
          <w:rFonts w:ascii="Arial" w:eastAsia="Times New Roman" w:hAnsi="Arial" w:cs="Arial"/>
          <w:color w:val="000000" w:themeColor="text1"/>
          <w:shd w:val="clear" w:color="auto" w:fill="FFFFFF"/>
          <w:lang w:eastAsia="en-GB"/>
        </w:rPr>
      </w:pPr>
    </w:p>
    <w:p w14:paraId="502EB8FF" w14:textId="2B7BF823" w:rsidR="00ED22D9" w:rsidRDefault="00ED22D9" w:rsidP="00ED22D9">
      <w:pPr>
        <w:spacing w:line="360" w:lineRule="auto"/>
        <w:rPr>
          <w:rFonts w:ascii="Arial" w:eastAsia="Times New Roman" w:hAnsi="Arial" w:cs="Arial"/>
          <w:color w:val="000000" w:themeColor="text1"/>
          <w:shd w:val="clear" w:color="auto" w:fill="FFFFFF"/>
          <w:lang w:eastAsia="en-GB"/>
        </w:rPr>
      </w:pPr>
    </w:p>
    <w:p w14:paraId="4DEB26F6" w14:textId="514299D0" w:rsidR="00ED22D9" w:rsidRDefault="00ED22D9" w:rsidP="00ED22D9">
      <w:pPr>
        <w:spacing w:line="360" w:lineRule="auto"/>
        <w:rPr>
          <w:rFonts w:ascii="Arial" w:eastAsia="Times New Roman" w:hAnsi="Arial" w:cs="Arial"/>
          <w:color w:val="000000" w:themeColor="text1"/>
          <w:shd w:val="clear" w:color="auto" w:fill="FFFFFF"/>
          <w:lang w:eastAsia="en-GB"/>
        </w:rPr>
      </w:pPr>
    </w:p>
    <w:p w14:paraId="0313905D" w14:textId="2096046C" w:rsidR="00ED22D9" w:rsidRDefault="00ED22D9" w:rsidP="00ED22D9">
      <w:pPr>
        <w:spacing w:line="360" w:lineRule="auto"/>
        <w:rPr>
          <w:rFonts w:ascii="Arial" w:eastAsia="Times New Roman" w:hAnsi="Arial" w:cs="Arial"/>
          <w:color w:val="000000" w:themeColor="text1"/>
          <w:shd w:val="clear" w:color="auto" w:fill="FFFFFF"/>
          <w:lang w:eastAsia="en-GB"/>
        </w:rPr>
      </w:pPr>
    </w:p>
    <w:p w14:paraId="36346566" w14:textId="1322D372" w:rsidR="00ED22D9" w:rsidRDefault="00ED22D9" w:rsidP="00ED22D9">
      <w:pPr>
        <w:spacing w:line="360" w:lineRule="auto"/>
        <w:rPr>
          <w:rFonts w:ascii="Arial" w:eastAsia="Times New Roman" w:hAnsi="Arial" w:cs="Arial"/>
          <w:color w:val="000000" w:themeColor="text1"/>
          <w:shd w:val="clear" w:color="auto" w:fill="FFFFFF"/>
          <w:lang w:eastAsia="en-GB"/>
        </w:rPr>
      </w:pPr>
    </w:p>
    <w:p w14:paraId="3A168AA4" w14:textId="0DD18156" w:rsidR="00ED22D9" w:rsidRDefault="00ED22D9" w:rsidP="00ED22D9">
      <w:pPr>
        <w:spacing w:line="360" w:lineRule="auto"/>
        <w:rPr>
          <w:rFonts w:ascii="Arial" w:eastAsia="Times New Roman" w:hAnsi="Arial" w:cs="Arial"/>
          <w:color w:val="000000" w:themeColor="text1"/>
          <w:shd w:val="clear" w:color="auto" w:fill="FFFFFF"/>
          <w:lang w:eastAsia="en-GB"/>
        </w:rPr>
      </w:pPr>
    </w:p>
    <w:p w14:paraId="395B65DB" w14:textId="025F6372" w:rsidR="00ED22D9" w:rsidRDefault="00ED22D9" w:rsidP="00ED22D9">
      <w:pPr>
        <w:spacing w:line="360" w:lineRule="auto"/>
        <w:rPr>
          <w:rFonts w:ascii="Arial" w:eastAsia="Times New Roman" w:hAnsi="Arial" w:cs="Arial"/>
          <w:color w:val="000000" w:themeColor="text1"/>
          <w:shd w:val="clear" w:color="auto" w:fill="FFFFFF"/>
          <w:lang w:eastAsia="en-GB"/>
        </w:rPr>
      </w:pPr>
    </w:p>
    <w:p w14:paraId="2076BA92" w14:textId="05E048B0" w:rsidR="00ED22D9" w:rsidRDefault="00ED22D9" w:rsidP="00ED22D9">
      <w:pPr>
        <w:spacing w:line="360" w:lineRule="auto"/>
        <w:rPr>
          <w:rFonts w:ascii="Arial" w:eastAsia="Times New Roman" w:hAnsi="Arial" w:cs="Arial"/>
          <w:color w:val="000000" w:themeColor="text1"/>
          <w:shd w:val="clear" w:color="auto" w:fill="FFFFFF"/>
          <w:lang w:eastAsia="en-GB"/>
        </w:rPr>
      </w:pPr>
    </w:p>
    <w:p w14:paraId="085143A9" w14:textId="309D54F4" w:rsidR="00ED22D9" w:rsidRDefault="00ED22D9" w:rsidP="00ED22D9">
      <w:pPr>
        <w:spacing w:line="360" w:lineRule="auto"/>
        <w:rPr>
          <w:rFonts w:ascii="Arial" w:eastAsia="Times New Roman" w:hAnsi="Arial" w:cs="Arial"/>
          <w:color w:val="000000" w:themeColor="text1"/>
          <w:shd w:val="clear" w:color="auto" w:fill="FFFFFF"/>
          <w:lang w:eastAsia="en-GB"/>
        </w:rPr>
      </w:pPr>
    </w:p>
    <w:p w14:paraId="1ED0F513" w14:textId="5156AAF9" w:rsidR="00ED22D9" w:rsidRDefault="00ED22D9" w:rsidP="00ED22D9">
      <w:pPr>
        <w:spacing w:line="360" w:lineRule="auto"/>
        <w:rPr>
          <w:rFonts w:ascii="Arial" w:eastAsia="Times New Roman" w:hAnsi="Arial" w:cs="Arial"/>
          <w:color w:val="000000" w:themeColor="text1"/>
          <w:shd w:val="clear" w:color="auto" w:fill="FFFFFF"/>
          <w:lang w:eastAsia="en-GB"/>
        </w:rPr>
      </w:pPr>
    </w:p>
    <w:p w14:paraId="04EA00D5" w14:textId="202E8DD9" w:rsidR="00ED22D9" w:rsidRDefault="00ED22D9" w:rsidP="00ED22D9">
      <w:pPr>
        <w:spacing w:line="360" w:lineRule="auto"/>
        <w:rPr>
          <w:rFonts w:ascii="Arial" w:eastAsia="Times New Roman" w:hAnsi="Arial" w:cs="Arial"/>
          <w:color w:val="000000" w:themeColor="text1"/>
          <w:shd w:val="clear" w:color="auto" w:fill="FFFFFF"/>
          <w:lang w:eastAsia="en-GB"/>
        </w:rPr>
      </w:pPr>
    </w:p>
    <w:p w14:paraId="35048697" w14:textId="09AC10A5" w:rsidR="00ED22D9" w:rsidRDefault="00ED22D9" w:rsidP="00ED22D9">
      <w:pPr>
        <w:spacing w:line="360" w:lineRule="auto"/>
        <w:rPr>
          <w:rFonts w:ascii="Arial" w:eastAsia="Times New Roman" w:hAnsi="Arial" w:cs="Arial"/>
          <w:color w:val="000000" w:themeColor="text1"/>
          <w:shd w:val="clear" w:color="auto" w:fill="FFFFFF"/>
          <w:lang w:eastAsia="en-GB"/>
        </w:rPr>
      </w:pPr>
    </w:p>
    <w:p w14:paraId="29074FDA" w14:textId="77777777" w:rsidR="00ED22D9" w:rsidRPr="00763B99" w:rsidRDefault="00ED22D9" w:rsidP="00ED22D9">
      <w:pPr>
        <w:spacing w:line="360" w:lineRule="auto"/>
        <w:rPr>
          <w:rFonts w:ascii="Arial" w:eastAsia="Times New Roman" w:hAnsi="Arial" w:cs="Arial"/>
          <w:color w:val="000000" w:themeColor="text1"/>
          <w:shd w:val="clear" w:color="auto" w:fill="FFFFFF"/>
          <w:lang w:eastAsia="en-GB"/>
        </w:rPr>
      </w:pPr>
    </w:p>
    <w:p w14:paraId="33E12C56" w14:textId="1E5ED262" w:rsidR="00FD4B0C" w:rsidRPr="00ED22D9" w:rsidRDefault="00877BCF" w:rsidP="00ED22D9">
      <w:pPr>
        <w:pStyle w:val="Heading1"/>
      </w:pPr>
      <w:bookmarkStart w:id="11" w:name="_Toc40448748"/>
      <w:r w:rsidRPr="00877BCF">
        <w:t xml:space="preserve">3. </w:t>
      </w:r>
      <w:r w:rsidR="00F8578D" w:rsidRPr="00877BCF">
        <w:t>Conclusion</w:t>
      </w:r>
      <w:bookmarkEnd w:id="11"/>
      <w:r w:rsidR="00F8578D" w:rsidRPr="00877BCF">
        <w:t xml:space="preserve"> </w:t>
      </w:r>
    </w:p>
    <w:p w14:paraId="0E809D30" w14:textId="77777777" w:rsidR="00FD4B0C" w:rsidRPr="00FD4B0C" w:rsidRDefault="00FD4B0C" w:rsidP="00671BAD">
      <w:pPr>
        <w:rPr>
          <w:rFonts w:ascii="Arial" w:hAnsi="Arial" w:cs="Arial"/>
          <w:color w:val="000000" w:themeColor="text1"/>
        </w:rPr>
      </w:pPr>
    </w:p>
    <w:p w14:paraId="50CECF49" w14:textId="39314BFE" w:rsidR="00192D77" w:rsidRDefault="00192D77" w:rsidP="00ED22D9">
      <w:pPr>
        <w:spacing w:line="360" w:lineRule="auto"/>
        <w:rPr>
          <w:rFonts w:ascii="Arial" w:eastAsia="Times New Roman" w:hAnsi="Arial" w:cs="Arial"/>
          <w:color w:val="000000" w:themeColor="text1"/>
          <w:shd w:val="clear" w:color="auto" w:fill="FFFFFF"/>
          <w:lang w:eastAsia="en-GB"/>
        </w:rPr>
      </w:pPr>
      <w:r>
        <w:rPr>
          <w:rFonts w:ascii="Arial" w:hAnsi="Arial" w:cs="Arial"/>
        </w:rPr>
        <w:t xml:space="preserve">In conclusion, it is clear that the world is facing many economic, social and political issues which is causing serious and immense problems such as global warming and </w:t>
      </w:r>
      <w:r>
        <w:rPr>
          <w:rFonts w:ascii="Arial" w:eastAsia="Times New Roman" w:hAnsi="Arial" w:cs="Arial"/>
          <w:color w:val="000000" w:themeColor="text1"/>
          <w:shd w:val="clear" w:color="auto" w:fill="FFFFFF"/>
          <w:lang w:eastAsia="en-GB"/>
        </w:rPr>
        <w:t xml:space="preserve">deterioration to the countryside and its inhabitants. Countries such as Australia and Sweden are trying to make changes and bring about positive change and Greta Thunberg, who is a young environmental activist is trying to raise awareness about the seriousness of climate change to the young people of the world. </w:t>
      </w:r>
    </w:p>
    <w:p w14:paraId="28F2FEB6" w14:textId="77777777" w:rsidR="00192D77" w:rsidRDefault="00192D77" w:rsidP="00ED22D9">
      <w:pPr>
        <w:spacing w:line="360" w:lineRule="auto"/>
        <w:rPr>
          <w:rFonts w:ascii="Arial" w:eastAsia="Times New Roman" w:hAnsi="Arial" w:cs="Arial"/>
          <w:color w:val="000000" w:themeColor="text1"/>
          <w:shd w:val="clear" w:color="auto" w:fill="FFFFFF"/>
          <w:lang w:eastAsia="en-GB"/>
        </w:rPr>
      </w:pPr>
    </w:p>
    <w:p w14:paraId="0D2241C5" w14:textId="77777777" w:rsidR="00192D77" w:rsidRDefault="00192D77" w:rsidP="00ED22D9">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 United Nations Sustainable Development Goals have been set to end 17 different global issues and challenges. They hope to achieve each of these which has been set out in the 2030 Agenda. Whilst slight progress has been made in a few goals, many have still yet to be achieved. Therefore, due to slow progress and a slow decrease in some practices it is most likely these goals will not be achievable by 2030 unless everyone works together. </w:t>
      </w:r>
    </w:p>
    <w:p w14:paraId="7641D823" w14:textId="77777777" w:rsidR="00192D77" w:rsidRDefault="00192D77" w:rsidP="00ED22D9">
      <w:pPr>
        <w:spacing w:line="360" w:lineRule="auto"/>
        <w:rPr>
          <w:rFonts w:ascii="Arial" w:eastAsia="Times New Roman" w:hAnsi="Arial" w:cs="Arial"/>
          <w:color w:val="000000" w:themeColor="text1"/>
          <w:shd w:val="clear" w:color="auto" w:fill="FFFFFF"/>
          <w:lang w:eastAsia="en-GB"/>
        </w:rPr>
      </w:pPr>
    </w:p>
    <w:p w14:paraId="570DB20C" w14:textId="77777777" w:rsidR="00192D77" w:rsidRDefault="00192D77" w:rsidP="00ED22D9">
      <w:pPr>
        <w:spacing w:line="360" w:lineRule="auto"/>
        <w:rPr>
          <w:rFonts w:ascii="Arial" w:eastAsia="Times New Roman" w:hAnsi="Arial" w:cs="Arial"/>
          <w:color w:val="000000" w:themeColor="text1"/>
          <w:shd w:val="clear" w:color="auto" w:fill="FFFFFF"/>
          <w:lang w:eastAsia="en-GB"/>
        </w:rPr>
      </w:pPr>
    </w:p>
    <w:p w14:paraId="43744F99" w14:textId="77777777" w:rsidR="00192D77" w:rsidRDefault="00192D77" w:rsidP="00ED22D9">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Furthermore, the involvement of the United Nations Police has had positive effect on goal 5 gender equality in particularly in the less developed countries, where women and girls are able to see that both men and women have equal rights but also feel a sense of security while they are present. </w:t>
      </w:r>
    </w:p>
    <w:p w14:paraId="601E873B" w14:textId="77777777" w:rsidR="00192D77" w:rsidRDefault="00192D77" w:rsidP="00ED22D9">
      <w:pPr>
        <w:spacing w:line="360" w:lineRule="auto"/>
        <w:rPr>
          <w:rFonts w:ascii="Arial" w:eastAsia="Times New Roman" w:hAnsi="Arial" w:cs="Arial"/>
          <w:color w:val="000000" w:themeColor="text1"/>
          <w:shd w:val="clear" w:color="auto" w:fill="FFFFFF"/>
          <w:lang w:eastAsia="en-GB"/>
        </w:rPr>
      </w:pPr>
    </w:p>
    <w:p w14:paraId="0E36DCCB" w14:textId="77777777" w:rsidR="00192D77" w:rsidRPr="004101AF" w:rsidRDefault="00192D77" w:rsidP="00ED22D9">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Only together can countries find solutions to tackle inequality, climate change and poverty, and to change societies and economies to empower all women and girls. Together everyone can strengthen their rules-based global trading system and activate the technology, financing and solutions needed to achieve the Sustainable Development Goals.</w:t>
      </w:r>
    </w:p>
    <w:p w14:paraId="2A1F9ACF" w14:textId="36D5DCDD" w:rsidR="00F8578D" w:rsidRDefault="00F8578D" w:rsidP="00ED22D9">
      <w:pPr>
        <w:spacing w:line="360" w:lineRule="auto"/>
        <w:rPr>
          <w:rFonts w:ascii="Arial" w:hAnsi="Arial" w:cs="Arial"/>
          <w:color w:val="000000" w:themeColor="text1"/>
        </w:rPr>
      </w:pPr>
    </w:p>
    <w:p w14:paraId="4586CB19" w14:textId="5F2A5C7D" w:rsidR="00192D77" w:rsidRDefault="00192D77" w:rsidP="00ED22D9">
      <w:pPr>
        <w:spacing w:line="360" w:lineRule="auto"/>
        <w:rPr>
          <w:rFonts w:ascii="Arial" w:hAnsi="Arial" w:cs="Arial"/>
          <w:color w:val="000000" w:themeColor="text1"/>
        </w:rPr>
      </w:pPr>
    </w:p>
    <w:p w14:paraId="772B2284" w14:textId="4CD80C80" w:rsidR="00192D77" w:rsidRDefault="00192D77" w:rsidP="00ED22D9">
      <w:pPr>
        <w:spacing w:line="360" w:lineRule="auto"/>
        <w:rPr>
          <w:rFonts w:ascii="Arial" w:hAnsi="Arial" w:cs="Arial"/>
          <w:color w:val="000000" w:themeColor="text1"/>
        </w:rPr>
      </w:pPr>
    </w:p>
    <w:p w14:paraId="17646FBB" w14:textId="031F1BA0" w:rsidR="00192D77" w:rsidRDefault="00192D77" w:rsidP="00671BAD">
      <w:pPr>
        <w:rPr>
          <w:rFonts w:ascii="Arial" w:hAnsi="Arial" w:cs="Arial"/>
          <w:color w:val="000000" w:themeColor="text1"/>
        </w:rPr>
      </w:pPr>
    </w:p>
    <w:p w14:paraId="5B736F90" w14:textId="768BC81F" w:rsidR="00192D77" w:rsidRDefault="00192D77" w:rsidP="00671BAD">
      <w:pPr>
        <w:rPr>
          <w:rFonts w:ascii="Arial" w:hAnsi="Arial" w:cs="Arial"/>
          <w:color w:val="000000" w:themeColor="text1"/>
        </w:rPr>
      </w:pPr>
    </w:p>
    <w:p w14:paraId="6B8931D0" w14:textId="0948EFC7" w:rsidR="00192D77" w:rsidRDefault="00192D77" w:rsidP="00671BAD">
      <w:pPr>
        <w:rPr>
          <w:rFonts w:ascii="Arial" w:hAnsi="Arial" w:cs="Arial"/>
          <w:color w:val="000000" w:themeColor="text1"/>
        </w:rPr>
      </w:pPr>
    </w:p>
    <w:p w14:paraId="74CDE064" w14:textId="7BCD4F28" w:rsidR="00192D77" w:rsidRDefault="00192D77" w:rsidP="00671BAD">
      <w:pPr>
        <w:rPr>
          <w:rFonts w:ascii="Arial" w:hAnsi="Arial" w:cs="Arial"/>
          <w:color w:val="000000" w:themeColor="text1"/>
        </w:rPr>
      </w:pPr>
    </w:p>
    <w:p w14:paraId="0E62AA52" w14:textId="7A2CB7C5" w:rsidR="00ED22D9" w:rsidRDefault="00ED22D9" w:rsidP="00671BAD">
      <w:pPr>
        <w:rPr>
          <w:rFonts w:ascii="Arial" w:hAnsi="Arial" w:cs="Arial"/>
          <w:color w:val="000000" w:themeColor="text1"/>
        </w:rPr>
      </w:pPr>
    </w:p>
    <w:p w14:paraId="39BC8365" w14:textId="77777777" w:rsidR="00ED22D9" w:rsidRDefault="00ED22D9" w:rsidP="00671BAD">
      <w:pPr>
        <w:rPr>
          <w:rFonts w:ascii="Arial" w:hAnsi="Arial" w:cs="Arial"/>
          <w:color w:val="000000" w:themeColor="text1"/>
        </w:rPr>
      </w:pPr>
    </w:p>
    <w:p w14:paraId="6D8AF83D" w14:textId="57C483B7" w:rsidR="00192D77" w:rsidRDefault="00192D77" w:rsidP="00192D77">
      <w:pPr>
        <w:pStyle w:val="Heading1"/>
      </w:pPr>
      <w:bookmarkStart w:id="12" w:name="_Toc40448749"/>
      <w:r>
        <w:t>4. Recommendations</w:t>
      </w:r>
      <w:bookmarkEnd w:id="12"/>
      <w:r>
        <w:t xml:space="preserve"> </w:t>
      </w:r>
    </w:p>
    <w:p w14:paraId="28FDF6CC" w14:textId="31F1B87E" w:rsidR="00192D77" w:rsidRDefault="00192D77" w:rsidP="00192D77"/>
    <w:p w14:paraId="213F7F16" w14:textId="4417998C" w:rsidR="00192D77" w:rsidRDefault="00192D77" w:rsidP="00ED22D9">
      <w:pPr>
        <w:spacing w:line="480" w:lineRule="auto"/>
      </w:pPr>
    </w:p>
    <w:p w14:paraId="586A771C" w14:textId="0F0FAFB7" w:rsidR="00763B99" w:rsidRDefault="00ED22D9" w:rsidP="00ED22D9">
      <w:pPr>
        <w:pStyle w:val="ListParagraph"/>
        <w:numPr>
          <w:ilvl w:val="0"/>
          <w:numId w:val="10"/>
        </w:numPr>
        <w:spacing w:line="360" w:lineRule="auto"/>
        <w:rPr>
          <w:rFonts w:ascii="Arial" w:hAnsi="Arial" w:cs="Arial"/>
        </w:rPr>
      </w:pPr>
      <w:r w:rsidRPr="00ED22D9">
        <w:rPr>
          <w:rFonts w:ascii="Arial" w:hAnsi="Arial" w:cs="Arial"/>
        </w:rPr>
        <w:t xml:space="preserve">More people and organisations need to get involved to spread awareness of the importance of gender equality globally.  </w:t>
      </w:r>
    </w:p>
    <w:p w14:paraId="67D4AA0A" w14:textId="0DEC898E" w:rsidR="00ED22D9" w:rsidRDefault="00ED22D9" w:rsidP="00ED22D9">
      <w:pPr>
        <w:spacing w:line="360" w:lineRule="auto"/>
        <w:rPr>
          <w:rFonts w:ascii="Arial" w:hAnsi="Arial" w:cs="Arial"/>
        </w:rPr>
      </w:pPr>
    </w:p>
    <w:p w14:paraId="4665CEBF" w14:textId="12FB910E" w:rsidR="00ED22D9" w:rsidRPr="00ED22D9" w:rsidRDefault="00ED22D9" w:rsidP="00ED22D9">
      <w:pPr>
        <w:pStyle w:val="ListParagraph"/>
        <w:numPr>
          <w:ilvl w:val="0"/>
          <w:numId w:val="10"/>
        </w:numPr>
        <w:spacing w:line="360" w:lineRule="auto"/>
        <w:rPr>
          <w:rFonts w:ascii="Arial" w:hAnsi="Arial" w:cs="Arial"/>
        </w:rPr>
      </w:pPr>
      <w:r>
        <w:rPr>
          <w:rFonts w:ascii="Arial" w:hAnsi="Arial" w:cs="Arial"/>
        </w:rPr>
        <w:t xml:space="preserve">More work needs to be done to tackle many of the targets under goal 5 as progression is slow which may mean better partnership cooperation is needed. </w:t>
      </w:r>
    </w:p>
    <w:p w14:paraId="007FF8BE" w14:textId="57F8871F" w:rsidR="00192D77" w:rsidRDefault="00192D77" w:rsidP="00ED22D9">
      <w:pPr>
        <w:spacing w:line="360" w:lineRule="auto"/>
        <w:rPr>
          <w:rFonts w:ascii="Arial" w:hAnsi="Arial" w:cs="Arial"/>
          <w:color w:val="000000" w:themeColor="text1"/>
        </w:rPr>
      </w:pPr>
    </w:p>
    <w:p w14:paraId="7464A393" w14:textId="53E42D25" w:rsidR="00ED22D9" w:rsidRDefault="00ED22D9" w:rsidP="00671BAD">
      <w:pPr>
        <w:rPr>
          <w:rFonts w:ascii="Arial" w:hAnsi="Arial" w:cs="Arial"/>
          <w:color w:val="000000" w:themeColor="text1"/>
        </w:rPr>
      </w:pPr>
    </w:p>
    <w:p w14:paraId="73A4D043" w14:textId="14D682CB" w:rsidR="00ED22D9" w:rsidRDefault="00ED22D9" w:rsidP="00671BAD">
      <w:pPr>
        <w:rPr>
          <w:rFonts w:ascii="Arial" w:hAnsi="Arial" w:cs="Arial"/>
          <w:color w:val="000000" w:themeColor="text1"/>
        </w:rPr>
      </w:pPr>
    </w:p>
    <w:p w14:paraId="04646151" w14:textId="19F6236A" w:rsidR="00ED22D9" w:rsidRDefault="00ED22D9" w:rsidP="00671BAD">
      <w:pPr>
        <w:rPr>
          <w:rFonts w:ascii="Arial" w:hAnsi="Arial" w:cs="Arial"/>
          <w:color w:val="000000" w:themeColor="text1"/>
        </w:rPr>
      </w:pPr>
    </w:p>
    <w:p w14:paraId="12B95BD3" w14:textId="6C04579C" w:rsidR="00ED22D9" w:rsidRDefault="00ED22D9" w:rsidP="00671BAD">
      <w:pPr>
        <w:rPr>
          <w:rFonts w:ascii="Arial" w:hAnsi="Arial" w:cs="Arial"/>
          <w:color w:val="000000" w:themeColor="text1"/>
        </w:rPr>
      </w:pPr>
    </w:p>
    <w:p w14:paraId="7DA1F115" w14:textId="48AAA4BF" w:rsidR="00ED22D9" w:rsidRDefault="00ED22D9" w:rsidP="00671BAD">
      <w:pPr>
        <w:rPr>
          <w:rFonts w:ascii="Arial" w:hAnsi="Arial" w:cs="Arial"/>
          <w:color w:val="000000" w:themeColor="text1"/>
        </w:rPr>
      </w:pPr>
    </w:p>
    <w:p w14:paraId="557EFF70" w14:textId="041A538B" w:rsidR="00ED22D9" w:rsidRDefault="00ED22D9" w:rsidP="00671BAD">
      <w:pPr>
        <w:rPr>
          <w:rFonts w:ascii="Arial" w:hAnsi="Arial" w:cs="Arial"/>
          <w:color w:val="000000" w:themeColor="text1"/>
        </w:rPr>
      </w:pPr>
    </w:p>
    <w:p w14:paraId="0103A589" w14:textId="03F2286E" w:rsidR="00ED22D9" w:rsidRDefault="00ED22D9" w:rsidP="00671BAD">
      <w:pPr>
        <w:rPr>
          <w:rFonts w:ascii="Arial" w:hAnsi="Arial" w:cs="Arial"/>
          <w:color w:val="000000" w:themeColor="text1"/>
        </w:rPr>
      </w:pPr>
    </w:p>
    <w:p w14:paraId="7C05A527" w14:textId="7F9DC068" w:rsidR="00ED22D9" w:rsidRDefault="00ED22D9" w:rsidP="00671BAD">
      <w:pPr>
        <w:rPr>
          <w:rFonts w:ascii="Arial" w:hAnsi="Arial" w:cs="Arial"/>
          <w:color w:val="000000" w:themeColor="text1"/>
        </w:rPr>
      </w:pPr>
    </w:p>
    <w:p w14:paraId="61EB64AB" w14:textId="1E81DCF3" w:rsidR="00ED22D9" w:rsidRDefault="00ED22D9" w:rsidP="00671BAD">
      <w:pPr>
        <w:rPr>
          <w:rFonts w:ascii="Arial" w:hAnsi="Arial" w:cs="Arial"/>
          <w:color w:val="000000" w:themeColor="text1"/>
        </w:rPr>
      </w:pPr>
    </w:p>
    <w:p w14:paraId="77060E2C" w14:textId="3E5A9B28" w:rsidR="00ED22D9" w:rsidRDefault="00ED22D9" w:rsidP="00671BAD">
      <w:pPr>
        <w:rPr>
          <w:rFonts w:ascii="Arial" w:hAnsi="Arial" w:cs="Arial"/>
          <w:color w:val="000000" w:themeColor="text1"/>
        </w:rPr>
      </w:pPr>
    </w:p>
    <w:p w14:paraId="34FF1A09" w14:textId="39969034" w:rsidR="00ED22D9" w:rsidRDefault="00ED22D9" w:rsidP="00671BAD">
      <w:pPr>
        <w:rPr>
          <w:rFonts w:ascii="Arial" w:hAnsi="Arial" w:cs="Arial"/>
          <w:color w:val="000000" w:themeColor="text1"/>
        </w:rPr>
      </w:pPr>
    </w:p>
    <w:p w14:paraId="6026F8ED" w14:textId="5228745D" w:rsidR="00ED22D9" w:rsidRDefault="00ED22D9" w:rsidP="00671BAD">
      <w:pPr>
        <w:rPr>
          <w:rFonts w:ascii="Arial" w:hAnsi="Arial" w:cs="Arial"/>
          <w:color w:val="000000" w:themeColor="text1"/>
        </w:rPr>
      </w:pPr>
    </w:p>
    <w:p w14:paraId="7504EC93" w14:textId="58F4A69B" w:rsidR="00ED22D9" w:rsidRDefault="00ED22D9" w:rsidP="00671BAD">
      <w:pPr>
        <w:rPr>
          <w:rFonts w:ascii="Arial" w:hAnsi="Arial" w:cs="Arial"/>
          <w:color w:val="000000" w:themeColor="text1"/>
        </w:rPr>
      </w:pPr>
    </w:p>
    <w:p w14:paraId="3CA87508" w14:textId="259E7CE3" w:rsidR="00ED22D9" w:rsidRDefault="00ED22D9" w:rsidP="00671BAD">
      <w:pPr>
        <w:rPr>
          <w:rFonts w:ascii="Arial" w:hAnsi="Arial" w:cs="Arial"/>
          <w:color w:val="000000" w:themeColor="text1"/>
        </w:rPr>
      </w:pPr>
    </w:p>
    <w:p w14:paraId="4C29E728" w14:textId="7E95C970" w:rsidR="00ED22D9" w:rsidRDefault="00ED22D9" w:rsidP="00671BAD">
      <w:pPr>
        <w:rPr>
          <w:rFonts w:ascii="Arial" w:hAnsi="Arial" w:cs="Arial"/>
          <w:color w:val="000000" w:themeColor="text1"/>
        </w:rPr>
      </w:pPr>
    </w:p>
    <w:p w14:paraId="535DBAB5" w14:textId="4DD096AF" w:rsidR="00ED22D9" w:rsidRDefault="00ED22D9" w:rsidP="00671BAD">
      <w:pPr>
        <w:rPr>
          <w:rFonts w:ascii="Arial" w:hAnsi="Arial" w:cs="Arial"/>
          <w:color w:val="000000" w:themeColor="text1"/>
        </w:rPr>
      </w:pPr>
    </w:p>
    <w:p w14:paraId="563184C0" w14:textId="44BE9709" w:rsidR="00ED22D9" w:rsidRDefault="00ED22D9" w:rsidP="00671BAD">
      <w:pPr>
        <w:rPr>
          <w:rFonts w:ascii="Arial" w:hAnsi="Arial" w:cs="Arial"/>
          <w:color w:val="000000" w:themeColor="text1"/>
        </w:rPr>
      </w:pPr>
    </w:p>
    <w:p w14:paraId="5EB51394" w14:textId="63BCF067" w:rsidR="00ED22D9" w:rsidRDefault="00ED22D9" w:rsidP="00671BAD">
      <w:pPr>
        <w:rPr>
          <w:rFonts w:ascii="Arial" w:hAnsi="Arial" w:cs="Arial"/>
          <w:color w:val="000000" w:themeColor="text1"/>
        </w:rPr>
      </w:pPr>
    </w:p>
    <w:p w14:paraId="625F7EE0" w14:textId="049340F4" w:rsidR="00ED22D9" w:rsidRDefault="00ED22D9" w:rsidP="00671BAD">
      <w:pPr>
        <w:rPr>
          <w:rFonts w:ascii="Arial" w:hAnsi="Arial" w:cs="Arial"/>
          <w:color w:val="000000" w:themeColor="text1"/>
        </w:rPr>
      </w:pPr>
    </w:p>
    <w:p w14:paraId="202F817F" w14:textId="5987A918" w:rsidR="00ED22D9" w:rsidRDefault="00ED22D9" w:rsidP="00671BAD">
      <w:pPr>
        <w:rPr>
          <w:rFonts w:ascii="Arial" w:hAnsi="Arial" w:cs="Arial"/>
          <w:color w:val="000000" w:themeColor="text1"/>
        </w:rPr>
      </w:pPr>
    </w:p>
    <w:p w14:paraId="446EF441" w14:textId="6F9D4916" w:rsidR="00ED22D9" w:rsidRDefault="00ED22D9" w:rsidP="00671BAD">
      <w:pPr>
        <w:rPr>
          <w:rFonts w:ascii="Arial" w:hAnsi="Arial" w:cs="Arial"/>
          <w:color w:val="000000" w:themeColor="text1"/>
        </w:rPr>
      </w:pPr>
    </w:p>
    <w:p w14:paraId="0009CB48" w14:textId="12C8270E" w:rsidR="00ED22D9" w:rsidRDefault="00ED22D9" w:rsidP="00671BAD">
      <w:pPr>
        <w:rPr>
          <w:rFonts w:ascii="Arial" w:hAnsi="Arial" w:cs="Arial"/>
          <w:color w:val="000000" w:themeColor="text1"/>
        </w:rPr>
      </w:pPr>
    </w:p>
    <w:p w14:paraId="238F09C6" w14:textId="4176AF37" w:rsidR="00ED22D9" w:rsidRDefault="00ED22D9" w:rsidP="00671BAD">
      <w:pPr>
        <w:rPr>
          <w:rFonts w:ascii="Arial" w:hAnsi="Arial" w:cs="Arial"/>
          <w:color w:val="000000" w:themeColor="text1"/>
        </w:rPr>
      </w:pPr>
    </w:p>
    <w:p w14:paraId="012CA0C9" w14:textId="2820DD4B" w:rsidR="00ED22D9" w:rsidRDefault="00ED22D9" w:rsidP="00671BAD">
      <w:pPr>
        <w:rPr>
          <w:rFonts w:ascii="Arial" w:hAnsi="Arial" w:cs="Arial"/>
          <w:color w:val="000000" w:themeColor="text1"/>
        </w:rPr>
      </w:pPr>
    </w:p>
    <w:p w14:paraId="0FD6486A" w14:textId="2AA4B209" w:rsidR="00ED22D9" w:rsidRDefault="00ED22D9" w:rsidP="00671BAD">
      <w:pPr>
        <w:rPr>
          <w:rFonts w:ascii="Arial" w:hAnsi="Arial" w:cs="Arial"/>
          <w:color w:val="000000" w:themeColor="text1"/>
        </w:rPr>
      </w:pPr>
    </w:p>
    <w:p w14:paraId="0B4EC2DA" w14:textId="6795CA2C" w:rsidR="00ED22D9" w:rsidRDefault="00ED22D9" w:rsidP="00671BAD">
      <w:pPr>
        <w:rPr>
          <w:rFonts w:ascii="Arial" w:hAnsi="Arial" w:cs="Arial"/>
          <w:color w:val="000000" w:themeColor="text1"/>
        </w:rPr>
      </w:pPr>
    </w:p>
    <w:p w14:paraId="7879D92D" w14:textId="758D9E1D" w:rsidR="00ED22D9" w:rsidRDefault="00ED22D9" w:rsidP="00671BAD">
      <w:pPr>
        <w:rPr>
          <w:rFonts w:ascii="Arial" w:hAnsi="Arial" w:cs="Arial"/>
          <w:color w:val="000000" w:themeColor="text1"/>
        </w:rPr>
      </w:pPr>
    </w:p>
    <w:p w14:paraId="54F7A7A9" w14:textId="3BE7D23D" w:rsidR="00ED22D9" w:rsidRDefault="00ED22D9" w:rsidP="00671BAD">
      <w:pPr>
        <w:rPr>
          <w:rFonts w:ascii="Arial" w:hAnsi="Arial" w:cs="Arial"/>
          <w:color w:val="000000" w:themeColor="text1"/>
        </w:rPr>
      </w:pPr>
    </w:p>
    <w:p w14:paraId="477951D1" w14:textId="0E032FDD" w:rsidR="00ED22D9" w:rsidRDefault="00ED22D9" w:rsidP="00671BAD">
      <w:pPr>
        <w:rPr>
          <w:rFonts w:ascii="Arial" w:hAnsi="Arial" w:cs="Arial"/>
          <w:color w:val="000000" w:themeColor="text1"/>
        </w:rPr>
      </w:pPr>
    </w:p>
    <w:p w14:paraId="2B4FEAFB" w14:textId="33F673C7" w:rsidR="00ED22D9" w:rsidRDefault="00ED22D9" w:rsidP="00671BAD">
      <w:pPr>
        <w:rPr>
          <w:rFonts w:ascii="Arial" w:hAnsi="Arial" w:cs="Arial"/>
          <w:color w:val="000000" w:themeColor="text1"/>
        </w:rPr>
      </w:pPr>
    </w:p>
    <w:p w14:paraId="10C475E8" w14:textId="5BEC0C3D" w:rsidR="00ED22D9" w:rsidRDefault="00ED22D9" w:rsidP="00671BAD">
      <w:pPr>
        <w:rPr>
          <w:rFonts w:ascii="Arial" w:hAnsi="Arial" w:cs="Arial"/>
          <w:color w:val="000000" w:themeColor="text1"/>
        </w:rPr>
      </w:pPr>
    </w:p>
    <w:p w14:paraId="099E5A87" w14:textId="1B03A2C5" w:rsidR="00ED22D9" w:rsidRDefault="00ED22D9" w:rsidP="00671BAD">
      <w:pPr>
        <w:rPr>
          <w:rFonts w:ascii="Arial" w:hAnsi="Arial" w:cs="Arial"/>
          <w:color w:val="000000" w:themeColor="text1"/>
        </w:rPr>
      </w:pPr>
    </w:p>
    <w:p w14:paraId="75881C1B" w14:textId="01AB2F06" w:rsidR="00ED22D9" w:rsidRDefault="00ED22D9" w:rsidP="00671BAD">
      <w:pPr>
        <w:rPr>
          <w:rFonts w:ascii="Arial" w:hAnsi="Arial" w:cs="Arial"/>
          <w:color w:val="000000" w:themeColor="text1"/>
        </w:rPr>
      </w:pPr>
    </w:p>
    <w:p w14:paraId="1F37AC5C" w14:textId="35DBFB39" w:rsidR="00ED22D9" w:rsidRDefault="00ED22D9" w:rsidP="00671BAD">
      <w:pPr>
        <w:rPr>
          <w:rFonts w:ascii="Arial" w:hAnsi="Arial" w:cs="Arial"/>
          <w:color w:val="000000" w:themeColor="text1"/>
        </w:rPr>
      </w:pPr>
    </w:p>
    <w:p w14:paraId="6A2571D9" w14:textId="398D92A2" w:rsidR="00ED22D9" w:rsidRDefault="00ED22D9" w:rsidP="00671BAD">
      <w:pPr>
        <w:rPr>
          <w:rFonts w:ascii="Arial" w:hAnsi="Arial" w:cs="Arial"/>
          <w:color w:val="000000" w:themeColor="text1"/>
        </w:rPr>
      </w:pPr>
    </w:p>
    <w:p w14:paraId="7EE1C091" w14:textId="1906D574" w:rsidR="00ED22D9" w:rsidRDefault="00ED22D9" w:rsidP="00ED22D9">
      <w:pPr>
        <w:pStyle w:val="Heading1"/>
      </w:pPr>
      <w:bookmarkStart w:id="13" w:name="_Toc40448750"/>
      <w:r>
        <w:t>5. References</w:t>
      </w:r>
      <w:bookmarkEnd w:id="13"/>
      <w:r>
        <w:t xml:space="preserve"> </w:t>
      </w:r>
    </w:p>
    <w:p w14:paraId="36377711" w14:textId="08DF9C4C" w:rsidR="00ED22D9" w:rsidRDefault="00ED22D9" w:rsidP="00ED22D9"/>
    <w:p w14:paraId="126EEA44" w14:textId="77777777" w:rsidR="00ED22D9" w:rsidRDefault="00ED22D9" w:rsidP="00ED22D9">
      <w:pPr>
        <w:rPr>
          <w:rFonts w:cstheme="minorHAnsi"/>
        </w:rPr>
      </w:pPr>
    </w:p>
    <w:p w14:paraId="441DE3B5" w14:textId="77777777" w:rsidR="00ED22D9" w:rsidRPr="0031106E" w:rsidRDefault="00ED22D9" w:rsidP="00ED22D9">
      <w:pPr>
        <w:rPr>
          <w:rFonts w:eastAsia="Times New Roman" w:cstheme="minorHAnsi"/>
          <w:color w:val="000000" w:themeColor="text1"/>
          <w:lang w:eastAsia="en-GB"/>
        </w:rPr>
      </w:pPr>
      <w:r w:rsidRPr="0031106E">
        <w:rPr>
          <w:rFonts w:eastAsia="Times New Roman" w:cstheme="minorHAnsi"/>
          <w:color w:val="000000" w:themeColor="text1"/>
          <w:shd w:val="clear" w:color="auto" w:fill="FFFFFF"/>
          <w:lang w:eastAsia="en-GB"/>
        </w:rPr>
        <w:t xml:space="preserve">Alexander, T., </w:t>
      </w:r>
      <w:proofErr w:type="spellStart"/>
      <w:r w:rsidRPr="0031106E">
        <w:rPr>
          <w:rFonts w:eastAsia="Times New Roman" w:cstheme="minorHAnsi"/>
          <w:color w:val="000000" w:themeColor="text1"/>
          <w:shd w:val="clear" w:color="auto" w:fill="FFFFFF"/>
          <w:lang w:eastAsia="en-GB"/>
        </w:rPr>
        <w:t>Dziobek</w:t>
      </w:r>
      <w:proofErr w:type="spellEnd"/>
      <w:r w:rsidRPr="0031106E">
        <w:rPr>
          <w:rFonts w:eastAsia="Times New Roman" w:cstheme="minorHAnsi"/>
          <w:color w:val="000000" w:themeColor="text1"/>
          <w:shd w:val="clear" w:color="auto" w:fill="FFFFFF"/>
          <w:lang w:eastAsia="en-GB"/>
        </w:rPr>
        <w:t xml:space="preserve">, M.C.H. and </w:t>
      </w:r>
      <w:proofErr w:type="spellStart"/>
      <w:r w:rsidRPr="0031106E">
        <w:rPr>
          <w:rFonts w:eastAsia="Times New Roman" w:cstheme="minorHAnsi"/>
          <w:color w:val="000000" w:themeColor="text1"/>
          <w:shd w:val="clear" w:color="auto" w:fill="FFFFFF"/>
          <w:lang w:eastAsia="en-GB"/>
        </w:rPr>
        <w:t>Galeza</w:t>
      </w:r>
      <w:proofErr w:type="spellEnd"/>
      <w:r w:rsidRPr="0031106E">
        <w:rPr>
          <w:rFonts w:eastAsia="Times New Roman" w:cstheme="minorHAnsi"/>
          <w:color w:val="000000" w:themeColor="text1"/>
          <w:shd w:val="clear" w:color="auto" w:fill="FFFFFF"/>
          <w:lang w:eastAsia="en-GB"/>
        </w:rPr>
        <w:t xml:space="preserve">, T., </w:t>
      </w:r>
      <w:r>
        <w:rPr>
          <w:rFonts w:eastAsia="Times New Roman" w:cstheme="minorHAnsi"/>
          <w:color w:val="000000" w:themeColor="text1"/>
          <w:shd w:val="clear" w:color="auto" w:fill="FFFFFF"/>
          <w:lang w:eastAsia="en-GB"/>
        </w:rPr>
        <w:t>(</w:t>
      </w:r>
      <w:r w:rsidRPr="0031106E">
        <w:rPr>
          <w:rFonts w:eastAsia="Times New Roman" w:cstheme="minorHAnsi"/>
          <w:color w:val="000000" w:themeColor="text1"/>
          <w:shd w:val="clear" w:color="auto" w:fill="FFFFFF"/>
          <w:lang w:eastAsia="en-GB"/>
        </w:rPr>
        <w:t>2018</w:t>
      </w:r>
      <w:r>
        <w:rPr>
          <w:rFonts w:eastAsia="Times New Roman" w:cstheme="minorHAnsi"/>
          <w:color w:val="000000" w:themeColor="text1"/>
          <w:shd w:val="clear" w:color="auto" w:fill="FFFFFF"/>
          <w:lang w:eastAsia="en-GB"/>
        </w:rPr>
        <w:t>)</w:t>
      </w:r>
      <w:r w:rsidRPr="0031106E">
        <w:rPr>
          <w:rFonts w:eastAsia="Times New Roman" w:cstheme="minorHAnsi"/>
          <w:color w:val="000000" w:themeColor="text1"/>
          <w:shd w:val="clear" w:color="auto" w:fill="FFFFFF"/>
          <w:lang w:eastAsia="en-GB"/>
        </w:rPr>
        <w:t> </w:t>
      </w:r>
      <w:r w:rsidRPr="0031106E">
        <w:rPr>
          <w:rFonts w:eastAsia="Times New Roman" w:cstheme="minorHAnsi"/>
          <w:i/>
          <w:iCs/>
          <w:color w:val="000000" w:themeColor="text1"/>
          <w:lang w:eastAsia="en-GB"/>
        </w:rPr>
        <w:t>Sustainable development goals (SDGs) and GDP: What national accounts bring to the table</w:t>
      </w:r>
      <w:r w:rsidRPr="0031106E">
        <w:rPr>
          <w:rFonts w:eastAsia="Times New Roman" w:cstheme="minorHAnsi"/>
          <w:color w:val="000000" w:themeColor="text1"/>
          <w:shd w:val="clear" w:color="auto" w:fill="FFFFFF"/>
          <w:lang w:eastAsia="en-GB"/>
        </w:rPr>
        <w:t>. International Monetary Fund.</w:t>
      </w:r>
    </w:p>
    <w:p w14:paraId="49B568A6" w14:textId="77777777" w:rsidR="00ED22D9" w:rsidRPr="0031106E" w:rsidRDefault="00ED22D9" w:rsidP="00ED22D9">
      <w:pPr>
        <w:rPr>
          <w:rFonts w:cstheme="minorHAnsi"/>
          <w:color w:val="000000" w:themeColor="text1"/>
        </w:rPr>
      </w:pPr>
    </w:p>
    <w:p w14:paraId="4F7C9699" w14:textId="77777777" w:rsidR="00ED22D9" w:rsidRPr="0031106E" w:rsidRDefault="00ED22D9" w:rsidP="00ED22D9">
      <w:pPr>
        <w:rPr>
          <w:rFonts w:cstheme="minorHAnsi"/>
          <w:color w:val="000000" w:themeColor="text1"/>
        </w:rPr>
      </w:pPr>
    </w:p>
    <w:p w14:paraId="79AA53CE" w14:textId="77777777" w:rsidR="00ED22D9" w:rsidRDefault="00ED22D9" w:rsidP="00ED22D9">
      <w:pPr>
        <w:rPr>
          <w:rFonts w:cstheme="minorHAnsi"/>
        </w:rPr>
      </w:pPr>
      <w:r>
        <w:rPr>
          <w:rFonts w:cstheme="minorHAnsi"/>
        </w:rPr>
        <w:t xml:space="preserve">American Management Association (2019) </w:t>
      </w:r>
      <w:r>
        <w:rPr>
          <w:rFonts w:cstheme="minorHAnsi"/>
          <w:i/>
          <w:iCs/>
        </w:rPr>
        <w:t xml:space="preserve">Working to Create a Sustainable World. </w:t>
      </w:r>
      <w:r>
        <w:rPr>
          <w:rFonts w:cstheme="minorHAnsi"/>
        </w:rPr>
        <w:t xml:space="preserve">Available at: </w:t>
      </w:r>
      <w:hyperlink r:id="rId10" w:history="1">
        <w:r w:rsidRPr="009D2DD1">
          <w:rPr>
            <w:rStyle w:val="Hyperlink"/>
            <w:rFonts w:cstheme="minorHAnsi"/>
          </w:rPr>
          <w:t>https://www.amanet.org/articles/working-to-create-a-sustainable-world/</w:t>
        </w:r>
      </w:hyperlink>
      <w:r>
        <w:rPr>
          <w:rFonts w:cstheme="minorHAnsi"/>
        </w:rPr>
        <w:t xml:space="preserve"> </w:t>
      </w:r>
    </w:p>
    <w:p w14:paraId="165DF914" w14:textId="77777777" w:rsidR="00ED22D9" w:rsidRPr="00D663E9" w:rsidRDefault="00ED22D9" w:rsidP="00ED22D9">
      <w:pPr>
        <w:rPr>
          <w:rFonts w:cstheme="minorHAnsi"/>
        </w:rPr>
      </w:pPr>
      <w:r>
        <w:rPr>
          <w:rFonts w:cstheme="minorHAnsi"/>
        </w:rPr>
        <w:t>(Accessed: 19 March 2020)</w:t>
      </w:r>
    </w:p>
    <w:p w14:paraId="2E2935D4" w14:textId="77777777" w:rsidR="00ED22D9" w:rsidRDefault="00ED22D9" w:rsidP="00ED22D9">
      <w:pPr>
        <w:rPr>
          <w:rFonts w:cstheme="minorHAnsi"/>
        </w:rPr>
      </w:pPr>
    </w:p>
    <w:p w14:paraId="7E02DD61" w14:textId="77777777" w:rsidR="00ED22D9" w:rsidRDefault="00ED22D9" w:rsidP="00ED22D9">
      <w:pPr>
        <w:rPr>
          <w:rFonts w:cstheme="minorHAnsi"/>
        </w:rPr>
      </w:pPr>
    </w:p>
    <w:p w14:paraId="4EF3CA7F" w14:textId="77777777" w:rsidR="00ED22D9" w:rsidRDefault="00ED22D9" w:rsidP="00ED22D9">
      <w:pPr>
        <w:rPr>
          <w:rFonts w:cstheme="minorHAnsi"/>
        </w:rPr>
      </w:pPr>
      <w:r>
        <w:rPr>
          <w:rFonts w:cstheme="minorHAnsi"/>
        </w:rPr>
        <w:t xml:space="preserve">BBC News (2020) </w:t>
      </w:r>
      <w:r>
        <w:rPr>
          <w:rFonts w:cstheme="minorHAnsi"/>
          <w:i/>
          <w:iCs/>
        </w:rPr>
        <w:t xml:space="preserve">Greta Thunberg: What does the teenage climate change activist want? </w:t>
      </w:r>
      <w:r>
        <w:rPr>
          <w:rFonts w:cstheme="minorHAnsi"/>
        </w:rPr>
        <w:t xml:space="preserve">Available at: </w:t>
      </w:r>
      <w:hyperlink r:id="rId11" w:history="1">
        <w:r w:rsidRPr="00FB3F86">
          <w:rPr>
            <w:rStyle w:val="Hyperlink"/>
            <w:rFonts w:cstheme="minorHAnsi"/>
          </w:rPr>
          <w:t>https://www.bbc.co.uk/news/world-europe-49918719</w:t>
        </w:r>
      </w:hyperlink>
      <w:r>
        <w:rPr>
          <w:rFonts w:cstheme="minorHAnsi"/>
        </w:rPr>
        <w:t xml:space="preserve"> </w:t>
      </w:r>
    </w:p>
    <w:p w14:paraId="79AC5881" w14:textId="77777777" w:rsidR="00ED22D9" w:rsidRDefault="00ED22D9" w:rsidP="00ED22D9">
      <w:pPr>
        <w:rPr>
          <w:rFonts w:cstheme="minorHAnsi"/>
        </w:rPr>
      </w:pPr>
      <w:r>
        <w:rPr>
          <w:rFonts w:cstheme="minorHAnsi"/>
        </w:rPr>
        <w:t>(Accessed: 21 March 2020)</w:t>
      </w:r>
    </w:p>
    <w:p w14:paraId="63CC3C0E" w14:textId="77777777" w:rsidR="00ED22D9" w:rsidRDefault="00ED22D9" w:rsidP="00ED22D9">
      <w:pPr>
        <w:rPr>
          <w:rFonts w:cstheme="minorHAnsi"/>
        </w:rPr>
      </w:pPr>
    </w:p>
    <w:p w14:paraId="2D28D435" w14:textId="77777777" w:rsidR="00ED22D9" w:rsidRDefault="00ED22D9" w:rsidP="00ED22D9">
      <w:pPr>
        <w:rPr>
          <w:rFonts w:cstheme="minorHAnsi"/>
        </w:rPr>
      </w:pPr>
    </w:p>
    <w:p w14:paraId="1261B70B" w14:textId="77777777" w:rsidR="00ED22D9" w:rsidRDefault="00ED22D9" w:rsidP="00ED22D9">
      <w:pPr>
        <w:rPr>
          <w:rFonts w:cstheme="minorHAnsi"/>
        </w:rPr>
      </w:pPr>
      <w:proofErr w:type="spellStart"/>
      <w:r>
        <w:rPr>
          <w:rFonts w:cstheme="minorHAnsi"/>
        </w:rPr>
        <w:t>Bondarenko</w:t>
      </w:r>
      <w:proofErr w:type="spellEnd"/>
      <w:r>
        <w:rPr>
          <w:rFonts w:cstheme="minorHAnsi"/>
        </w:rPr>
        <w:t xml:space="preserve">, P (2016) ‘Gross domestic product’, an article for the Encyclopaedia available at: </w:t>
      </w:r>
      <w:hyperlink r:id="rId12" w:history="1">
        <w:r w:rsidRPr="00FB3F86">
          <w:rPr>
            <w:rStyle w:val="Hyperlink"/>
            <w:rFonts w:cstheme="minorHAnsi"/>
          </w:rPr>
          <w:t>https://www.britannica.com/topic/gross-domestic-product</w:t>
        </w:r>
      </w:hyperlink>
      <w:r>
        <w:rPr>
          <w:rFonts w:cstheme="minorHAnsi"/>
        </w:rPr>
        <w:t xml:space="preserve"> </w:t>
      </w:r>
    </w:p>
    <w:p w14:paraId="49B7E6E7" w14:textId="77777777" w:rsidR="00ED22D9" w:rsidRDefault="00ED22D9" w:rsidP="00ED22D9">
      <w:pPr>
        <w:rPr>
          <w:rFonts w:cstheme="minorHAnsi"/>
        </w:rPr>
      </w:pPr>
      <w:r>
        <w:rPr>
          <w:rFonts w:cstheme="minorHAnsi"/>
        </w:rPr>
        <w:t>(Accessed: 21 March 2020)</w:t>
      </w:r>
    </w:p>
    <w:p w14:paraId="2F2217D1" w14:textId="77777777" w:rsidR="00ED22D9" w:rsidRPr="009860B2" w:rsidRDefault="00ED22D9" w:rsidP="00ED22D9">
      <w:pPr>
        <w:rPr>
          <w:rFonts w:cstheme="minorHAnsi"/>
        </w:rPr>
      </w:pPr>
    </w:p>
    <w:p w14:paraId="49F875FB" w14:textId="77777777" w:rsidR="00ED22D9" w:rsidRDefault="00ED22D9" w:rsidP="00ED22D9">
      <w:pPr>
        <w:rPr>
          <w:rFonts w:cstheme="minorHAnsi"/>
        </w:rPr>
      </w:pPr>
    </w:p>
    <w:p w14:paraId="5BD2FBD8" w14:textId="77777777" w:rsidR="00ED22D9" w:rsidRDefault="00ED22D9" w:rsidP="00ED22D9">
      <w:pPr>
        <w:rPr>
          <w:rFonts w:cstheme="minorHAnsi"/>
        </w:rPr>
      </w:pPr>
      <w:r>
        <w:rPr>
          <w:rFonts w:cstheme="minorHAnsi"/>
        </w:rPr>
        <w:t xml:space="preserve">Global CSR (2020) </w:t>
      </w:r>
      <w:r>
        <w:rPr>
          <w:rFonts w:cstheme="minorHAnsi"/>
          <w:i/>
          <w:iCs/>
        </w:rPr>
        <w:t xml:space="preserve">Sustainable Business Consulting. </w:t>
      </w:r>
      <w:r>
        <w:rPr>
          <w:rFonts w:cstheme="minorHAnsi"/>
        </w:rPr>
        <w:t xml:space="preserve">Available at: </w:t>
      </w:r>
      <w:hyperlink r:id="rId13" w:history="1">
        <w:r w:rsidRPr="006946E1">
          <w:rPr>
            <w:rStyle w:val="Hyperlink"/>
            <w:rFonts w:cstheme="minorHAnsi"/>
          </w:rPr>
          <w:t>https://globalcsr.net/</w:t>
        </w:r>
      </w:hyperlink>
      <w:r>
        <w:rPr>
          <w:rFonts w:cstheme="minorHAnsi"/>
        </w:rPr>
        <w:t xml:space="preserve"> </w:t>
      </w:r>
    </w:p>
    <w:p w14:paraId="48146941" w14:textId="77777777" w:rsidR="00ED22D9" w:rsidRDefault="00ED22D9" w:rsidP="00ED22D9">
      <w:pPr>
        <w:rPr>
          <w:rFonts w:cstheme="minorHAnsi"/>
        </w:rPr>
      </w:pPr>
      <w:r>
        <w:rPr>
          <w:rFonts w:cstheme="minorHAnsi"/>
        </w:rPr>
        <w:t xml:space="preserve">(Accessed: 19 March 2020) </w:t>
      </w:r>
    </w:p>
    <w:p w14:paraId="5216D002" w14:textId="77777777" w:rsidR="00ED22D9" w:rsidRDefault="00ED22D9" w:rsidP="00ED22D9">
      <w:pPr>
        <w:rPr>
          <w:rFonts w:cstheme="minorHAnsi"/>
        </w:rPr>
      </w:pPr>
    </w:p>
    <w:p w14:paraId="5036BE0F" w14:textId="77777777" w:rsidR="00ED22D9" w:rsidRDefault="00ED22D9" w:rsidP="00ED22D9">
      <w:pPr>
        <w:rPr>
          <w:rFonts w:cstheme="minorHAnsi"/>
        </w:rPr>
      </w:pPr>
    </w:p>
    <w:p w14:paraId="5F261D6A" w14:textId="77777777" w:rsidR="00ED22D9" w:rsidRDefault="00ED22D9" w:rsidP="00ED22D9">
      <w:pPr>
        <w:rPr>
          <w:rFonts w:cstheme="minorHAnsi"/>
        </w:rPr>
      </w:pPr>
      <w:proofErr w:type="spellStart"/>
      <w:r>
        <w:rPr>
          <w:rFonts w:cstheme="minorHAnsi"/>
        </w:rPr>
        <w:lastRenderedPageBreak/>
        <w:t>Lotha</w:t>
      </w:r>
      <w:proofErr w:type="spellEnd"/>
      <w:r>
        <w:rPr>
          <w:rFonts w:cstheme="minorHAnsi"/>
        </w:rPr>
        <w:t xml:space="preserve">, G (2020) ‘Gross national product’, an article for the Encyclopaedia available at: </w:t>
      </w:r>
      <w:hyperlink r:id="rId14" w:history="1">
        <w:r w:rsidRPr="00FB3F86">
          <w:rPr>
            <w:rStyle w:val="Hyperlink"/>
            <w:rFonts w:cstheme="minorHAnsi"/>
          </w:rPr>
          <w:t>https://www.britannica.com/topic/gross-national-product</w:t>
        </w:r>
      </w:hyperlink>
      <w:r>
        <w:rPr>
          <w:rFonts w:cstheme="minorHAnsi"/>
        </w:rPr>
        <w:t xml:space="preserve"> </w:t>
      </w:r>
    </w:p>
    <w:p w14:paraId="54434EC9" w14:textId="77777777" w:rsidR="00ED22D9" w:rsidRDefault="00ED22D9" w:rsidP="00ED22D9">
      <w:pPr>
        <w:rPr>
          <w:rFonts w:cstheme="minorHAnsi"/>
        </w:rPr>
      </w:pPr>
      <w:r>
        <w:rPr>
          <w:rFonts w:cstheme="minorHAnsi"/>
        </w:rPr>
        <w:t>(Accessed: 21 March 2020)</w:t>
      </w:r>
    </w:p>
    <w:p w14:paraId="353268B6" w14:textId="77777777" w:rsidR="00ED22D9" w:rsidRDefault="00ED22D9" w:rsidP="00ED22D9">
      <w:pPr>
        <w:rPr>
          <w:rFonts w:cstheme="minorHAnsi"/>
        </w:rPr>
      </w:pPr>
    </w:p>
    <w:p w14:paraId="69E7D2F9" w14:textId="77777777" w:rsidR="00ED22D9" w:rsidRDefault="00ED22D9" w:rsidP="00ED22D9">
      <w:pPr>
        <w:rPr>
          <w:rFonts w:cstheme="minorHAnsi"/>
        </w:rPr>
      </w:pPr>
    </w:p>
    <w:p w14:paraId="7D9597E2" w14:textId="77777777" w:rsidR="00ED22D9" w:rsidRPr="00D663E9" w:rsidRDefault="00ED22D9" w:rsidP="00ED22D9">
      <w:pPr>
        <w:rPr>
          <w:rFonts w:eastAsia="Times New Roman" w:cstheme="minorHAnsi"/>
          <w:lang w:eastAsia="en-GB"/>
        </w:rPr>
      </w:pPr>
      <w:r w:rsidRPr="00D663E9">
        <w:rPr>
          <w:rFonts w:eastAsia="Times New Roman" w:cstheme="minorHAnsi"/>
          <w:color w:val="222222"/>
          <w:shd w:val="clear" w:color="auto" w:fill="FFFFFF"/>
          <w:lang w:eastAsia="en-GB"/>
        </w:rPr>
        <w:t xml:space="preserve">Senge, P.M., Smith, B., </w:t>
      </w:r>
      <w:proofErr w:type="spellStart"/>
      <w:r w:rsidRPr="00D663E9">
        <w:rPr>
          <w:rFonts w:eastAsia="Times New Roman" w:cstheme="minorHAnsi"/>
          <w:color w:val="222222"/>
          <w:shd w:val="clear" w:color="auto" w:fill="FFFFFF"/>
          <w:lang w:eastAsia="en-GB"/>
        </w:rPr>
        <w:t>Kruschwitz</w:t>
      </w:r>
      <w:proofErr w:type="spellEnd"/>
      <w:r w:rsidRPr="00D663E9">
        <w:rPr>
          <w:rFonts w:eastAsia="Times New Roman" w:cstheme="minorHAnsi"/>
          <w:color w:val="222222"/>
          <w:shd w:val="clear" w:color="auto" w:fill="FFFFFF"/>
          <w:lang w:eastAsia="en-GB"/>
        </w:rPr>
        <w:t xml:space="preserve">, N., </w:t>
      </w:r>
      <w:proofErr w:type="spellStart"/>
      <w:r w:rsidRPr="00D663E9">
        <w:rPr>
          <w:rFonts w:eastAsia="Times New Roman" w:cstheme="minorHAnsi"/>
          <w:color w:val="222222"/>
          <w:shd w:val="clear" w:color="auto" w:fill="FFFFFF"/>
          <w:lang w:eastAsia="en-GB"/>
        </w:rPr>
        <w:t>Laur</w:t>
      </w:r>
      <w:proofErr w:type="spellEnd"/>
      <w:r w:rsidRPr="00D663E9">
        <w:rPr>
          <w:rFonts w:eastAsia="Times New Roman" w:cstheme="minorHAnsi"/>
          <w:color w:val="222222"/>
          <w:shd w:val="clear" w:color="auto" w:fill="FFFFFF"/>
          <w:lang w:eastAsia="en-GB"/>
        </w:rPr>
        <w:t xml:space="preserve">, J. and </w:t>
      </w:r>
      <w:proofErr w:type="spellStart"/>
      <w:r w:rsidRPr="00D663E9">
        <w:rPr>
          <w:rFonts w:eastAsia="Times New Roman" w:cstheme="minorHAnsi"/>
          <w:color w:val="222222"/>
          <w:shd w:val="clear" w:color="auto" w:fill="FFFFFF"/>
          <w:lang w:eastAsia="en-GB"/>
        </w:rPr>
        <w:t>Schley</w:t>
      </w:r>
      <w:proofErr w:type="spellEnd"/>
      <w:r w:rsidRPr="00D663E9">
        <w:rPr>
          <w:rFonts w:eastAsia="Times New Roman" w:cstheme="minorHAnsi"/>
          <w:color w:val="222222"/>
          <w:shd w:val="clear" w:color="auto" w:fill="FFFFFF"/>
          <w:lang w:eastAsia="en-GB"/>
        </w:rPr>
        <w:t xml:space="preserve">, S., </w:t>
      </w:r>
      <w:r>
        <w:rPr>
          <w:rFonts w:eastAsia="Times New Roman" w:cstheme="minorHAnsi"/>
          <w:color w:val="222222"/>
          <w:shd w:val="clear" w:color="auto" w:fill="FFFFFF"/>
          <w:lang w:eastAsia="en-GB"/>
        </w:rPr>
        <w:t>(</w:t>
      </w:r>
      <w:r w:rsidRPr="00D663E9">
        <w:rPr>
          <w:rFonts w:eastAsia="Times New Roman" w:cstheme="minorHAnsi"/>
          <w:color w:val="222222"/>
          <w:shd w:val="clear" w:color="auto" w:fill="FFFFFF"/>
          <w:lang w:eastAsia="en-GB"/>
        </w:rPr>
        <w:t>2008</w:t>
      </w:r>
      <w:r>
        <w:rPr>
          <w:rFonts w:eastAsia="Times New Roman" w:cstheme="minorHAnsi"/>
          <w:color w:val="222222"/>
          <w:shd w:val="clear" w:color="auto" w:fill="FFFFFF"/>
          <w:lang w:eastAsia="en-GB"/>
        </w:rPr>
        <w:t>)</w:t>
      </w:r>
      <w:r w:rsidRPr="00D663E9">
        <w:rPr>
          <w:rFonts w:eastAsia="Times New Roman" w:cstheme="minorHAnsi"/>
          <w:color w:val="222222"/>
          <w:shd w:val="clear" w:color="auto" w:fill="FFFFFF"/>
          <w:lang w:eastAsia="en-GB"/>
        </w:rPr>
        <w:t> </w:t>
      </w:r>
      <w:r w:rsidRPr="00D663E9">
        <w:rPr>
          <w:rFonts w:eastAsia="Times New Roman" w:cstheme="minorHAnsi"/>
          <w:i/>
          <w:iCs/>
          <w:color w:val="222222"/>
          <w:lang w:eastAsia="en-GB"/>
        </w:rPr>
        <w:t>The necessary revolution: How individuals and organizations are working together to create a sustainable world</w:t>
      </w:r>
      <w:r w:rsidRPr="00D663E9">
        <w:rPr>
          <w:rFonts w:eastAsia="Times New Roman" w:cstheme="minorHAnsi"/>
          <w:color w:val="222222"/>
          <w:shd w:val="clear" w:color="auto" w:fill="FFFFFF"/>
          <w:lang w:eastAsia="en-GB"/>
        </w:rPr>
        <w:t>. Crown Business.</w:t>
      </w:r>
    </w:p>
    <w:p w14:paraId="6EF0BBD9" w14:textId="77777777" w:rsidR="00ED22D9" w:rsidRDefault="00ED22D9" w:rsidP="00ED22D9">
      <w:pPr>
        <w:rPr>
          <w:rFonts w:cstheme="minorHAnsi"/>
        </w:rPr>
      </w:pPr>
    </w:p>
    <w:p w14:paraId="246372B0" w14:textId="77777777" w:rsidR="00ED22D9" w:rsidRDefault="00ED22D9" w:rsidP="00ED22D9">
      <w:pPr>
        <w:rPr>
          <w:rFonts w:cstheme="minorHAnsi"/>
        </w:rPr>
      </w:pPr>
    </w:p>
    <w:p w14:paraId="16339159" w14:textId="77777777" w:rsidR="00ED22D9" w:rsidRDefault="00ED22D9" w:rsidP="00ED22D9">
      <w:pPr>
        <w:rPr>
          <w:rFonts w:cstheme="minorHAnsi"/>
        </w:rPr>
      </w:pPr>
      <w:r>
        <w:rPr>
          <w:rFonts w:cstheme="minorHAnsi"/>
        </w:rPr>
        <w:t xml:space="preserve">United Nations (2020 [1]) </w:t>
      </w:r>
      <w:r w:rsidRPr="0091417B">
        <w:rPr>
          <w:rFonts w:cstheme="minorHAnsi"/>
          <w:i/>
          <w:iCs/>
        </w:rPr>
        <w:t>About the</w:t>
      </w:r>
      <w:r>
        <w:rPr>
          <w:rFonts w:cstheme="minorHAnsi"/>
        </w:rPr>
        <w:t xml:space="preserve"> </w:t>
      </w:r>
      <w:r>
        <w:rPr>
          <w:rFonts w:cstheme="minorHAnsi"/>
          <w:i/>
          <w:iCs/>
        </w:rPr>
        <w:t xml:space="preserve">Sustainable Development Goals. </w:t>
      </w:r>
      <w:r>
        <w:rPr>
          <w:rFonts w:cstheme="minorHAnsi"/>
        </w:rPr>
        <w:t xml:space="preserve">Available at: </w:t>
      </w:r>
      <w:hyperlink r:id="rId15" w:history="1">
        <w:r w:rsidRPr="006946E1">
          <w:rPr>
            <w:rStyle w:val="Hyperlink"/>
            <w:rFonts w:cstheme="minorHAnsi"/>
          </w:rPr>
          <w:t>https://www.un.org/sustainabledevelopment/sustainable-development-goals/</w:t>
        </w:r>
      </w:hyperlink>
      <w:r>
        <w:rPr>
          <w:rFonts w:cstheme="minorHAnsi"/>
        </w:rPr>
        <w:t xml:space="preserve"> </w:t>
      </w:r>
    </w:p>
    <w:p w14:paraId="535BBAC7" w14:textId="77777777" w:rsidR="00ED22D9" w:rsidRPr="00587E5A" w:rsidRDefault="00ED22D9" w:rsidP="00ED22D9">
      <w:pPr>
        <w:rPr>
          <w:rFonts w:cstheme="minorHAnsi"/>
        </w:rPr>
      </w:pPr>
      <w:r>
        <w:rPr>
          <w:rFonts w:cstheme="minorHAnsi"/>
        </w:rPr>
        <w:t>(Accessed: 19 March 2020)</w:t>
      </w:r>
    </w:p>
    <w:p w14:paraId="01194E05" w14:textId="77777777" w:rsidR="00ED22D9" w:rsidRDefault="00ED22D9" w:rsidP="00ED22D9">
      <w:pPr>
        <w:rPr>
          <w:rFonts w:cstheme="minorHAnsi"/>
        </w:rPr>
      </w:pPr>
    </w:p>
    <w:p w14:paraId="42D2D49B" w14:textId="77777777" w:rsidR="00ED22D9" w:rsidRDefault="00ED22D9" w:rsidP="00ED22D9">
      <w:pPr>
        <w:rPr>
          <w:rFonts w:cstheme="minorHAnsi"/>
        </w:rPr>
      </w:pPr>
    </w:p>
    <w:p w14:paraId="2D332064" w14:textId="77777777" w:rsidR="00ED22D9" w:rsidRPr="00D663E9" w:rsidRDefault="00ED22D9" w:rsidP="00ED22D9">
      <w:pPr>
        <w:rPr>
          <w:rFonts w:cstheme="minorHAnsi"/>
        </w:rPr>
      </w:pPr>
    </w:p>
    <w:p w14:paraId="1D6E78B8" w14:textId="77777777" w:rsidR="00ED22D9" w:rsidRDefault="00ED22D9" w:rsidP="00ED22D9">
      <w:pPr>
        <w:rPr>
          <w:rFonts w:cstheme="minorHAnsi"/>
        </w:rPr>
      </w:pPr>
      <w:r>
        <w:rPr>
          <w:rFonts w:cstheme="minorHAnsi"/>
        </w:rPr>
        <w:t xml:space="preserve">United Nations (2020 [2]) </w:t>
      </w:r>
      <w:r>
        <w:rPr>
          <w:rFonts w:cstheme="minorHAnsi"/>
          <w:i/>
          <w:iCs/>
        </w:rPr>
        <w:t xml:space="preserve">Division for Sustainable Development Goals. </w:t>
      </w:r>
      <w:r>
        <w:rPr>
          <w:rFonts w:cstheme="minorHAnsi"/>
        </w:rPr>
        <w:t xml:space="preserve">Available at: </w:t>
      </w:r>
      <w:hyperlink r:id="rId16" w:history="1">
        <w:r w:rsidRPr="00AA48C8">
          <w:rPr>
            <w:rStyle w:val="Hyperlink"/>
            <w:rFonts w:cstheme="minorHAnsi"/>
          </w:rPr>
          <w:t>https://sustainabledevelopment.un.org/about</w:t>
        </w:r>
      </w:hyperlink>
      <w:r>
        <w:rPr>
          <w:rFonts w:cstheme="minorHAnsi"/>
        </w:rPr>
        <w:t xml:space="preserve"> </w:t>
      </w:r>
    </w:p>
    <w:p w14:paraId="3219DCE6" w14:textId="77777777" w:rsidR="00ED22D9" w:rsidRDefault="00ED22D9" w:rsidP="00ED22D9">
      <w:pPr>
        <w:rPr>
          <w:rFonts w:cstheme="minorHAnsi"/>
        </w:rPr>
      </w:pPr>
      <w:r>
        <w:rPr>
          <w:rFonts w:cstheme="minorHAnsi"/>
        </w:rPr>
        <w:t>(Accessed: 25 March 2020)</w:t>
      </w:r>
    </w:p>
    <w:p w14:paraId="253C23EC" w14:textId="77777777" w:rsidR="00ED22D9" w:rsidRDefault="00ED22D9" w:rsidP="00ED22D9">
      <w:pPr>
        <w:rPr>
          <w:rFonts w:cstheme="minorHAnsi"/>
        </w:rPr>
      </w:pPr>
    </w:p>
    <w:p w14:paraId="0F3AC956" w14:textId="77777777" w:rsidR="00ED22D9" w:rsidRDefault="00ED22D9" w:rsidP="00ED22D9">
      <w:pPr>
        <w:rPr>
          <w:rFonts w:cstheme="minorHAnsi"/>
        </w:rPr>
      </w:pPr>
    </w:p>
    <w:p w14:paraId="5D4AAF59" w14:textId="77777777" w:rsidR="00ED22D9" w:rsidRDefault="00ED22D9" w:rsidP="00ED22D9">
      <w:pPr>
        <w:rPr>
          <w:rFonts w:cstheme="minorHAnsi"/>
        </w:rPr>
      </w:pPr>
    </w:p>
    <w:p w14:paraId="1535D1A3" w14:textId="77777777" w:rsidR="00ED22D9" w:rsidRDefault="00ED22D9" w:rsidP="00ED22D9">
      <w:pPr>
        <w:rPr>
          <w:rFonts w:cstheme="minorHAnsi"/>
        </w:rPr>
      </w:pPr>
      <w:r>
        <w:rPr>
          <w:rFonts w:cstheme="minorHAnsi"/>
        </w:rPr>
        <w:t xml:space="preserve">United Nations (2019) </w:t>
      </w:r>
      <w:r>
        <w:rPr>
          <w:rFonts w:cstheme="minorHAnsi"/>
          <w:i/>
          <w:iCs/>
        </w:rPr>
        <w:t xml:space="preserve">Economic and Social Council. </w:t>
      </w:r>
      <w:r>
        <w:rPr>
          <w:rFonts w:cstheme="minorHAnsi"/>
        </w:rPr>
        <w:t xml:space="preserve">Available at: </w:t>
      </w:r>
      <w:hyperlink r:id="rId17" w:history="1">
        <w:r w:rsidRPr="004A3E8F">
          <w:rPr>
            <w:rStyle w:val="Hyperlink"/>
            <w:rFonts w:cstheme="minorHAnsi"/>
          </w:rPr>
          <w:t>https://undocs.org/E/2019/68</w:t>
        </w:r>
      </w:hyperlink>
      <w:r>
        <w:rPr>
          <w:rFonts w:cstheme="minorHAnsi"/>
        </w:rPr>
        <w:t xml:space="preserve"> </w:t>
      </w:r>
    </w:p>
    <w:p w14:paraId="4CB807B2" w14:textId="77777777" w:rsidR="00ED22D9" w:rsidRPr="000B35A7" w:rsidRDefault="00ED22D9" w:rsidP="00ED22D9">
      <w:pPr>
        <w:rPr>
          <w:rFonts w:cstheme="minorHAnsi"/>
        </w:rPr>
      </w:pPr>
      <w:r>
        <w:rPr>
          <w:rFonts w:cstheme="minorHAnsi"/>
        </w:rPr>
        <w:t>(Accessed: 2 April 2020)</w:t>
      </w:r>
    </w:p>
    <w:p w14:paraId="4B0C1B51" w14:textId="77777777" w:rsidR="00ED22D9" w:rsidRDefault="00ED22D9" w:rsidP="00ED22D9">
      <w:pPr>
        <w:rPr>
          <w:rFonts w:cstheme="minorHAnsi"/>
        </w:rPr>
      </w:pPr>
    </w:p>
    <w:p w14:paraId="2A80E298" w14:textId="77777777" w:rsidR="00ED22D9" w:rsidRDefault="00ED22D9" w:rsidP="00ED22D9">
      <w:pPr>
        <w:rPr>
          <w:rFonts w:cstheme="minorHAnsi"/>
        </w:rPr>
      </w:pPr>
    </w:p>
    <w:p w14:paraId="2D81B7D6" w14:textId="77777777" w:rsidR="00ED22D9" w:rsidRDefault="00ED22D9" w:rsidP="00ED22D9">
      <w:pPr>
        <w:rPr>
          <w:rFonts w:cstheme="minorHAnsi"/>
        </w:rPr>
      </w:pPr>
      <w:r>
        <w:rPr>
          <w:rFonts w:cstheme="minorHAnsi"/>
        </w:rPr>
        <w:t xml:space="preserve">United Nations (2020 [5]) </w:t>
      </w:r>
      <w:r>
        <w:rPr>
          <w:rFonts w:cstheme="minorHAnsi"/>
          <w:i/>
          <w:iCs/>
        </w:rPr>
        <w:t xml:space="preserve">Joint Programme on gender equality and women empowerment- Rural women economic empowerment component. </w:t>
      </w:r>
      <w:r>
        <w:rPr>
          <w:rFonts w:cstheme="minorHAnsi"/>
        </w:rPr>
        <w:t xml:space="preserve">Available at: </w:t>
      </w:r>
      <w:hyperlink r:id="rId18" w:history="1">
        <w:r w:rsidRPr="000D39A6">
          <w:rPr>
            <w:rStyle w:val="Hyperlink"/>
            <w:rFonts w:cstheme="minorHAnsi"/>
          </w:rPr>
          <w:t>https://sustainabledevelopment.un.org/partnership/?p=10476</w:t>
        </w:r>
      </w:hyperlink>
    </w:p>
    <w:p w14:paraId="647665AE" w14:textId="77777777" w:rsidR="00ED22D9" w:rsidRPr="00852EDF" w:rsidRDefault="00ED22D9" w:rsidP="00ED22D9">
      <w:pPr>
        <w:rPr>
          <w:rFonts w:cstheme="minorHAnsi"/>
        </w:rPr>
      </w:pPr>
      <w:r>
        <w:rPr>
          <w:rFonts w:cstheme="minorHAnsi"/>
        </w:rPr>
        <w:t>(Accessed: 25 March 2020)</w:t>
      </w:r>
    </w:p>
    <w:p w14:paraId="2D27B55B" w14:textId="77777777" w:rsidR="00ED22D9" w:rsidRDefault="00ED22D9" w:rsidP="00ED22D9">
      <w:pPr>
        <w:rPr>
          <w:rFonts w:cstheme="minorHAnsi"/>
        </w:rPr>
      </w:pPr>
    </w:p>
    <w:p w14:paraId="6765222C" w14:textId="77777777" w:rsidR="00ED22D9" w:rsidRDefault="00ED22D9" w:rsidP="00ED22D9">
      <w:pPr>
        <w:rPr>
          <w:rFonts w:cstheme="minorHAnsi"/>
        </w:rPr>
      </w:pPr>
    </w:p>
    <w:p w14:paraId="2DDCE214" w14:textId="77777777" w:rsidR="00ED22D9" w:rsidRDefault="00ED22D9" w:rsidP="00ED22D9">
      <w:pPr>
        <w:rPr>
          <w:rFonts w:cstheme="minorHAnsi"/>
        </w:rPr>
      </w:pPr>
      <w:r>
        <w:rPr>
          <w:rFonts w:cstheme="minorHAnsi"/>
        </w:rPr>
        <w:t xml:space="preserve">United Nations Police (2020) </w:t>
      </w:r>
      <w:r>
        <w:rPr>
          <w:rFonts w:cstheme="minorHAnsi"/>
          <w:i/>
          <w:iCs/>
        </w:rPr>
        <w:t xml:space="preserve">UN Police gender initiatives. </w:t>
      </w:r>
      <w:r>
        <w:rPr>
          <w:rFonts w:cstheme="minorHAnsi"/>
        </w:rPr>
        <w:t xml:space="preserve">Available at: </w:t>
      </w:r>
      <w:hyperlink r:id="rId19" w:history="1">
        <w:r w:rsidRPr="00737AFD">
          <w:rPr>
            <w:rStyle w:val="Hyperlink"/>
            <w:rFonts w:cstheme="minorHAnsi"/>
          </w:rPr>
          <w:t>https://police.un.org/en/un-police-gender-initiatives</w:t>
        </w:r>
      </w:hyperlink>
      <w:r>
        <w:rPr>
          <w:rFonts w:cstheme="minorHAnsi"/>
        </w:rPr>
        <w:t xml:space="preserve"> </w:t>
      </w:r>
    </w:p>
    <w:p w14:paraId="0DD9E8EB" w14:textId="77777777" w:rsidR="00ED22D9" w:rsidRDefault="00ED22D9" w:rsidP="00ED22D9">
      <w:pPr>
        <w:rPr>
          <w:rFonts w:cstheme="minorHAnsi"/>
        </w:rPr>
      </w:pPr>
      <w:r>
        <w:rPr>
          <w:rFonts w:cstheme="minorHAnsi"/>
        </w:rPr>
        <w:t>(Accessed: 10 April 2020)</w:t>
      </w:r>
    </w:p>
    <w:p w14:paraId="7BC93611" w14:textId="77777777" w:rsidR="00ED22D9" w:rsidRPr="002A257D" w:rsidRDefault="00ED22D9" w:rsidP="00ED22D9">
      <w:pPr>
        <w:rPr>
          <w:rFonts w:cstheme="minorHAnsi"/>
        </w:rPr>
      </w:pPr>
    </w:p>
    <w:p w14:paraId="712C1AF1" w14:textId="77777777" w:rsidR="00ED22D9" w:rsidRDefault="00ED22D9" w:rsidP="00ED22D9">
      <w:pPr>
        <w:rPr>
          <w:rFonts w:cstheme="minorHAnsi"/>
        </w:rPr>
      </w:pPr>
    </w:p>
    <w:p w14:paraId="441277A0" w14:textId="77777777" w:rsidR="00ED22D9" w:rsidRDefault="00ED22D9" w:rsidP="00ED22D9">
      <w:pPr>
        <w:rPr>
          <w:rFonts w:cstheme="minorHAnsi"/>
        </w:rPr>
      </w:pPr>
      <w:r>
        <w:rPr>
          <w:rFonts w:cstheme="minorHAnsi"/>
        </w:rPr>
        <w:t xml:space="preserve">United Nations (2020 [3]) </w:t>
      </w:r>
      <w:r>
        <w:rPr>
          <w:rFonts w:cstheme="minorHAnsi"/>
          <w:i/>
          <w:iCs/>
        </w:rPr>
        <w:t xml:space="preserve">Sustainable Development Goals. </w:t>
      </w:r>
      <w:r>
        <w:rPr>
          <w:rFonts w:cstheme="minorHAnsi"/>
        </w:rPr>
        <w:t xml:space="preserve">Available at: </w:t>
      </w:r>
      <w:hyperlink r:id="rId20" w:history="1">
        <w:r w:rsidRPr="00AA48C8">
          <w:rPr>
            <w:rStyle w:val="Hyperlink"/>
            <w:rFonts w:cstheme="minorHAnsi"/>
          </w:rPr>
          <w:t>https://sustainabledevelopment.un.org/?menu=1300#</w:t>
        </w:r>
      </w:hyperlink>
      <w:r>
        <w:rPr>
          <w:rFonts w:cstheme="minorHAnsi"/>
        </w:rPr>
        <w:t xml:space="preserve"> </w:t>
      </w:r>
    </w:p>
    <w:p w14:paraId="13841A82" w14:textId="77777777" w:rsidR="00ED22D9" w:rsidRDefault="00ED22D9" w:rsidP="00ED22D9">
      <w:pPr>
        <w:rPr>
          <w:rFonts w:cstheme="minorHAnsi"/>
        </w:rPr>
      </w:pPr>
      <w:r>
        <w:rPr>
          <w:rFonts w:cstheme="minorHAnsi"/>
        </w:rPr>
        <w:t xml:space="preserve">(Accessed: 25 March 2020) </w:t>
      </w:r>
    </w:p>
    <w:p w14:paraId="4DF9977C" w14:textId="77777777" w:rsidR="00ED22D9" w:rsidRDefault="00ED22D9" w:rsidP="00ED22D9">
      <w:pPr>
        <w:rPr>
          <w:rFonts w:cstheme="minorHAnsi"/>
        </w:rPr>
      </w:pPr>
    </w:p>
    <w:p w14:paraId="7B355AF7" w14:textId="77777777" w:rsidR="00ED22D9" w:rsidRDefault="00ED22D9" w:rsidP="00ED22D9">
      <w:pPr>
        <w:rPr>
          <w:rFonts w:cstheme="minorHAnsi"/>
        </w:rPr>
      </w:pPr>
    </w:p>
    <w:p w14:paraId="48EFBDA6" w14:textId="77777777" w:rsidR="00ED22D9" w:rsidRDefault="00ED22D9" w:rsidP="00ED22D9">
      <w:pPr>
        <w:rPr>
          <w:rFonts w:cstheme="minorHAnsi"/>
        </w:rPr>
      </w:pPr>
      <w:r>
        <w:rPr>
          <w:rFonts w:cstheme="minorHAnsi"/>
        </w:rPr>
        <w:t xml:space="preserve">United Nations (2020 [4]) </w:t>
      </w:r>
      <w:r>
        <w:rPr>
          <w:rFonts w:cstheme="minorHAnsi"/>
          <w:i/>
          <w:iCs/>
        </w:rPr>
        <w:t xml:space="preserve">Sustainable Development Goal 5. </w:t>
      </w:r>
      <w:r>
        <w:rPr>
          <w:rFonts w:cstheme="minorHAnsi"/>
        </w:rPr>
        <w:t xml:space="preserve">Available at: </w:t>
      </w:r>
      <w:hyperlink r:id="rId21" w:history="1">
        <w:r w:rsidRPr="00AA48C8">
          <w:rPr>
            <w:rStyle w:val="Hyperlink"/>
            <w:rFonts w:cstheme="minorHAnsi"/>
          </w:rPr>
          <w:t>https://sustainabledevelopment.un.org/sdg5</w:t>
        </w:r>
      </w:hyperlink>
      <w:r>
        <w:rPr>
          <w:rFonts w:cstheme="minorHAnsi"/>
        </w:rPr>
        <w:t xml:space="preserve"> </w:t>
      </w:r>
    </w:p>
    <w:p w14:paraId="304B7654" w14:textId="77777777" w:rsidR="00ED22D9" w:rsidRDefault="00ED22D9" w:rsidP="00ED22D9">
      <w:pPr>
        <w:rPr>
          <w:rFonts w:cstheme="minorHAnsi"/>
        </w:rPr>
      </w:pPr>
      <w:r>
        <w:rPr>
          <w:rFonts w:cstheme="minorHAnsi"/>
        </w:rPr>
        <w:t>(Accessed: 25 March 2020)</w:t>
      </w:r>
    </w:p>
    <w:p w14:paraId="5A073301" w14:textId="77777777" w:rsidR="00ED22D9" w:rsidRDefault="00ED22D9" w:rsidP="00ED22D9">
      <w:pPr>
        <w:rPr>
          <w:rFonts w:cstheme="minorHAnsi"/>
        </w:rPr>
      </w:pPr>
    </w:p>
    <w:p w14:paraId="613C99EF" w14:textId="77777777" w:rsidR="00ED22D9" w:rsidRPr="00F075FC" w:rsidRDefault="00ED22D9" w:rsidP="00ED22D9">
      <w:pPr>
        <w:rPr>
          <w:rFonts w:cstheme="minorHAnsi"/>
        </w:rPr>
      </w:pPr>
    </w:p>
    <w:p w14:paraId="7D87A4A7" w14:textId="77777777" w:rsidR="00192D77" w:rsidRPr="00F8578D" w:rsidRDefault="00192D77" w:rsidP="00671BAD">
      <w:pPr>
        <w:rPr>
          <w:rFonts w:ascii="Arial" w:hAnsi="Arial" w:cs="Arial"/>
          <w:color w:val="000000" w:themeColor="text1"/>
        </w:rPr>
      </w:pPr>
    </w:p>
    <w:sectPr w:rsidR="00192D77" w:rsidRPr="00F8578D" w:rsidSect="004A4F69">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060D8"/>
    <w:multiLevelType w:val="hybridMultilevel"/>
    <w:tmpl w:val="13840D22"/>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 w15:restartNumberingAfterBreak="0">
    <w:nsid w:val="0E340DD3"/>
    <w:multiLevelType w:val="hybridMultilevel"/>
    <w:tmpl w:val="FD847D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2715EA"/>
    <w:multiLevelType w:val="hybridMultilevel"/>
    <w:tmpl w:val="8DBAB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26276"/>
    <w:multiLevelType w:val="hybridMultilevel"/>
    <w:tmpl w:val="15C0C4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4E7633C"/>
    <w:multiLevelType w:val="hybridMultilevel"/>
    <w:tmpl w:val="7FF08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416821"/>
    <w:multiLevelType w:val="multilevel"/>
    <w:tmpl w:val="0B48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466809"/>
    <w:multiLevelType w:val="hybridMultilevel"/>
    <w:tmpl w:val="C1B4AA48"/>
    <w:lvl w:ilvl="0" w:tplc="0ADE4F0C">
      <w:start w:val="1"/>
      <w:numFmt w:val="bullet"/>
      <w:lvlText w:val=""/>
      <w:lvlJc w:val="left"/>
      <w:pPr>
        <w:ind w:left="720" w:hanging="360"/>
      </w:pPr>
      <w:rPr>
        <w:rFonts w:ascii="Symbol" w:hAnsi="Symbol" w:cs="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EAC09C9"/>
    <w:multiLevelType w:val="hybridMultilevel"/>
    <w:tmpl w:val="8362AB52"/>
    <w:lvl w:ilvl="0" w:tplc="50BA7D96">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A96199"/>
    <w:multiLevelType w:val="hybridMultilevel"/>
    <w:tmpl w:val="8EEC8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D07B42"/>
    <w:multiLevelType w:val="hybridMultilevel"/>
    <w:tmpl w:val="D862A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591AAE"/>
    <w:multiLevelType w:val="hybridMultilevel"/>
    <w:tmpl w:val="D950499C"/>
    <w:lvl w:ilvl="0" w:tplc="AFAC0D4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B060C5C"/>
    <w:multiLevelType w:val="multilevel"/>
    <w:tmpl w:val="CB64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9"/>
  </w:num>
  <w:num w:numId="4">
    <w:abstractNumId w:val="10"/>
  </w:num>
  <w:num w:numId="5">
    <w:abstractNumId w:val="5"/>
  </w:num>
  <w:num w:numId="6">
    <w:abstractNumId w:val="6"/>
  </w:num>
  <w:num w:numId="7">
    <w:abstractNumId w:val="0"/>
  </w:num>
  <w:num w:numId="8">
    <w:abstractNumId w:val="11"/>
  </w:num>
  <w:num w:numId="9">
    <w:abstractNumId w:val="8"/>
  </w:num>
  <w:num w:numId="10">
    <w:abstractNumId w:val="4"/>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420"/>
    <w:rsid w:val="000024BA"/>
    <w:rsid w:val="00004701"/>
    <w:rsid w:val="0004128C"/>
    <w:rsid w:val="000A5C55"/>
    <w:rsid w:val="000D66C6"/>
    <w:rsid w:val="000F520E"/>
    <w:rsid w:val="001223FB"/>
    <w:rsid w:val="00123941"/>
    <w:rsid w:val="00127DFC"/>
    <w:rsid w:val="001739C3"/>
    <w:rsid w:val="00175D04"/>
    <w:rsid w:val="00192D77"/>
    <w:rsid w:val="001C16CB"/>
    <w:rsid w:val="001C3824"/>
    <w:rsid w:val="0022429E"/>
    <w:rsid w:val="00242198"/>
    <w:rsid w:val="00263499"/>
    <w:rsid w:val="00272F0B"/>
    <w:rsid w:val="00274E0E"/>
    <w:rsid w:val="00283060"/>
    <w:rsid w:val="00294D12"/>
    <w:rsid w:val="002C5DE4"/>
    <w:rsid w:val="002E3463"/>
    <w:rsid w:val="002E3979"/>
    <w:rsid w:val="00310F30"/>
    <w:rsid w:val="00345C84"/>
    <w:rsid w:val="00350868"/>
    <w:rsid w:val="003B4311"/>
    <w:rsid w:val="003C35D2"/>
    <w:rsid w:val="003D7ED0"/>
    <w:rsid w:val="003E58F9"/>
    <w:rsid w:val="003F588E"/>
    <w:rsid w:val="0041748D"/>
    <w:rsid w:val="00426950"/>
    <w:rsid w:val="00436ABC"/>
    <w:rsid w:val="00474160"/>
    <w:rsid w:val="00496D14"/>
    <w:rsid w:val="004A32D5"/>
    <w:rsid w:val="004A4F69"/>
    <w:rsid w:val="004B1D52"/>
    <w:rsid w:val="004E13E6"/>
    <w:rsid w:val="0051049A"/>
    <w:rsid w:val="00517499"/>
    <w:rsid w:val="00521DE5"/>
    <w:rsid w:val="00542420"/>
    <w:rsid w:val="00576DC5"/>
    <w:rsid w:val="005A04CD"/>
    <w:rsid w:val="005B0AC9"/>
    <w:rsid w:val="005C7717"/>
    <w:rsid w:val="00600950"/>
    <w:rsid w:val="00655214"/>
    <w:rsid w:val="0066060D"/>
    <w:rsid w:val="00671BAD"/>
    <w:rsid w:val="006B3EF3"/>
    <w:rsid w:val="00716E8E"/>
    <w:rsid w:val="00732E67"/>
    <w:rsid w:val="007526C4"/>
    <w:rsid w:val="00763B99"/>
    <w:rsid w:val="00774379"/>
    <w:rsid w:val="00776DB9"/>
    <w:rsid w:val="007903A3"/>
    <w:rsid w:val="00793426"/>
    <w:rsid w:val="007A31BE"/>
    <w:rsid w:val="007A533A"/>
    <w:rsid w:val="007D1C1E"/>
    <w:rsid w:val="007E0413"/>
    <w:rsid w:val="00851826"/>
    <w:rsid w:val="0087340F"/>
    <w:rsid w:val="00877BCF"/>
    <w:rsid w:val="008A373E"/>
    <w:rsid w:val="008C1A2D"/>
    <w:rsid w:val="00916E5B"/>
    <w:rsid w:val="009403D3"/>
    <w:rsid w:val="00940917"/>
    <w:rsid w:val="00955E9F"/>
    <w:rsid w:val="00970D28"/>
    <w:rsid w:val="009B2328"/>
    <w:rsid w:val="009E3124"/>
    <w:rsid w:val="00A43964"/>
    <w:rsid w:val="00A46A26"/>
    <w:rsid w:val="00A92FC8"/>
    <w:rsid w:val="00A93924"/>
    <w:rsid w:val="00A94E2F"/>
    <w:rsid w:val="00AA61E8"/>
    <w:rsid w:val="00AB42BA"/>
    <w:rsid w:val="00AC4F2B"/>
    <w:rsid w:val="00AC7F18"/>
    <w:rsid w:val="00B219C5"/>
    <w:rsid w:val="00B22B33"/>
    <w:rsid w:val="00B247A5"/>
    <w:rsid w:val="00B5398B"/>
    <w:rsid w:val="00BA3893"/>
    <w:rsid w:val="00BB1617"/>
    <w:rsid w:val="00BE0536"/>
    <w:rsid w:val="00C0410B"/>
    <w:rsid w:val="00C130D0"/>
    <w:rsid w:val="00C42620"/>
    <w:rsid w:val="00C825C7"/>
    <w:rsid w:val="00C9257C"/>
    <w:rsid w:val="00CA0E1F"/>
    <w:rsid w:val="00CD04C7"/>
    <w:rsid w:val="00CD0826"/>
    <w:rsid w:val="00CF3AF6"/>
    <w:rsid w:val="00CF47A5"/>
    <w:rsid w:val="00D334A5"/>
    <w:rsid w:val="00D516D3"/>
    <w:rsid w:val="00D6539A"/>
    <w:rsid w:val="00DB5777"/>
    <w:rsid w:val="00DC0372"/>
    <w:rsid w:val="00DE6FB5"/>
    <w:rsid w:val="00DE719F"/>
    <w:rsid w:val="00E32E4C"/>
    <w:rsid w:val="00E35277"/>
    <w:rsid w:val="00E66F67"/>
    <w:rsid w:val="00EA05E1"/>
    <w:rsid w:val="00EC1617"/>
    <w:rsid w:val="00ED22D9"/>
    <w:rsid w:val="00F10BF6"/>
    <w:rsid w:val="00F775E3"/>
    <w:rsid w:val="00F8578D"/>
    <w:rsid w:val="00F87F6B"/>
    <w:rsid w:val="00F95067"/>
    <w:rsid w:val="00FA5E10"/>
    <w:rsid w:val="00FD31A3"/>
    <w:rsid w:val="00FD4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DF530"/>
  <w15:chartTrackingRefBased/>
  <w15:docId w15:val="{5488CBE7-5E87-E444-A3FC-9C4AC8E41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B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7BC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DE4"/>
    <w:pPr>
      <w:ind w:left="720"/>
      <w:contextualSpacing/>
    </w:pPr>
  </w:style>
  <w:style w:type="character" w:customStyle="1" w:styleId="apple-converted-space">
    <w:name w:val="apple-converted-space"/>
    <w:basedOn w:val="DefaultParagraphFont"/>
    <w:rsid w:val="00B247A5"/>
  </w:style>
  <w:style w:type="character" w:styleId="Hyperlink">
    <w:name w:val="Hyperlink"/>
    <w:basedOn w:val="DefaultParagraphFont"/>
    <w:uiPriority w:val="99"/>
    <w:unhideWhenUsed/>
    <w:rsid w:val="00B247A5"/>
    <w:rPr>
      <w:color w:val="0000FF"/>
      <w:u w:val="single"/>
    </w:rPr>
  </w:style>
  <w:style w:type="character" w:styleId="Strong">
    <w:name w:val="Strong"/>
    <w:basedOn w:val="DefaultParagraphFont"/>
    <w:uiPriority w:val="22"/>
    <w:qFormat/>
    <w:rsid w:val="00B247A5"/>
    <w:rPr>
      <w:b/>
      <w:bCs/>
    </w:rPr>
  </w:style>
  <w:style w:type="paragraph" w:styleId="NormalWeb">
    <w:name w:val="Normal (Web)"/>
    <w:basedOn w:val="Normal"/>
    <w:uiPriority w:val="99"/>
    <w:unhideWhenUsed/>
    <w:rsid w:val="007903A3"/>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877BC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77BCF"/>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877BCF"/>
    <w:rPr>
      <w:color w:val="605E5C"/>
      <w:shd w:val="clear" w:color="auto" w:fill="E1DFDD"/>
    </w:rPr>
  </w:style>
  <w:style w:type="character" w:styleId="FollowedHyperlink">
    <w:name w:val="FollowedHyperlink"/>
    <w:basedOn w:val="DefaultParagraphFont"/>
    <w:uiPriority w:val="99"/>
    <w:semiHidden/>
    <w:unhideWhenUsed/>
    <w:rsid w:val="001C16CB"/>
    <w:rPr>
      <w:color w:val="954F72" w:themeColor="followedHyperlink"/>
      <w:u w:val="single"/>
    </w:rPr>
  </w:style>
  <w:style w:type="paragraph" w:customStyle="1" w:styleId="xmsonormal">
    <w:name w:val="x_msonormal"/>
    <w:basedOn w:val="Normal"/>
    <w:rsid w:val="00294D12"/>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F775E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775E3"/>
    <w:pPr>
      <w:spacing w:before="120"/>
    </w:pPr>
    <w:rPr>
      <w:rFonts w:cstheme="minorHAnsi"/>
      <w:b/>
      <w:bCs/>
      <w:i/>
      <w:iCs/>
    </w:rPr>
  </w:style>
  <w:style w:type="paragraph" w:styleId="TOC2">
    <w:name w:val="toc 2"/>
    <w:basedOn w:val="Normal"/>
    <w:next w:val="Normal"/>
    <w:autoRedefine/>
    <w:uiPriority w:val="39"/>
    <w:unhideWhenUsed/>
    <w:rsid w:val="00F775E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775E3"/>
    <w:pPr>
      <w:ind w:left="480"/>
    </w:pPr>
    <w:rPr>
      <w:rFonts w:cstheme="minorHAnsi"/>
      <w:sz w:val="20"/>
      <w:szCs w:val="20"/>
    </w:rPr>
  </w:style>
  <w:style w:type="paragraph" w:styleId="TOC4">
    <w:name w:val="toc 4"/>
    <w:basedOn w:val="Normal"/>
    <w:next w:val="Normal"/>
    <w:autoRedefine/>
    <w:uiPriority w:val="39"/>
    <w:semiHidden/>
    <w:unhideWhenUsed/>
    <w:rsid w:val="00F775E3"/>
    <w:pPr>
      <w:ind w:left="720"/>
    </w:pPr>
    <w:rPr>
      <w:rFonts w:cstheme="minorHAnsi"/>
      <w:sz w:val="20"/>
      <w:szCs w:val="20"/>
    </w:rPr>
  </w:style>
  <w:style w:type="paragraph" w:styleId="TOC5">
    <w:name w:val="toc 5"/>
    <w:basedOn w:val="Normal"/>
    <w:next w:val="Normal"/>
    <w:autoRedefine/>
    <w:uiPriority w:val="39"/>
    <w:semiHidden/>
    <w:unhideWhenUsed/>
    <w:rsid w:val="00F775E3"/>
    <w:pPr>
      <w:ind w:left="960"/>
    </w:pPr>
    <w:rPr>
      <w:rFonts w:cstheme="minorHAnsi"/>
      <w:sz w:val="20"/>
      <w:szCs w:val="20"/>
    </w:rPr>
  </w:style>
  <w:style w:type="paragraph" w:styleId="TOC6">
    <w:name w:val="toc 6"/>
    <w:basedOn w:val="Normal"/>
    <w:next w:val="Normal"/>
    <w:autoRedefine/>
    <w:uiPriority w:val="39"/>
    <w:semiHidden/>
    <w:unhideWhenUsed/>
    <w:rsid w:val="00F775E3"/>
    <w:pPr>
      <w:ind w:left="1200"/>
    </w:pPr>
    <w:rPr>
      <w:rFonts w:cstheme="minorHAnsi"/>
      <w:sz w:val="20"/>
      <w:szCs w:val="20"/>
    </w:rPr>
  </w:style>
  <w:style w:type="paragraph" w:styleId="TOC7">
    <w:name w:val="toc 7"/>
    <w:basedOn w:val="Normal"/>
    <w:next w:val="Normal"/>
    <w:autoRedefine/>
    <w:uiPriority w:val="39"/>
    <w:semiHidden/>
    <w:unhideWhenUsed/>
    <w:rsid w:val="00F775E3"/>
    <w:pPr>
      <w:ind w:left="1440"/>
    </w:pPr>
    <w:rPr>
      <w:rFonts w:cstheme="minorHAnsi"/>
      <w:sz w:val="20"/>
      <w:szCs w:val="20"/>
    </w:rPr>
  </w:style>
  <w:style w:type="paragraph" w:styleId="TOC8">
    <w:name w:val="toc 8"/>
    <w:basedOn w:val="Normal"/>
    <w:next w:val="Normal"/>
    <w:autoRedefine/>
    <w:uiPriority w:val="39"/>
    <w:semiHidden/>
    <w:unhideWhenUsed/>
    <w:rsid w:val="00F775E3"/>
    <w:pPr>
      <w:ind w:left="1680"/>
    </w:pPr>
    <w:rPr>
      <w:rFonts w:cstheme="minorHAnsi"/>
      <w:sz w:val="20"/>
      <w:szCs w:val="20"/>
    </w:rPr>
  </w:style>
  <w:style w:type="paragraph" w:styleId="TOC9">
    <w:name w:val="toc 9"/>
    <w:basedOn w:val="Normal"/>
    <w:next w:val="Normal"/>
    <w:autoRedefine/>
    <w:uiPriority w:val="39"/>
    <w:semiHidden/>
    <w:unhideWhenUsed/>
    <w:rsid w:val="00F775E3"/>
    <w:pPr>
      <w:ind w:left="1920"/>
    </w:pPr>
    <w:rPr>
      <w:rFonts w:cstheme="minorHAnsi"/>
      <w:sz w:val="20"/>
      <w:szCs w:val="20"/>
    </w:rPr>
  </w:style>
  <w:style w:type="paragraph" w:styleId="NoSpacing">
    <w:name w:val="No Spacing"/>
    <w:link w:val="NoSpacingChar"/>
    <w:uiPriority w:val="1"/>
    <w:qFormat/>
    <w:rsid w:val="004A4F69"/>
    <w:rPr>
      <w:rFonts w:eastAsiaTheme="minorEastAsia"/>
      <w:sz w:val="22"/>
      <w:szCs w:val="22"/>
      <w:lang w:val="en-US" w:eastAsia="zh-CN"/>
    </w:rPr>
  </w:style>
  <w:style w:type="character" w:customStyle="1" w:styleId="NoSpacingChar">
    <w:name w:val="No Spacing Char"/>
    <w:basedOn w:val="DefaultParagraphFont"/>
    <w:link w:val="NoSpacing"/>
    <w:uiPriority w:val="1"/>
    <w:rsid w:val="004A4F69"/>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32600">
      <w:bodyDiv w:val="1"/>
      <w:marLeft w:val="0"/>
      <w:marRight w:val="0"/>
      <w:marTop w:val="0"/>
      <w:marBottom w:val="0"/>
      <w:divBdr>
        <w:top w:val="none" w:sz="0" w:space="0" w:color="auto"/>
        <w:left w:val="none" w:sz="0" w:space="0" w:color="auto"/>
        <w:bottom w:val="none" w:sz="0" w:space="0" w:color="auto"/>
        <w:right w:val="none" w:sz="0" w:space="0" w:color="auto"/>
      </w:divBdr>
    </w:div>
    <w:div w:id="294220188">
      <w:bodyDiv w:val="1"/>
      <w:marLeft w:val="0"/>
      <w:marRight w:val="0"/>
      <w:marTop w:val="0"/>
      <w:marBottom w:val="0"/>
      <w:divBdr>
        <w:top w:val="none" w:sz="0" w:space="0" w:color="auto"/>
        <w:left w:val="none" w:sz="0" w:space="0" w:color="auto"/>
        <w:bottom w:val="none" w:sz="0" w:space="0" w:color="auto"/>
        <w:right w:val="none" w:sz="0" w:space="0" w:color="auto"/>
      </w:divBdr>
    </w:div>
    <w:div w:id="307593011">
      <w:bodyDiv w:val="1"/>
      <w:marLeft w:val="0"/>
      <w:marRight w:val="0"/>
      <w:marTop w:val="0"/>
      <w:marBottom w:val="0"/>
      <w:divBdr>
        <w:top w:val="none" w:sz="0" w:space="0" w:color="auto"/>
        <w:left w:val="none" w:sz="0" w:space="0" w:color="auto"/>
        <w:bottom w:val="none" w:sz="0" w:space="0" w:color="auto"/>
        <w:right w:val="none" w:sz="0" w:space="0" w:color="auto"/>
      </w:divBdr>
    </w:div>
    <w:div w:id="345984876">
      <w:bodyDiv w:val="1"/>
      <w:marLeft w:val="0"/>
      <w:marRight w:val="0"/>
      <w:marTop w:val="0"/>
      <w:marBottom w:val="0"/>
      <w:divBdr>
        <w:top w:val="none" w:sz="0" w:space="0" w:color="auto"/>
        <w:left w:val="none" w:sz="0" w:space="0" w:color="auto"/>
        <w:bottom w:val="none" w:sz="0" w:space="0" w:color="auto"/>
        <w:right w:val="none" w:sz="0" w:space="0" w:color="auto"/>
      </w:divBdr>
    </w:div>
    <w:div w:id="367685353">
      <w:bodyDiv w:val="1"/>
      <w:marLeft w:val="0"/>
      <w:marRight w:val="0"/>
      <w:marTop w:val="0"/>
      <w:marBottom w:val="0"/>
      <w:divBdr>
        <w:top w:val="none" w:sz="0" w:space="0" w:color="auto"/>
        <w:left w:val="none" w:sz="0" w:space="0" w:color="auto"/>
        <w:bottom w:val="none" w:sz="0" w:space="0" w:color="auto"/>
        <w:right w:val="none" w:sz="0" w:space="0" w:color="auto"/>
      </w:divBdr>
    </w:div>
    <w:div w:id="402484722">
      <w:bodyDiv w:val="1"/>
      <w:marLeft w:val="0"/>
      <w:marRight w:val="0"/>
      <w:marTop w:val="0"/>
      <w:marBottom w:val="0"/>
      <w:divBdr>
        <w:top w:val="none" w:sz="0" w:space="0" w:color="auto"/>
        <w:left w:val="none" w:sz="0" w:space="0" w:color="auto"/>
        <w:bottom w:val="none" w:sz="0" w:space="0" w:color="auto"/>
        <w:right w:val="none" w:sz="0" w:space="0" w:color="auto"/>
      </w:divBdr>
      <w:divsChild>
        <w:div w:id="1606881805">
          <w:marLeft w:val="0"/>
          <w:marRight w:val="0"/>
          <w:marTop w:val="0"/>
          <w:marBottom w:val="0"/>
          <w:divBdr>
            <w:top w:val="none" w:sz="0" w:space="0" w:color="auto"/>
            <w:left w:val="none" w:sz="0" w:space="0" w:color="auto"/>
            <w:bottom w:val="none" w:sz="0" w:space="0" w:color="auto"/>
            <w:right w:val="none" w:sz="0" w:space="0" w:color="auto"/>
          </w:divBdr>
          <w:divsChild>
            <w:div w:id="1148670954">
              <w:marLeft w:val="0"/>
              <w:marRight w:val="0"/>
              <w:marTop w:val="0"/>
              <w:marBottom w:val="0"/>
              <w:divBdr>
                <w:top w:val="none" w:sz="0" w:space="0" w:color="auto"/>
                <w:left w:val="none" w:sz="0" w:space="0" w:color="auto"/>
                <w:bottom w:val="none" w:sz="0" w:space="0" w:color="auto"/>
                <w:right w:val="none" w:sz="0" w:space="0" w:color="auto"/>
              </w:divBdr>
              <w:divsChild>
                <w:div w:id="188259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700639">
      <w:bodyDiv w:val="1"/>
      <w:marLeft w:val="0"/>
      <w:marRight w:val="0"/>
      <w:marTop w:val="0"/>
      <w:marBottom w:val="0"/>
      <w:divBdr>
        <w:top w:val="none" w:sz="0" w:space="0" w:color="auto"/>
        <w:left w:val="none" w:sz="0" w:space="0" w:color="auto"/>
        <w:bottom w:val="none" w:sz="0" w:space="0" w:color="auto"/>
        <w:right w:val="none" w:sz="0" w:space="0" w:color="auto"/>
      </w:divBdr>
    </w:div>
    <w:div w:id="610403157">
      <w:bodyDiv w:val="1"/>
      <w:marLeft w:val="0"/>
      <w:marRight w:val="0"/>
      <w:marTop w:val="0"/>
      <w:marBottom w:val="0"/>
      <w:divBdr>
        <w:top w:val="none" w:sz="0" w:space="0" w:color="auto"/>
        <w:left w:val="none" w:sz="0" w:space="0" w:color="auto"/>
        <w:bottom w:val="none" w:sz="0" w:space="0" w:color="auto"/>
        <w:right w:val="none" w:sz="0" w:space="0" w:color="auto"/>
      </w:divBdr>
    </w:div>
    <w:div w:id="701829293">
      <w:bodyDiv w:val="1"/>
      <w:marLeft w:val="0"/>
      <w:marRight w:val="0"/>
      <w:marTop w:val="0"/>
      <w:marBottom w:val="0"/>
      <w:divBdr>
        <w:top w:val="none" w:sz="0" w:space="0" w:color="auto"/>
        <w:left w:val="none" w:sz="0" w:space="0" w:color="auto"/>
        <w:bottom w:val="none" w:sz="0" w:space="0" w:color="auto"/>
        <w:right w:val="none" w:sz="0" w:space="0" w:color="auto"/>
      </w:divBdr>
    </w:div>
    <w:div w:id="906957034">
      <w:bodyDiv w:val="1"/>
      <w:marLeft w:val="0"/>
      <w:marRight w:val="0"/>
      <w:marTop w:val="0"/>
      <w:marBottom w:val="0"/>
      <w:divBdr>
        <w:top w:val="none" w:sz="0" w:space="0" w:color="auto"/>
        <w:left w:val="none" w:sz="0" w:space="0" w:color="auto"/>
        <w:bottom w:val="none" w:sz="0" w:space="0" w:color="auto"/>
        <w:right w:val="none" w:sz="0" w:space="0" w:color="auto"/>
      </w:divBdr>
    </w:div>
    <w:div w:id="971863388">
      <w:bodyDiv w:val="1"/>
      <w:marLeft w:val="0"/>
      <w:marRight w:val="0"/>
      <w:marTop w:val="0"/>
      <w:marBottom w:val="0"/>
      <w:divBdr>
        <w:top w:val="none" w:sz="0" w:space="0" w:color="auto"/>
        <w:left w:val="none" w:sz="0" w:space="0" w:color="auto"/>
        <w:bottom w:val="none" w:sz="0" w:space="0" w:color="auto"/>
        <w:right w:val="none" w:sz="0" w:space="0" w:color="auto"/>
      </w:divBdr>
    </w:div>
    <w:div w:id="1082678060">
      <w:bodyDiv w:val="1"/>
      <w:marLeft w:val="0"/>
      <w:marRight w:val="0"/>
      <w:marTop w:val="0"/>
      <w:marBottom w:val="0"/>
      <w:divBdr>
        <w:top w:val="none" w:sz="0" w:space="0" w:color="auto"/>
        <w:left w:val="none" w:sz="0" w:space="0" w:color="auto"/>
        <w:bottom w:val="none" w:sz="0" w:space="0" w:color="auto"/>
        <w:right w:val="none" w:sz="0" w:space="0" w:color="auto"/>
      </w:divBdr>
    </w:div>
    <w:div w:id="1097479287">
      <w:bodyDiv w:val="1"/>
      <w:marLeft w:val="0"/>
      <w:marRight w:val="0"/>
      <w:marTop w:val="0"/>
      <w:marBottom w:val="0"/>
      <w:divBdr>
        <w:top w:val="none" w:sz="0" w:space="0" w:color="auto"/>
        <w:left w:val="none" w:sz="0" w:space="0" w:color="auto"/>
        <w:bottom w:val="none" w:sz="0" w:space="0" w:color="auto"/>
        <w:right w:val="none" w:sz="0" w:space="0" w:color="auto"/>
      </w:divBdr>
    </w:div>
    <w:div w:id="1098869714">
      <w:bodyDiv w:val="1"/>
      <w:marLeft w:val="0"/>
      <w:marRight w:val="0"/>
      <w:marTop w:val="0"/>
      <w:marBottom w:val="0"/>
      <w:divBdr>
        <w:top w:val="none" w:sz="0" w:space="0" w:color="auto"/>
        <w:left w:val="none" w:sz="0" w:space="0" w:color="auto"/>
        <w:bottom w:val="none" w:sz="0" w:space="0" w:color="auto"/>
        <w:right w:val="none" w:sz="0" w:space="0" w:color="auto"/>
      </w:divBdr>
    </w:div>
    <w:div w:id="1173448784">
      <w:bodyDiv w:val="1"/>
      <w:marLeft w:val="0"/>
      <w:marRight w:val="0"/>
      <w:marTop w:val="0"/>
      <w:marBottom w:val="0"/>
      <w:divBdr>
        <w:top w:val="none" w:sz="0" w:space="0" w:color="auto"/>
        <w:left w:val="none" w:sz="0" w:space="0" w:color="auto"/>
        <w:bottom w:val="none" w:sz="0" w:space="0" w:color="auto"/>
        <w:right w:val="none" w:sz="0" w:space="0" w:color="auto"/>
      </w:divBdr>
    </w:div>
    <w:div w:id="1191527375">
      <w:bodyDiv w:val="1"/>
      <w:marLeft w:val="0"/>
      <w:marRight w:val="0"/>
      <w:marTop w:val="0"/>
      <w:marBottom w:val="0"/>
      <w:divBdr>
        <w:top w:val="none" w:sz="0" w:space="0" w:color="auto"/>
        <w:left w:val="none" w:sz="0" w:space="0" w:color="auto"/>
        <w:bottom w:val="none" w:sz="0" w:space="0" w:color="auto"/>
        <w:right w:val="none" w:sz="0" w:space="0" w:color="auto"/>
      </w:divBdr>
    </w:div>
    <w:div w:id="1319457374">
      <w:bodyDiv w:val="1"/>
      <w:marLeft w:val="0"/>
      <w:marRight w:val="0"/>
      <w:marTop w:val="0"/>
      <w:marBottom w:val="0"/>
      <w:divBdr>
        <w:top w:val="none" w:sz="0" w:space="0" w:color="auto"/>
        <w:left w:val="none" w:sz="0" w:space="0" w:color="auto"/>
        <w:bottom w:val="none" w:sz="0" w:space="0" w:color="auto"/>
        <w:right w:val="none" w:sz="0" w:space="0" w:color="auto"/>
      </w:divBdr>
      <w:divsChild>
        <w:div w:id="1349483124">
          <w:marLeft w:val="0"/>
          <w:marRight w:val="0"/>
          <w:marTop w:val="0"/>
          <w:marBottom w:val="0"/>
          <w:divBdr>
            <w:top w:val="none" w:sz="0" w:space="0" w:color="auto"/>
            <w:left w:val="none" w:sz="0" w:space="0" w:color="auto"/>
            <w:bottom w:val="none" w:sz="0" w:space="0" w:color="auto"/>
            <w:right w:val="none" w:sz="0" w:space="0" w:color="auto"/>
          </w:divBdr>
          <w:divsChild>
            <w:div w:id="2020426602">
              <w:marLeft w:val="0"/>
              <w:marRight w:val="0"/>
              <w:marTop w:val="0"/>
              <w:marBottom w:val="0"/>
              <w:divBdr>
                <w:top w:val="none" w:sz="0" w:space="0" w:color="auto"/>
                <w:left w:val="none" w:sz="0" w:space="0" w:color="auto"/>
                <w:bottom w:val="none" w:sz="0" w:space="0" w:color="auto"/>
                <w:right w:val="none" w:sz="0" w:space="0" w:color="auto"/>
              </w:divBdr>
              <w:divsChild>
                <w:div w:id="1128283177">
                  <w:marLeft w:val="0"/>
                  <w:marRight w:val="0"/>
                  <w:marTop w:val="0"/>
                  <w:marBottom w:val="0"/>
                  <w:divBdr>
                    <w:top w:val="none" w:sz="0" w:space="0" w:color="auto"/>
                    <w:left w:val="none" w:sz="0" w:space="0" w:color="auto"/>
                    <w:bottom w:val="none" w:sz="0" w:space="0" w:color="auto"/>
                    <w:right w:val="none" w:sz="0" w:space="0" w:color="auto"/>
                  </w:divBdr>
                  <w:divsChild>
                    <w:div w:id="33569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892423">
      <w:bodyDiv w:val="1"/>
      <w:marLeft w:val="0"/>
      <w:marRight w:val="0"/>
      <w:marTop w:val="0"/>
      <w:marBottom w:val="0"/>
      <w:divBdr>
        <w:top w:val="none" w:sz="0" w:space="0" w:color="auto"/>
        <w:left w:val="none" w:sz="0" w:space="0" w:color="auto"/>
        <w:bottom w:val="none" w:sz="0" w:space="0" w:color="auto"/>
        <w:right w:val="none" w:sz="0" w:space="0" w:color="auto"/>
      </w:divBdr>
    </w:div>
    <w:div w:id="1736933147">
      <w:bodyDiv w:val="1"/>
      <w:marLeft w:val="0"/>
      <w:marRight w:val="0"/>
      <w:marTop w:val="0"/>
      <w:marBottom w:val="0"/>
      <w:divBdr>
        <w:top w:val="none" w:sz="0" w:space="0" w:color="auto"/>
        <w:left w:val="none" w:sz="0" w:space="0" w:color="auto"/>
        <w:bottom w:val="none" w:sz="0" w:space="0" w:color="auto"/>
        <w:right w:val="none" w:sz="0" w:space="0" w:color="auto"/>
      </w:divBdr>
    </w:div>
    <w:div w:id="1822581938">
      <w:bodyDiv w:val="1"/>
      <w:marLeft w:val="0"/>
      <w:marRight w:val="0"/>
      <w:marTop w:val="0"/>
      <w:marBottom w:val="0"/>
      <w:divBdr>
        <w:top w:val="none" w:sz="0" w:space="0" w:color="auto"/>
        <w:left w:val="none" w:sz="0" w:space="0" w:color="auto"/>
        <w:bottom w:val="none" w:sz="0" w:space="0" w:color="auto"/>
        <w:right w:val="none" w:sz="0" w:space="0" w:color="auto"/>
      </w:divBdr>
    </w:div>
    <w:div w:id="1842813532">
      <w:bodyDiv w:val="1"/>
      <w:marLeft w:val="0"/>
      <w:marRight w:val="0"/>
      <w:marTop w:val="0"/>
      <w:marBottom w:val="0"/>
      <w:divBdr>
        <w:top w:val="none" w:sz="0" w:space="0" w:color="auto"/>
        <w:left w:val="none" w:sz="0" w:space="0" w:color="auto"/>
        <w:bottom w:val="none" w:sz="0" w:space="0" w:color="auto"/>
        <w:right w:val="none" w:sz="0" w:space="0" w:color="auto"/>
      </w:divBdr>
      <w:divsChild>
        <w:div w:id="541863852">
          <w:marLeft w:val="0"/>
          <w:marRight w:val="0"/>
          <w:marTop w:val="0"/>
          <w:marBottom w:val="0"/>
          <w:divBdr>
            <w:top w:val="none" w:sz="0" w:space="0" w:color="auto"/>
            <w:left w:val="none" w:sz="0" w:space="0" w:color="auto"/>
            <w:bottom w:val="none" w:sz="0" w:space="0" w:color="auto"/>
            <w:right w:val="none" w:sz="0" w:space="0" w:color="auto"/>
          </w:divBdr>
          <w:divsChild>
            <w:div w:id="807817896">
              <w:marLeft w:val="0"/>
              <w:marRight w:val="0"/>
              <w:marTop w:val="0"/>
              <w:marBottom w:val="0"/>
              <w:divBdr>
                <w:top w:val="none" w:sz="0" w:space="0" w:color="auto"/>
                <w:left w:val="none" w:sz="0" w:space="0" w:color="auto"/>
                <w:bottom w:val="none" w:sz="0" w:space="0" w:color="auto"/>
                <w:right w:val="none" w:sz="0" w:space="0" w:color="auto"/>
              </w:divBdr>
              <w:divsChild>
                <w:div w:id="161732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037732">
      <w:bodyDiv w:val="1"/>
      <w:marLeft w:val="0"/>
      <w:marRight w:val="0"/>
      <w:marTop w:val="0"/>
      <w:marBottom w:val="0"/>
      <w:divBdr>
        <w:top w:val="none" w:sz="0" w:space="0" w:color="auto"/>
        <w:left w:val="none" w:sz="0" w:space="0" w:color="auto"/>
        <w:bottom w:val="none" w:sz="0" w:space="0" w:color="auto"/>
        <w:right w:val="none" w:sz="0" w:space="0" w:color="auto"/>
      </w:divBdr>
    </w:div>
    <w:div w:id="1930649719">
      <w:bodyDiv w:val="1"/>
      <w:marLeft w:val="0"/>
      <w:marRight w:val="0"/>
      <w:marTop w:val="0"/>
      <w:marBottom w:val="0"/>
      <w:divBdr>
        <w:top w:val="none" w:sz="0" w:space="0" w:color="auto"/>
        <w:left w:val="none" w:sz="0" w:space="0" w:color="auto"/>
        <w:bottom w:val="none" w:sz="0" w:space="0" w:color="auto"/>
        <w:right w:val="none" w:sz="0" w:space="0" w:color="auto"/>
      </w:divBdr>
      <w:divsChild>
        <w:div w:id="342167039">
          <w:marLeft w:val="0"/>
          <w:marRight w:val="0"/>
          <w:marTop w:val="0"/>
          <w:marBottom w:val="0"/>
          <w:divBdr>
            <w:top w:val="none" w:sz="0" w:space="0" w:color="auto"/>
            <w:left w:val="none" w:sz="0" w:space="0" w:color="auto"/>
            <w:bottom w:val="none" w:sz="0" w:space="0" w:color="auto"/>
            <w:right w:val="none" w:sz="0" w:space="0" w:color="auto"/>
          </w:divBdr>
          <w:divsChild>
            <w:div w:id="412701332">
              <w:marLeft w:val="0"/>
              <w:marRight w:val="0"/>
              <w:marTop w:val="0"/>
              <w:marBottom w:val="0"/>
              <w:divBdr>
                <w:top w:val="none" w:sz="0" w:space="0" w:color="auto"/>
                <w:left w:val="none" w:sz="0" w:space="0" w:color="auto"/>
                <w:bottom w:val="none" w:sz="0" w:space="0" w:color="auto"/>
                <w:right w:val="none" w:sz="0" w:space="0" w:color="auto"/>
              </w:divBdr>
              <w:divsChild>
                <w:div w:id="133387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112453">
      <w:bodyDiv w:val="1"/>
      <w:marLeft w:val="0"/>
      <w:marRight w:val="0"/>
      <w:marTop w:val="0"/>
      <w:marBottom w:val="0"/>
      <w:divBdr>
        <w:top w:val="none" w:sz="0" w:space="0" w:color="auto"/>
        <w:left w:val="none" w:sz="0" w:space="0" w:color="auto"/>
        <w:bottom w:val="none" w:sz="0" w:space="0" w:color="auto"/>
        <w:right w:val="none" w:sz="0" w:space="0" w:color="auto"/>
      </w:divBdr>
    </w:div>
    <w:div w:id="2019966842">
      <w:bodyDiv w:val="1"/>
      <w:marLeft w:val="0"/>
      <w:marRight w:val="0"/>
      <w:marTop w:val="0"/>
      <w:marBottom w:val="0"/>
      <w:divBdr>
        <w:top w:val="none" w:sz="0" w:space="0" w:color="auto"/>
        <w:left w:val="none" w:sz="0" w:space="0" w:color="auto"/>
        <w:bottom w:val="none" w:sz="0" w:space="0" w:color="auto"/>
        <w:right w:val="none" w:sz="0" w:space="0" w:color="auto"/>
      </w:divBdr>
    </w:div>
    <w:div w:id="206879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lobalcsr.net/" TargetMode="External"/><Relationship Id="rId18" Type="http://schemas.openxmlformats.org/officeDocument/2006/relationships/hyperlink" Target="https://sustainabledevelopment.un.org/partnership/?p=10476" TargetMode="External"/><Relationship Id="rId3" Type="http://schemas.openxmlformats.org/officeDocument/2006/relationships/numbering" Target="numbering.xml"/><Relationship Id="rId21" Type="http://schemas.openxmlformats.org/officeDocument/2006/relationships/hyperlink" Target="https://sustainabledevelopment.un.org/sdg5" TargetMode="External"/><Relationship Id="rId7" Type="http://schemas.openxmlformats.org/officeDocument/2006/relationships/image" Target="media/image1.png"/><Relationship Id="rId12" Type="http://schemas.openxmlformats.org/officeDocument/2006/relationships/hyperlink" Target="https://www.britannica.com/topic/gross-domestic-product" TargetMode="External"/><Relationship Id="rId17" Type="http://schemas.openxmlformats.org/officeDocument/2006/relationships/hyperlink" Target="https://undocs.org/E/2019/68" TargetMode="External"/><Relationship Id="rId2" Type="http://schemas.openxmlformats.org/officeDocument/2006/relationships/customXml" Target="../customXml/item2.xml"/><Relationship Id="rId16" Type="http://schemas.openxmlformats.org/officeDocument/2006/relationships/hyperlink" Target="https://sustainabledevelopment.un.org/about" TargetMode="External"/><Relationship Id="rId20" Type="http://schemas.openxmlformats.org/officeDocument/2006/relationships/hyperlink" Target="https://sustainabledevelopment.un.org/?menu=1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world-europe-49918719" TargetMode="External"/><Relationship Id="rId5" Type="http://schemas.openxmlformats.org/officeDocument/2006/relationships/settings" Target="settings.xml"/><Relationship Id="rId15" Type="http://schemas.openxmlformats.org/officeDocument/2006/relationships/hyperlink" Target="https://www.un.org/sustainabledevelopment/sustainable-development-goals/" TargetMode="External"/><Relationship Id="rId23" Type="http://schemas.openxmlformats.org/officeDocument/2006/relationships/theme" Target="theme/theme1.xml"/><Relationship Id="rId10" Type="http://schemas.openxmlformats.org/officeDocument/2006/relationships/hyperlink" Target="https://www.amanet.org/articles/working-to-create-a-sustainable-world/" TargetMode="External"/><Relationship Id="rId19" Type="http://schemas.openxmlformats.org/officeDocument/2006/relationships/hyperlink" Target="https://police.un.org/en/un-police-gender-initiatives" TargetMode="External"/><Relationship Id="rId4" Type="http://schemas.openxmlformats.org/officeDocument/2006/relationships/styles" Target="styles.xml"/><Relationship Id="rId9" Type="http://schemas.openxmlformats.org/officeDocument/2006/relationships/hyperlink" Target="https://www.britannica.com/place/United-States" TargetMode="External"/><Relationship Id="rId14" Type="http://schemas.openxmlformats.org/officeDocument/2006/relationships/hyperlink" Target="https://www.britannica.com/topic/gross-national-produc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BMPS6004</Abstract>
  <CompanyAddress/>
  <CompanyPhone/>
  <CompanyFax/>
  <CompanyEmail>Caitlin Haf Davies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1317D4-DB14-4C4B-BBFB-ADB0E9F6B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15</Pages>
  <Words>3185</Words>
  <Characters>18158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Social Responsibility in the Public Sector</dc:title>
  <dc:subject>Global CSR</dc:subject>
  <dc:creator>1702456</dc:creator>
  <cp:keywords/>
  <dc:description/>
  <cp:lastModifiedBy>Microsoft Office User</cp:lastModifiedBy>
  <cp:revision>65</cp:revision>
  <dcterms:created xsi:type="dcterms:W3CDTF">2020-04-09T10:44:00Z</dcterms:created>
  <dcterms:modified xsi:type="dcterms:W3CDTF">2020-05-15T14:41:00Z</dcterms:modified>
</cp:coreProperties>
</file>