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54C129" w14:textId="77777777" w:rsidR="002019C9" w:rsidRDefault="00000000">
      <w:pPr>
        <w:jc w:val="center"/>
      </w:pPr>
      <w:r>
        <w:rPr>
          <w:noProof/>
        </w:rPr>
        <w:drawing>
          <wp:inline distT="0" distB="0" distL="0" distR="0" wp14:anchorId="363C722A" wp14:editId="47F48EF2">
            <wp:extent cx="3108960" cy="145419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_logo_crop.png"/>
                    <pic:cNvPicPr/>
                  </pic:nvPicPr>
                  <pic:blipFill>
                    <a:blip r:embed="rId8"/>
                    <a:stretch>
                      <a:fillRect/>
                    </a:stretch>
                  </pic:blipFill>
                  <pic:spPr>
                    <a:xfrm>
                      <a:off x="0" y="0"/>
                      <a:ext cx="3108960" cy="1454191"/>
                    </a:xfrm>
                    <a:prstGeom prst="rect">
                      <a:avLst/>
                    </a:prstGeom>
                  </pic:spPr>
                </pic:pic>
              </a:graphicData>
            </a:graphic>
          </wp:inline>
        </w:drawing>
      </w:r>
    </w:p>
    <w:p w14:paraId="1C8306E8" w14:textId="77777777" w:rsidR="002019C9" w:rsidRDefault="00000000">
      <w:pPr>
        <w:jc w:val="center"/>
      </w:pPr>
      <w:r>
        <w:rPr>
          <w:b/>
          <w:sz w:val="30"/>
        </w:rPr>
        <w:t>UNIVERSITY OF WALES TRINITY SAINT DAVID</w:t>
      </w:r>
    </w:p>
    <w:p w14:paraId="69ACB0EB" w14:textId="77777777" w:rsidR="002019C9" w:rsidRDefault="00000000">
      <w:pPr>
        <w:jc w:val="center"/>
      </w:pPr>
      <w:r>
        <w:rPr>
          <w:sz w:val="24"/>
        </w:rPr>
        <w:t>BA (Hons) Leadership and Management Skills for the Workplace</w:t>
      </w:r>
    </w:p>
    <w:p w14:paraId="210C21E2" w14:textId="77777777" w:rsidR="002019C9" w:rsidRDefault="002019C9"/>
    <w:p w14:paraId="697C8DE7" w14:textId="77777777" w:rsidR="002019C9" w:rsidRDefault="00000000">
      <w:pPr>
        <w:jc w:val="center"/>
      </w:pPr>
      <w:r>
        <w:rPr>
          <w:b/>
          <w:sz w:val="36"/>
        </w:rPr>
        <w:t>A CUSTOMER-AND-STOCK-FOCUSED INFORMATION SYSTEMS PROPOSAL FOR MALDIVA LTD.</w:t>
      </w:r>
    </w:p>
    <w:p w14:paraId="6A5CB699" w14:textId="77777777" w:rsidR="002019C9" w:rsidRDefault="00000000">
      <w:pPr>
        <w:jc w:val="center"/>
      </w:pPr>
      <w:r>
        <w:rPr>
          <w:b/>
          <w:sz w:val="24"/>
        </w:rPr>
        <w:t>Component 2 - Individual Report</w:t>
      </w:r>
    </w:p>
    <w:p w14:paraId="01D60A11" w14:textId="77777777" w:rsidR="002019C9" w:rsidRDefault="002019C9"/>
    <w:p w14:paraId="0B4CD2AB" w14:textId="77777777" w:rsidR="002019C9" w:rsidRDefault="00000000">
      <w:pPr>
        <w:jc w:val="center"/>
      </w:pPr>
      <w:r>
        <w:rPr>
          <w:b/>
        </w:rPr>
        <w:t xml:space="preserve">Student: </w:t>
      </w:r>
      <w:r>
        <w:t>Renata Boguszewska</w:t>
      </w:r>
    </w:p>
    <w:p w14:paraId="1D3AAF36" w14:textId="77777777" w:rsidR="002019C9" w:rsidRDefault="00000000">
      <w:pPr>
        <w:jc w:val="center"/>
      </w:pPr>
      <w:r>
        <w:rPr>
          <w:b/>
        </w:rPr>
        <w:t xml:space="preserve">Student Number: </w:t>
      </w:r>
      <w:r>
        <w:t>2429482</w:t>
      </w:r>
    </w:p>
    <w:p w14:paraId="6F6060DA" w14:textId="77777777" w:rsidR="002019C9" w:rsidRDefault="00000000">
      <w:pPr>
        <w:jc w:val="center"/>
      </w:pPr>
      <w:r>
        <w:rPr>
          <w:b/>
        </w:rPr>
        <w:t xml:space="preserve">Module: </w:t>
      </w:r>
      <w:r>
        <w:t>LCLM5004_LON - Managing Business Information</w:t>
      </w:r>
    </w:p>
    <w:p w14:paraId="5F708FA1" w14:textId="77777777" w:rsidR="002019C9" w:rsidRDefault="00000000">
      <w:pPr>
        <w:jc w:val="center"/>
      </w:pPr>
      <w:r>
        <w:rPr>
          <w:b/>
        </w:rPr>
        <w:t xml:space="preserve">Lecturer: </w:t>
      </w:r>
      <w:r>
        <w:t>Afzal Munna</w:t>
      </w:r>
    </w:p>
    <w:p w14:paraId="7C430274" w14:textId="77777777" w:rsidR="002019C9" w:rsidRDefault="00000000">
      <w:pPr>
        <w:jc w:val="center"/>
      </w:pPr>
      <w:r>
        <w:rPr>
          <w:b/>
        </w:rPr>
        <w:t xml:space="preserve">Assignment Title: </w:t>
      </w:r>
      <w:r>
        <w:t>Information Systems Improvements</w:t>
      </w:r>
    </w:p>
    <w:p w14:paraId="7ED48CFE" w14:textId="77777777" w:rsidR="002019C9" w:rsidRDefault="00000000">
      <w:r>
        <w:br w:type="page"/>
      </w:r>
    </w:p>
    <w:p w14:paraId="3B31D76C" w14:textId="77777777" w:rsidR="002019C9" w:rsidRDefault="00000000">
      <w:pPr>
        <w:pStyle w:val="Heading1"/>
      </w:pPr>
      <w:r>
        <w:lastRenderedPageBreak/>
        <w:t>1. Introduction</w:t>
      </w:r>
    </w:p>
    <w:p w14:paraId="02221A56" w14:textId="77777777" w:rsidR="002019C9" w:rsidRDefault="00000000">
      <w:pPr>
        <w:jc w:val="both"/>
      </w:pPr>
      <w:r>
        <w:t>Maldiva Ltd. has expanded into a sizeable multi-channel electronics retailer, with 30 stores operating alongside an e-commerce platform. The company’s commercial growth is positive, but its information arrangements are now creating barriers to further expansion. Stock records are inconsistent, customer information is scattered, reports are slow to prepare and departments repeatedly move data between systems. These weaknesses affect both the customer experience and the quality of management decisions.</w:t>
      </w:r>
    </w:p>
    <w:p w14:paraId="71590F62" w14:textId="77777777" w:rsidR="002019C9" w:rsidRDefault="00000000">
      <w:pPr>
        <w:jc w:val="both"/>
      </w:pPr>
      <w:r>
        <w:t>Information systems create value when data are collected and processed in a way that supports business activity, communication and decision-making (Laudon and Laudon, 2020). Maldiva already produces large volumes of sales, stock and customer data, but the information is not connected well enough to support a retailer operating across several channels. The most urgent requirement is therefore to improve the flow of information between the store network, online sales and customer-facing teams.</w:t>
      </w:r>
    </w:p>
    <w:p w14:paraId="00B02103" w14:textId="77777777" w:rsidR="002019C9" w:rsidRDefault="00000000">
      <w:pPr>
        <w:jc w:val="both"/>
      </w:pPr>
      <w:r>
        <w:t>This proposal recommends a cloud-based retail information platform built first around integrated inventory and order management, then connected to Customer Relationship Management (CRM) and Business Intelligence (BI). This differs from replacing every business system at once. The priority is to solve the customer-facing problems of incorrect stock availability and incomplete customer records before adding more advanced reporting. Security, data governance and staff adoption are treated as conditions of success throughout the proposal.</w:t>
      </w:r>
    </w:p>
    <w:p w14:paraId="7FEF249C" w14:textId="77777777" w:rsidR="002019C9" w:rsidRDefault="00000000">
      <w:pPr>
        <w:pStyle w:val="Heading1"/>
      </w:pPr>
      <w:r>
        <w:t>2. Evaluation of Existing Systems</w:t>
      </w:r>
    </w:p>
    <w:p w14:paraId="145C818B" w14:textId="77777777" w:rsidR="002019C9" w:rsidRDefault="00000000">
      <w:pPr>
        <w:jc w:val="both"/>
      </w:pPr>
      <w:r>
        <w:t>The present information environment can be understood through the people-organisation-technology perspective. Information-system performance depends on the way technology, users and business processes operate together (Laudon and Laudon, 2020). Maldiva’s difficulties are therefore wider than outdated software. Manual workarounds, unclear data ownership and separate departmental practices also contribute to the problem.</w:t>
      </w:r>
    </w:p>
    <w:p w14:paraId="3BE25CBB" w14:textId="77777777" w:rsidR="002019C9" w:rsidRDefault="00000000">
      <w:pPr>
        <w:jc w:val="both"/>
      </w:pPr>
      <w:r>
        <w:t xml:space="preserve">The greatest operational weakness is the separation between inventory information and customer orders. An online customer may be shown that a product is available even when the physical stock has already been sold. The result is a poor sequence: the order is accepted, staff discover the shortage, the customer is contacted, and a refund or delay follows. This creates unnecessary work and directly damages trust. Reliable database structures are important in retail because stock, product and transaction records need consistent definitions and controlled </w:t>
      </w:r>
      <w:r>
        <w:lastRenderedPageBreak/>
        <w:t>updating (Bocij, Greasley and Hickie, 2019). Maldiva’s manual process does not provide that consistency.</w:t>
      </w:r>
    </w:p>
    <w:p w14:paraId="760C445A" w14:textId="77777777" w:rsidR="002019C9" w:rsidRDefault="00000000">
      <w:pPr>
        <w:jc w:val="both"/>
      </w:pPr>
      <w:r>
        <w:t>A second weakness appears after the sale. Customer-service teams cannot easily see complete purchase and complaint histories because information is stored in disconnected systems. Marketing experiences the same fragmentation when attempting to identify customer preferences. CRM has value when customer information can be used across business activities rather than remaining inside separate departmental files (Guerola-Navarro et al., 2021). In Maldiva, the absence of a shared customer view makes service slower and marketing less precise.</w:t>
      </w:r>
    </w:p>
    <w:p w14:paraId="4FA72967" w14:textId="77777777" w:rsidR="002019C9" w:rsidRDefault="00000000">
      <w:pPr>
        <w:jc w:val="both"/>
      </w:pPr>
      <w:r>
        <w:t>The management-information problem is different but connected. Spreadsheet reporting requires employees to collect and re-enter figures before managers can use them. This creates a delay between events in the business and the information used to make decisions. Business Intelligence can support quicker analysis by bringing information together and presenting patterns, trends and performance measures (Chen and Lin, 2021). However, BI would add little value if Maldiva first failed to improve the quality and consistency of the underlying data.</w:t>
      </w:r>
    </w:p>
    <w:p w14:paraId="5AEC463C" w14:textId="77777777" w:rsidR="002019C9" w:rsidRDefault="00000000">
      <w:pPr>
        <w:jc w:val="both"/>
      </w:pPr>
      <w:r>
        <w:t>Security and governance are also weak. Personal data are distributed across systems with insufficient access control, increasing the difficulty of managing accuracy, retention and authorised use. The Information Commissioner’s Office (n.d.-a) requires appropriate technical and organisational measures to protect personal data. Maldiva therefore faces a combined operational and compliance problem: the same fragmentation that slows work also makes information harder to govern.</w:t>
      </w:r>
    </w:p>
    <w:p w14:paraId="354F4244" w14:textId="77777777" w:rsidR="002019C9" w:rsidRDefault="00000000">
      <w:pPr>
        <w:pStyle w:val="Heading1"/>
      </w:pPr>
      <w:r>
        <w:t>3. Recommended Solution</w:t>
      </w:r>
    </w:p>
    <w:p w14:paraId="3CADF5B5" w14:textId="77777777" w:rsidR="002019C9" w:rsidRDefault="00000000">
      <w:pPr>
        <w:pStyle w:val="Heading2"/>
      </w:pPr>
      <w:r>
        <w:t>3.1 Omnichannel inventory and order management as the first priority</w:t>
      </w:r>
    </w:p>
    <w:p w14:paraId="78B7F3C5" w14:textId="77777777" w:rsidR="002019C9" w:rsidRDefault="00000000">
      <w:pPr>
        <w:jc w:val="both"/>
      </w:pPr>
      <w:r>
        <w:t>The first implementation priority should be a cloud-based retail management system that creates one inventory and order record across stores and e-commerce. Rather than beginning with a large finance-led transformation, Maldiva should first correct the customer-facing failure that generates cancellations and refunds. Every sale, reservation, return and stock adjustment should update the same product record in near real time.</w:t>
      </w:r>
    </w:p>
    <w:p w14:paraId="440FD6A9" w14:textId="77777777" w:rsidR="002019C9" w:rsidRDefault="00000000">
      <w:pPr>
        <w:jc w:val="both"/>
      </w:pPr>
      <w:r>
        <w:t xml:space="preserve">This approach provides immediate operational value. Store employees would see available stock across locations, online orders could reserve products accurately, and replenishment could be triggered using agreed thresholds. Management would also gain a clearer picture of </w:t>
      </w:r>
      <w:r>
        <w:lastRenderedPageBreak/>
        <w:t>slow-moving and high-demand products. Cloud delivery is suitable for a geographically distributed retailer because new stores and users can connect to the same service without building separate systems at each location. Haddara, Gøthesen and Langseth (2022) nevertheless show that cloud enterprise systems still create integration and organisational challenges, so vendor selection and process design remain important.</w:t>
      </w:r>
    </w:p>
    <w:p w14:paraId="2EAAE23E" w14:textId="77777777" w:rsidR="002019C9" w:rsidRDefault="00000000">
      <w:pPr>
        <w:jc w:val="both"/>
      </w:pPr>
      <w:r>
        <w:t>The recommended platform can include ERP-style capabilities for purchasing and finance, but the project should be driven by retail information needs rather than by the assumption that every function must be transformed simultaneously. A modular approach allows Maldiva to gain control of stock and orders first and then extend the platform when the early stages are stable.</w:t>
      </w:r>
    </w:p>
    <w:p w14:paraId="6CB63DFC" w14:textId="77777777" w:rsidR="002019C9" w:rsidRDefault="00000000">
      <w:pPr>
        <w:pStyle w:val="Heading2"/>
      </w:pPr>
      <w:r>
        <w:t>3.2 CRM as a service-improvement layer</w:t>
      </w:r>
    </w:p>
    <w:p w14:paraId="2674E81B" w14:textId="77777777" w:rsidR="002019C9" w:rsidRDefault="00000000">
      <w:pPr>
        <w:jc w:val="both"/>
      </w:pPr>
      <w:r>
        <w:t>The second element should be CRM linked to the same customer and order information. Customer-service staff should be able to see purchases, returns and previous contacts without searching several applications. Marketing should be able to use consented purchase information to create relevant customer segments. Guerola-Navarro et al. (2021) indicate that CRM can support organisational performance when customer information is actively used rather than simply stored.</w:t>
      </w:r>
    </w:p>
    <w:p w14:paraId="6DF91B83" w14:textId="77777777" w:rsidR="002019C9" w:rsidRDefault="00000000">
      <w:pPr>
        <w:jc w:val="both"/>
      </w:pPr>
      <w:r>
        <w:t>The design should also limit access. A shared customer view does not mean that every employee should see every item of personal information. Role-based permissions, recorded marketing preferences and controlled retention should be included from the start. Data protection by design and by default requires privacy controls to be considered when the system is created, not after the technology is operating (Information Commissioner’s Office, n.d.-b).</w:t>
      </w:r>
    </w:p>
    <w:p w14:paraId="08A16A47" w14:textId="77777777" w:rsidR="002019C9" w:rsidRDefault="00000000">
      <w:pPr>
        <w:pStyle w:val="Heading2"/>
      </w:pPr>
      <w:r>
        <w:t>3.3 BI for practical management decisions</w:t>
      </w:r>
    </w:p>
    <w:p w14:paraId="3376D8AC" w14:textId="77777777" w:rsidR="002019C9" w:rsidRDefault="00000000">
      <w:pPr>
        <w:jc w:val="both"/>
      </w:pPr>
      <w:r>
        <w:t>Once stock and customer data are reliable, Maldiva should introduce BI dashboards. The first dashboards should answer practical questions: Which products are selling fastest? Where are stock-outs occurring? Which stores hold excess inventory? How many online orders are cancelled because of availability errors? How long do complaints take to resolve? This keeps BI connected to identifiable business problems rather than turning it into a collection of attractive charts.</w:t>
      </w:r>
    </w:p>
    <w:p w14:paraId="7162FEC5" w14:textId="77777777" w:rsidR="002019C9" w:rsidRDefault="00000000">
      <w:pPr>
        <w:jc w:val="both"/>
      </w:pPr>
      <w:r>
        <w:t>Chen and Lin (2021) associate BI capability with better firm performance, while DeLone and McLean (2003) emphasise that information quality, system use and user satisfaction influence information-system success. Maldiva should therefore judge BI not by the number of reports produced but by whether managers use the information to make better decisions. More advanced forecasting can be added later if the basic information proves reliable.</w:t>
      </w:r>
    </w:p>
    <w:p w14:paraId="7DD4C5EC" w14:textId="77777777" w:rsidR="002019C9" w:rsidRDefault="00000000">
      <w:pPr>
        <w:pStyle w:val="Heading2"/>
      </w:pPr>
      <w:r>
        <w:lastRenderedPageBreak/>
        <w:t>3.4 Information security and governance</w:t>
      </w:r>
    </w:p>
    <w:p w14:paraId="66B9E066" w14:textId="77777777" w:rsidR="002019C9" w:rsidRDefault="00000000">
      <w:pPr>
        <w:jc w:val="both"/>
      </w:pPr>
      <w:r>
        <w:t>The new platform should introduce stronger governance alongside technical controls. Recommended measures include role-based access, multi-factor authentication for privileged users, encryption, audit logging, backup and recovery arrangements, and a documented incident-response process. Data owners should be named for product, customer, inventory and financial records.</w:t>
      </w:r>
    </w:p>
    <w:p w14:paraId="03E29807" w14:textId="77777777" w:rsidR="002019C9" w:rsidRDefault="00000000">
      <w:pPr>
        <w:jc w:val="both"/>
      </w:pPr>
      <w:r>
        <w:t>Governance is especially important in an integrated environment because one inaccurate record can spread quickly. For example, a wrong product price or stock figure could affect stores, the website and management reports at the same time. Clear rules for data creation, checking, amendment, retention and deletion are therefore required. The objective is not only legal compliance but confidence that staff are working from trustworthy information.</w:t>
      </w:r>
    </w:p>
    <w:p w14:paraId="26EEF865" w14:textId="77777777" w:rsidR="002019C9" w:rsidRDefault="00000000">
      <w:pPr>
        <w:pStyle w:val="Heading2"/>
      </w:pPr>
      <w:r>
        <w:t>3.5 Why this approach is preferred</w:t>
      </w:r>
    </w:p>
    <w:p w14:paraId="38BC08D8" w14:textId="77777777" w:rsidR="002019C9" w:rsidRDefault="00000000">
      <w:pPr>
        <w:jc w:val="both"/>
      </w:pPr>
      <w:r>
        <w:t>Maldiva has two broad choices. One is to retain separate applications and improve the interfaces between them. This may allow departments to keep specialist tools, but it also risks preserving the current problem of multiple data sources. The second is a single large-scale ERP replacement. This offers integration but could create a difficult and disruptive transformation across all 30 stores at once.</w:t>
      </w:r>
    </w:p>
    <w:p w14:paraId="20AC0B41" w14:textId="77777777" w:rsidR="002019C9" w:rsidRDefault="00000000">
      <w:pPr>
        <w:jc w:val="both"/>
      </w:pPr>
      <w:r>
        <w:t>The recommended approach sits between these extremes. A cloud retail platform should establish shared stock, order and customer data, while CRM and BI are added in controlled stages. This gives Maldiva integration where it matters most without requiring every legacy process to be replaced on the same day. It also provides a clearer route for learning from early implementation before more functions are moved onto the platform.</w:t>
      </w:r>
    </w:p>
    <w:p w14:paraId="03388CB7" w14:textId="77777777" w:rsidR="002019C9" w:rsidRDefault="00000000">
      <w:pPr>
        <w:pStyle w:val="Heading1"/>
      </w:pPr>
      <w:r>
        <w:t>4. Implementation Plan</w:t>
      </w:r>
    </w:p>
    <w:p w14:paraId="2B7B02A0" w14:textId="77777777" w:rsidR="002019C9" w:rsidRDefault="00000000">
      <w:pPr>
        <w:jc w:val="both"/>
      </w:pPr>
      <w:r>
        <w:t>Implementation should be organised around business priorities rather than technical installation alone. The first stage should establish baseline measures for stock accuracy, online cancellations caused by stock errors, complaint-resolution time and reporting effort. These measures provide evidence for later evaluation and prevent the company from declaring success simply because software has gone live.</w:t>
      </w:r>
    </w:p>
    <w:p w14:paraId="29208C2B" w14:textId="77777777" w:rsidR="002019C9" w:rsidRDefault="00000000">
      <w:pPr>
        <w:jc w:val="both"/>
      </w:pPr>
      <w:r>
        <w:t>Stage two should map order, stock and returns processes across a small selection of stores and the e-commerce operation. Staff who perform the work should be involved because they understand where duplicate entry, delays and exceptions occur. Requirements should identify which data are shared across the business and which local differences are genuinely necessary.</w:t>
      </w:r>
    </w:p>
    <w:p w14:paraId="60AE2882" w14:textId="77777777" w:rsidR="002019C9" w:rsidRDefault="00000000">
      <w:pPr>
        <w:jc w:val="both"/>
      </w:pPr>
      <w:r>
        <w:lastRenderedPageBreak/>
        <w:t>Stage three should select a vendor and test the proposed platform using a proof of concept. Evaluation should cover integration with point-of-sale and e-commerce systems, data security, service-level agreements, scalability, vendor support and Total Cost of Ownership. Subscription price alone is not sufficient because migration, training, support and downtime also affect the real cost of the system.</w:t>
      </w:r>
    </w:p>
    <w:p w14:paraId="1454E9BB" w14:textId="77777777" w:rsidR="002019C9" w:rsidRDefault="00000000">
      <w:pPr>
        <w:jc w:val="both"/>
      </w:pPr>
      <w:r>
        <w:t>Stage four should cleanse and migrate product and inventory data before a pilot launch. Customer data should follow once duplicates, permissions and retention issues have been reviewed. A pilot involving several representative stores and the online channel should test stock updates, reservations, returns, customer histories and reporting. Wider rollout should only begin when agreed acceptance criteria are met.</w:t>
      </w:r>
    </w:p>
    <w:p w14:paraId="189770FF" w14:textId="77777777" w:rsidR="002019C9" w:rsidRDefault="00000000">
      <w:pPr>
        <w:jc w:val="both"/>
      </w:pPr>
      <w:r>
        <w:t>Training should be linked to the tasks employees actually perform. Davis’s (1989) Technology Acceptance Model identifies perceived usefulness and perceived ease of use as important influences on technology adoption. Store employees should therefore see how the platform reduces stock searching and duplicate entry, while customer-service staff should practise locating purchase histories and recording complaints. Local super-users can provide support and feed implementation problems back to the project team.</w:t>
      </w:r>
    </w:p>
    <w:p w14:paraId="04D693BF" w14:textId="77777777" w:rsidR="002019C9" w:rsidRDefault="00000000">
      <w:pPr>
        <w:jc w:val="both"/>
      </w:pPr>
      <w:r>
        <w:t>The final stage should expand the system gradually and review performance after each wave. Management should monitor inventory accuracy, cancelled orders, fulfilment time, customer-service response, reporting time, user adoption and system availability. A steering group representing operations, e-commerce, customer service, finance, IT and data protection should review risks such as migration errors, integration failure, cyber incidents, resistance to change and supplier dependency. This staged governance approach gives Maldiva an opportunity to correct problems before they affect the whole business.</w:t>
      </w:r>
    </w:p>
    <w:p w14:paraId="36EEC733" w14:textId="77777777" w:rsidR="002019C9" w:rsidRDefault="00000000">
      <w:pPr>
        <w:pStyle w:val="Heading1"/>
      </w:pPr>
      <w:r>
        <w:t>5. Conclusion</w:t>
      </w:r>
    </w:p>
    <w:p w14:paraId="015CCDF1" w14:textId="77777777" w:rsidR="002019C9" w:rsidRDefault="00000000">
      <w:pPr>
        <w:jc w:val="both"/>
      </w:pPr>
      <w:r>
        <w:t>Maldiva Ltd. has reached a point where disconnected information systems are limiting the benefits of its commercial growth. The most visible consequences are inaccurate online stock information, avoidable refunds, incomplete customer records and delayed reporting. These problems also make security and information governance more difficult.</w:t>
      </w:r>
    </w:p>
    <w:p w14:paraId="605544EE" w14:textId="77777777" w:rsidR="002019C9" w:rsidRDefault="00000000">
      <w:pPr>
        <w:jc w:val="both"/>
      </w:pPr>
      <w:r>
        <w:t xml:space="preserve">A customer-and-stock-focused cloud platform provides a practical route forward. The immediate priority should be integrated inventory and order management across stores and e-commerce. CRM should then create a more complete customer view, and BI should turn reliable operational </w:t>
      </w:r>
      <w:r>
        <w:lastRenderedPageBreak/>
        <w:t>data into useful management information. Security and governance should be built into every stage.</w:t>
      </w:r>
    </w:p>
    <w:p w14:paraId="42424903" w14:textId="77777777" w:rsidR="002019C9" w:rsidRDefault="00000000">
      <w:pPr>
        <w:jc w:val="both"/>
      </w:pPr>
      <w:r>
        <w:t>The recommendation deliberately avoids a company-wide replacement on day one. A phased rollout, beginning with measurable customer and stock problems, reduces operational risk and gives employees time to adapt. If Maldiva combines suitable technology with data quality, training and clear ownership, the new information environment should improve customer service while providing a stronger basis for future expansion.</w:t>
      </w:r>
    </w:p>
    <w:p w14:paraId="03F7C246" w14:textId="77777777" w:rsidR="002019C9" w:rsidRDefault="00000000">
      <w:r>
        <w:br w:type="page"/>
      </w:r>
    </w:p>
    <w:p w14:paraId="52E4A429" w14:textId="77777777" w:rsidR="002019C9" w:rsidRDefault="00000000">
      <w:pPr>
        <w:pStyle w:val="Heading1"/>
      </w:pPr>
      <w:r>
        <w:lastRenderedPageBreak/>
        <w:t>References</w:t>
      </w:r>
    </w:p>
    <w:p w14:paraId="287AA398" w14:textId="77777777" w:rsidR="002019C9" w:rsidRDefault="00000000">
      <w:pPr>
        <w:spacing w:after="80"/>
        <w:ind w:left="340" w:hanging="340"/>
      </w:pPr>
      <w:r>
        <w:t>Bocij, P., Greasley, A. and Hickie, S. (2019) Business Information Systems: Technology, Development and Management for the Modern Business. 6th edn. Harlow: Pearson.</w:t>
      </w:r>
    </w:p>
    <w:p w14:paraId="03E2CAE0" w14:textId="77777777" w:rsidR="002019C9" w:rsidRDefault="00000000">
      <w:pPr>
        <w:spacing w:after="80"/>
        <w:ind w:left="340" w:hanging="340"/>
      </w:pPr>
      <w:r>
        <w:t>Chen, Y. and Lin, Z. (2021) ‘Business intelligence capabilities and firm performance: A study in China’, International Journal of Information Management, 57, 102232. https://doi.org/10.1016/j.ijinfomgt.2020.102232</w:t>
      </w:r>
    </w:p>
    <w:p w14:paraId="2E8D9FE2" w14:textId="77777777" w:rsidR="002019C9" w:rsidRDefault="00000000">
      <w:pPr>
        <w:spacing w:after="80"/>
        <w:ind w:left="340" w:hanging="340"/>
      </w:pPr>
      <w:r>
        <w:t>Davis, F.D. (1989) ‘Perceived usefulness, perceived ease of use, and user acceptance of information technology’, MIS Quarterly, 13(3), pp. 319–340. https://doi.org/10.2307/249008</w:t>
      </w:r>
    </w:p>
    <w:p w14:paraId="0A3B76E6" w14:textId="77777777" w:rsidR="002019C9" w:rsidRDefault="00000000">
      <w:pPr>
        <w:spacing w:after="80"/>
        <w:ind w:left="340" w:hanging="340"/>
      </w:pPr>
      <w:r>
        <w:t>DeLone, W.H. and McLean, E.R. (2003) ‘The DeLone and McLean model of information systems success: A ten-year update’, Journal of Management Information Systems, 19(4), pp. 9–30. https://doi.org/10.1080/07421222.2003.11045748</w:t>
      </w:r>
    </w:p>
    <w:p w14:paraId="264D0835" w14:textId="77777777" w:rsidR="002019C9" w:rsidRDefault="00000000">
      <w:pPr>
        <w:spacing w:after="80"/>
        <w:ind w:left="340" w:hanging="340"/>
      </w:pPr>
      <w:r>
        <w:t>Guerola-Navarro, V., Oltra-Badenes, R., Gil-Gomez, H. and Gil-Gomez, J.A. (2021) ‘Research model for measuring the impact of customer relationship management (CRM) on performance indicators’, Economic Research-Ekonomska Istraživanja, 34(1), pp. 2669–2691. https://doi.org/10.1080/1331677X.2020.1836992</w:t>
      </w:r>
    </w:p>
    <w:p w14:paraId="7440AAFF" w14:textId="77777777" w:rsidR="002019C9" w:rsidRDefault="00000000">
      <w:pPr>
        <w:spacing w:after="80"/>
        <w:ind w:left="340" w:hanging="340"/>
      </w:pPr>
      <w:r>
        <w:t>Haddara, M., Gøthesen, S. and Langseth, M. (2022) ‘Challenges of cloud-ERP adoptions in SMEs’, Procedia Computer Science, 196, pp. 973–981. https://doi.org/10.1016/j.procs.2021.12.099</w:t>
      </w:r>
    </w:p>
    <w:p w14:paraId="6FECFF5B" w14:textId="77777777" w:rsidR="002019C9" w:rsidRDefault="00000000">
      <w:pPr>
        <w:spacing w:after="80"/>
        <w:ind w:left="340" w:hanging="340"/>
      </w:pPr>
      <w:r>
        <w:t>Information Commissioner’s Office (n.d.-a) A guide to data security. Available at: https://ico.org.uk/for-organisations/uk-gdpr-guidance-and-resources/security/a-guide-to-data-security/ (Accessed: 15 August 2026).</w:t>
      </w:r>
    </w:p>
    <w:p w14:paraId="720D3686" w14:textId="77777777" w:rsidR="002019C9" w:rsidRDefault="00000000">
      <w:pPr>
        <w:spacing w:after="80"/>
        <w:ind w:left="340" w:hanging="340"/>
      </w:pPr>
      <w:r>
        <w:t>Information Commissioner’s Office (n.d.-b) Data protection by design and by default. Available at: https://ico.org.uk/for-organisations/uk-gdpr-guidance-and-resources/accountability-and-governance/guide-to-accountability-and-governance/data-protection-by-design-and-by-default/ (Accessed: 15 August 2026).</w:t>
      </w:r>
    </w:p>
    <w:p w14:paraId="7FF1A53E" w14:textId="77777777" w:rsidR="002019C9" w:rsidRDefault="00000000">
      <w:pPr>
        <w:spacing w:after="80"/>
        <w:ind w:left="340" w:hanging="340"/>
      </w:pPr>
      <w:r>
        <w:t>Laudon, K.C. and Laudon, J.P. (2020) Management Information Systems: Managing the Digital Firm. 16th edn. Harlow: Pearson Education Limited.</w:t>
      </w:r>
    </w:p>
    <w:p w14:paraId="745D3162" w14:textId="77777777" w:rsidR="002019C9" w:rsidRDefault="00000000">
      <w:pPr>
        <w:spacing w:after="80"/>
        <w:ind w:left="340" w:hanging="340"/>
      </w:pPr>
      <w:r>
        <w:t>Tavana, M. (ed.) (2017) Enterprise Information Systems and the Digitalization of Business Functions. Hershey, PA: IGI Global.</w:t>
      </w:r>
    </w:p>
    <w:sectPr w:rsidR="002019C9" w:rsidSect="00034616">
      <w:footerReference w:type="default" r:id="rId9"/>
      <w:pgSz w:w="12240" w:h="15840"/>
      <w:pgMar w:top="1247" w:right="1417" w:bottom="1247" w:left="141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2A9545" w14:textId="77777777" w:rsidR="005223B5" w:rsidRDefault="005223B5">
      <w:pPr>
        <w:spacing w:after="0" w:line="240" w:lineRule="auto"/>
      </w:pPr>
      <w:r>
        <w:separator/>
      </w:r>
    </w:p>
  </w:endnote>
  <w:endnote w:type="continuationSeparator" w:id="0">
    <w:p w14:paraId="5CC1A7BD" w14:textId="77777777" w:rsidR="005223B5" w:rsidRDefault="005223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380515" w14:textId="77777777" w:rsidR="002019C9" w:rsidRDefault="00000000">
    <w:pPr>
      <w:pStyle w:val="Footer"/>
      <w:jc w:val="center"/>
    </w:pPr>
    <w:r>
      <w:t xml:space="preserve">Page </w:t>
    </w:r>
    <w:r>
      <w:fldChar w:fldCharType="begin"/>
    </w:r>
    <w:r>
      <w:instrText>PAGE</w:instrText>
    </w:r>
    <w:r>
      <w:fldChar w:fldCharType="separate"/>
    </w:r>
    <w:r w:rsidR="00F70C93">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58A96B" w14:textId="77777777" w:rsidR="005223B5" w:rsidRDefault="005223B5">
      <w:pPr>
        <w:spacing w:after="0" w:line="240" w:lineRule="auto"/>
      </w:pPr>
      <w:r>
        <w:separator/>
      </w:r>
    </w:p>
  </w:footnote>
  <w:footnote w:type="continuationSeparator" w:id="0">
    <w:p w14:paraId="1A8C483D" w14:textId="77777777" w:rsidR="005223B5" w:rsidRDefault="005223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955822188">
    <w:abstractNumId w:val="8"/>
  </w:num>
  <w:num w:numId="2" w16cid:durableId="911084797">
    <w:abstractNumId w:val="6"/>
  </w:num>
  <w:num w:numId="3" w16cid:durableId="127674635">
    <w:abstractNumId w:val="5"/>
  </w:num>
  <w:num w:numId="4" w16cid:durableId="65035973">
    <w:abstractNumId w:val="4"/>
  </w:num>
  <w:num w:numId="5" w16cid:durableId="86584654">
    <w:abstractNumId w:val="7"/>
  </w:num>
  <w:num w:numId="6" w16cid:durableId="324625497">
    <w:abstractNumId w:val="3"/>
  </w:num>
  <w:num w:numId="7" w16cid:durableId="1299719902">
    <w:abstractNumId w:val="2"/>
  </w:num>
  <w:num w:numId="8" w16cid:durableId="356348594">
    <w:abstractNumId w:val="1"/>
  </w:num>
  <w:num w:numId="9" w16cid:durableId="12451893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1"/>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019C9"/>
    <w:rsid w:val="0029639D"/>
    <w:rsid w:val="00326F90"/>
    <w:rsid w:val="005223B5"/>
    <w:rsid w:val="00647902"/>
    <w:rsid w:val="00AA1D8D"/>
    <w:rsid w:val="00B47730"/>
    <w:rsid w:val="00CB0664"/>
    <w:rsid w:val="00F70C93"/>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101769B"/>
  <w14:defaultImageDpi w14:val="300"/>
  <w15:docId w15:val="{865DF41D-4BF2-0042-989A-110D964A4F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360" w:lineRule="auto"/>
    </w:pPr>
    <w:rPr>
      <w:rFonts w:ascii="Arial" w:eastAsia="Arial" w:hAnsi="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17365D" w:themeColor="text2" w:themeShade="BF"/>
      <w:spacing w:val="5"/>
      <w:kern w:val="28"/>
      <w:sz w:val="4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8</Pages>
  <Words>2361</Words>
  <Characters>13463</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15793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Renata Boguszewska (2429482)</cp:lastModifiedBy>
  <cp:revision>2</cp:revision>
  <dcterms:created xsi:type="dcterms:W3CDTF">2026-08-18T11:50:00Z</dcterms:created>
  <dcterms:modified xsi:type="dcterms:W3CDTF">2026-08-18T11:50:00Z</dcterms:modified>
  <cp:category/>
</cp:coreProperties>
</file>