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87153" w14:textId="77777777" w:rsidR="00152372" w:rsidRDefault="00152372" w:rsidP="00152372">
      <w:pPr>
        <w:jc w:val="center"/>
        <w:rPr>
          <w:b/>
          <w:bCs/>
          <w:sz w:val="40"/>
          <w:szCs w:val="40"/>
        </w:rPr>
      </w:pPr>
    </w:p>
    <w:p w14:paraId="5E280B4F" w14:textId="77777777" w:rsidR="00152372" w:rsidRDefault="00152372" w:rsidP="00152372">
      <w:pPr>
        <w:jc w:val="center"/>
        <w:rPr>
          <w:b/>
          <w:bCs/>
          <w:sz w:val="40"/>
          <w:szCs w:val="40"/>
        </w:rPr>
      </w:pPr>
    </w:p>
    <w:p w14:paraId="5152E116" w14:textId="77777777" w:rsidR="00152372" w:rsidRDefault="00152372" w:rsidP="00152372">
      <w:pPr>
        <w:jc w:val="center"/>
        <w:rPr>
          <w:b/>
          <w:bCs/>
          <w:sz w:val="40"/>
          <w:szCs w:val="40"/>
        </w:rPr>
      </w:pPr>
    </w:p>
    <w:p w14:paraId="40476513" w14:textId="77777777" w:rsidR="00152372" w:rsidRDefault="00152372" w:rsidP="00152372">
      <w:pPr>
        <w:jc w:val="center"/>
        <w:rPr>
          <w:b/>
          <w:bCs/>
          <w:sz w:val="40"/>
          <w:szCs w:val="40"/>
        </w:rPr>
      </w:pPr>
    </w:p>
    <w:p w14:paraId="4D3E7DD1" w14:textId="77777777" w:rsidR="00152372" w:rsidRDefault="00152372" w:rsidP="00152372">
      <w:pPr>
        <w:jc w:val="center"/>
        <w:rPr>
          <w:b/>
          <w:bCs/>
          <w:sz w:val="40"/>
          <w:szCs w:val="40"/>
        </w:rPr>
      </w:pPr>
    </w:p>
    <w:p w14:paraId="424B1680" w14:textId="0DFD65FE" w:rsidR="00152372" w:rsidRPr="00152372" w:rsidRDefault="00152372" w:rsidP="00152372">
      <w:pPr>
        <w:jc w:val="center"/>
        <w:rPr>
          <w:b/>
          <w:bCs/>
          <w:sz w:val="40"/>
          <w:szCs w:val="40"/>
        </w:rPr>
      </w:pPr>
      <w:r w:rsidRPr="00152372">
        <w:rPr>
          <w:b/>
          <w:bCs/>
          <w:sz w:val="40"/>
          <w:szCs w:val="40"/>
        </w:rPr>
        <w:t xml:space="preserve">Student Name: Dominika </w:t>
      </w:r>
      <w:proofErr w:type="spellStart"/>
      <w:r w:rsidRPr="00152372">
        <w:rPr>
          <w:b/>
          <w:bCs/>
          <w:sz w:val="40"/>
          <w:szCs w:val="40"/>
        </w:rPr>
        <w:t>Borovska</w:t>
      </w:r>
      <w:proofErr w:type="spellEnd"/>
    </w:p>
    <w:p w14:paraId="55AB1759" w14:textId="77777777" w:rsidR="00152372" w:rsidRPr="00152372" w:rsidRDefault="00152372" w:rsidP="00152372">
      <w:pPr>
        <w:jc w:val="center"/>
        <w:rPr>
          <w:b/>
          <w:bCs/>
          <w:sz w:val="40"/>
          <w:szCs w:val="40"/>
        </w:rPr>
      </w:pPr>
      <w:r w:rsidRPr="00152372">
        <w:rPr>
          <w:b/>
          <w:bCs/>
          <w:sz w:val="40"/>
          <w:szCs w:val="40"/>
        </w:rPr>
        <w:t>Student ID: 2439736</w:t>
      </w:r>
    </w:p>
    <w:p w14:paraId="1FAB8BEC" w14:textId="77777777" w:rsidR="00152372" w:rsidRPr="00152372" w:rsidRDefault="00152372" w:rsidP="00152372">
      <w:pPr>
        <w:jc w:val="center"/>
        <w:rPr>
          <w:b/>
          <w:bCs/>
          <w:sz w:val="40"/>
          <w:szCs w:val="40"/>
        </w:rPr>
      </w:pPr>
    </w:p>
    <w:p w14:paraId="6CED6C08" w14:textId="1E37464E" w:rsidR="00152372" w:rsidRPr="00152372" w:rsidRDefault="00152372" w:rsidP="00152372">
      <w:pPr>
        <w:jc w:val="center"/>
        <w:rPr>
          <w:b/>
          <w:bCs/>
          <w:sz w:val="40"/>
          <w:szCs w:val="40"/>
        </w:rPr>
      </w:pPr>
      <w:r w:rsidRPr="00152372">
        <w:rPr>
          <w:b/>
          <w:bCs/>
          <w:sz w:val="40"/>
          <w:szCs w:val="40"/>
        </w:rPr>
        <w:t>Module Code: LCHS4003</w:t>
      </w:r>
    </w:p>
    <w:p w14:paraId="6B566AD6" w14:textId="77777777" w:rsidR="00152372" w:rsidRPr="00152372" w:rsidRDefault="00152372" w:rsidP="00152372">
      <w:pPr>
        <w:jc w:val="center"/>
        <w:rPr>
          <w:b/>
          <w:bCs/>
          <w:sz w:val="40"/>
          <w:szCs w:val="40"/>
        </w:rPr>
      </w:pPr>
      <w:r w:rsidRPr="00152372">
        <w:rPr>
          <w:b/>
          <w:bCs/>
          <w:sz w:val="40"/>
          <w:szCs w:val="40"/>
        </w:rPr>
        <w:t>Module Title: Introduction to Health and Social Care</w:t>
      </w:r>
    </w:p>
    <w:p w14:paraId="0B832C67" w14:textId="6D4D7E5D" w:rsidR="00152372" w:rsidRDefault="00152372"/>
    <w:p w14:paraId="57851EAC" w14:textId="49B3A30E" w:rsidR="009976EA" w:rsidRDefault="00152372">
      <w:r w:rsidRPr="00152372">
        <w:lastRenderedPageBreak/>
        <w:drawing>
          <wp:inline distT="0" distB="0" distL="0" distR="0" wp14:anchorId="08B60ED4" wp14:editId="347EF99A">
            <wp:extent cx="5753100" cy="4337713"/>
            <wp:effectExtent l="0" t="0" r="0" b="5715"/>
            <wp:docPr id="1758838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838524" name=""/>
                    <pic:cNvPicPr/>
                  </pic:nvPicPr>
                  <pic:blipFill rotWithShape="1">
                    <a:blip r:embed="rId8"/>
                    <a:srcRect t="1890" r="1841"/>
                    <a:stretch>
                      <a:fillRect/>
                    </a:stretch>
                  </pic:blipFill>
                  <pic:spPr bwMode="auto">
                    <a:xfrm>
                      <a:off x="0" y="0"/>
                      <a:ext cx="5765082" cy="4346747"/>
                    </a:xfrm>
                    <a:prstGeom prst="rect">
                      <a:avLst/>
                    </a:prstGeom>
                    <a:ln>
                      <a:noFill/>
                    </a:ln>
                    <a:extLst>
                      <a:ext uri="{53640926-AAD7-44D8-BBD7-CCE9431645EC}">
                        <a14:shadowObscured xmlns:a14="http://schemas.microsoft.com/office/drawing/2010/main"/>
                      </a:ext>
                    </a:extLst>
                  </pic:spPr>
                </pic:pic>
              </a:graphicData>
            </a:graphic>
          </wp:inline>
        </w:drawing>
      </w:r>
    </w:p>
    <w:p w14:paraId="7CFA0BC2" w14:textId="77777777" w:rsidR="00F72D96" w:rsidRDefault="00F72D96"/>
    <w:p w14:paraId="28F69550" w14:textId="0CC1B9B0" w:rsidR="00152372" w:rsidRPr="00152372" w:rsidRDefault="00152372" w:rsidP="00152372">
      <w:pPr>
        <w:spacing w:after="0" w:line="240" w:lineRule="auto"/>
        <w:jc w:val="center"/>
        <w:rPr>
          <w:b/>
          <w:bCs/>
        </w:rPr>
      </w:pPr>
      <w:r w:rsidRPr="00152372">
        <w:rPr>
          <w:b/>
          <w:bCs/>
          <w:color w:val="000000" w:themeColor="text1"/>
          <w:sz w:val="40"/>
          <w:szCs w:val="40"/>
        </w:rPr>
        <w:t xml:space="preserve">Task 1: Poster </w:t>
      </w:r>
      <w:r w:rsidRPr="00152372">
        <w:rPr>
          <w:b/>
          <w:bCs/>
          <w:color w:val="000000" w:themeColor="text1"/>
          <w:sz w:val="40"/>
          <w:szCs w:val="40"/>
        </w:rPr>
        <w:t xml:space="preserve">- </w:t>
      </w:r>
      <w:r w:rsidRPr="00152372">
        <w:rPr>
          <w:b/>
          <w:bCs/>
          <w:color w:val="000000" w:themeColor="text1"/>
          <w:sz w:val="40"/>
          <w:szCs w:val="40"/>
        </w:rPr>
        <w:t>Pharmacy services</w:t>
      </w:r>
      <w:r w:rsidRPr="00152372">
        <w:rPr>
          <w:b/>
          <w:bCs/>
        </w:rPr>
        <w:br w:type="page"/>
      </w:r>
    </w:p>
    <w:p w14:paraId="0A2B7305" w14:textId="77777777" w:rsidR="00F72D96" w:rsidRDefault="00F72D96"/>
    <w:p w14:paraId="16CAD5F6" w14:textId="77777777" w:rsidR="00A051AA" w:rsidRPr="00A051AA" w:rsidRDefault="00A051AA" w:rsidP="00A051AA">
      <w:pPr>
        <w:spacing w:before="100" w:beforeAutospacing="1" w:after="100" w:afterAutospacing="1" w:line="240" w:lineRule="auto"/>
        <w:outlineLvl w:val="1"/>
        <w:rPr>
          <w:rFonts w:ascii="Times New Roman" w:eastAsia="Times New Roman" w:hAnsi="Times New Roman" w:cs="Times New Roman"/>
          <w:b/>
          <w:bCs/>
          <w:sz w:val="36"/>
          <w:szCs w:val="36"/>
        </w:rPr>
      </w:pPr>
      <w:r w:rsidRPr="00A051AA">
        <w:rPr>
          <w:rFonts w:ascii="Times New Roman" w:eastAsia="Times New Roman" w:hAnsi="Times New Roman" w:cs="Times New Roman"/>
          <w:b/>
          <w:bCs/>
          <w:sz w:val="36"/>
          <w:szCs w:val="36"/>
        </w:rPr>
        <w:t>PORTFOLIO – COMPONENT 1 (Task 2: Essay)</w:t>
      </w:r>
    </w:p>
    <w:p w14:paraId="2B2B9F43" w14:textId="77777777" w:rsidR="00A051AA" w:rsidRPr="00A051AA" w:rsidRDefault="00A051AA" w:rsidP="00A051AA">
      <w:pPr>
        <w:spacing w:before="100" w:beforeAutospacing="1" w:after="100" w:afterAutospacing="1" w:line="240" w:lineRule="auto"/>
        <w:outlineLvl w:val="2"/>
        <w:rPr>
          <w:rFonts w:ascii="Times New Roman" w:eastAsia="Times New Roman" w:hAnsi="Times New Roman" w:cs="Times New Roman"/>
          <w:b/>
          <w:bCs/>
          <w:sz w:val="27"/>
          <w:szCs w:val="27"/>
        </w:rPr>
      </w:pPr>
      <w:r w:rsidRPr="00A051AA">
        <w:rPr>
          <w:rFonts w:ascii="Times New Roman" w:eastAsia="Times New Roman" w:hAnsi="Times New Roman" w:cs="Times New Roman"/>
          <w:b/>
          <w:bCs/>
          <w:sz w:val="27"/>
          <w:szCs w:val="27"/>
        </w:rPr>
        <w:t>Assignment Title: Origins and Current Structure of the National Health Service (NHS)</w:t>
      </w:r>
    </w:p>
    <w:p w14:paraId="7AD9CE30" w14:textId="77777777" w:rsidR="00F72D96" w:rsidRDefault="00F72D96"/>
    <w:p w14:paraId="10C7F24A" w14:textId="77777777" w:rsidR="00F72D96" w:rsidRDefault="00F72D96"/>
    <w:p w14:paraId="61A6B542" w14:textId="77777777" w:rsidR="00F72D96" w:rsidRDefault="00F72D96"/>
    <w:p w14:paraId="53847D8A" w14:textId="77777777" w:rsidR="00F72D96" w:rsidRDefault="00F72D96"/>
    <w:p w14:paraId="1CD10BCC" w14:textId="77777777" w:rsidR="00F72D96" w:rsidRDefault="00F72D96"/>
    <w:p w14:paraId="1ABE63D5" w14:textId="77777777" w:rsidR="00F72D96" w:rsidRDefault="00F72D96"/>
    <w:p w14:paraId="1508AA3D" w14:textId="77777777" w:rsidR="00F72D96" w:rsidRDefault="00F72D96"/>
    <w:p w14:paraId="0877A10F" w14:textId="77777777" w:rsidR="00F72D96" w:rsidRDefault="00F72D96"/>
    <w:p w14:paraId="706A6715" w14:textId="77777777" w:rsidR="00F72D96" w:rsidRDefault="00F72D96"/>
    <w:p w14:paraId="3D017808" w14:textId="77777777" w:rsidR="00F72D96" w:rsidRDefault="00F72D96"/>
    <w:p w14:paraId="7C6697DB" w14:textId="77777777" w:rsidR="00F72D96" w:rsidRDefault="00F72D96"/>
    <w:p w14:paraId="06DC9B4E" w14:textId="77777777" w:rsidR="00F72D96" w:rsidRDefault="00F72D96"/>
    <w:p w14:paraId="7B108831" w14:textId="77777777" w:rsidR="00F72D96" w:rsidRDefault="00F72D96"/>
    <w:p w14:paraId="25DDE55C" w14:textId="77777777" w:rsidR="009976EA" w:rsidRDefault="009976EA"/>
    <w:p w14:paraId="4C86D01B" w14:textId="77777777" w:rsidR="00152372" w:rsidRDefault="00152372"/>
    <w:p w14:paraId="4C20EF79" w14:textId="77777777" w:rsidR="009976EA" w:rsidRDefault="009976EA"/>
    <w:sdt>
      <w:sdtPr>
        <w:rPr>
          <w:rFonts w:asciiTheme="minorHAnsi" w:eastAsiaTheme="minorHAnsi" w:hAnsiTheme="minorHAnsi" w:cstheme="minorBidi"/>
          <w:color w:val="auto"/>
          <w:sz w:val="22"/>
          <w:szCs w:val="22"/>
        </w:rPr>
        <w:id w:val="-1258979482"/>
        <w:docPartObj>
          <w:docPartGallery w:val="Table of Contents"/>
          <w:docPartUnique/>
        </w:docPartObj>
      </w:sdtPr>
      <w:sdtEndPr>
        <w:rPr>
          <w:b/>
          <w:bCs/>
          <w:noProof/>
        </w:rPr>
      </w:sdtEndPr>
      <w:sdtContent>
        <w:p w14:paraId="4445C7F2" w14:textId="77777777" w:rsidR="00A051AA" w:rsidRPr="00A051AA" w:rsidRDefault="00A051AA">
          <w:pPr>
            <w:pStyle w:val="TOCHeading"/>
            <w:rPr>
              <w:sz w:val="40"/>
            </w:rPr>
          </w:pPr>
          <w:r w:rsidRPr="00A051AA">
            <w:rPr>
              <w:sz w:val="40"/>
            </w:rPr>
            <w:t>Table of Contents</w:t>
          </w:r>
        </w:p>
        <w:p w14:paraId="44146A67" w14:textId="77777777" w:rsidR="00A051AA" w:rsidRPr="00A051AA" w:rsidRDefault="00A051AA">
          <w:pPr>
            <w:pStyle w:val="TOC2"/>
            <w:tabs>
              <w:tab w:val="right" w:leader="dot" w:pos="9350"/>
            </w:tabs>
            <w:rPr>
              <w:noProof/>
              <w:sz w:val="28"/>
            </w:rPr>
          </w:pPr>
          <w:r w:rsidRPr="00A051AA">
            <w:rPr>
              <w:sz w:val="28"/>
            </w:rPr>
            <w:fldChar w:fldCharType="begin"/>
          </w:r>
          <w:r w:rsidRPr="00A051AA">
            <w:rPr>
              <w:sz w:val="28"/>
            </w:rPr>
            <w:instrText xml:space="preserve"> TOC \o "1-3" \h \z \u </w:instrText>
          </w:r>
          <w:r w:rsidRPr="00A051AA">
            <w:rPr>
              <w:sz w:val="28"/>
            </w:rPr>
            <w:fldChar w:fldCharType="separate"/>
          </w:r>
        </w:p>
        <w:p w14:paraId="5E42C2F0" w14:textId="77777777" w:rsidR="00A051AA" w:rsidRPr="00A051AA" w:rsidRDefault="00A051AA">
          <w:pPr>
            <w:pStyle w:val="TOC1"/>
            <w:tabs>
              <w:tab w:val="right" w:leader="dot" w:pos="9350"/>
            </w:tabs>
            <w:rPr>
              <w:noProof/>
              <w:sz w:val="28"/>
            </w:rPr>
          </w:pPr>
          <w:hyperlink w:anchor="_Toc211543138" w:history="1">
            <w:r w:rsidRPr="00A051AA">
              <w:rPr>
                <w:rStyle w:val="Hyperlink"/>
                <w:rFonts w:eastAsia="Times New Roman"/>
                <w:b/>
                <w:noProof/>
                <w:sz w:val="28"/>
              </w:rPr>
              <w:t>1. Introduction</w:t>
            </w:r>
            <w:r w:rsidRPr="00A051AA">
              <w:rPr>
                <w:noProof/>
                <w:webHidden/>
                <w:sz w:val="28"/>
              </w:rPr>
              <w:tab/>
            </w:r>
            <w:r w:rsidRPr="00A051AA">
              <w:rPr>
                <w:noProof/>
                <w:webHidden/>
                <w:sz w:val="28"/>
              </w:rPr>
              <w:fldChar w:fldCharType="begin"/>
            </w:r>
            <w:r w:rsidRPr="00A051AA">
              <w:rPr>
                <w:noProof/>
                <w:webHidden/>
                <w:sz w:val="28"/>
              </w:rPr>
              <w:instrText xml:space="preserve"> PAGEREF _Toc211543138 \h </w:instrText>
            </w:r>
            <w:r w:rsidRPr="00A051AA">
              <w:rPr>
                <w:noProof/>
                <w:webHidden/>
                <w:sz w:val="28"/>
              </w:rPr>
            </w:r>
            <w:r w:rsidRPr="00A051AA">
              <w:rPr>
                <w:noProof/>
                <w:webHidden/>
                <w:sz w:val="28"/>
              </w:rPr>
              <w:fldChar w:fldCharType="separate"/>
            </w:r>
            <w:r w:rsidRPr="00A051AA">
              <w:rPr>
                <w:noProof/>
                <w:webHidden/>
                <w:sz w:val="28"/>
              </w:rPr>
              <w:t>3</w:t>
            </w:r>
            <w:r w:rsidRPr="00A051AA">
              <w:rPr>
                <w:noProof/>
                <w:webHidden/>
                <w:sz w:val="28"/>
              </w:rPr>
              <w:fldChar w:fldCharType="end"/>
            </w:r>
          </w:hyperlink>
        </w:p>
        <w:p w14:paraId="423D6301" w14:textId="77777777" w:rsidR="00A051AA" w:rsidRPr="00A051AA" w:rsidRDefault="00A051AA">
          <w:pPr>
            <w:pStyle w:val="TOC1"/>
            <w:tabs>
              <w:tab w:val="right" w:leader="dot" w:pos="9350"/>
            </w:tabs>
            <w:rPr>
              <w:noProof/>
              <w:sz w:val="28"/>
            </w:rPr>
          </w:pPr>
          <w:hyperlink w:anchor="_Toc211543139" w:history="1">
            <w:r w:rsidRPr="00A051AA">
              <w:rPr>
                <w:rStyle w:val="Hyperlink"/>
                <w:rFonts w:eastAsia="Times New Roman"/>
                <w:b/>
                <w:noProof/>
                <w:sz w:val="28"/>
              </w:rPr>
              <w:t>2. Origins of the National Health Service (NHS)</w:t>
            </w:r>
            <w:r w:rsidRPr="00A051AA">
              <w:rPr>
                <w:noProof/>
                <w:webHidden/>
                <w:sz w:val="28"/>
              </w:rPr>
              <w:tab/>
            </w:r>
            <w:r w:rsidRPr="00A051AA">
              <w:rPr>
                <w:noProof/>
                <w:webHidden/>
                <w:sz w:val="28"/>
              </w:rPr>
              <w:fldChar w:fldCharType="begin"/>
            </w:r>
            <w:r w:rsidRPr="00A051AA">
              <w:rPr>
                <w:noProof/>
                <w:webHidden/>
                <w:sz w:val="28"/>
              </w:rPr>
              <w:instrText xml:space="preserve"> PAGEREF _Toc211543139 \h </w:instrText>
            </w:r>
            <w:r w:rsidRPr="00A051AA">
              <w:rPr>
                <w:noProof/>
                <w:webHidden/>
                <w:sz w:val="28"/>
              </w:rPr>
            </w:r>
            <w:r w:rsidRPr="00A051AA">
              <w:rPr>
                <w:noProof/>
                <w:webHidden/>
                <w:sz w:val="28"/>
              </w:rPr>
              <w:fldChar w:fldCharType="separate"/>
            </w:r>
            <w:r w:rsidRPr="00A051AA">
              <w:rPr>
                <w:noProof/>
                <w:webHidden/>
                <w:sz w:val="28"/>
              </w:rPr>
              <w:t>3</w:t>
            </w:r>
            <w:r w:rsidRPr="00A051AA">
              <w:rPr>
                <w:noProof/>
                <w:webHidden/>
                <w:sz w:val="28"/>
              </w:rPr>
              <w:fldChar w:fldCharType="end"/>
            </w:r>
          </w:hyperlink>
        </w:p>
        <w:p w14:paraId="480BF3D5" w14:textId="77777777" w:rsidR="00A051AA" w:rsidRPr="00A051AA" w:rsidRDefault="00A051AA">
          <w:pPr>
            <w:pStyle w:val="TOC1"/>
            <w:tabs>
              <w:tab w:val="right" w:leader="dot" w:pos="9350"/>
            </w:tabs>
            <w:rPr>
              <w:noProof/>
              <w:sz w:val="28"/>
            </w:rPr>
          </w:pPr>
          <w:hyperlink w:anchor="_Toc211543140" w:history="1">
            <w:r w:rsidRPr="00A051AA">
              <w:rPr>
                <w:rStyle w:val="Hyperlink"/>
                <w:rFonts w:eastAsia="Times New Roman"/>
                <w:b/>
                <w:noProof/>
                <w:sz w:val="28"/>
              </w:rPr>
              <w:t>3. Key Principles of the NHS</w:t>
            </w:r>
            <w:r w:rsidRPr="00A051AA">
              <w:rPr>
                <w:noProof/>
                <w:webHidden/>
                <w:sz w:val="28"/>
              </w:rPr>
              <w:tab/>
            </w:r>
            <w:r w:rsidRPr="00A051AA">
              <w:rPr>
                <w:noProof/>
                <w:webHidden/>
                <w:sz w:val="28"/>
              </w:rPr>
              <w:fldChar w:fldCharType="begin"/>
            </w:r>
            <w:r w:rsidRPr="00A051AA">
              <w:rPr>
                <w:noProof/>
                <w:webHidden/>
                <w:sz w:val="28"/>
              </w:rPr>
              <w:instrText xml:space="preserve"> PAGEREF _Toc211543140 \h </w:instrText>
            </w:r>
            <w:r w:rsidRPr="00A051AA">
              <w:rPr>
                <w:noProof/>
                <w:webHidden/>
                <w:sz w:val="28"/>
              </w:rPr>
            </w:r>
            <w:r w:rsidRPr="00A051AA">
              <w:rPr>
                <w:noProof/>
                <w:webHidden/>
                <w:sz w:val="28"/>
              </w:rPr>
              <w:fldChar w:fldCharType="separate"/>
            </w:r>
            <w:r w:rsidRPr="00A051AA">
              <w:rPr>
                <w:noProof/>
                <w:webHidden/>
                <w:sz w:val="28"/>
              </w:rPr>
              <w:t>3</w:t>
            </w:r>
            <w:r w:rsidRPr="00A051AA">
              <w:rPr>
                <w:noProof/>
                <w:webHidden/>
                <w:sz w:val="28"/>
              </w:rPr>
              <w:fldChar w:fldCharType="end"/>
            </w:r>
          </w:hyperlink>
        </w:p>
        <w:p w14:paraId="0D95FD63" w14:textId="77777777" w:rsidR="00A051AA" w:rsidRPr="00A051AA" w:rsidRDefault="00A051AA">
          <w:pPr>
            <w:pStyle w:val="TOC1"/>
            <w:tabs>
              <w:tab w:val="right" w:leader="dot" w:pos="9350"/>
            </w:tabs>
            <w:rPr>
              <w:noProof/>
              <w:sz w:val="28"/>
            </w:rPr>
          </w:pPr>
          <w:hyperlink w:anchor="_Toc211543141" w:history="1">
            <w:r w:rsidRPr="00A051AA">
              <w:rPr>
                <w:rStyle w:val="Hyperlink"/>
                <w:rFonts w:eastAsia="Times New Roman"/>
                <w:b/>
                <w:noProof/>
                <w:sz w:val="28"/>
              </w:rPr>
              <w:t>4. Current Structure and Functioning of the NHS</w:t>
            </w:r>
            <w:r w:rsidRPr="00A051AA">
              <w:rPr>
                <w:noProof/>
                <w:webHidden/>
                <w:sz w:val="28"/>
              </w:rPr>
              <w:tab/>
            </w:r>
            <w:r w:rsidRPr="00A051AA">
              <w:rPr>
                <w:noProof/>
                <w:webHidden/>
                <w:sz w:val="28"/>
              </w:rPr>
              <w:fldChar w:fldCharType="begin"/>
            </w:r>
            <w:r w:rsidRPr="00A051AA">
              <w:rPr>
                <w:noProof/>
                <w:webHidden/>
                <w:sz w:val="28"/>
              </w:rPr>
              <w:instrText xml:space="preserve"> PAGEREF _Toc211543141 \h </w:instrText>
            </w:r>
            <w:r w:rsidRPr="00A051AA">
              <w:rPr>
                <w:noProof/>
                <w:webHidden/>
                <w:sz w:val="28"/>
              </w:rPr>
            </w:r>
            <w:r w:rsidRPr="00A051AA">
              <w:rPr>
                <w:noProof/>
                <w:webHidden/>
                <w:sz w:val="28"/>
              </w:rPr>
              <w:fldChar w:fldCharType="separate"/>
            </w:r>
            <w:r w:rsidRPr="00A051AA">
              <w:rPr>
                <w:noProof/>
                <w:webHidden/>
                <w:sz w:val="28"/>
              </w:rPr>
              <w:t>4</w:t>
            </w:r>
            <w:r w:rsidRPr="00A051AA">
              <w:rPr>
                <w:noProof/>
                <w:webHidden/>
                <w:sz w:val="28"/>
              </w:rPr>
              <w:fldChar w:fldCharType="end"/>
            </w:r>
          </w:hyperlink>
        </w:p>
        <w:p w14:paraId="4E266B9F" w14:textId="77777777" w:rsidR="00A051AA" w:rsidRPr="00A051AA" w:rsidRDefault="00A051AA">
          <w:pPr>
            <w:pStyle w:val="TOC1"/>
            <w:tabs>
              <w:tab w:val="right" w:leader="dot" w:pos="9350"/>
            </w:tabs>
            <w:rPr>
              <w:noProof/>
              <w:sz w:val="28"/>
            </w:rPr>
          </w:pPr>
          <w:hyperlink w:anchor="_Toc211543142" w:history="1">
            <w:r w:rsidRPr="00A051AA">
              <w:rPr>
                <w:rStyle w:val="Hyperlink"/>
                <w:rFonts w:eastAsia="Times New Roman"/>
                <w:b/>
                <w:noProof/>
                <w:sz w:val="28"/>
              </w:rPr>
              <w:t>5. Conclusion</w:t>
            </w:r>
            <w:r w:rsidRPr="00A051AA">
              <w:rPr>
                <w:noProof/>
                <w:webHidden/>
                <w:sz w:val="28"/>
              </w:rPr>
              <w:tab/>
            </w:r>
            <w:r w:rsidRPr="00A051AA">
              <w:rPr>
                <w:noProof/>
                <w:webHidden/>
                <w:sz w:val="28"/>
              </w:rPr>
              <w:fldChar w:fldCharType="begin"/>
            </w:r>
            <w:r w:rsidRPr="00A051AA">
              <w:rPr>
                <w:noProof/>
                <w:webHidden/>
                <w:sz w:val="28"/>
              </w:rPr>
              <w:instrText xml:space="preserve"> PAGEREF _Toc211543142 \h </w:instrText>
            </w:r>
            <w:r w:rsidRPr="00A051AA">
              <w:rPr>
                <w:noProof/>
                <w:webHidden/>
                <w:sz w:val="28"/>
              </w:rPr>
            </w:r>
            <w:r w:rsidRPr="00A051AA">
              <w:rPr>
                <w:noProof/>
                <w:webHidden/>
                <w:sz w:val="28"/>
              </w:rPr>
              <w:fldChar w:fldCharType="separate"/>
            </w:r>
            <w:r w:rsidRPr="00A051AA">
              <w:rPr>
                <w:noProof/>
                <w:webHidden/>
                <w:sz w:val="28"/>
              </w:rPr>
              <w:t>4</w:t>
            </w:r>
            <w:r w:rsidRPr="00A051AA">
              <w:rPr>
                <w:noProof/>
                <w:webHidden/>
                <w:sz w:val="28"/>
              </w:rPr>
              <w:fldChar w:fldCharType="end"/>
            </w:r>
          </w:hyperlink>
        </w:p>
        <w:p w14:paraId="32FB967E" w14:textId="77777777" w:rsidR="00A051AA" w:rsidRPr="00A051AA" w:rsidRDefault="00A051AA">
          <w:pPr>
            <w:pStyle w:val="TOC1"/>
            <w:tabs>
              <w:tab w:val="right" w:leader="dot" w:pos="9350"/>
            </w:tabs>
            <w:rPr>
              <w:noProof/>
              <w:sz w:val="28"/>
            </w:rPr>
          </w:pPr>
          <w:hyperlink w:anchor="_Toc211543143" w:history="1">
            <w:r w:rsidRPr="00A051AA">
              <w:rPr>
                <w:rStyle w:val="Hyperlink"/>
                <w:rFonts w:eastAsia="Times New Roman"/>
                <w:b/>
                <w:noProof/>
                <w:sz w:val="28"/>
              </w:rPr>
              <w:t>6. References</w:t>
            </w:r>
            <w:r w:rsidRPr="00A051AA">
              <w:rPr>
                <w:noProof/>
                <w:webHidden/>
                <w:sz w:val="28"/>
              </w:rPr>
              <w:tab/>
            </w:r>
            <w:r w:rsidRPr="00A051AA">
              <w:rPr>
                <w:noProof/>
                <w:webHidden/>
                <w:sz w:val="28"/>
              </w:rPr>
              <w:fldChar w:fldCharType="begin"/>
            </w:r>
            <w:r w:rsidRPr="00A051AA">
              <w:rPr>
                <w:noProof/>
                <w:webHidden/>
                <w:sz w:val="28"/>
              </w:rPr>
              <w:instrText xml:space="preserve"> PAGEREF _Toc211543143 \h </w:instrText>
            </w:r>
            <w:r w:rsidRPr="00A051AA">
              <w:rPr>
                <w:noProof/>
                <w:webHidden/>
                <w:sz w:val="28"/>
              </w:rPr>
            </w:r>
            <w:r w:rsidRPr="00A051AA">
              <w:rPr>
                <w:noProof/>
                <w:webHidden/>
                <w:sz w:val="28"/>
              </w:rPr>
              <w:fldChar w:fldCharType="separate"/>
            </w:r>
            <w:r w:rsidRPr="00A051AA">
              <w:rPr>
                <w:noProof/>
                <w:webHidden/>
                <w:sz w:val="28"/>
              </w:rPr>
              <w:t>5</w:t>
            </w:r>
            <w:r w:rsidRPr="00A051AA">
              <w:rPr>
                <w:noProof/>
                <w:webHidden/>
                <w:sz w:val="28"/>
              </w:rPr>
              <w:fldChar w:fldCharType="end"/>
            </w:r>
          </w:hyperlink>
        </w:p>
        <w:p w14:paraId="78C9308B" w14:textId="77777777" w:rsidR="00A051AA" w:rsidRDefault="00A051AA">
          <w:r w:rsidRPr="00A051AA">
            <w:rPr>
              <w:b/>
              <w:bCs/>
              <w:noProof/>
              <w:sz w:val="28"/>
            </w:rPr>
            <w:fldChar w:fldCharType="end"/>
          </w:r>
        </w:p>
      </w:sdtContent>
    </w:sdt>
    <w:p w14:paraId="59583D5B" w14:textId="77777777" w:rsidR="00F72D96" w:rsidRDefault="00F72D96"/>
    <w:p w14:paraId="2936A573" w14:textId="77777777" w:rsidR="00F72D96" w:rsidRDefault="00F72D96"/>
    <w:p w14:paraId="3075FB01" w14:textId="77777777" w:rsidR="00F72D96" w:rsidRDefault="00F72D96"/>
    <w:p w14:paraId="392B211E" w14:textId="77777777" w:rsidR="00F72D96" w:rsidRDefault="00F72D96"/>
    <w:p w14:paraId="46A247E0" w14:textId="77777777" w:rsidR="00F72D96" w:rsidRDefault="00F72D96"/>
    <w:p w14:paraId="5AAC3D42" w14:textId="77777777" w:rsidR="00F72D96" w:rsidRDefault="00F72D96"/>
    <w:p w14:paraId="1CB6E180" w14:textId="77777777" w:rsidR="00F72D96" w:rsidRDefault="00F72D96"/>
    <w:p w14:paraId="2EF59AC8" w14:textId="77777777" w:rsidR="00F72D96" w:rsidRDefault="00F72D96"/>
    <w:p w14:paraId="1F3FB5BD" w14:textId="77777777" w:rsidR="00F72D96" w:rsidRDefault="00F72D96"/>
    <w:p w14:paraId="6A2BC749" w14:textId="77777777" w:rsidR="00F72D96" w:rsidRDefault="00F72D96"/>
    <w:p w14:paraId="2C891B21" w14:textId="77777777" w:rsidR="00F72D96" w:rsidRDefault="00F72D96"/>
    <w:p w14:paraId="22E29223" w14:textId="77777777" w:rsidR="00F72D96" w:rsidRDefault="00F72D96"/>
    <w:p w14:paraId="690D17B0" w14:textId="77777777" w:rsidR="00F72D96" w:rsidRDefault="00F72D96"/>
    <w:p w14:paraId="3652A603" w14:textId="77777777" w:rsidR="00F72D96" w:rsidRDefault="00F72D96"/>
    <w:p w14:paraId="1BB78A39" w14:textId="77777777" w:rsidR="00F72D96" w:rsidRDefault="00F72D96"/>
    <w:p w14:paraId="6B3E6AF8" w14:textId="77777777" w:rsidR="00F72D96" w:rsidRDefault="00F72D96"/>
    <w:p w14:paraId="549AAA1F" w14:textId="77777777" w:rsidR="00F72D96" w:rsidRDefault="00F72D96"/>
    <w:p w14:paraId="4C7D552E" w14:textId="77777777" w:rsidR="00F72D96" w:rsidRDefault="00F72D96"/>
    <w:p w14:paraId="7F39B174" w14:textId="77777777" w:rsidR="00F72D96" w:rsidRPr="00F72D96" w:rsidRDefault="00F72D96" w:rsidP="00F72D96">
      <w:pPr>
        <w:spacing w:before="100" w:beforeAutospacing="1" w:after="100" w:afterAutospacing="1" w:line="240" w:lineRule="auto"/>
        <w:outlineLvl w:val="1"/>
        <w:rPr>
          <w:rFonts w:ascii="Times New Roman" w:eastAsia="Times New Roman" w:hAnsi="Times New Roman" w:cs="Times New Roman"/>
          <w:b/>
          <w:bCs/>
          <w:sz w:val="36"/>
          <w:szCs w:val="36"/>
        </w:rPr>
      </w:pPr>
      <w:bookmarkStart w:id="0" w:name="_Toc211543137"/>
      <w:r w:rsidRPr="00F72D96">
        <w:rPr>
          <w:rFonts w:ascii="Times New Roman" w:eastAsia="Times New Roman" w:hAnsi="Times New Roman" w:cs="Times New Roman"/>
          <w:b/>
          <w:bCs/>
          <w:sz w:val="36"/>
          <w:szCs w:val="36"/>
        </w:rPr>
        <w:t>Origins and Current Structure of the National Health Service (NHS)</w:t>
      </w:r>
      <w:bookmarkEnd w:id="0"/>
    </w:p>
    <w:p w14:paraId="6359B6FC" w14:textId="77777777" w:rsidR="00F72D96" w:rsidRPr="00A051AA" w:rsidRDefault="00F72D96" w:rsidP="002C6916">
      <w:pPr>
        <w:pStyle w:val="Heading1"/>
        <w:rPr>
          <w:rFonts w:eastAsia="Times New Roman"/>
          <w:b/>
          <w:sz w:val="52"/>
        </w:rPr>
      </w:pPr>
      <w:bookmarkStart w:id="1" w:name="_Toc211543138"/>
      <w:r w:rsidRPr="00A051AA">
        <w:rPr>
          <w:rFonts w:eastAsia="Times New Roman"/>
          <w:b/>
          <w:sz w:val="52"/>
        </w:rPr>
        <w:t>1. Introduction</w:t>
      </w:r>
      <w:bookmarkEnd w:id="1"/>
    </w:p>
    <w:p w14:paraId="03CDC787" w14:textId="77777777" w:rsidR="00A051AA" w:rsidRPr="00A051AA" w:rsidRDefault="00A051AA" w:rsidP="00A051AA"/>
    <w:p w14:paraId="086C41B1" w14:textId="77777777" w:rsidR="00A051AA" w:rsidRPr="00A051AA" w:rsidRDefault="002C6916" w:rsidP="00A051AA">
      <w:pPr>
        <w:spacing w:after="0" w:line="360" w:lineRule="auto"/>
        <w:jc w:val="both"/>
        <w:rPr>
          <w:rFonts w:ascii="Arial" w:eastAsia="Times New Roman" w:hAnsi="Arial" w:cs="Arial"/>
          <w:szCs w:val="24"/>
        </w:rPr>
      </w:pPr>
      <w:r w:rsidRPr="00A051AA">
        <w:rPr>
          <w:rFonts w:ascii="Arial" w:eastAsia="Times New Roman" w:hAnsi="Arial" w:cs="Arial"/>
          <w:szCs w:val="24"/>
        </w:rPr>
        <w:t xml:space="preserve">The National Health Service (NHS) is among the most important institutions in the United Kingdom that offers the provision of complete healthcare services without charges at the point of care delivery. It was a revolutionary move in enhancing equality and access to health care to all citizens, irrespective of income or social status, which was established in 1948. The essay will </w:t>
      </w:r>
      <w:r w:rsidRPr="00A051AA">
        <w:rPr>
          <w:rFonts w:ascii="Arial" w:eastAsia="Times New Roman" w:hAnsi="Arial" w:cs="Arial"/>
          <w:szCs w:val="24"/>
        </w:rPr>
        <w:lastRenderedPageBreak/>
        <w:t>discuss the history of the NHS and its principles of formation, and then continue to analyze the structure and operational functioning of the NHS in the modern context of health and social care.</w:t>
      </w:r>
    </w:p>
    <w:p w14:paraId="3C20C6E4" w14:textId="77777777" w:rsidR="00F72D96" w:rsidRDefault="00F72D96" w:rsidP="00A051AA">
      <w:pPr>
        <w:pStyle w:val="Heading1"/>
        <w:rPr>
          <w:rFonts w:eastAsia="Times New Roman"/>
          <w:b/>
          <w:sz w:val="52"/>
        </w:rPr>
      </w:pPr>
      <w:bookmarkStart w:id="2" w:name="_Toc211543139"/>
      <w:r w:rsidRPr="00A051AA">
        <w:rPr>
          <w:rFonts w:eastAsia="Times New Roman"/>
          <w:b/>
          <w:sz w:val="52"/>
        </w:rPr>
        <w:t>2. Origins of the National Health Service (NHS)</w:t>
      </w:r>
      <w:bookmarkEnd w:id="2"/>
    </w:p>
    <w:p w14:paraId="507AFD62" w14:textId="77777777" w:rsidR="00A051AA" w:rsidRPr="00A051AA" w:rsidRDefault="00A051AA" w:rsidP="00A051AA"/>
    <w:p w14:paraId="1957694D" w14:textId="77777777" w:rsidR="002C6916" w:rsidRPr="00A051AA" w:rsidRDefault="002C6916" w:rsidP="00A051AA">
      <w:pPr>
        <w:spacing w:after="0" w:line="360" w:lineRule="auto"/>
        <w:jc w:val="both"/>
        <w:rPr>
          <w:rFonts w:ascii="Arial" w:eastAsia="Times New Roman" w:hAnsi="Arial" w:cs="Arial"/>
        </w:rPr>
      </w:pPr>
      <w:r w:rsidRPr="00A051AA">
        <w:rPr>
          <w:rFonts w:ascii="Arial" w:eastAsia="Times New Roman" w:hAnsi="Arial" w:cs="Arial"/>
        </w:rPr>
        <w:t>The history of the NHS is dated back to the post-World War II times of the significant social and political change in Britain. The destruction wrought by the war revealed a major disparity in health as well as weaknesses of the existing healthcare system that was mainly fragmented and relied on financial means. The Beveridge Report of 1942 had identified five giant evils (i.e. want, disease, ignorance, squalor, and idle people) and had recommended the establishment of a full welfare state to deal with them (Beveridge, 1942).</w:t>
      </w:r>
    </w:p>
    <w:p w14:paraId="496F7A80" w14:textId="77777777" w:rsidR="00F72D96" w:rsidRPr="00F72D96" w:rsidRDefault="002C6916" w:rsidP="00A051AA">
      <w:pPr>
        <w:spacing w:after="0" w:line="360" w:lineRule="auto"/>
        <w:jc w:val="both"/>
        <w:rPr>
          <w:rFonts w:ascii="Arial" w:eastAsia="Times New Roman" w:hAnsi="Arial" w:cs="Arial"/>
        </w:rPr>
      </w:pPr>
      <w:r w:rsidRPr="00A051AA">
        <w:rPr>
          <w:rFonts w:ascii="Arial" w:eastAsia="Times New Roman" w:hAnsi="Arial" w:cs="Arial"/>
        </w:rPr>
        <w:t xml:space="preserve">The </w:t>
      </w:r>
      <w:r w:rsidR="00A051AA" w:rsidRPr="00A051AA">
        <w:rPr>
          <w:rFonts w:ascii="Arial" w:eastAsia="Times New Roman" w:hAnsi="Arial" w:cs="Arial"/>
        </w:rPr>
        <w:t>Labor</w:t>
      </w:r>
      <w:r w:rsidRPr="00A051AA">
        <w:rPr>
          <w:rFonts w:ascii="Arial" w:eastAsia="Times New Roman" w:hAnsi="Arial" w:cs="Arial"/>
        </w:rPr>
        <w:t xml:space="preserve"> government, which was then headed by Clement Attlee, adopted these suggestions. Aneurin Bevan, the Minister of Health at the time, proposed the National Health Service Act of 1946 that provided a basis of the unified health service. At the time of the official establishment of the NHS on 5 July 1948, hospitals, doctors, nurses, pharmacists, dentists and opticians were united under a single system of publicly financed provision (Timmins, 2017). </w:t>
      </w:r>
    </w:p>
    <w:p w14:paraId="54BB5DEF" w14:textId="77777777" w:rsidR="00F72D96" w:rsidRDefault="00F72D96" w:rsidP="00A051AA">
      <w:pPr>
        <w:pStyle w:val="Heading1"/>
        <w:rPr>
          <w:rFonts w:eastAsia="Times New Roman"/>
          <w:b/>
          <w:sz w:val="52"/>
        </w:rPr>
      </w:pPr>
      <w:bookmarkStart w:id="3" w:name="_Toc211543140"/>
      <w:r w:rsidRPr="00A051AA">
        <w:rPr>
          <w:rFonts w:eastAsia="Times New Roman"/>
          <w:b/>
          <w:sz w:val="52"/>
        </w:rPr>
        <w:t>3. Key Principles of the NHS</w:t>
      </w:r>
      <w:bookmarkEnd w:id="3"/>
    </w:p>
    <w:p w14:paraId="330F8712" w14:textId="77777777" w:rsidR="00A051AA" w:rsidRPr="00A051AA" w:rsidRDefault="00A051AA" w:rsidP="00A051AA"/>
    <w:p w14:paraId="75BD90EE" w14:textId="77777777" w:rsidR="002C6916" w:rsidRPr="00A051AA" w:rsidRDefault="002C6916" w:rsidP="00A051AA">
      <w:pPr>
        <w:spacing w:after="0" w:line="360" w:lineRule="auto"/>
        <w:jc w:val="both"/>
        <w:rPr>
          <w:rFonts w:ascii="Arial" w:eastAsia="Times New Roman" w:hAnsi="Arial" w:cs="Arial"/>
        </w:rPr>
      </w:pPr>
      <w:r w:rsidRPr="00A051AA">
        <w:rPr>
          <w:rFonts w:ascii="Arial" w:eastAsia="Times New Roman" w:hAnsi="Arial" w:cs="Arial"/>
        </w:rPr>
        <w:t>When the NHS was established, it was represented by three principles:</w:t>
      </w:r>
    </w:p>
    <w:p w14:paraId="046E0109" w14:textId="77777777" w:rsidR="002C6916" w:rsidRPr="00A051AA" w:rsidRDefault="002C6916" w:rsidP="00A051AA">
      <w:pPr>
        <w:spacing w:after="0" w:line="360" w:lineRule="auto"/>
        <w:jc w:val="both"/>
        <w:rPr>
          <w:rFonts w:ascii="Arial" w:eastAsia="Times New Roman" w:hAnsi="Arial" w:cs="Arial"/>
        </w:rPr>
      </w:pPr>
      <w:r w:rsidRPr="00A051AA">
        <w:rPr>
          <w:rFonts w:ascii="Arial" w:eastAsia="Times New Roman" w:hAnsi="Arial" w:cs="Arial"/>
        </w:rPr>
        <w:t>1. That it satisfies requirements of all;</w:t>
      </w:r>
    </w:p>
    <w:p w14:paraId="0B2A7271" w14:textId="77777777" w:rsidR="002C6916" w:rsidRPr="00A051AA" w:rsidRDefault="002C6916" w:rsidP="00A051AA">
      <w:pPr>
        <w:spacing w:after="0" w:line="360" w:lineRule="auto"/>
        <w:jc w:val="both"/>
        <w:rPr>
          <w:rFonts w:ascii="Arial" w:eastAsia="Times New Roman" w:hAnsi="Arial" w:cs="Arial"/>
        </w:rPr>
      </w:pPr>
      <w:r w:rsidRPr="00A051AA">
        <w:rPr>
          <w:rFonts w:ascii="Arial" w:eastAsia="Times New Roman" w:hAnsi="Arial" w:cs="Arial"/>
        </w:rPr>
        <w:t>2. That it is gratuitous at the delivery;</w:t>
      </w:r>
    </w:p>
    <w:p w14:paraId="7675070E" w14:textId="77777777" w:rsidR="002C6916" w:rsidRPr="00A051AA" w:rsidRDefault="002C6916" w:rsidP="00A051AA">
      <w:pPr>
        <w:spacing w:after="0" w:line="360" w:lineRule="auto"/>
        <w:jc w:val="both"/>
        <w:rPr>
          <w:rFonts w:ascii="Arial" w:eastAsia="Times New Roman" w:hAnsi="Arial" w:cs="Arial"/>
        </w:rPr>
      </w:pPr>
      <w:r w:rsidRPr="00A051AA">
        <w:rPr>
          <w:rFonts w:ascii="Arial" w:eastAsia="Times New Roman" w:hAnsi="Arial" w:cs="Arial"/>
        </w:rPr>
        <w:t>3. The fact that it is not founded on the ability to pay but the clinical need (NHS England, 2015).</w:t>
      </w:r>
    </w:p>
    <w:p w14:paraId="029C9229" w14:textId="77777777" w:rsidR="002C6916" w:rsidRPr="00A051AA" w:rsidRDefault="002C6916" w:rsidP="00A051AA">
      <w:pPr>
        <w:spacing w:after="0" w:line="360" w:lineRule="auto"/>
        <w:jc w:val="both"/>
        <w:rPr>
          <w:rFonts w:ascii="Arial" w:eastAsia="Times New Roman" w:hAnsi="Arial" w:cs="Arial"/>
        </w:rPr>
      </w:pPr>
    </w:p>
    <w:p w14:paraId="4B9FDBED" w14:textId="77777777" w:rsidR="00F72D96" w:rsidRDefault="002C6916" w:rsidP="00A051AA">
      <w:pPr>
        <w:spacing w:after="0" w:line="360" w:lineRule="auto"/>
        <w:jc w:val="both"/>
        <w:rPr>
          <w:rFonts w:ascii="Arial" w:eastAsia="Times New Roman" w:hAnsi="Arial" w:cs="Arial"/>
        </w:rPr>
      </w:pPr>
      <w:r w:rsidRPr="00A051AA">
        <w:rPr>
          <w:rFonts w:ascii="Arial" w:eastAsia="Times New Roman" w:hAnsi="Arial" w:cs="Arial"/>
        </w:rPr>
        <w:t xml:space="preserve">These values are still entrenched today although they have been modified according to the shifting social and economic conditions. The policies of the past decades, including NHS Plan (2000) and Health and Social Care Act (2012), attempted to modernise the services by maintaining the original principles of universal access and equity. </w:t>
      </w:r>
    </w:p>
    <w:p w14:paraId="4EC4F34F" w14:textId="77777777" w:rsidR="00A051AA" w:rsidRPr="00F72D96" w:rsidRDefault="00A051AA" w:rsidP="00A051AA">
      <w:pPr>
        <w:spacing w:after="0" w:line="360" w:lineRule="auto"/>
        <w:jc w:val="both"/>
        <w:rPr>
          <w:rFonts w:ascii="Arial" w:eastAsia="Times New Roman" w:hAnsi="Arial" w:cs="Arial"/>
        </w:rPr>
      </w:pPr>
    </w:p>
    <w:p w14:paraId="74B6F0DE" w14:textId="77777777" w:rsidR="00F72D96" w:rsidRDefault="00F72D96" w:rsidP="00A051AA">
      <w:pPr>
        <w:pStyle w:val="Heading1"/>
        <w:rPr>
          <w:rFonts w:eastAsia="Times New Roman"/>
          <w:b/>
          <w:sz w:val="52"/>
        </w:rPr>
      </w:pPr>
      <w:bookmarkStart w:id="4" w:name="_Toc211543141"/>
      <w:r w:rsidRPr="00A051AA">
        <w:rPr>
          <w:rFonts w:eastAsia="Times New Roman"/>
          <w:b/>
          <w:sz w:val="52"/>
        </w:rPr>
        <w:lastRenderedPageBreak/>
        <w:t>4. Current Structure and Functioning of the NHS</w:t>
      </w:r>
      <w:bookmarkEnd w:id="4"/>
    </w:p>
    <w:p w14:paraId="29436651" w14:textId="77777777" w:rsidR="00A051AA" w:rsidRPr="00A051AA" w:rsidRDefault="00A051AA" w:rsidP="00A051AA"/>
    <w:p w14:paraId="19B8FA09" w14:textId="77777777" w:rsidR="002C6916" w:rsidRPr="00A051AA" w:rsidRDefault="002C6916" w:rsidP="00A051AA">
      <w:pPr>
        <w:spacing w:after="0" w:line="360" w:lineRule="auto"/>
        <w:jc w:val="both"/>
        <w:rPr>
          <w:rFonts w:ascii="Arial" w:eastAsia="Times New Roman" w:hAnsi="Arial" w:cs="Arial"/>
        </w:rPr>
      </w:pPr>
      <w:r w:rsidRPr="00A051AA">
        <w:rPr>
          <w:rFonts w:ascii="Arial" w:eastAsia="Times New Roman" w:hAnsi="Arial" w:cs="Arial"/>
        </w:rPr>
        <w:t>The NHS has been decentralized into four administrations, the NHS England, the NHS Scotland, the NHS Wales, and the Northern Ireland governments individually running it (Nuffield Trust, 2023).</w:t>
      </w:r>
    </w:p>
    <w:p w14:paraId="685CDF1E" w14:textId="77777777" w:rsidR="002C6916" w:rsidRPr="00A051AA" w:rsidRDefault="002C6916" w:rsidP="00A051AA">
      <w:pPr>
        <w:spacing w:after="0" w:line="360" w:lineRule="auto"/>
        <w:jc w:val="both"/>
        <w:rPr>
          <w:rFonts w:ascii="Arial" w:eastAsia="Times New Roman" w:hAnsi="Arial" w:cs="Arial"/>
        </w:rPr>
      </w:pPr>
      <w:r w:rsidRPr="00A051AA">
        <w:rPr>
          <w:rFonts w:ascii="Arial" w:eastAsia="Times New Roman" w:hAnsi="Arial" w:cs="Arial"/>
        </w:rPr>
        <w:t>The system in England is structured in the Department of Health and Social Care (DHSC) which gives general policy guidance. NHS England manages the planning and commissioning of healthcare services using Integrated Care Systems (ICSs) which are aimed at enhancing hospitals, primary care, local government, and community provider collaboration (NHS England, 2022).</w:t>
      </w:r>
    </w:p>
    <w:p w14:paraId="4DE87669" w14:textId="77777777" w:rsidR="00F72D96" w:rsidRPr="00F72D96" w:rsidRDefault="002C6916" w:rsidP="00A051AA">
      <w:pPr>
        <w:spacing w:after="0" w:line="360" w:lineRule="auto"/>
        <w:jc w:val="both"/>
        <w:rPr>
          <w:rFonts w:ascii="Arial" w:eastAsia="Times New Roman" w:hAnsi="Arial" w:cs="Arial"/>
        </w:rPr>
      </w:pPr>
      <w:r w:rsidRPr="00A051AA">
        <w:rPr>
          <w:rFonts w:ascii="Arial" w:eastAsia="Times New Roman" w:hAnsi="Arial" w:cs="Arial"/>
        </w:rPr>
        <w:t xml:space="preserve">NHS offers a broad set of services, as they cover general practice, emergency services, elective surgery, maternity services, and mental health services. It is financed mostly by the general taxation and a small percentage by the contribution of the National Insurance (The Kings Fund, 2023). </w:t>
      </w:r>
    </w:p>
    <w:p w14:paraId="6A13854A" w14:textId="77777777" w:rsidR="00F72D96" w:rsidRDefault="00F72D96" w:rsidP="00A051AA">
      <w:pPr>
        <w:pStyle w:val="Heading1"/>
        <w:rPr>
          <w:rFonts w:eastAsia="Times New Roman"/>
          <w:b/>
          <w:sz w:val="52"/>
        </w:rPr>
      </w:pPr>
      <w:bookmarkStart w:id="5" w:name="_Toc211543142"/>
      <w:r w:rsidRPr="00A051AA">
        <w:rPr>
          <w:rFonts w:eastAsia="Times New Roman"/>
          <w:b/>
          <w:sz w:val="52"/>
        </w:rPr>
        <w:t>5. Conclusion</w:t>
      </w:r>
      <w:bookmarkEnd w:id="5"/>
    </w:p>
    <w:p w14:paraId="09ED5E59" w14:textId="77777777" w:rsidR="00A051AA" w:rsidRPr="00A051AA" w:rsidRDefault="00A051AA" w:rsidP="00A051AA"/>
    <w:p w14:paraId="72493679" w14:textId="77777777" w:rsidR="00F72D96" w:rsidRPr="00F72D96" w:rsidRDefault="002C6916" w:rsidP="00A051AA">
      <w:pPr>
        <w:spacing w:after="0" w:line="360" w:lineRule="auto"/>
        <w:jc w:val="both"/>
        <w:rPr>
          <w:rFonts w:ascii="Arial" w:eastAsia="Times New Roman" w:hAnsi="Arial" w:cs="Arial"/>
        </w:rPr>
      </w:pPr>
      <w:r w:rsidRPr="00A051AA">
        <w:rPr>
          <w:rFonts w:ascii="Arial" w:eastAsia="Times New Roman" w:hAnsi="Arial" w:cs="Arial"/>
        </w:rPr>
        <w:t>The NHS is still a pillar of British society and it has the values of equality, compassion and universality. It was born on the principles of reconstruction after the war, and it keeps on adjusting to the new social and economic demands and tries to keep its initial principles. Despite modernization changes in its operations over the years, through structural changes and policy innovations, NHS still carries the legacy of offering high-quality healthcare to all individuals, free of charge, at the point of need. Its dynamism and strength is a key factor that still enables it to serve the future demands of the people of the UK.</w:t>
      </w:r>
    </w:p>
    <w:p w14:paraId="7DBBBE5C" w14:textId="77777777" w:rsidR="00F72D96" w:rsidRPr="00A051AA" w:rsidRDefault="00F72D96" w:rsidP="00A051AA">
      <w:pPr>
        <w:pStyle w:val="Heading1"/>
        <w:rPr>
          <w:rFonts w:eastAsia="Times New Roman"/>
          <w:b/>
          <w:sz w:val="52"/>
        </w:rPr>
      </w:pPr>
      <w:bookmarkStart w:id="6" w:name="_Toc211543143"/>
      <w:r w:rsidRPr="00A051AA">
        <w:rPr>
          <w:rFonts w:eastAsia="Times New Roman"/>
          <w:b/>
          <w:sz w:val="52"/>
        </w:rPr>
        <w:t>6. References</w:t>
      </w:r>
      <w:bookmarkEnd w:id="6"/>
    </w:p>
    <w:p w14:paraId="2682B9BF" w14:textId="77777777" w:rsidR="00A051AA" w:rsidRPr="00A051AA" w:rsidRDefault="00F72D96" w:rsidP="00A051AA">
      <w:pPr>
        <w:pStyle w:val="ListParagraph"/>
        <w:numPr>
          <w:ilvl w:val="0"/>
          <w:numId w:val="2"/>
        </w:numPr>
        <w:spacing w:before="100" w:beforeAutospacing="1" w:after="100" w:afterAutospacing="1" w:line="360" w:lineRule="auto"/>
        <w:rPr>
          <w:rFonts w:ascii="Arial" w:eastAsia="Times New Roman" w:hAnsi="Arial" w:cs="Arial"/>
        </w:rPr>
      </w:pPr>
      <w:r w:rsidRPr="00A051AA">
        <w:rPr>
          <w:rFonts w:ascii="Arial" w:eastAsia="Times New Roman" w:hAnsi="Arial" w:cs="Arial"/>
        </w:rPr>
        <w:t xml:space="preserve">Appleby, J. (2022) </w:t>
      </w:r>
      <w:r w:rsidRPr="00A051AA">
        <w:rPr>
          <w:rFonts w:ascii="Arial" w:eastAsia="Times New Roman" w:hAnsi="Arial" w:cs="Arial"/>
          <w:i/>
          <w:iCs/>
        </w:rPr>
        <w:t>The NHS: long-term trends and future challenges.</w:t>
      </w:r>
      <w:r w:rsidRPr="00A051AA">
        <w:rPr>
          <w:rFonts w:ascii="Arial" w:eastAsia="Times New Roman" w:hAnsi="Arial" w:cs="Arial"/>
        </w:rPr>
        <w:t xml:space="preserve"> The King’s Fund.</w:t>
      </w:r>
      <w:r w:rsidRPr="00A051AA">
        <w:rPr>
          <w:rFonts w:ascii="Arial" w:eastAsia="Times New Roman" w:hAnsi="Arial" w:cs="Arial"/>
        </w:rPr>
        <w:br/>
      </w:r>
    </w:p>
    <w:p w14:paraId="001CA4A4" w14:textId="77777777" w:rsidR="00A051AA" w:rsidRPr="00A051AA" w:rsidRDefault="00F72D96" w:rsidP="00A051AA">
      <w:pPr>
        <w:pStyle w:val="ListParagraph"/>
        <w:numPr>
          <w:ilvl w:val="0"/>
          <w:numId w:val="2"/>
        </w:numPr>
        <w:spacing w:before="100" w:beforeAutospacing="1" w:after="100" w:afterAutospacing="1" w:line="360" w:lineRule="auto"/>
        <w:rPr>
          <w:rFonts w:ascii="Arial" w:eastAsia="Times New Roman" w:hAnsi="Arial" w:cs="Arial"/>
        </w:rPr>
      </w:pPr>
      <w:r w:rsidRPr="00A051AA">
        <w:rPr>
          <w:rFonts w:ascii="Arial" w:eastAsia="Times New Roman" w:hAnsi="Arial" w:cs="Arial"/>
        </w:rPr>
        <w:lastRenderedPageBreak/>
        <w:t xml:space="preserve">Baggott, R. (2019) </w:t>
      </w:r>
      <w:r w:rsidRPr="00A051AA">
        <w:rPr>
          <w:rFonts w:ascii="Arial" w:eastAsia="Times New Roman" w:hAnsi="Arial" w:cs="Arial"/>
          <w:i/>
          <w:iCs/>
        </w:rPr>
        <w:t>Understanding Health Policy.</w:t>
      </w:r>
      <w:r w:rsidRPr="00A051AA">
        <w:rPr>
          <w:rFonts w:ascii="Arial" w:eastAsia="Times New Roman" w:hAnsi="Arial" w:cs="Arial"/>
        </w:rPr>
        <w:t xml:space="preserve"> 3rd </w:t>
      </w:r>
      <w:proofErr w:type="spellStart"/>
      <w:r w:rsidRPr="00A051AA">
        <w:rPr>
          <w:rFonts w:ascii="Arial" w:eastAsia="Times New Roman" w:hAnsi="Arial" w:cs="Arial"/>
        </w:rPr>
        <w:t>edn</w:t>
      </w:r>
      <w:proofErr w:type="spellEnd"/>
      <w:r w:rsidRPr="00A051AA">
        <w:rPr>
          <w:rFonts w:ascii="Arial" w:eastAsia="Times New Roman" w:hAnsi="Arial" w:cs="Arial"/>
        </w:rPr>
        <w:t>. Bristol: Policy Press.</w:t>
      </w:r>
      <w:r w:rsidRPr="00A051AA">
        <w:rPr>
          <w:rFonts w:ascii="Arial" w:eastAsia="Times New Roman" w:hAnsi="Arial" w:cs="Arial"/>
        </w:rPr>
        <w:br/>
      </w:r>
    </w:p>
    <w:p w14:paraId="65E4C94B" w14:textId="77777777" w:rsidR="00A051AA" w:rsidRPr="00A051AA" w:rsidRDefault="00F72D96" w:rsidP="00A051AA">
      <w:pPr>
        <w:pStyle w:val="ListParagraph"/>
        <w:numPr>
          <w:ilvl w:val="0"/>
          <w:numId w:val="2"/>
        </w:numPr>
        <w:spacing w:before="100" w:beforeAutospacing="1" w:after="100" w:afterAutospacing="1" w:line="360" w:lineRule="auto"/>
        <w:rPr>
          <w:rFonts w:ascii="Arial" w:eastAsia="Times New Roman" w:hAnsi="Arial" w:cs="Arial"/>
        </w:rPr>
      </w:pPr>
      <w:r w:rsidRPr="00A051AA">
        <w:rPr>
          <w:rFonts w:ascii="Arial" w:eastAsia="Times New Roman" w:hAnsi="Arial" w:cs="Arial"/>
        </w:rPr>
        <w:t xml:space="preserve">Beveridge, W. (1942) </w:t>
      </w:r>
      <w:r w:rsidRPr="00A051AA">
        <w:rPr>
          <w:rFonts w:ascii="Arial" w:eastAsia="Times New Roman" w:hAnsi="Arial" w:cs="Arial"/>
          <w:i/>
          <w:iCs/>
        </w:rPr>
        <w:t>Social Insurance and Allied Services.</w:t>
      </w:r>
      <w:r w:rsidRPr="00A051AA">
        <w:rPr>
          <w:rFonts w:ascii="Arial" w:eastAsia="Times New Roman" w:hAnsi="Arial" w:cs="Arial"/>
        </w:rPr>
        <w:t xml:space="preserve"> London: HMSO.</w:t>
      </w:r>
      <w:r w:rsidRPr="00A051AA">
        <w:rPr>
          <w:rFonts w:ascii="Arial" w:eastAsia="Times New Roman" w:hAnsi="Arial" w:cs="Arial"/>
        </w:rPr>
        <w:br/>
      </w:r>
    </w:p>
    <w:p w14:paraId="150B386A" w14:textId="77777777" w:rsidR="00A051AA" w:rsidRPr="00A051AA" w:rsidRDefault="00F72D96" w:rsidP="00A051AA">
      <w:pPr>
        <w:pStyle w:val="ListParagraph"/>
        <w:numPr>
          <w:ilvl w:val="0"/>
          <w:numId w:val="2"/>
        </w:numPr>
        <w:spacing w:before="100" w:beforeAutospacing="1" w:after="100" w:afterAutospacing="1" w:line="360" w:lineRule="auto"/>
        <w:rPr>
          <w:rFonts w:ascii="Arial" w:eastAsia="Times New Roman" w:hAnsi="Arial" w:cs="Arial"/>
        </w:rPr>
      </w:pPr>
      <w:r w:rsidRPr="00A051AA">
        <w:rPr>
          <w:rFonts w:ascii="Arial" w:eastAsia="Times New Roman" w:hAnsi="Arial" w:cs="Arial"/>
        </w:rPr>
        <w:t xml:space="preserve">NHS England (2015) </w:t>
      </w:r>
      <w:r w:rsidRPr="00A051AA">
        <w:rPr>
          <w:rFonts w:ascii="Arial" w:eastAsia="Times New Roman" w:hAnsi="Arial" w:cs="Arial"/>
          <w:i/>
          <w:iCs/>
        </w:rPr>
        <w:t>The NHS Constitution for England.</w:t>
      </w:r>
      <w:r w:rsidRPr="00A051AA">
        <w:rPr>
          <w:rFonts w:ascii="Arial" w:eastAsia="Times New Roman" w:hAnsi="Arial" w:cs="Arial"/>
        </w:rPr>
        <w:t xml:space="preserve"> London: Department of Health.</w:t>
      </w:r>
      <w:r w:rsidRPr="00A051AA">
        <w:rPr>
          <w:rFonts w:ascii="Arial" w:eastAsia="Times New Roman" w:hAnsi="Arial" w:cs="Arial"/>
        </w:rPr>
        <w:br/>
      </w:r>
    </w:p>
    <w:p w14:paraId="6A7FE72A" w14:textId="77777777" w:rsidR="00A051AA" w:rsidRPr="00A051AA" w:rsidRDefault="00F72D96" w:rsidP="00A051AA">
      <w:pPr>
        <w:pStyle w:val="ListParagraph"/>
        <w:numPr>
          <w:ilvl w:val="0"/>
          <w:numId w:val="2"/>
        </w:numPr>
        <w:spacing w:before="100" w:beforeAutospacing="1" w:after="100" w:afterAutospacing="1" w:line="360" w:lineRule="auto"/>
        <w:rPr>
          <w:rFonts w:ascii="Arial" w:eastAsia="Times New Roman" w:hAnsi="Arial" w:cs="Arial"/>
        </w:rPr>
      </w:pPr>
      <w:r w:rsidRPr="00A051AA">
        <w:rPr>
          <w:rFonts w:ascii="Arial" w:eastAsia="Times New Roman" w:hAnsi="Arial" w:cs="Arial"/>
        </w:rPr>
        <w:t xml:space="preserve">NHS England (2022) </w:t>
      </w:r>
      <w:r w:rsidRPr="00A051AA">
        <w:rPr>
          <w:rFonts w:ascii="Arial" w:eastAsia="Times New Roman" w:hAnsi="Arial" w:cs="Arial"/>
          <w:i/>
          <w:iCs/>
        </w:rPr>
        <w:t>Integrated Care Systems: Implementation Guidance.</w:t>
      </w:r>
      <w:r w:rsidRPr="00A051AA">
        <w:rPr>
          <w:rFonts w:ascii="Arial" w:eastAsia="Times New Roman" w:hAnsi="Arial" w:cs="Arial"/>
        </w:rPr>
        <w:t xml:space="preserve"> London: Department of Health and Social Care.</w:t>
      </w:r>
      <w:r w:rsidRPr="00A051AA">
        <w:rPr>
          <w:rFonts w:ascii="Arial" w:eastAsia="Times New Roman" w:hAnsi="Arial" w:cs="Arial"/>
        </w:rPr>
        <w:br/>
      </w:r>
    </w:p>
    <w:p w14:paraId="47D419FD" w14:textId="77777777" w:rsidR="00A051AA" w:rsidRPr="00A051AA" w:rsidRDefault="00F72D96" w:rsidP="00A051AA">
      <w:pPr>
        <w:pStyle w:val="ListParagraph"/>
        <w:numPr>
          <w:ilvl w:val="0"/>
          <w:numId w:val="2"/>
        </w:numPr>
        <w:spacing w:before="100" w:beforeAutospacing="1" w:after="100" w:afterAutospacing="1" w:line="360" w:lineRule="auto"/>
        <w:rPr>
          <w:rFonts w:ascii="Arial" w:eastAsia="Times New Roman" w:hAnsi="Arial" w:cs="Arial"/>
        </w:rPr>
      </w:pPr>
      <w:r w:rsidRPr="00A051AA">
        <w:rPr>
          <w:rFonts w:ascii="Arial" w:eastAsia="Times New Roman" w:hAnsi="Arial" w:cs="Arial"/>
        </w:rPr>
        <w:t xml:space="preserve">Nuffield Trust (2023) </w:t>
      </w:r>
      <w:r w:rsidRPr="00A051AA">
        <w:rPr>
          <w:rFonts w:ascii="Arial" w:eastAsia="Times New Roman" w:hAnsi="Arial" w:cs="Arial"/>
          <w:i/>
          <w:iCs/>
        </w:rPr>
        <w:t>Devolution and the NHS.</w:t>
      </w:r>
      <w:r w:rsidRPr="00A051AA">
        <w:rPr>
          <w:rFonts w:ascii="Arial" w:eastAsia="Times New Roman" w:hAnsi="Arial" w:cs="Arial"/>
        </w:rPr>
        <w:t xml:space="preserve"> Available at: https://www.nuffieldtrust.org.uk/ (Accessed: 10 October 2025).</w:t>
      </w:r>
      <w:r w:rsidRPr="00A051AA">
        <w:rPr>
          <w:rFonts w:ascii="Arial" w:eastAsia="Times New Roman" w:hAnsi="Arial" w:cs="Arial"/>
        </w:rPr>
        <w:br/>
      </w:r>
    </w:p>
    <w:p w14:paraId="2EF5CFAF" w14:textId="77777777" w:rsidR="00F72D96" w:rsidRPr="00A051AA" w:rsidRDefault="00F72D96" w:rsidP="00A051AA">
      <w:pPr>
        <w:pStyle w:val="ListParagraph"/>
        <w:numPr>
          <w:ilvl w:val="0"/>
          <w:numId w:val="2"/>
        </w:numPr>
        <w:spacing w:before="100" w:beforeAutospacing="1" w:after="100" w:afterAutospacing="1" w:line="360" w:lineRule="auto"/>
        <w:rPr>
          <w:rFonts w:ascii="Arial" w:eastAsia="Times New Roman" w:hAnsi="Arial" w:cs="Arial"/>
        </w:rPr>
      </w:pPr>
      <w:r w:rsidRPr="00A051AA">
        <w:rPr>
          <w:rFonts w:ascii="Arial" w:eastAsia="Times New Roman" w:hAnsi="Arial" w:cs="Arial"/>
        </w:rPr>
        <w:t xml:space="preserve">The King’s Fund (2023) </w:t>
      </w:r>
      <w:r w:rsidRPr="00A051AA">
        <w:rPr>
          <w:rFonts w:ascii="Arial" w:eastAsia="Times New Roman" w:hAnsi="Arial" w:cs="Arial"/>
          <w:i/>
          <w:iCs/>
        </w:rPr>
        <w:t>How is the NHS funded?</w:t>
      </w:r>
      <w:r w:rsidRPr="00A051AA">
        <w:rPr>
          <w:rFonts w:ascii="Arial" w:eastAsia="Times New Roman" w:hAnsi="Arial" w:cs="Arial"/>
        </w:rPr>
        <w:t xml:space="preserve"> Available at: https://www.kingsfund.org.uk/ (Accessed: 10 October 2025).</w:t>
      </w:r>
    </w:p>
    <w:p w14:paraId="272D3F12" w14:textId="77777777" w:rsidR="00F72D96" w:rsidRPr="00A051AA" w:rsidRDefault="00F72D96" w:rsidP="00A051AA">
      <w:pPr>
        <w:spacing w:line="360" w:lineRule="auto"/>
        <w:jc w:val="both"/>
        <w:rPr>
          <w:rFonts w:ascii="Arial" w:hAnsi="Arial" w:cs="Arial"/>
        </w:rPr>
      </w:pPr>
    </w:p>
    <w:sectPr w:rsidR="00F72D96" w:rsidRPr="00A051A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9F2C58" w14:textId="77777777" w:rsidR="00A56231" w:rsidRDefault="00A56231" w:rsidP="00152372">
      <w:pPr>
        <w:spacing w:after="0" w:line="240" w:lineRule="auto"/>
      </w:pPr>
      <w:r>
        <w:separator/>
      </w:r>
    </w:p>
  </w:endnote>
  <w:endnote w:type="continuationSeparator" w:id="0">
    <w:p w14:paraId="6118F49A" w14:textId="77777777" w:rsidR="00A56231" w:rsidRDefault="00A56231" w:rsidP="00152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1FAAAA" w14:textId="77777777" w:rsidR="00A56231" w:rsidRDefault="00A56231" w:rsidP="00152372">
      <w:pPr>
        <w:spacing w:after="0" w:line="240" w:lineRule="auto"/>
      </w:pPr>
      <w:r>
        <w:separator/>
      </w:r>
    </w:p>
  </w:footnote>
  <w:footnote w:type="continuationSeparator" w:id="0">
    <w:p w14:paraId="6C060B30" w14:textId="77777777" w:rsidR="00A56231" w:rsidRDefault="00A56231" w:rsidP="001523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B96183"/>
    <w:multiLevelType w:val="hybridMultilevel"/>
    <w:tmpl w:val="3FDC2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400868"/>
    <w:multiLevelType w:val="multilevel"/>
    <w:tmpl w:val="58C4B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5223547">
    <w:abstractNumId w:val="1"/>
  </w:num>
  <w:num w:numId="2" w16cid:durableId="845678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D96"/>
    <w:rsid w:val="0002657E"/>
    <w:rsid w:val="00152372"/>
    <w:rsid w:val="002811DC"/>
    <w:rsid w:val="002C6916"/>
    <w:rsid w:val="00314965"/>
    <w:rsid w:val="009976EA"/>
    <w:rsid w:val="00A051AA"/>
    <w:rsid w:val="00A56231"/>
    <w:rsid w:val="00E522E7"/>
    <w:rsid w:val="00F72D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CFF13"/>
  <w15:chartTrackingRefBased/>
  <w15:docId w15:val="{A4631CDD-B2B4-4C25-B03A-87FBDA7D1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9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51A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051A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C691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051AA"/>
    <w:pPr>
      <w:ind w:left="720"/>
      <w:contextualSpacing/>
    </w:pPr>
  </w:style>
  <w:style w:type="paragraph" w:styleId="TOCHeading">
    <w:name w:val="TOC Heading"/>
    <w:basedOn w:val="Heading1"/>
    <w:next w:val="Normal"/>
    <w:uiPriority w:val="39"/>
    <w:unhideWhenUsed/>
    <w:qFormat/>
    <w:rsid w:val="00A051AA"/>
    <w:pPr>
      <w:outlineLvl w:val="9"/>
    </w:pPr>
  </w:style>
  <w:style w:type="paragraph" w:styleId="TOC2">
    <w:name w:val="toc 2"/>
    <w:basedOn w:val="Normal"/>
    <w:next w:val="Normal"/>
    <w:autoRedefine/>
    <w:uiPriority w:val="39"/>
    <w:unhideWhenUsed/>
    <w:rsid w:val="00A051AA"/>
    <w:pPr>
      <w:spacing w:after="100"/>
      <w:ind w:left="220"/>
    </w:pPr>
  </w:style>
  <w:style w:type="paragraph" w:styleId="TOC1">
    <w:name w:val="toc 1"/>
    <w:basedOn w:val="Normal"/>
    <w:next w:val="Normal"/>
    <w:autoRedefine/>
    <w:uiPriority w:val="39"/>
    <w:unhideWhenUsed/>
    <w:rsid w:val="00A051AA"/>
    <w:pPr>
      <w:spacing w:after="100"/>
    </w:pPr>
  </w:style>
  <w:style w:type="character" w:styleId="Hyperlink">
    <w:name w:val="Hyperlink"/>
    <w:basedOn w:val="DefaultParagraphFont"/>
    <w:uiPriority w:val="99"/>
    <w:unhideWhenUsed/>
    <w:rsid w:val="00A051AA"/>
    <w:rPr>
      <w:color w:val="0563C1" w:themeColor="hyperlink"/>
      <w:u w:val="single"/>
    </w:rPr>
  </w:style>
  <w:style w:type="character" w:customStyle="1" w:styleId="Heading2Char">
    <w:name w:val="Heading 2 Char"/>
    <w:basedOn w:val="DefaultParagraphFont"/>
    <w:link w:val="Heading2"/>
    <w:rsid w:val="00A051A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A051A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1523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372"/>
  </w:style>
  <w:style w:type="paragraph" w:styleId="Footer">
    <w:name w:val="footer"/>
    <w:basedOn w:val="Normal"/>
    <w:link w:val="FooterChar"/>
    <w:uiPriority w:val="99"/>
    <w:unhideWhenUsed/>
    <w:rsid w:val="001523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372"/>
  </w:style>
  <w:style w:type="table" w:styleId="TableGrid">
    <w:name w:val="Table Grid"/>
    <w:basedOn w:val="TableNormal"/>
    <w:uiPriority w:val="59"/>
    <w:rsid w:val="00152372"/>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235038">
      <w:bodyDiv w:val="1"/>
      <w:marLeft w:val="0"/>
      <w:marRight w:val="0"/>
      <w:marTop w:val="0"/>
      <w:marBottom w:val="0"/>
      <w:divBdr>
        <w:top w:val="none" w:sz="0" w:space="0" w:color="auto"/>
        <w:left w:val="none" w:sz="0" w:space="0" w:color="auto"/>
        <w:bottom w:val="none" w:sz="0" w:space="0" w:color="auto"/>
        <w:right w:val="none" w:sz="0" w:space="0" w:color="auto"/>
      </w:divBdr>
    </w:div>
    <w:div w:id="204899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2C7F3-A6F1-4335-809E-408CA87DE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821</Words>
  <Characters>4686</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2025-10-16T17:51:00Z</dcterms:created>
  <dcterms:modified xsi:type="dcterms:W3CDTF">2025-10-16T17:51:00Z</dcterms:modified>
</cp:coreProperties>
</file>