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34EA04"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1041E1A8"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5C471DEA"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334A7292"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64230A28"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31CE55D7" w14:textId="77777777" w:rsidR="00280CA6" w:rsidRDefault="00280CA6" w:rsidP="00280CA6">
      <w:pPr>
        <w:spacing w:after="0" w:line="240" w:lineRule="auto"/>
        <w:jc w:val="center"/>
        <w:rPr>
          <w:rFonts w:eastAsia="Times New Roman" w:cs="Times New Roman"/>
          <w:b/>
          <w:bCs/>
          <w:color w:val="000000"/>
          <w:sz w:val="44"/>
          <w:szCs w:val="44"/>
          <w:lang w:eastAsia="en-GB"/>
        </w:rPr>
      </w:pPr>
    </w:p>
    <w:p w14:paraId="025CE7AE" w14:textId="49874C67" w:rsidR="00280CA6" w:rsidRDefault="00280CA6" w:rsidP="00280CA6">
      <w:pPr>
        <w:spacing w:line="259" w:lineRule="auto"/>
        <w:jc w:val="center"/>
        <w:rPr>
          <w:rFonts w:cs="Times New Roman"/>
          <w:b/>
          <w:bCs/>
          <w:sz w:val="44"/>
          <w:szCs w:val="44"/>
        </w:rPr>
      </w:pPr>
      <w:r w:rsidRPr="00280CA6">
        <w:rPr>
          <w:rFonts w:cs="Times New Roman"/>
          <w:b/>
          <w:bCs/>
          <w:sz w:val="44"/>
          <w:szCs w:val="44"/>
        </w:rPr>
        <w:t>Accounting Fundamentals</w:t>
      </w:r>
    </w:p>
    <w:p w14:paraId="668AE477" w14:textId="4817D358" w:rsidR="00EB208C" w:rsidRDefault="00EB208C" w:rsidP="00280CA6">
      <w:pPr>
        <w:spacing w:line="259" w:lineRule="auto"/>
        <w:jc w:val="center"/>
        <w:rPr>
          <w:rFonts w:cs="Times New Roman"/>
          <w:b/>
          <w:bCs/>
          <w:sz w:val="44"/>
          <w:szCs w:val="44"/>
        </w:rPr>
      </w:pPr>
      <w:r w:rsidRPr="00EB208C">
        <w:rPr>
          <w:rFonts w:cs="Times New Roman"/>
          <w:b/>
          <w:bCs/>
          <w:sz w:val="44"/>
          <w:szCs w:val="44"/>
        </w:rPr>
        <w:t>Assignment- A1</w:t>
      </w:r>
    </w:p>
    <w:p w14:paraId="05C6EB7A" w14:textId="77777777" w:rsidR="00280CA6" w:rsidRDefault="00280CA6" w:rsidP="00280CA6">
      <w:pPr>
        <w:spacing w:line="259" w:lineRule="auto"/>
        <w:jc w:val="center"/>
        <w:rPr>
          <w:rFonts w:cs="Times New Roman"/>
          <w:b/>
          <w:bCs/>
          <w:sz w:val="44"/>
          <w:szCs w:val="44"/>
        </w:rPr>
      </w:pPr>
    </w:p>
    <w:p w14:paraId="46930A58" w14:textId="77777777" w:rsidR="00280CA6" w:rsidRDefault="00280CA6" w:rsidP="00280CA6">
      <w:pPr>
        <w:spacing w:line="259" w:lineRule="auto"/>
        <w:jc w:val="center"/>
        <w:rPr>
          <w:rFonts w:cs="Times New Roman"/>
          <w:b/>
          <w:bCs/>
          <w:sz w:val="44"/>
          <w:szCs w:val="44"/>
        </w:rPr>
      </w:pPr>
    </w:p>
    <w:p w14:paraId="797645BD" w14:textId="77777777" w:rsidR="00280CA6" w:rsidRDefault="00280CA6" w:rsidP="00280CA6">
      <w:pPr>
        <w:spacing w:line="259" w:lineRule="auto"/>
        <w:jc w:val="center"/>
      </w:pPr>
    </w:p>
    <w:p w14:paraId="41D42D84" w14:textId="77777777" w:rsidR="00280CA6" w:rsidRDefault="00280CA6" w:rsidP="00280CA6">
      <w:pPr>
        <w:spacing w:line="259" w:lineRule="auto"/>
        <w:jc w:val="center"/>
      </w:pPr>
    </w:p>
    <w:p w14:paraId="37349E7A" w14:textId="77777777" w:rsidR="00280CA6" w:rsidRDefault="00280CA6" w:rsidP="00280CA6">
      <w:pPr>
        <w:spacing w:line="259" w:lineRule="auto"/>
        <w:jc w:val="center"/>
      </w:pPr>
    </w:p>
    <w:p w14:paraId="26E8C421" w14:textId="77777777" w:rsidR="00280CA6" w:rsidRDefault="00280CA6" w:rsidP="00280CA6">
      <w:pPr>
        <w:spacing w:line="259" w:lineRule="auto"/>
        <w:jc w:val="center"/>
      </w:pPr>
    </w:p>
    <w:p w14:paraId="33FC538E" w14:textId="5513A0EC" w:rsidR="00280CA6" w:rsidRDefault="00280CA6" w:rsidP="00280CA6">
      <w:pPr>
        <w:spacing w:line="259" w:lineRule="auto"/>
        <w:jc w:val="center"/>
      </w:pPr>
    </w:p>
    <w:p w14:paraId="6D116249" w14:textId="4EF48194" w:rsidR="00EB208C" w:rsidRDefault="00EB208C" w:rsidP="00280CA6">
      <w:pPr>
        <w:spacing w:line="259" w:lineRule="auto"/>
        <w:jc w:val="center"/>
      </w:pPr>
    </w:p>
    <w:p w14:paraId="151BFCBC" w14:textId="6DBB7656" w:rsidR="00EB208C" w:rsidRDefault="00EB208C" w:rsidP="00280CA6">
      <w:pPr>
        <w:spacing w:line="259" w:lineRule="auto"/>
        <w:jc w:val="center"/>
      </w:pPr>
    </w:p>
    <w:p w14:paraId="4BB7AA5E" w14:textId="600FABFE" w:rsidR="00EB208C" w:rsidRDefault="00EB208C" w:rsidP="00280CA6">
      <w:pPr>
        <w:spacing w:line="259" w:lineRule="auto"/>
        <w:jc w:val="center"/>
      </w:pPr>
    </w:p>
    <w:p w14:paraId="544612ED" w14:textId="1F50FE45" w:rsidR="00EB208C" w:rsidRDefault="00EB208C" w:rsidP="00280CA6">
      <w:pPr>
        <w:spacing w:line="259" w:lineRule="auto"/>
        <w:jc w:val="center"/>
      </w:pPr>
    </w:p>
    <w:p w14:paraId="01374D53" w14:textId="419E1BBB" w:rsidR="00EB208C" w:rsidRDefault="00EB208C" w:rsidP="00280CA6">
      <w:pPr>
        <w:spacing w:line="259" w:lineRule="auto"/>
        <w:jc w:val="center"/>
      </w:pPr>
    </w:p>
    <w:p w14:paraId="699A9FB6" w14:textId="77777777" w:rsidR="00EB208C" w:rsidRDefault="00EB208C" w:rsidP="00280CA6">
      <w:pPr>
        <w:spacing w:line="259" w:lineRule="auto"/>
        <w:jc w:val="center"/>
      </w:pPr>
    </w:p>
    <w:p w14:paraId="3A49E7B1" w14:textId="152E4C13" w:rsidR="00280CA6" w:rsidRPr="00C941D8" w:rsidRDefault="00280CA6" w:rsidP="00280CA6">
      <w:pPr>
        <w:spacing w:line="259" w:lineRule="auto"/>
        <w:rPr>
          <w:b/>
          <w:iCs/>
          <w:szCs w:val="24"/>
        </w:rPr>
      </w:pPr>
      <w:r w:rsidRPr="00C941D8">
        <w:rPr>
          <w:b/>
          <w:iCs/>
          <w:szCs w:val="24"/>
        </w:rPr>
        <w:t xml:space="preserve">Student </w:t>
      </w:r>
      <w:r w:rsidR="00EB208C" w:rsidRPr="00C941D8">
        <w:rPr>
          <w:b/>
          <w:iCs/>
          <w:szCs w:val="24"/>
        </w:rPr>
        <w:t>N</w:t>
      </w:r>
      <w:r w:rsidRPr="00C941D8">
        <w:rPr>
          <w:b/>
          <w:iCs/>
          <w:szCs w:val="24"/>
        </w:rPr>
        <w:t>ame:</w:t>
      </w:r>
      <w:r w:rsidR="00C941D8" w:rsidRPr="00C941D8">
        <w:rPr>
          <w:b/>
          <w:iCs/>
          <w:szCs w:val="24"/>
        </w:rPr>
        <w:t xml:space="preserve"> Corina </w:t>
      </w:r>
      <w:proofErr w:type="spellStart"/>
      <w:r w:rsidR="00C941D8" w:rsidRPr="00C941D8">
        <w:rPr>
          <w:b/>
          <w:iCs/>
          <w:szCs w:val="24"/>
        </w:rPr>
        <w:t>Cosma</w:t>
      </w:r>
      <w:proofErr w:type="spellEnd"/>
    </w:p>
    <w:p w14:paraId="3883A39D" w14:textId="399E242F" w:rsidR="00280CA6" w:rsidRDefault="00280CA6" w:rsidP="00280CA6">
      <w:pPr>
        <w:spacing w:line="259" w:lineRule="auto"/>
      </w:pPr>
      <w:r w:rsidRPr="00C941D8">
        <w:rPr>
          <w:b/>
          <w:iCs/>
          <w:szCs w:val="24"/>
        </w:rPr>
        <w:t xml:space="preserve">Id </w:t>
      </w:r>
      <w:r w:rsidR="00EB208C" w:rsidRPr="00C941D8">
        <w:rPr>
          <w:b/>
          <w:iCs/>
          <w:szCs w:val="24"/>
        </w:rPr>
        <w:t>N</w:t>
      </w:r>
      <w:r w:rsidRPr="00C941D8">
        <w:rPr>
          <w:b/>
          <w:iCs/>
          <w:szCs w:val="24"/>
        </w:rPr>
        <w:t>o:</w:t>
      </w:r>
      <w:r w:rsidR="00C941D8" w:rsidRPr="00C941D8">
        <w:rPr>
          <w:b/>
          <w:iCs/>
          <w:szCs w:val="24"/>
        </w:rPr>
        <w:t>2114145</w:t>
      </w:r>
      <w:r>
        <w:br w:type="page"/>
      </w:r>
    </w:p>
    <w:sdt>
      <w:sdtPr>
        <w:rPr>
          <w:rFonts w:ascii="Times New Roman" w:eastAsiaTheme="minorHAnsi" w:hAnsi="Times New Roman" w:cs="Vrinda"/>
          <w:color w:val="auto"/>
          <w:sz w:val="24"/>
          <w:szCs w:val="28"/>
          <w:lang w:eastAsia="en-US"/>
        </w:rPr>
        <w:id w:val="260885357"/>
        <w:docPartObj>
          <w:docPartGallery w:val="Table of Contents"/>
          <w:docPartUnique/>
        </w:docPartObj>
      </w:sdtPr>
      <w:sdtEndPr>
        <w:rPr>
          <w:b/>
          <w:bCs/>
        </w:rPr>
      </w:sdtEndPr>
      <w:sdtContent>
        <w:p w14:paraId="064F5C89" w14:textId="53CC9AE2" w:rsidR="00280CA6" w:rsidRPr="00057159" w:rsidRDefault="00280CA6">
          <w:pPr>
            <w:pStyle w:val="TOCHeading"/>
            <w:rPr>
              <w:rFonts w:ascii="Times New Roman" w:hAnsi="Times New Roman" w:cs="Times New Roman"/>
              <w:color w:val="auto"/>
            </w:rPr>
          </w:pPr>
          <w:r w:rsidRPr="00057159">
            <w:rPr>
              <w:rFonts w:ascii="Times New Roman" w:hAnsi="Times New Roman" w:cs="Times New Roman"/>
              <w:color w:val="auto"/>
            </w:rPr>
            <w:t>Table of Contents</w:t>
          </w:r>
          <w:bookmarkStart w:id="0" w:name="_GoBack"/>
          <w:bookmarkEnd w:id="0"/>
        </w:p>
        <w:p w14:paraId="2D56C9F9" w14:textId="08AB7556" w:rsidR="00280CA6" w:rsidRDefault="00280CA6">
          <w:pPr>
            <w:pStyle w:val="TOC1"/>
            <w:tabs>
              <w:tab w:val="right" w:leader="dot" w:pos="9016"/>
            </w:tabs>
            <w:rPr>
              <w:noProof/>
            </w:rPr>
          </w:pPr>
          <w:r>
            <w:fldChar w:fldCharType="begin"/>
          </w:r>
          <w:r>
            <w:instrText xml:space="preserve"> TOC \o "1-3" \h \z \u </w:instrText>
          </w:r>
          <w:r>
            <w:fldChar w:fldCharType="separate"/>
          </w:r>
          <w:hyperlink w:anchor="_Toc99067031" w:history="1">
            <w:r w:rsidRPr="001B4D15">
              <w:rPr>
                <w:rStyle w:val="Hyperlink"/>
                <w:noProof/>
              </w:rPr>
              <w:t>Introduction</w:t>
            </w:r>
            <w:r>
              <w:rPr>
                <w:noProof/>
                <w:webHidden/>
              </w:rPr>
              <w:tab/>
            </w:r>
            <w:r>
              <w:rPr>
                <w:noProof/>
                <w:webHidden/>
              </w:rPr>
              <w:fldChar w:fldCharType="begin"/>
            </w:r>
            <w:r>
              <w:rPr>
                <w:noProof/>
                <w:webHidden/>
              </w:rPr>
              <w:instrText xml:space="preserve"> PAGEREF _Toc99067031 \h </w:instrText>
            </w:r>
            <w:r>
              <w:rPr>
                <w:noProof/>
                <w:webHidden/>
              </w:rPr>
            </w:r>
            <w:r>
              <w:rPr>
                <w:noProof/>
                <w:webHidden/>
              </w:rPr>
              <w:fldChar w:fldCharType="separate"/>
            </w:r>
            <w:r w:rsidR="00EB208C">
              <w:rPr>
                <w:noProof/>
                <w:webHidden/>
              </w:rPr>
              <w:t>3</w:t>
            </w:r>
            <w:r>
              <w:rPr>
                <w:noProof/>
                <w:webHidden/>
              </w:rPr>
              <w:fldChar w:fldCharType="end"/>
            </w:r>
          </w:hyperlink>
        </w:p>
        <w:p w14:paraId="758F2B2C" w14:textId="21D6949A" w:rsidR="00280CA6" w:rsidRDefault="00A95536">
          <w:pPr>
            <w:pStyle w:val="TOC1"/>
            <w:tabs>
              <w:tab w:val="right" w:leader="dot" w:pos="9016"/>
            </w:tabs>
            <w:rPr>
              <w:noProof/>
            </w:rPr>
          </w:pPr>
          <w:hyperlink w:anchor="_Toc99067032" w:history="1">
            <w:r w:rsidR="00280CA6" w:rsidRPr="001B4D15">
              <w:rPr>
                <w:rStyle w:val="Hyperlink"/>
                <w:noProof/>
              </w:rPr>
              <w:t>Question-1</w:t>
            </w:r>
            <w:r w:rsidR="00280CA6">
              <w:rPr>
                <w:noProof/>
                <w:webHidden/>
              </w:rPr>
              <w:tab/>
            </w:r>
            <w:r w:rsidR="00280CA6">
              <w:rPr>
                <w:noProof/>
                <w:webHidden/>
              </w:rPr>
              <w:fldChar w:fldCharType="begin"/>
            </w:r>
            <w:r w:rsidR="00280CA6">
              <w:rPr>
                <w:noProof/>
                <w:webHidden/>
              </w:rPr>
              <w:instrText xml:space="preserve"> PAGEREF _Toc99067032 \h </w:instrText>
            </w:r>
            <w:r w:rsidR="00280CA6">
              <w:rPr>
                <w:noProof/>
                <w:webHidden/>
              </w:rPr>
            </w:r>
            <w:r w:rsidR="00280CA6">
              <w:rPr>
                <w:noProof/>
                <w:webHidden/>
              </w:rPr>
              <w:fldChar w:fldCharType="separate"/>
            </w:r>
            <w:r w:rsidR="00EB208C">
              <w:rPr>
                <w:noProof/>
                <w:webHidden/>
              </w:rPr>
              <w:t>4</w:t>
            </w:r>
            <w:r w:rsidR="00280CA6">
              <w:rPr>
                <w:noProof/>
                <w:webHidden/>
              </w:rPr>
              <w:fldChar w:fldCharType="end"/>
            </w:r>
          </w:hyperlink>
        </w:p>
        <w:p w14:paraId="10782F66" w14:textId="006616C5" w:rsidR="00280CA6" w:rsidRDefault="00A95536">
          <w:pPr>
            <w:pStyle w:val="TOC2"/>
            <w:tabs>
              <w:tab w:val="right" w:leader="dot" w:pos="9016"/>
            </w:tabs>
            <w:rPr>
              <w:noProof/>
            </w:rPr>
          </w:pPr>
          <w:hyperlink w:anchor="_Toc99067033" w:history="1">
            <w:r w:rsidR="00280CA6" w:rsidRPr="001B4D15">
              <w:rPr>
                <w:rStyle w:val="Hyperlink"/>
                <w:noProof/>
              </w:rPr>
              <w:t>A)</w:t>
            </w:r>
            <w:r w:rsidR="00280CA6">
              <w:rPr>
                <w:noProof/>
                <w:webHidden/>
              </w:rPr>
              <w:tab/>
            </w:r>
            <w:r w:rsidR="00280CA6">
              <w:rPr>
                <w:noProof/>
                <w:webHidden/>
              </w:rPr>
              <w:fldChar w:fldCharType="begin"/>
            </w:r>
            <w:r w:rsidR="00280CA6">
              <w:rPr>
                <w:noProof/>
                <w:webHidden/>
              </w:rPr>
              <w:instrText xml:space="preserve"> PAGEREF _Toc99067033 \h </w:instrText>
            </w:r>
            <w:r w:rsidR="00280CA6">
              <w:rPr>
                <w:noProof/>
                <w:webHidden/>
              </w:rPr>
            </w:r>
            <w:r w:rsidR="00280CA6">
              <w:rPr>
                <w:noProof/>
                <w:webHidden/>
              </w:rPr>
              <w:fldChar w:fldCharType="separate"/>
            </w:r>
            <w:r w:rsidR="00EB208C">
              <w:rPr>
                <w:noProof/>
                <w:webHidden/>
              </w:rPr>
              <w:t>4</w:t>
            </w:r>
            <w:r w:rsidR="00280CA6">
              <w:rPr>
                <w:noProof/>
                <w:webHidden/>
              </w:rPr>
              <w:fldChar w:fldCharType="end"/>
            </w:r>
          </w:hyperlink>
        </w:p>
        <w:p w14:paraId="6DBF0BA2" w14:textId="0B1D8354" w:rsidR="00280CA6" w:rsidRDefault="00A95536">
          <w:pPr>
            <w:pStyle w:val="TOC2"/>
            <w:tabs>
              <w:tab w:val="right" w:leader="dot" w:pos="9016"/>
            </w:tabs>
            <w:rPr>
              <w:noProof/>
            </w:rPr>
          </w:pPr>
          <w:hyperlink w:anchor="_Toc99067034" w:history="1">
            <w:r w:rsidR="00280CA6" w:rsidRPr="001B4D15">
              <w:rPr>
                <w:rStyle w:val="Hyperlink"/>
                <w:noProof/>
              </w:rPr>
              <w:t>B)</w:t>
            </w:r>
            <w:r w:rsidR="00280CA6">
              <w:rPr>
                <w:noProof/>
                <w:webHidden/>
              </w:rPr>
              <w:tab/>
            </w:r>
            <w:r w:rsidR="00280CA6">
              <w:rPr>
                <w:noProof/>
                <w:webHidden/>
              </w:rPr>
              <w:fldChar w:fldCharType="begin"/>
            </w:r>
            <w:r w:rsidR="00280CA6">
              <w:rPr>
                <w:noProof/>
                <w:webHidden/>
              </w:rPr>
              <w:instrText xml:space="preserve"> PAGEREF _Toc99067034 \h </w:instrText>
            </w:r>
            <w:r w:rsidR="00280CA6">
              <w:rPr>
                <w:noProof/>
                <w:webHidden/>
              </w:rPr>
            </w:r>
            <w:r w:rsidR="00280CA6">
              <w:rPr>
                <w:noProof/>
                <w:webHidden/>
              </w:rPr>
              <w:fldChar w:fldCharType="separate"/>
            </w:r>
            <w:r w:rsidR="00EB208C">
              <w:rPr>
                <w:noProof/>
                <w:webHidden/>
              </w:rPr>
              <w:t>7</w:t>
            </w:r>
            <w:r w:rsidR="00280CA6">
              <w:rPr>
                <w:noProof/>
                <w:webHidden/>
              </w:rPr>
              <w:fldChar w:fldCharType="end"/>
            </w:r>
          </w:hyperlink>
        </w:p>
        <w:p w14:paraId="552E2CCD" w14:textId="7ED5335B" w:rsidR="00280CA6" w:rsidRDefault="00A95536">
          <w:pPr>
            <w:pStyle w:val="TOC1"/>
            <w:tabs>
              <w:tab w:val="right" w:leader="dot" w:pos="9016"/>
            </w:tabs>
            <w:rPr>
              <w:noProof/>
            </w:rPr>
          </w:pPr>
          <w:hyperlink w:anchor="_Toc99067035" w:history="1">
            <w:r w:rsidR="00280CA6" w:rsidRPr="001B4D15">
              <w:rPr>
                <w:rStyle w:val="Hyperlink"/>
                <w:noProof/>
              </w:rPr>
              <w:t>Question-2</w:t>
            </w:r>
            <w:r w:rsidR="00280CA6">
              <w:rPr>
                <w:noProof/>
                <w:webHidden/>
              </w:rPr>
              <w:tab/>
            </w:r>
            <w:r w:rsidR="00280CA6">
              <w:rPr>
                <w:noProof/>
                <w:webHidden/>
              </w:rPr>
              <w:fldChar w:fldCharType="begin"/>
            </w:r>
            <w:r w:rsidR="00280CA6">
              <w:rPr>
                <w:noProof/>
                <w:webHidden/>
              </w:rPr>
              <w:instrText xml:space="preserve"> PAGEREF _Toc99067035 \h </w:instrText>
            </w:r>
            <w:r w:rsidR="00280CA6">
              <w:rPr>
                <w:noProof/>
                <w:webHidden/>
              </w:rPr>
            </w:r>
            <w:r w:rsidR="00280CA6">
              <w:rPr>
                <w:noProof/>
                <w:webHidden/>
              </w:rPr>
              <w:fldChar w:fldCharType="separate"/>
            </w:r>
            <w:r w:rsidR="00EB208C">
              <w:rPr>
                <w:noProof/>
                <w:webHidden/>
              </w:rPr>
              <w:t>9</w:t>
            </w:r>
            <w:r w:rsidR="00280CA6">
              <w:rPr>
                <w:noProof/>
                <w:webHidden/>
              </w:rPr>
              <w:fldChar w:fldCharType="end"/>
            </w:r>
          </w:hyperlink>
        </w:p>
        <w:p w14:paraId="6779A47D" w14:textId="3E0A4C83" w:rsidR="00280CA6" w:rsidRDefault="00A95536">
          <w:pPr>
            <w:pStyle w:val="TOC2"/>
            <w:tabs>
              <w:tab w:val="right" w:leader="dot" w:pos="9016"/>
            </w:tabs>
            <w:rPr>
              <w:noProof/>
            </w:rPr>
          </w:pPr>
          <w:hyperlink w:anchor="_Toc99067036" w:history="1">
            <w:r w:rsidR="00280CA6" w:rsidRPr="001B4D15">
              <w:rPr>
                <w:rStyle w:val="Hyperlink"/>
                <w:noProof/>
              </w:rPr>
              <w:t>a)</w:t>
            </w:r>
            <w:r w:rsidR="00280CA6">
              <w:rPr>
                <w:noProof/>
                <w:webHidden/>
              </w:rPr>
              <w:tab/>
            </w:r>
            <w:r w:rsidR="00280CA6">
              <w:rPr>
                <w:noProof/>
                <w:webHidden/>
              </w:rPr>
              <w:fldChar w:fldCharType="begin"/>
            </w:r>
            <w:r w:rsidR="00280CA6">
              <w:rPr>
                <w:noProof/>
                <w:webHidden/>
              </w:rPr>
              <w:instrText xml:space="preserve"> PAGEREF _Toc99067036 \h </w:instrText>
            </w:r>
            <w:r w:rsidR="00280CA6">
              <w:rPr>
                <w:noProof/>
                <w:webHidden/>
              </w:rPr>
            </w:r>
            <w:r w:rsidR="00280CA6">
              <w:rPr>
                <w:noProof/>
                <w:webHidden/>
              </w:rPr>
              <w:fldChar w:fldCharType="separate"/>
            </w:r>
            <w:r w:rsidR="00EB208C">
              <w:rPr>
                <w:noProof/>
                <w:webHidden/>
              </w:rPr>
              <w:t>9</w:t>
            </w:r>
            <w:r w:rsidR="00280CA6">
              <w:rPr>
                <w:noProof/>
                <w:webHidden/>
              </w:rPr>
              <w:fldChar w:fldCharType="end"/>
            </w:r>
          </w:hyperlink>
        </w:p>
        <w:p w14:paraId="40A83E74" w14:textId="154AA5FC" w:rsidR="00280CA6" w:rsidRDefault="00A95536">
          <w:pPr>
            <w:pStyle w:val="TOC2"/>
            <w:tabs>
              <w:tab w:val="right" w:leader="dot" w:pos="9016"/>
            </w:tabs>
            <w:rPr>
              <w:noProof/>
            </w:rPr>
          </w:pPr>
          <w:hyperlink w:anchor="_Toc99067037" w:history="1">
            <w:r w:rsidR="00280CA6" w:rsidRPr="001B4D15">
              <w:rPr>
                <w:rStyle w:val="Hyperlink"/>
                <w:noProof/>
              </w:rPr>
              <w:t>b)</w:t>
            </w:r>
            <w:r w:rsidR="00280CA6">
              <w:rPr>
                <w:noProof/>
                <w:webHidden/>
              </w:rPr>
              <w:tab/>
            </w:r>
            <w:r w:rsidR="00280CA6">
              <w:rPr>
                <w:noProof/>
                <w:webHidden/>
              </w:rPr>
              <w:fldChar w:fldCharType="begin"/>
            </w:r>
            <w:r w:rsidR="00280CA6">
              <w:rPr>
                <w:noProof/>
                <w:webHidden/>
              </w:rPr>
              <w:instrText xml:space="preserve"> PAGEREF _Toc99067037 \h </w:instrText>
            </w:r>
            <w:r w:rsidR="00280CA6">
              <w:rPr>
                <w:noProof/>
                <w:webHidden/>
              </w:rPr>
            </w:r>
            <w:r w:rsidR="00280CA6">
              <w:rPr>
                <w:noProof/>
                <w:webHidden/>
              </w:rPr>
              <w:fldChar w:fldCharType="separate"/>
            </w:r>
            <w:r w:rsidR="00EB208C">
              <w:rPr>
                <w:noProof/>
                <w:webHidden/>
              </w:rPr>
              <w:t>13</w:t>
            </w:r>
            <w:r w:rsidR="00280CA6">
              <w:rPr>
                <w:noProof/>
                <w:webHidden/>
              </w:rPr>
              <w:fldChar w:fldCharType="end"/>
            </w:r>
          </w:hyperlink>
        </w:p>
        <w:p w14:paraId="1170C953" w14:textId="23F1575E" w:rsidR="00280CA6" w:rsidRDefault="00A95536">
          <w:pPr>
            <w:pStyle w:val="TOC1"/>
            <w:tabs>
              <w:tab w:val="right" w:leader="dot" w:pos="9016"/>
            </w:tabs>
            <w:rPr>
              <w:noProof/>
            </w:rPr>
          </w:pPr>
          <w:hyperlink w:anchor="_Toc99067038" w:history="1">
            <w:r w:rsidR="00280CA6" w:rsidRPr="001B4D15">
              <w:rPr>
                <w:rStyle w:val="Hyperlink"/>
                <w:noProof/>
              </w:rPr>
              <w:t>Conclusion</w:t>
            </w:r>
            <w:r w:rsidR="00280CA6">
              <w:rPr>
                <w:noProof/>
                <w:webHidden/>
              </w:rPr>
              <w:tab/>
            </w:r>
            <w:r w:rsidR="00280CA6">
              <w:rPr>
                <w:noProof/>
                <w:webHidden/>
              </w:rPr>
              <w:fldChar w:fldCharType="begin"/>
            </w:r>
            <w:r w:rsidR="00280CA6">
              <w:rPr>
                <w:noProof/>
                <w:webHidden/>
              </w:rPr>
              <w:instrText xml:space="preserve"> PAGEREF _Toc99067038 \h </w:instrText>
            </w:r>
            <w:r w:rsidR="00280CA6">
              <w:rPr>
                <w:noProof/>
                <w:webHidden/>
              </w:rPr>
            </w:r>
            <w:r w:rsidR="00280CA6">
              <w:rPr>
                <w:noProof/>
                <w:webHidden/>
              </w:rPr>
              <w:fldChar w:fldCharType="separate"/>
            </w:r>
            <w:r w:rsidR="00EB208C">
              <w:rPr>
                <w:noProof/>
                <w:webHidden/>
              </w:rPr>
              <w:t>16</w:t>
            </w:r>
            <w:r w:rsidR="00280CA6">
              <w:rPr>
                <w:noProof/>
                <w:webHidden/>
              </w:rPr>
              <w:fldChar w:fldCharType="end"/>
            </w:r>
          </w:hyperlink>
        </w:p>
        <w:p w14:paraId="2EE83F2F" w14:textId="6D9A77DF" w:rsidR="00280CA6" w:rsidRDefault="00A95536">
          <w:pPr>
            <w:pStyle w:val="TOC1"/>
            <w:tabs>
              <w:tab w:val="right" w:leader="dot" w:pos="9016"/>
            </w:tabs>
            <w:rPr>
              <w:noProof/>
            </w:rPr>
          </w:pPr>
          <w:hyperlink w:anchor="_Toc99067039" w:history="1">
            <w:r w:rsidR="00280CA6" w:rsidRPr="001B4D15">
              <w:rPr>
                <w:rStyle w:val="Hyperlink"/>
                <w:noProof/>
              </w:rPr>
              <w:t>References</w:t>
            </w:r>
            <w:r w:rsidR="00280CA6">
              <w:rPr>
                <w:noProof/>
                <w:webHidden/>
              </w:rPr>
              <w:tab/>
            </w:r>
            <w:r w:rsidR="00280CA6">
              <w:rPr>
                <w:noProof/>
                <w:webHidden/>
              </w:rPr>
              <w:fldChar w:fldCharType="begin"/>
            </w:r>
            <w:r w:rsidR="00280CA6">
              <w:rPr>
                <w:noProof/>
                <w:webHidden/>
              </w:rPr>
              <w:instrText xml:space="preserve"> PAGEREF _Toc99067039 \h </w:instrText>
            </w:r>
            <w:r w:rsidR="00280CA6">
              <w:rPr>
                <w:noProof/>
                <w:webHidden/>
              </w:rPr>
            </w:r>
            <w:r w:rsidR="00280CA6">
              <w:rPr>
                <w:noProof/>
                <w:webHidden/>
              </w:rPr>
              <w:fldChar w:fldCharType="separate"/>
            </w:r>
            <w:r w:rsidR="00EB208C">
              <w:rPr>
                <w:noProof/>
                <w:webHidden/>
              </w:rPr>
              <w:t>17</w:t>
            </w:r>
            <w:r w:rsidR="00280CA6">
              <w:rPr>
                <w:noProof/>
                <w:webHidden/>
              </w:rPr>
              <w:fldChar w:fldCharType="end"/>
            </w:r>
          </w:hyperlink>
        </w:p>
        <w:p w14:paraId="2D9DA48D" w14:textId="7A135C65" w:rsidR="00280CA6" w:rsidRDefault="00280CA6">
          <w:r>
            <w:rPr>
              <w:b/>
              <w:bCs/>
            </w:rPr>
            <w:fldChar w:fldCharType="end"/>
          </w:r>
        </w:p>
      </w:sdtContent>
    </w:sdt>
    <w:p w14:paraId="5F4DE899" w14:textId="4AE118DD" w:rsidR="00280CA6" w:rsidRDefault="00280CA6">
      <w:pPr>
        <w:spacing w:line="259" w:lineRule="auto"/>
        <w:jc w:val="left"/>
        <w:rPr>
          <w:rFonts w:eastAsiaTheme="majorEastAsia" w:cstheme="majorBidi"/>
          <w:b/>
          <w:color w:val="2F5496" w:themeColor="accent1" w:themeShade="BF"/>
          <w:sz w:val="32"/>
          <w:szCs w:val="40"/>
        </w:rPr>
      </w:pPr>
      <w:r>
        <w:br w:type="page"/>
      </w:r>
    </w:p>
    <w:p w14:paraId="48F4945D" w14:textId="2202C50B" w:rsidR="00280CA6" w:rsidRPr="00057159" w:rsidRDefault="00280CA6" w:rsidP="00280CA6">
      <w:pPr>
        <w:pStyle w:val="Heading1"/>
        <w:rPr>
          <w:color w:val="auto"/>
        </w:rPr>
      </w:pPr>
      <w:bookmarkStart w:id="1" w:name="_Toc99067031"/>
      <w:r w:rsidRPr="00057159">
        <w:rPr>
          <w:color w:val="auto"/>
        </w:rPr>
        <w:lastRenderedPageBreak/>
        <w:t>Introduction</w:t>
      </w:r>
      <w:bookmarkEnd w:id="1"/>
    </w:p>
    <w:p w14:paraId="768F5F24" w14:textId="17E3AE1C" w:rsidR="00280CA6" w:rsidRDefault="00280CA6" w:rsidP="00280CA6">
      <w:r>
        <w:t>It is important to know a company’s performance and position in the market. Financial statements serve these purposes. In this report, we have looked at the financial statements of Wales Plc and prepared a financial statement and statement of financial position by analysing and interpreting the given information. Also, it has been briefly discussed why the statement of financial position balance. Next various types of ratios have been calculated by using provided information and lastly comment on the performance of the position of the company has been made.</w:t>
      </w:r>
      <w:r>
        <w:br w:type="page"/>
      </w:r>
    </w:p>
    <w:p w14:paraId="0CF97441" w14:textId="4E218245" w:rsidR="00280CA6" w:rsidRPr="00057159" w:rsidRDefault="00280CA6" w:rsidP="00280CA6">
      <w:pPr>
        <w:pStyle w:val="Heading1"/>
        <w:rPr>
          <w:color w:val="auto"/>
        </w:rPr>
      </w:pPr>
      <w:bookmarkStart w:id="2" w:name="_Toc99067032"/>
      <w:r w:rsidRPr="00057159">
        <w:rPr>
          <w:color w:val="auto"/>
        </w:rPr>
        <w:lastRenderedPageBreak/>
        <w:t>Question-1</w:t>
      </w:r>
      <w:bookmarkEnd w:id="2"/>
    </w:p>
    <w:p w14:paraId="0C3E3A18" w14:textId="234CB7B4" w:rsidR="00280CA6" w:rsidRPr="00057159" w:rsidRDefault="00280CA6" w:rsidP="00057159">
      <w:pPr>
        <w:pStyle w:val="Heading2"/>
      </w:pPr>
      <w:bookmarkStart w:id="3" w:name="_Toc99067033"/>
      <w:r w:rsidRPr="00057159">
        <w:t>A)</w:t>
      </w:r>
      <w:bookmarkEnd w:id="3"/>
    </w:p>
    <w:p w14:paraId="60A5FC89" w14:textId="5AD60270" w:rsidR="00280CA6" w:rsidRPr="00280CA6" w:rsidRDefault="00280CA6" w:rsidP="00280CA6">
      <w:pPr>
        <w:jc w:val="center"/>
        <w:rPr>
          <w:b/>
          <w:bCs/>
        </w:rPr>
      </w:pPr>
      <w:r w:rsidRPr="00280CA6">
        <w:rPr>
          <w:b/>
          <w:bCs/>
        </w:rPr>
        <w:t xml:space="preserve">Wales Plc </w:t>
      </w:r>
    </w:p>
    <w:p w14:paraId="5F286764" w14:textId="5088DB5D" w:rsidR="00280CA6" w:rsidRDefault="00280CA6" w:rsidP="00280CA6">
      <w:pPr>
        <w:jc w:val="center"/>
      </w:pPr>
      <w:r>
        <w:t>Income statement</w:t>
      </w:r>
    </w:p>
    <w:p w14:paraId="51304C48" w14:textId="167173F7" w:rsidR="00280CA6" w:rsidRDefault="00280CA6" w:rsidP="00280CA6">
      <w:pPr>
        <w:jc w:val="center"/>
      </w:pPr>
      <w:r>
        <w:t>For the year ended 31</w:t>
      </w:r>
      <w:r w:rsidRPr="00280CA6">
        <w:rPr>
          <w:vertAlign w:val="superscript"/>
        </w:rPr>
        <w:t>St</w:t>
      </w:r>
      <w:r>
        <w:t xml:space="preserve"> December 2021</w:t>
      </w:r>
    </w:p>
    <w:tbl>
      <w:tblPr>
        <w:tblStyle w:val="TableGrid"/>
        <w:tblpPr w:leftFromText="180" w:rightFromText="180" w:vertAnchor="page" w:horzAnchor="margin" w:tblpY="4669"/>
        <w:tblW w:w="0" w:type="auto"/>
        <w:tblLook w:val="04A0" w:firstRow="1" w:lastRow="0" w:firstColumn="1" w:lastColumn="0" w:noHBand="0" w:noVBand="1"/>
      </w:tblPr>
      <w:tblGrid>
        <w:gridCol w:w="6115"/>
        <w:gridCol w:w="1350"/>
        <w:gridCol w:w="1551"/>
      </w:tblGrid>
      <w:tr w:rsidR="00280CA6" w:rsidRPr="00280CA6" w14:paraId="72926931" w14:textId="77777777" w:rsidTr="00280CA6">
        <w:tc>
          <w:tcPr>
            <w:tcW w:w="6115" w:type="dxa"/>
            <w:tcBorders>
              <w:bottom w:val="nil"/>
            </w:tcBorders>
          </w:tcPr>
          <w:p w14:paraId="2C4156CF" w14:textId="77777777" w:rsidR="00280CA6" w:rsidRPr="00280CA6" w:rsidRDefault="00280CA6" w:rsidP="00280CA6">
            <w:pPr>
              <w:spacing w:after="160"/>
            </w:pPr>
            <w:r w:rsidRPr="00280CA6">
              <w:t xml:space="preserve">Sales </w:t>
            </w:r>
          </w:p>
        </w:tc>
        <w:tc>
          <w:tcPr>
            <w:tcW w:w="1350" w:type="dxa"/>
            <w:tcBorders>
              <w:bottom w:val="single" w:sz="4" w:space="0" w:color="auto"/>
            </w:tcBorders>
          </w:tcPr>
          <w:p w14:paraId="61AC01FD" w14:textId="77777777" w:rsidR="00280CA6" w:rsidRPr="00280CA6" w:rsidRDefault="00280CA6" w:rsidP="00280CA6">
            <w:pPr>
              <w:spacing w:after="160"/>
            </w:pPr>
          </w:p>
        </w:tc>
        <w:tc>
          <w:tcPr>
            <w:tcW w:w="1551" w:type="dxa"/>
            <w:tcBorders>
              <w:bottom w:val="nil"/>
            </w:tcBorders>
          </w:tcPr>
          <w:p w14:paraId="1ED528FE" w14:textId="77777777" w:rsidR="00280CA6" w:rsidRPr="00280CA6" w:rsidRDefault="00280CA6" w:rsidP="00280CA6">
            <w:pPr>
              <w:spacing w:after="160"/>
            </w:pPr>
            <w:r w:rsidRPr="00280CA6">
              <w:t>800,000</w:t>
            </w:r>
          </w:p>
        </w:tc>
      </w:tr>
      <w:tr w:rsidR="00280CA6" w:rsidRPr="00280CA6" w14:paraId="79725039" w14:textId="77777777" w:rsidTr="00280CA6">
        <w:tc>
          <w:tcPr>
            <w:tcW w:w="6115" w:type="dxa"/>
            <w:tcBorders>
              <w:top w:val="nil"/>
              <w:bottom w:val="nil"/>
            </w:tcBorders>
          </w:tcPr>
          <w:p w14:paraId="75DA8398" w14:textId="77777777" w:rsidR="00280CA6" w:rsidRPr="00280CA6" w:rsidRDefault="00280CA6" w:rsidP="00280CA6">
            <w:pPr>
              <w:spacing w:after="160"/>
              <w:rPr>
                <w:b/>
                <w:bCs/>
              </w:rPr>
            </w:pPr>
            <w:r w:rsidRPr="00280CA6">
              <w:rPr>
                <w:b/>
                <w:bCs/>
              </w:rPr>
              <w:t xml:space="preserve">Less: Cost of goods sold </w:t>
            </w:r>
          </w:p>
        </w:tc>
        <w:tc>
          <w:tcPr>
            <w:tcW w:w="1350" w:type="dxa"/>
            <w:tcBorders>
              <w:bottom w:val="nil"/>
            </w:tcBorders>
          </w:tcPr>
          <w:p w14:paraId="5AF755BA" w14:textId="77777777" w:rsidR="00280CA6" w:rsidRPr="00280CA6" w:rsidRDefault="00280CA6" w:rsidP="00280CA6">
            <w:pPr>
              <w:spacing w:after="160"/>
            </w:pPr>
            <w:r w:rsidRPr="00280CA6">
              <w:t>578,650</w:t>
            </w:r>
          </w:p>
        </w:tc>
        <w:tc>
          <w:tcPr>
            <w:tcW w:w="1551" w:type="dxa"/>
            <w:tcBorders>
              <w:top w:val="nil"/>
              <w:bottom w:val="nil"/>
            </w:tcBorders>
          </w:tcPr>
          <w:p w14:paraId="5DA0B5FB" w14:textId="77777777" w:rsidR="00280CA6" w:rsidRPr="00280CA6" w:rsidRDefault="00280CA6" w:rsidP="00280CA6">
            <w:pPr>
              <w:spacing w:after="160"/>
            </w:pPr>
          </w:p>
        </w:tc>
      </w:tr>
      <w:tr w:rsidR="00280CA6" w:rsidRPr="00280CA6" w14:paraId="1A149BAD" w14:textId="77777777" w:rsidTr="00280CA6">
        <w:tc>
          <w:tcPr>
            <w:tcW w:w="6115" w:type="dxa"/>
            <w:tcBorders>
              <w:top w:val="nil"/>
              <w:bottom w:val="nil"/>
            </w:tcBorders>
          </w:tcPr>
          <w:p w14:paraId="317C8615" w14:textId="77777777" w:rsidR="00280CA6" w:rsidRPr="00280CA6" w:rsidRDefault="00280CA6" w:rsidP="00280CA6">
            <w:pPr>
              <w:spacing w:after="160"/>
            </w:pPr>
            <w:r w:rsidRPr="00280CA6">
              <w:t xml:space="preserve">Salesmen commission </w:t>
            </w:r>
          </w:p>
        </w:tc>
        <w:tc>
          <w:tcPr>
            <w:tcW w:w="1350" w:type="dxa"/>
            <w:tcBorders>
              <w:top w:val="nil"/>
              <w:bottom w:val="nil"/>
            </w:tcBorders>
          </w:tcPr>
          <w:p w14:paraId="11309259" w14:textId="77777777" w:rsidR="00280CA6" w:rsidRPr="00280CA6" w:rsidRDefault="00280CA6" w:rsidP="00280CA6">
            <w:pPr>
              <w:spacing w:after="160"/>
            </w:pPr>
            <w:r w:rsidRPr="00280CA6">
              <w:t>3,000</w:t>
            </w:r>
          </w:p>
        </w:tc>
        <w:tc>
          <w:tcPr>
            <w:tcW w:w="1551" w:type="dxa"/>
            <w:tcBorders>
              <w:top w:val="nil"/>
              <w:bottom w:val="nil"/>
            </w:tcBorders>
          </w:tcPr>
          <w:p w14:paraId="0F6B1516" w14:textId="77777777" w:rsidR="00280CA6" w:rsidRPr="00280CA6" w:rsidRDefault="00280CA6" w:rsidP="00280CA6">
            <w:pPr>
              <w:spacing w:after="160"/>
            </w:pPr>
          </w:p>
        </w:tc>
      </w:tr>
      <w:tr w:rsidR="00280CA6" w:rsidRPr="00280CA6" w14:paraId="1A85C10E" w14:textId="77777777" w:rsidTr="00280CA6">
        <w:tc>
          <w:tcPr>
            <w:tcW w:w="6115" w:type="dxa"/>
            <w:tcBorders>
              <w:top w:val="nil"/>
              <w:bottom w:val="nil"/>
            </w:tcBorders>
          </w:tcPr>
          <w:p w14:paraId="23A4F58B" w14:textId="77777777" w:rsidR="00280CA6" w:rsidRPr="00280CA6" w:rsidRDefault="00280CA6" w:rsidP="00280CA6">
            <w:pPr>
              <w:spacing w:after="160"/>
            </w:pPr>
            <w:r w:rsidRPr="00280CA6">
              <w:t xml:space="preserve">Goods valued at 31 December </w:t>
            </w:r>
          </w:p>
        </w:tc>
        <w:tc>
          <w:tcPr>
            <w:tcW w:w="1350" w:type="dxa"/>
            <w:tcBorders>
              <w:top w:val="nil"/>
              <w:bottom w:val="single" w:sz="4" w:space="0" w:color="auto"/>
            </w:tcBorders>
          </w:tcPr>
          <w:p w14:paraId="0A6CAA18" w14:textId="77777777" w:rsidR="00280CA6" w:rsidRPr="00280CA6" w:rsidRDefault="00280CA6" w:rsidP="00280CA6">
            <w:pPr>
              <w:spacing w:after="160"/>
            </w:pPr>
            <w:r w:rsidRPr="00280CA6">
              <w:t>980</w:t>
            </w:r>
          </w:p>
        </w:tc>
        <w:tc>
          <w:tcPr>
            <w:tcW w:w="1551" w:type="dxa"/>
            <w:tcBorders>
              <w:top w:val="nil"/>
              <w:bottom w:val="nil"/>
            </w:tcBorders>
          </w:tcPr>
          <w:p w14:paraId="05C610F9" w14:textId="77777777" w:rsidR="00280CA6" w:rsidRPr="00280CA6" w:rsidRDefault="00280CA6" w:rsidP="00280CA6">
            <w:pPr>
              <w:spacing w:after="160"/>
            </w:pPr>
          </w:p>
        </w:tc>
      </w:tr>
      <w:tr w:rsidR="00280CA6" w:rsidRPr="00280CA6" w14:paraId="76E77CD4" w14:textId="77777777" w:rsidTr="00280CA6">
        <w:tc>
          <w:tcPr>
            <w:tcW w:w="6115" w:type="dxa"/>
            <w:tcBorders>
              <w:top w:val="nil"/>
              <w:bottom w:val="nil"/>
            </w:tcBorders>
          </w:tcPr>
          <w:p w14:paraId="184BEA17" w14:textId="77777777" w:rsidR="00280CA6" w:rsidRPr="00280CA6" w:rsidRDefault="00280CA6" w:rsidP="00280CA6">
            <w:pPr>
              <w:spacing w:after="160"/>
            </w:pPr>
          </w:p>
        </w:tc>
        <w:tc>
          <w:tcPr>
            <w:tcW w:w="1350" w:type="dxa"/>
            <w:tcBorders>
              <w:bottom w:val="nil"/>
            </w:tcBorders>
          </w:tcPr>
          <w:p w14:paraId="33602A15" w14:textId="77777777" w:rsidR="00280CA6" w:rsidRPr="00280CA6" w:rsidRDefault="00280CA6" w:rsidP="00280CA6">
            <w:pPr>
              <w:spacing w:after="160"/>
            </w:pPr>
          </w:p>
        </w:tc>
        <w:tc>
          <w:tcPr>
            <w:tcW w:w="1551" w:type="dxa"/>
            <w:tcBorders>
              <w:top w:val="nil"/>
              <w:bottom w:val="single" w:sz="4" w:space="0" w:color="auto"/>
            </w:tcBorders>
          </w:tcPr>
          <w:p w14:paraId="0B3B242D" w14:textId="77777777" w:rsidR="00280CA6" w:rsidRPr="00280CA6" w:rsidRDefault="00280CA6" w:rsidP="00280CA6">
            <w:pPr>
              <w:spacing w:after="160"/>
            </w:pPr>
            <w:r w:rsidRPr="00280CA6">
              <w:t>582,670</w:t>
            </w:r>
          </w:p>
        </w:tc>
      </w:tr>
      <w:tr w:rsidR="00280CA6" w:rsidRPr="00280CA6" w14:paraId="07385477" w14:textId="77777777" w:rsidTr="00280CA6">
        <w:tc>
          <w:tcPr>
            <w:tcW w:w="6115" w:type="dxa"/>
            <w:tcBorders>
              <w:top w:val="nil"/>
              <w:bottom w:val="nil"/>
            </w:tcBorders>
          </w:tcPr>
          <w:p w14:paraId="29ACD0D8" w14:textId="77777777" w:rsidR="00280CA6" w:rsidRPr="00280CA6" w:rsidRDefault="00280CA6" w:rsidP="00280CA6">
            <w:pPr>
              <w:spacing w:after="160"/>
            </w:pPr>
            <w:r w:rsidRPr="00280CA6">
              <w:t>Gross profit</w:t>
            </w:r>
          </w:p>
        </w:tc>
        <w:tc>
          <w:tcPr>
            <w:tcW w:w="1350" w:type="dxa"/>
            <w:tcBorders>
              <w:top w:val="nil"/>
              <w:bottom w:val="single" w:sz="4" w:space="0" w:color="auto"/>
            </w:tcBorders>
          </w:tcPr>
          <w:p w14:paraId="65D4C3CF" w14:textId="77777777" w:rsidR="00280CA6" w:rsidRPr="00280CA6" w:rsidRDefault="00280CA6" w:rsidP="00280CA6">
            <w:pPr>
              <w:spacing w:after="160"/>
            </w:pPr>
          </w:p>
        </w:tc>
        <w:tc>
          <w:tcPr>
            <w:tcW w:w="1551" w:type="dxa"/>
            <w:tcBorders>
              <w:bottom w:val="single" w:sz="4" w:space="0" w:color="auto"/>
            </w:tcBorders>
          </w:tcPr>
          <w:p w14:paraId="2E68D822" w14:textId="77777777" w:rsidR="00280CA6" w:rsidRPr="00280CA6" w:rsidRDefault="00280CA6" w:rsidP="00280CA6">
            <w:pPr>
              <w:spacing w:after="160"/>
            </w:pPr>
            <w:r w:rsidRPr="00280CA6">
              <w:t>217,370</w:t>
            </w:r>
          </w:p>
        </w:tc>
      </w:tr>
      <w:tr w:rsidR="00280CA6" w:rsidRPr="00280CA6" w14:paraId="2C88BED8" w14:textId="77777777" w:rsidTr="00280CA6">
        <w:tc>
          <w:tcPr>
            <w:tcW w:w="6115" w:type="dxa"/>
            <w:tcBorders>
              <w:top w:val="nil"/>
              <w:bottom w:val="nil"/>
            </w:tcBorders>
          </w:tcPr>
          <w:p w14:paraId="170D10FB" w14:textId="77777777" w:rsidR="00280CA6" w:rsidRPr="00280CA6" w:rsidRDefault="00280CA6" w:rsidP="00280CA6">
            <w:pPr>
              <w:spacing w:after="160"/>
            </w:pPr>
            <w:r w:rsidRPr="00280CA6">
              <w:t xml:space="preserve">Less: Distribution cost </w:t>
            </w:r>
          </w:p>
        </w:tc>
        <w:tc>
          <w:tcPr>
            <w:tcW w:w="1350" w:type="dxa"/>
            <w:tcBorders>
              <w:bottom w:val="nil"/>
            </w:tcBorders>
          </w:tcPr>
          <w:p w14:paraId="6B51260D" w14:textId="77777777" w:rsidR="00280CA6" w:rsidRPr="00280CA6" w:rsidRDefault="00280CA6" w:rsidP="00280CA6">
            <w:pPr>
              <w:spacing w:after="160"/>
            </w:pPr>
            <w:r w:rsidRPr="00280CA6">
              <w:t>28,000</w:t>
            </w:r>
          </w:p>
        </w:tc>
        <w:tc>
          <w:tcPr>
            <w:tcW w:w="1551" w:type="dxa"/>
            <w:tcBorders>
              <w:top w:val="single" w:sz="4" w:space="0" w:color="auto"/>
              <w:bottom w:val="nil"/>
            </w:tcBorders>
          </w:tcPr>
          <w:p w14:paraId="232DBBC2" w14:textId="77777777" w:rsidR="00280CA6" w:rsidRPr="00280CA6" w:rsidRDefault="00280CA6" w:rsidP="00280CA6">
            <w:pPr>
              <w:spacing w:after="160"/>
            </w:pPr>
          </w:p>
        </w:tc>
      </w:tr>
      <w:tr w:rsidR="00280CA6" w:rsidRPr="00280CA6" w14:paraId="602D429B" w14:textId="77777777" w:rsidTr="00280CA6">
        <w:tc>
          <w:tcPr>
            <w:tcW w:w="6115" w:type="dxa"/>
            <w:tcBorders>
              <w:top w:val="nil"/>
              <w:bottom w:val="nil"/>
            </w:tcBorders>
          </w:tcPr>
          <w:p w14:paraId="150E353F" w14:textId="77777777" w:rsidR="00280CA6" w:rsidRPr="00280CA6" w:rsidRDefault="00280CA6" w:rsidP="00280CA6">
            <w:pPr>
              <w:spacing w:after="160"/>
            </w:pPr>
            <w:r w:rsidRPr="00280CA6">
              <w:t xml:space="preserve">Less: Administrative expenses </w:t>
            </w:r>
          </w:p>
        </w:tc>
        <w:tc>
          <w:tcPr>
            <w:tcW w:w="1350" w:type="dxa"/>
            <w:tcBorders>
              <w:top w:val="nil"/>
              <w:bottom w:val="nil"/>
            </w:tcBorders>
          </w:tcPr>
          <w:p w14:paraId="5D1D5E05" w14:textId="77777777" w:rsidR="00280CA6" w:rsidRPr="00280CA6" w:rsidRDefault="00280CA6" w:rsidP="00280CA6">
            <w:pPr>
              <w:spacing w:after="160"/>
            </w:pPr>
            <w:r w:rsidRPr="00280CA6">
              <w:t>30,000</w:t>
            </w:r>
          </w:p>
        </w:tc>
        <w:tc>
          <w:tcPr>
            <w:tcW w:w="1551" w:type="dxa"/>
            <w:tcBorders>
              <w:top w:val="nil"/>
              <w:bottom w:val="nil"/>
            </w:tcBorders>
          </w:tcPr>
          <w:p w14:paraId="4AACBF21" w14:textId="77777777" w:rsidR="00280CA6" w:rsidRPr="00280CA6" w:rsidRDefault="00280CA6" w:rsidP="00280CA6">
            <w:pPr>
              <w:spacing w:after="160"/>
            </w:pPr>
          </w:p>
        </w:tc>
      </w:tr>
      <w:tr w:rsidR="00280CA6" w:rsidRPr="00280CA6" w14:paraId="4D6CEF31" w14:textId="77777777" w:rsidTr="00280CA6">
        <w:tc>
          <w:tcPr>
            <w:tcW w:w="6115" w:type="dxa"/>
            <w:tcBorders>
              <w:top w:val="nil"/>
              <w:bottom w:val="nil"/>
            </w:tcBorders>
          </w:tcPr>
          <w:p w14:paraId="43612A8C" w14:textId="77777777" w:rsidR="00280CA6" w:rsidRPr="00280CA6" w:rsidRDefault="00280CA6" w:rsidP="00280CA6">
            <w:pPr>
              <w:spacing w:after="160"/>
            </w:pPr>
            <w:r w:rsidRPr="00280CA6">
              <w:t xml:space="preserve">Less: Directors’ remuneration </w:t>
            </w:r>
          </w:p>
        </w:tc>
        <w:tc>
          <w:tcPr>
            <w:tcW w:w="1350" w:type="dxa"/>
            <w:tcBorders>
              <w:top w:val="nil"/>
              <w:bottom w:val="single" w:sz="4" w:space="0" w:color="auto"/>
            </w:tcBorders>
          </w:tcPr>
          <w:p w14:paraId="01AA0877" w14:textId="77777777" w:rsidR="00280CA6" w:rsidRPr="00280CA6" w:rsidRDefault="00280CA6" w:rsidP="00280CA6">
            <w:pPr>
              <w:spacing w:after="160"/>
            </w:pPr>
            <w:r w:rsidRPr="00280CA6">
              <w:t>5,000</w:t>
            </w:r>
          </w:p>
        </w:tc>
        <w:tc>
          <w:tcPr>
            <w:tcW w:w="1551" w:type="dxa"/>
            <w:tcBorders>
              <w:top w:val="nil"/>
              <w:bottom w:val="nil"/>
            </w:tcBorders>
          </w:tcPr>
          <w:p w14:paraId="73137B45" w14:textId="77777777" w:rsidR="00280CA6" w:rsidRPr="00280CA6" w:rsidRDefault="00280CA6" w:rsidP="00280CA6">
            <w:pPr>
              <w:spacing w:after="160"/>
            </w:pPr>
          </w:p>
        </w:tc>
      </w:tr>
      <w:tr w:rsidR="00280CA6" w:rsidRPr="00280CA6" w14:paraId="1CADA1E3" w14:textId="77777777" w:rsidTr="00280CA6">
        <w:tc>
          <w:tcPr>
            <w:tcW w:w="6115" w:type="dxa"/>
            <w:tcBorders>
              <w:top w:val="nil"/>
              <w:bottom w:val="nil"/>
            </w:tcBorders>
          </w:tcPr>
          <w:p w14:paraId="67210A2F" w14:textId="77777777" w:rsidR="00280CA6" w:rsidRPr="00280CA6" w:rsidRDefault="00280CA6" w:rsidP="00280CA6">
            <w:pPr>
              <w:spacing w:after="160"/>
            </w:pPr>
          </w:p>
        </w:tc>
        <w:tc>
          <w:tcPr>
            <w:tcW w:w="1350" w:type="dxa"/>
            <w:tcBorders>
              <w:bottom w:val="nil"/>
            </w:tcBorders>
          </w:tcPr>
          <w:p w14:paraId="79908FAD" w14:textId="77777777" w:rsidR="00280CA6" w:rsidRPr="00280CA6" w:rsidRDefault="00280CA6" w:rsidP="00280CA6">
            <w:pPr>
              <w:spacing w:after="160"/>
            </w:pPr>
          </w:p>
        </w:tc>
        <w:tc>
          <w:tcPr>
            <w:tcW w:w="1551" w:type="dxa"/>
            <w:tcBorders>
              <w:top w:val="nil"/>
              <w:bottom w:val="nil"/>
            </w:tcBorders>
          </w:tcPr>
          <w:p w14:paraId="39E4E18D" w14:textId="77777777" w:rsidR="00280CA6" w:rsidRPr="00280CA6" w:rsidRDefault="00280CA6" w:rsidP="00280CA6">
            <w:pPr>
              <w:spacing w:after="160"/>
            </w:pPr>
            <w:r w:rsidRPr="00280CA6">
              <w:t>63,000</w:t>
            </w:r>
          </w:p>
        </w:tc>
      </w:tr>
      <w:tr w:rsidR="00280CA6" w:rsidRPr="00280CA6" w14:paraId="4F3CFE89" w14:textId="77777777" w:rsidTr="00280CA6">
        <w:tc>
          <w:tcPr>
            <w:tcW w:w="6115" w:type="dxa"/>
            <w:tcBorders>
              <w:top w:val="nil"/>
              <w:bottom w:val="nil"/>
            </w:tcBorders>
          </w:tcPr>
          <w:p w14:paraId="4C2835C4" w14:textId="77777777" w:rsidR="00280CA6" w:rsidRPr="00280CA6" w:rsidRDefault="00280CA6" w:rsidP="00280CA6">
            <w:pPr>
              <w:spacing w:after="160"/>
            </w:pPr>
            <w:r w:rsidRPr="00280CA6">
              <w:t>Finance cost (working 01)</w:t>
            </w:r>
          </w:p>
        </w:tc>
        <w:tc>
          <w:tcPr>
            <w:tcW w:w="1350" w:type="dxa"/>
            <w:tcBorders>
              <w:top w:val="nil"/>
              <w:bottom w:val="single" w:sz="4" w:space="0" w:color="auto"/>
            </w:tcBorders>
          </w:tcPr>
          <w:p w14:paraId="3DA371CD" w14:textId="77777777" w:rsidR="00280CA6" w:rsidRPr="00280CA6" w:rsidRDefault="00280CA6" w:rsidP="00280CA6">
            <w:pPr>
              <w:spacing w:after="160"/>
            </w:pPr>
          </w:p>
        </w:tc>
        <w:tc>
          <w:tcPr>
            <w:tcW w:w="1551" w:type="dxa"/>
            <w:tcBorders>
              <w:top w:val="nil"/>
            </w:tcBorders>
          </w:tcPr>
          <w:p w14:paraId="425197E5" w14:textId="77777777" w:rsidR="00280CA6" w:rsidRPr="00280CA6" w:rsidRDefault="00280CA6" w:rsidP="00280CA6">
            <w:pPr>
              <w:spacing w:after="160"/>
            </w:pPr>
            <w:r w:rsidRPr="00280CA6">
              <w:t>4000</w:t>
            </w:r>
          </w:p>
        </w:tc>
      </w:tr>
      <w:tr w:rsidR="00280CA6" w:rsidRPr="00280CA6" w14:paraId="4CC23233" w14:textId="77777777" w:rsidTr="00280CA6">
        <w:tc>
          <w:tcPr>
            <w:tcW w:w="6115" w:type="dxa"/>
            <w:tcBorders>
              <w:top w:val="nil"/>
              <w:bottom w:val="nil"/>
            </w:tcBorders>
          </w:tcPr>
          <w:p w14:paraId="71FDBF82" w14:textId="77777777" w:rsidR="00280CA6" w:rsidRPr="00280CA6" w:rsidRDefault="00280CA6" w:rsidP="00280CA6">
            <w:pPr>
              <w:spacing w:after="160"/>
            </w:pPr>
            <w:r w:rsidRPr="00280CA6">
              <w:t xml:space="preserve">Net profit before Tax </w:t>
            </w:r>
          </w:p>
        </w:tc>
        <w:tc>
          <w:tcPr>
            <w:tcW w:w="1350" w:type="dxa"/>
            <w:tcBorders>
              <w:bottom w:val="nil"/>
            </w:tcBorders>
          </w:tcPr>
          <w:p w14:paraId="2EA8D417" w14:textId="77777777" w:rsidR="00280CA6" w:rsidRPr="00280CA6" w:rsidRDefault="00280CA6" w:rsidP="00280CA6">
            <w:pPr>
              <w:spacing w:after="160"/>
            </w:pPr>
          </w:p>
        </w:tc>
        <w:tc>
          <w:tcPr>
            <w:tcW w:w="1551" w:type="dxa"/>
          </w:tcPr>
          <w:p w14:paraId="1DDD458F" w14:textId="77777777" w:rsidR="00280CA6" w:rsidRPr="00280CA6" w:rsidRDefault="00280CA6" w:rsidP="00280CA6">
            <w:pPr>
              <w:spacing w:after="160"/>
            </w:pPr>
            <w:r w:rsidRPr="00280CA6">
              <w:t>150,370</w:t>
            </w:r>
          </w:p>
        </w:tc>
      </w:tr>
      <w:tr w:rsidR="00280CA6" w:rsidRPr="00280CA6" w14:paraId="1566CEA8" w14:textId="77777777" w:rsidTr="00280CA6">
        <w:tc>
          <w:tcPr>
            <w:tcW w:w="6115" w:type="dxa"/>
            <w:tcBorders>
              <w:top w:val="nil"/>
              <w:bottom w:val="nil"/>
            </w:tcBorders>
          </w:tcPr>
          <w:p w14:paraId="510CB1A8" w14:textId="77777777" w:rsidR="00280CA6" w:rsidRPr="00280CA6" w:rsidRDefault="00280CA6" w:rsidP="00280CA6">
            <w:pPr>
              <w:spacing w:after="160"/>
            </w:pPr>
            <w:r w:rsidRPr="00280CA6">
              <w:t xml:space="preserve">Less: Corporation tax </w:t>
            </w:r>
          </w:p>
        </w:tc>
        <w:tc>
          <w:tcPr>
            <w:tcW w:w="1350" w:type="dxa"/>
            <w:tcBorders>
              <w:top w:val="nil"/>
              <w:bottom w:val="nil"/>
            </w:tcBorders>
          </w:tcPr>
          <w:p w14:paraId="6F085FC8" w14:textId="77777777" w:rsidR="00280CA6" w:rsidRPr="00280CA6" w:rsidRDefault="00280CA6" w:rsidP="00280CA6">
            <w:pPr>
              <w:spacing w:after="160"/>
            </w:pPr>
          </w:p>
        </w:tc>
        <w:tc>
          <w:tcPr>
            <w:tcW w:w="1551" w:type="dxa"/>
          </w:tcPr>
          <w:p w14:paraId="2F4F6F1F" w14:textId="77777777" w:rsidR="00280CA6" w:rsidRPr="00280CA6" w:rsidRDefault="00280CA6" w:rsidP="00280CA6">
            <w:pPr>
              <w:spacing w:after="160"/>
            </w:pPr>
            <w:r w:rsidRPr="00280CA6">
              <w:t>100,000</w:t>
            </w:r>
          </w:p>
        </w:tc>
      </w:tr>
      <w:tr w:rsidR="00280CA6" w:rsidRPr="00280CA6" w14:paraId="0727991B" w14:textId="77777777" w:rsidTr="00280CA6">
        <w:tc>
          <w:tcPr>
            <w:tcW w:w="6115" w:type="dxa"/>
            <w:tcBorders>
              <w:top w:val="nil"/>
            </w:tcBorders>
          </w:tcPr>
          <w:p w14:paraId="2412C711" w14:textId="77777777" w:rsidR="00280CA6" w:rsidRPr="00280CA6" w:rsidRDefault="00280CA6" w:rsidP="00280CA6">
            <w:pPr>
              <w:spacing w:after="160"/>
            </w:pPr>
            <w:r w:rsidRPr="00280CA6">
              <w:t xml:space="preserve">Net profit </w:t>
            </w:r>
          </w:p>
        </w:tc>
        <w:tc>
          <w:tcPr>
            <w:tcW w:w="1350" w:type="dxa"/>
            <w:tcBorders>
              <w:top w:val="nil"/>
            </w:tcBorders>
          </w:tcPr>
          <w:p w14:paraId="7F6BAE50" w14:textId="77777777" w:rsidR="00280CA6" w:rsidRPr="00280CA6" w:rsidRDefault="00280CA6" w:rsidP="00280CA6">
            <w:pPr>
              <w:spacing w:after="160"/>
            </w:pPr>
          </w:p>
        </w:tc>
        <w:tc>
          <w:tcPr>
            <w:tcW w:w="1551" w:type="dxa"/>
          </w:tcPr>
          <w:p w14:paraId="610B3CC7" w14:textId="77777777" w:rsidR="00280CA6" w:rsidRPr="00280CA6" w:rsidRDefault="00280CA6" w:rsidP="00280CA6">
            <w:pPr>
              <w:spacing w:after="160"/>
              <w:rPr>
                <w:u w:val="double"/>
              </w:rPr>
            </w:pPr>
            <w:r w:rsidRPr="00280CA6">
              <w:rPr>
                <w:u w:val="double"/>
              </w:rPr>
              <w:t>50,370</w:t>
            </w:r>
          </w:p>
        </w:tc>
      </w:tr>
    </w:tbl>
    <w:p w14:paraId="2CC7D9AB" w14:textId="2BC0ACD3" w:rsidR="00280CA6" w:rsidRDefault="00280CA6" w:rsidP="00280CA6"/>
    <w:p w14:paraId="19B2EA01" w14:textId="2E9E1A56" w:rsidR="00280CA6" w:rsidRDefault="00280CA6" w:rsidP="00280CA6"/>
    <w:p w14:paraId="0265233F" w14:textId="77777777" w:rsidR="00280CA6" w:rsidRDefault="00280CA6" w:rsidP="00280CA6"/>
    <w:p w14:paraId="7E6F6565" w14:textId="5699C376" w:rsidR="00280CA6" w:rsidRDefault="00280CA6" w:rsidP="00280CA6">
      <w:pPr>
        <w:jc w:val="center"/>
      </w:pPr>
    </w:p>
    <w:p w14:paraId="63EC676C" w14:textId="77777777" w:rsidR="00EB208C" w:rsidRDefault="00EB208C" w:rsidP="00280CA6">
      <w:pPr>
        <w:jc w:val="center"/>
      </w:pPr>
    </w:p>
    <w:p w14:paraId="1458F2A0" w14:textId="77777777" w:rsidR="00280CA6" w:rsidRDefault="00280CA6" w:rsidP="00280CA6"/>
    <w:p w14:paraId="140C2292" w14:textId="5AF2345E" w:rsidR="00280CA6" w:rsidRPr="00280CA6" w:rsidRDefault="00280CA6" w:rsidP="00280CA6">
      <w:pPr>
        <w:jc w:val="center"/>
        <w:rPr>
          <w:b/>
          <w:bCs/>
        </w:rPr>
      </w:pPr>
      <w:r w:rsidRPr="00280CA6">
        <w:rPr>
          <w:b/>
          <w:bCs/>
        </w:rPr>
        <w:lastRenderedPageBreak/>
        <w:t xml:space="preserve">Statement of financial position as </w:t>
      </w:r>
      <w:r>
        <w:rPr>
          <w:b/>
          <w:bCs/>
        </w:rPr>
        <w:t>of</w:t>
      </w:r>
      <w:r w:rsidRPr="00280CA6">
        <w:rPr>
          <w:b/>
          <w:bCs/>
        </w:rPr>
        <w:t xml:space="preserve"> 31</w:t>
      </w:r>
      <w:r w:rsidRPr="00280CA6">
        <w:rPr>
          <w:b/>
          <w:bCs/>
          <w:vertAlign w:val="superscript"/>
        </w:rPr>
        <w:t>st</w:t>
      </w:r>
      <w:r w:rsidRPr="00280CA6">
        <w:rPr>
          <w:b/>
          <w:bCs/>
        </w:rPr>
        <w:t xml:space="preserve"> December 2021</w:t>
      </w:r>
    </w:p>
    <w:tbl>
      <w:tblPr>
        <w:tblStyle w:val="TableGrid"/>
        <w:tblW w:w="9326" w:type="dxa"/>
        <w:tblLook w:val="04A0" w:firstRow="1" w:lastRow="0" w:firstColumn="1" w:lastColumn="0" w:noHBand="0" w:noVBand="1"/>
      </w:tblPr>
      <w:tblGrid>
        <w:gridCol w:w="6140"/>
        <w:gridCol w:w="1489"/>
        <w:gridCol w:w="1697"/>
      </w:tblGrid>
      <w:tr w:rsidR="00280CA6" w:rsidRPr="00280CA6" w14:paraId="39BFF5E0" w14:textId="77777777" w:rsidTr="00280CA6">
        <w:trPr>
          <w:trHeight w:val="556"/>
        </w:trPr>
        <w:tc>
          <w:tcPr>
            <w:tcW w:w="6140" w:type="dxa"/>
          </w:tcPr>
          <w:p w14:paraId="749BD336" w14:textId="77777777" w:rsidR="00280CA6" w:rsidRPr="00280CA6" w:rsidRDefault="00280CA6" w:rsidP="00280CA6">
            <w:pPr>
              <w:spacing w:after="160"/>
              <w:rPr>
                <w:b/>
                <w:bCs/>
              </w:rPr>
            </w:pPr>
            <w:r w:rsidRPr="00280CA6">
              <w:rPr>
                <w:b/>
                <w:bCs/>
              </w:rPr>
              <w:t>Assets</w:t>
            </w:r>
          </w:p>
        </w:tc>
        <w:tc>
          <w:tcPr>
            <w:tcW w:w="1489" w:type="dxa"/>
          </w:tcPr>
          <w:p w14:paraId="1902B66E" w14:textId="77777777" w:rsidR="00280CA6" w:rsidRPr="00280CA6" w:rsidRDefault="00280CA6" w:rsidP="00280CA6">
            <w:pPr>
              <w:spacing w:after="160"/>
            </w:pPr>
          </w:p>
        </w:tc>
        <w:tc>
          <w:tcPr>
            <w:tcW w:w="1697" w:type="dxa"/>
          </w:tcPr>
          <w:p w14:paraId="181D5E86" w14:textId="77777777" w:rsidR="00280CA6" w:rsidRPr="00280CA6" w:rsidRDefault="00280CA6" w:rsidP="00280CA6">
            <w:pPr>
              <w:spacing w:after="160"/>
            </w:pPr>
          </w:p>
        </w:tc>
      </w:tr>
      <w:tr w:rsidR="00280CA6" w:rsidRPr="00280CA6" w14:paraId="428E7C5C" w14:textId="77777777" w:rsidTr="00280CA6">
        <w:trPr>
          <w:trHeight w:val="544"/>
        </w:trPr>
        <w:tc>
          <w:tcPr>
            <w:tcW w:w="6140" w:type="dxa"/>
          </w:tcPr>
          <w:p w14:paraId="144858E3" w14:textId="77777777" w:rsidR="00280CA6" w:rsidRPr="00280CA6" w:rsidRDefault="00280CA6" w:rsidP="00280CA6">
            <w:pPr>
              <w:spacing w:after="160"/>
              <w:rPr>
                <w:b/>
                <w:bCs/>
              </w:rPr>
            </w:pPr>
            <w:r w:rsidRPr="00280CA6">
              <w:rPr>
                <w:b/>
                <w:bCs/>
              </w:rPr>
              <w:t xml:space="preserve">Non-current assets </w:t>
            </w:r>
          </w:p>
        </w:tc>
        <w:tc>
          <w:tcPr>
            <w:tcW w:w="1489" w:type="dxa"/>
          </w:tcPr>
          <w:p w14:paraId="3686AD05" w14:textId="77777777" w:rsidR="00280CA6" w:rsidRPr="00280CA6" w:rsidRDefault="00280CA6" w:rsidP="00280CA6">
            <w:pPr>
              <w:spacing w:after="160"/>
            </w:pPr>
          </w:p>
        </w:tc>
        <w:tc>
          <w:tcPr>
            <w:tcW w:w="1697" w:type="dxa"/>
          </w:tcPr>
          <w:p w14:paraId="67A86744" w14:textId="77777777" w:rsidR="00280CA6" w:rsidRPr="00280CA6" w:rsidRDefault="00280CA6" w:rsidP="00280CA6">
            <w:pPr>
              <w:spacing w:after="160"/>
            </w:pPr>
          </w:p>
        </w:tc>
      </w:tr>
      <w:tr w:rsidR="00280CA6" w:rsidRPr="00280CA6" w14:paraId="21F9C0C2" w14:textId="77777777" w:rsidTr="00280CA6">
        <w:trPr>
          <w:trHeight w:val="556"/>
        </w:trPr>
        <w:tc>
          <w:tcPr>
            <w:tcW w:w="6140" w:type="dxa"/>
          </w:tcPr>
          <w:p w14:paraId="6F45BB66" w14:textId="77777777" w:rsidR="00280CA6" w:rsidRPr="00280CA6" w:rsidRDefault="00280CA6" w:rsidP="00280CA6">
            <w:pPr>
              <w:spacing w:after="160"/>
            </w:pPr>
            <w:r w:rsidRPr="00280CA6">
              <w:t xml:space="preserve">  Plant and equipment </w:t>
            </w:r>
          </w:p>
        </w:tc>
        <w:tc>
          <w:tcPr>
            <w:tcW w:w="1489" w:type="dxa"/>
          </w:tcPr>
          <w:p w14:paraId="61331A0F" w14:textId="77777777" w:rsidR="00280CA6" w:rsidRPr="00280CA6" w:rsidRDefault="00280CA6" w:rsidP="00280CA6">
            <w:pPr>
              <w:spacing w:after="160"/>
            </w:pPr>
          </w:p>
        </w:tc>
        <w:tc>
          <w:tcPr>
            <w:tcW w:w="1697" w:type="dxa"/>
          </w:tcPr>
          <w:p w14:paraId="007BA1C5" w14:textId="77777777" w:rsidR="00280CA6" w:rsidRPr="00280CA6" w:rsidRDefault="00280CA6" w:rsidP="00280CA6">
            <w:pPr>
              <w:spacing w:after="160"/>
            </w:pPr>
            <w:r w:rsidRPr="00280CA6">
              <w:t>632,730</w:t>
            </w:r>
          </w:p>
        </w:tc>
      </w:tr>
      <w:tr w:rsidR="00280CA6" w:rsidRPr="00280CA6" w14:paraId="776126A9" w14:textId="77777777" w:rsidTr="00280CA6">
        <w:trPr>
          <w:trHeight w:val="556"/>
        </w:trPr>
        <w:tc>
          <w:tcPr>
            <w:tcW w:w="6140" w:type="dxa"/>
          </w:tcPr>
          <w:p w14:paraId="0564A32E" w14:textId="77777777" w:rsidR="00280CA6" w:rsidRPr="00280CA6" w:rsidRDefault="00280CA6" w:rsidP="00280CA6">
            <w:pPr>
              <w:spacing w:after="160"/>
              <w:rPr>
                <w:b/>
                <w:bCs/>
              </w:rPr>
            </w:pPr>
            <w:r w:rsidRPr="00280CA6">
              <w:rPr>
                <w:b/>
                <w:bCs/>
              </w:rPr>
              <w:t>Current assets</w:t>
            </w:r>
          </w:p>
        </w:tc>
        <w:tc>
          <w:tcPr>
            <w:tcW w:w="1489" w:type="dxa"/>
          </w:tcPr>
          <w:p w14:paraId="00D4CC62" w14:textId="77777777" w:rsidR="00280CA6" w:rsidRPr="00280CA6" w:rsidRDefault="00280CA6" w:rsidP="00280CA6">
            <w:pPr>
              <w:spacing w:after="160"/>
            </w:pPr>
          </w:p>
        </w:tc>
        <w:tc>
          <w:tcPr>
            <w:tcW w:w="1697" w:type="dxa"/>
          </w:tcPr>
          <w:p w14:paraId="7EB16AF5" w14:textId="77777777" w:rsidR="00280CA6" w:rsidRPr="00280CA6" w:rsidRDefault="00280CA6" w:rsidP="00280CA6">
            <w:pPr>
              <w:spacing w:after="160"/>
            </w:pPr>
          </w:p>
        </w:tc>
      </w:tr>
      <w:tr w:rsidR="00280CA6" w:rsidRPr="00280CA6" w14:paraId="312CEF83" w14:textId="77777777" w:rsidTr="00280CA6">
        <w:trPr>
          <w:trHeight w:val="544"/>
        </w:trPr>
        <w:tc>
          <w:tcPr>
            <w:tcW w:w="6140" w:type="dxa"/>
          </w:tcPr>
          <w:p w14:paraId="65151382" w14:textId="77777777" w:rsidR="00280CA6" w:rsidRPr="00280CA6" w:rsidRDefault="00280CA6" w:rsidP="00280CA6">
            <w:pPr>
              <w:spacing w:after="160"/>
            </w:pPr>
            <w:r w:rsidRPr="00280CA6">
              <w:t xml:space="preserve">  Trade receivable </w:t>
            </w:r>
          </w:p>
        </w:tc>
        <w:tc>
          <w:tcPr>
            <w:tcW w:w="1489" w:type="dxa"/>
          </w:tcPr>
          <w:p w14:paraId="749A54A4" w14:textId="77777777" w:rsidR="00280CA6" w:rsidRPr="00280CA6" w:rsidRDefault="00280CA6" w:rsidP="00280CA6">
            <w:pPr>
              <w:spacing w:after="160"/>
            </w:pPr>
          </w:p>
        </w:tc>
        <w:tc>
          <w:tcPr>
            <w:tcW w:w="1697" w:type="dxa"/>
          </w:tcPr>
          <w:p w14:paraId="5FADFF6D" w14:textId="77777777" w:rsidR="00280CA6" w:rsidRPr="00280CA6" w:rsidRDefault="00280CA6" w:rsidP="00280CA6">
            <w:pPr>
              <w:spacing w:after="160"/>
            </w:pPr>
            <w:r w:rsidRPr="00280CA6">
              <w:t>170,125</w:t>
            </w:r>
          </w:p>
        </w:tc>
      </w:tr>
      <w:tr w:rsidR="00280CA6" w:rsidRPr="00280CA6" w14:paraId="605D974E" w14:textId="77777777" w:rsidTr="00280CA6">
        <w:trPr>
          <w:trHeight w:val="556"/>
        </w:trPr>
        <w:tc>
          <w:tcPr>
            <w:tcW w:w="6140" w:type="dxa"/>
          </w:tcPr>
          <w:p w14:paraId="23ED322F" w14:textId="77777777" w:rsidR="00280CA6" w:rsidRPr="00280CA6" w:rsidRDefault="00280CA6" w:rsidP="00280CA6">
            <w:pPr>
              <w:spacing w:after="160"/>
            </w:pPr>
            <w:r w:rsidRPr="00280CA6">
              <w:t xml:space="preserve">  Cash and bank </w:t>
            </w:r>
          </w:p>
        </w:tc>
        <w:tc>
          <w:tcPr>
            <w:tcW w:w="1489" w:type="dxa"/>
          </w:tcPr>
          <w:p w14:paraId="5DAAF463" w14:textId="77777777" w:rsidR="00280CA6" w:rsidRPr="00280CA6" w:rsidRDefault="00280CA6" w:rsidP="00280CA6">
            <w:pPr>
              <w:spacing w:after="160"/>
            </w:pPr>
          </w:p>
        </w:tc>
        <w:tc>
          <w:tcPr>
            <w:tcW w:w="1697" w:type="dxa"/>
          </w:tcPr>
          <w:p w14:paraId="026E6677" w14:textId="77777777" w:rsidR="00280CA6" w:rsidRPr="00280CA6" w:rsidRDefault="00280CA6" w:rsidP="00280CA6">
            <w:pPr>
              <w:spacing w:after="160"/>
            </w:pPr>
            <w:r w:rsidRPr="00280CA6">
              <w:t>76,250</w:t>
            </w:r>
          </w:p>
        </w:tc>
      </w:tr>
      <w:tr w:rsidR="00280CA6" w:rsidRPr="00280CA6" w14:paraId="10F6EE5A" w14:textId="77777777" w:rsidTr="00280CA6">
        <w:trPr>
          <w:trHeight w:val="556"/>
        </w:trPr>
        <w:tc>
          <w:tcPr>
            <w:tcW w:w="6140" w:type="dxa"/>
          </w:tcPr>
          <w:p w14:paraId="01826E66" w14:textId="77777777" w:rsidR="00280CA6" w:rsidRPr="00280CA6" w:rsidRDefault="00280CA6" w:rsidP="00280CA6">
            <w:pPr>
              <w:spacing w:after="160"/>
            </w:pPr>
            <w:r w:rsidRPr="00280CA6">
              <w:t xml:space="preserve">  Stock at 31st December </w:t>
            </w:r>
          </w:p>
        </w:tc>
        <w:tc>
          <w:tcPr>
            <w:tcW w:w="1489" w:type="dxa"/>
          </w:tcPr>
          <w:p w14:paraId="03D1E81F" w14:textId="77777777" w:rsidR="00280CA6" w:rsidRPr="00280CA6" w:rsidRDefault="00280CA6" w:rsidP="00280CA6">
            <w:pPr>
              <w:spacing w:after="160"/>
            </w:pPr>
            <w:r w:rsidRPr="00280CA6">
              <w:t>330,600</w:t>
            </w:r>
          </w:p>
        </w:tc>
        <w:tc>
          <w:tcPr>
            <w:tcW w:w="1697" w:type="dxa"/>
          </w:tcPr>
          <w:p w14:paraId="26C28F0F" w14:textId="77777777" w:rsidR="00280CA6" w:rsidRPr="00280CA6" w:rsidRDefault="00280CA6" w:rsidP="00280CA6">
            <w:pPr>
              <w:spacing w:after="160"/>
            </w:pPr>
          </w:p>
        </w:tc>
      </w:tr>
      <w:tr w:rsidR="00280CA6" w:rsidRPr="00280CA6" w14:paraId="3D3018A3" w14:textId="77777777" w:rsidTr="00280CA6">
        <w:trPr>
          <w:trHeight w:val="544"/>
        </w:trPr>
        <w:tc>
          <w:tcPr>
            <w:tcW w:w="6140" w:type="dxa"/>
          </w:tcPr>
          <w:p w14:paraId="6C22BA36" w14:textId="77777777" w:rsidR="00280CA6" w:rsidRPr="00280CA6" w:rsidRDefault="00280CA6" w:rsidP="00280CA6">
            <w:pPr>
              <w:spacing w:after="160"/>
            </w:pPr>
            <w:r w:rsidRPr="00280CA6">
              <w:t xml:space="preserve">  Less: Stock sold </w:t>
            </w:r>
          </w:p>
        </w:tc>
        <w:tc>
          <w:tcPr>
            <w:tcW w:w="1489" w:type="dxa"/>
          </w:tcPr>
          <w:p w14:paraId="0B4EA511" w14:textId="77777777" w:rsidR="00280CA6" w:rsidRPr="00280CA6" w:rsidRDefault="00280CA6" w:rsidP="00280CA6">
            <w:pPr>
              <w:spacing w:after="160"/>
            </w:pPr>
            <w:r w:rsidRPr="00280CA6">
              <w:t>980</w:t>
            </w:r>
          </w:p>
        </w:tc>
        <w:tc>
          <w:tcPr>
            <w:tcW w:w="1697" w:type="dxa"/>
          </w:tcPr>
          <w:p w14:paraId="631F2735" w14:textId="77777777" w:rsidR="00280CA6" w:rsidRPr="00280CA6" w:rsidRDefault="00280CA6" w:rsidP="00280CA6">
            <w:pPr>
              <w:spacing w:after="160"/>
            </w:pPr>
          </w:p>
        </w:tc>
      </w:tr>
      <w:tr w:rsidR="00280CA6" w:rsidRPr="00280CA6" w14:paraId="5F297537" w14:textId="77777777" w:rsidTr="00280CA6">
        <w:trPr>
          <w:trHeight w:val="556"/>
        </w:trPr>
        <w:tc>
          <w:tcPr>
            <w:tcW w:w="6140" w:type="dxa"/>
          </w:tcPr>
          <w:p w14:paraId="792DECC5" w14:textId="77777777" w:rsidR="00280CA6" w:rsidRPr="00280CA6" w:rsidRDefault="00280CA6" w:rsidP="00280CA6">
            <w:pPr>
              <w:spacing w:after="160"/>
            </w:pPr>
          </w:p>
        </w:tc>
        <w:tc>
          <w:tcPr>
            <w:tcW w:w="1489" w:type="dxa"/>
          </w:tcPr>
          <w:p w14:paraId="71E12D50" w14:textId="77777777" w:rsidR="00280CA6" w:rsidRPr="00280CA6" w:rsidRDefault="00280CA6" w:rsidP="00280CA6">
            <w:pPr>
              <w:spacing w:after="160"/>
            </w:pPr>
          </w:p>
        </w:tc>
        <w:tc>
          <w:tcPr>
            <w:tcW w:w="1697" w:type="dxa"/>
          </w:tcPr>
          <w:p w14:paraId="669437B1" w14:textId="77777777" w:rsidR="00280CA6" w:rsidRPr="00280CA6" w:rsidRDefault="00280CA6" w:rsidP="00280CA6">
            <w:pPr>
              <w:spacing w:after="160"/>
            </w:pPr>
            <w:r w:rsidRPr="00280CA6">
              <w:t>329,620</w:t>
            </w:r>
          </w:p>
        </w:tc>
      </w:tr>
      <w:tr w:rsidR="00280CA6" w:rsidRPr="00280CA6" w14:paraId="4DE7F780" w14:textId="77777777" w:rsidTr="00280CA6">
        <w:trPr>
          <w:trHeight w:val="556"/>
        </w:trPr>
        <w:tc>
          <w:tcPr>
            <w:tcW w:w="6140" w:type="dxa"/>
          </w:tcPr>
          <w:p w14:paraId="548298BE" w14:textId="77777777" w:rsidR="00280CA6" w:rsidRPr="00280CA6" w:rsidRDefault="00280CA6" w:rsidP="00280CA6">
            <w:pPr>
              <w:spacing w:after="160"/>
              <w:rPr>
                <w:b/>
                <w:bCs/>
              </w:rPr>
            </w:pPr>
            <w:r w:rsidRPr="00280CA6">
              <w:rPr>
                <w:b/>
                <w:bCs/>
              </w:rPr>
              <w:t xml:space="preserve">Total assets </w:t>
            </w:r>
          </w:p>
        </w:tc>
        <w:tc>
          <w:tcPr>
            <w:tcW w:w="1489" w:type="dxa"/>
          </w:tcPr>
          <w:p w14:paraId="312AA217" w14:textId="77777777" w:rsidR="00280CA6" w:rsidRPr="00280CA6" w:rsidRDefault="00280CA6" w:rsidP="00280CA6">
            <w:pPr>
              <w:spacing w:after="160"/>
            </w:pPr>
          </w:p>
        </w:tc>
        <w:tc>
          <w:tcPr>
            <w:tcW w:w="1697" w:type="dxa"/>
          </w:tcPr>
          <w:p w14:paraId="4B9929DE" w14:textId="77777777" w:rsidR="00280CA6" w:rsidRPr="00280CA6" w:rsidRDefault="00280CA6" w:rsidP="00280CA6">
            <w:pPr>
              <w:spacing w:after="160"/>
              <w:rPr>
                <w:u w:val="double"/>
              </w:rPr>
            </w:pPr>
            <w:r w:rsidRPr="00280CA6">
              <w:rPr>
                <w:u w:val="double"/>
              </w:rPr>
              <w:t>1381,040</w:t>
            </w:r>
          </w:p>
        </w:tc>
      </w:tr>
      <w:tr w:rsidR="00280CA6" w:rsidRPr="00280CA6" w14:paraId="55BFD7B5" w14:textId="77777777" w:rsidTr="00280CA6">
        <w:trPr>
          <w:trHeight w:val="544"/>
        </w:trPr>
        <w:tc>
          <w:tcPr>
            <w:tcW w:w="6140" w:type="dxa"/>
          </w:tcPr>
          <w:p w14:paraId="570EB8C6" w14:textId="77777777" w:rsidR="00280CA6" w:rsidRPr="00280CA6" w:rsidRDefault="00280CA6" w:rsidP="00280CA6">
            <w:pPr>
              <w:spacing w:after="160"/>
              <w:rPr>
                <w:b/>
                <w:bCs/>
              </w:rPr>
            </w:pPr>
            <w:r w:rsidRPr="00280CA6">
              <w:rPr>
                <w:b/>
                <w:bCs/>
              </w:rPr>
              <w:t>Liabilities and equity</w:t>
            </w:r>
          </w:p>
        </w:tc>
        <w:tc>
          <w:tcPr>
            <w:tcW w:w="1489" w:type="dxa"/>
          </w:tcPr>
          <w:p w14:paraId="6AD36483" w14:textId="77777777" w:rsidR="00280CA6" w:rsidRPr="00280CA6" w:rsidRDefault="00280CA6" w:rsidP="00280CA6">
            <w:pPr>
              <w:spacing w:after="160"/>
            </w:pPr>
          </w:p>
        </w:tc>
        <w:tc>
          <w:tcPr>
            <w:tcW w:w="1697" w:type="dxa"/>
          </w:tcPr>
          <w:p w14:paraId="4AC3D499" w14:textId="77777777" w:rsidR="00280CA6" w:rsidRPr="00280CA6" w:rsidRDefault="00280CA6" w:rsidP="00280CA6">
            <w:pPr>
              <w:spacing w:after="160"/>
            </w:pPr>
          </w:p>
        </w:tc>
      </w:tr>
      <w:tr w:rsidR="00280CA6" w:rsidRPr="00280CA6" w14:paraId="4F4BCE62" w14:textId="77777777" w:rsidTr="00280CA6">
        <w:trPr>
          <w:trHeight w:val="556"/>
        </w:trPr>
        <w:tc>
          <w:tcPr>
            <w:tcW w:w="6140" w:type="dxa"/>
          </w:tcPr>
          <w:p w14:paraId="3BC32AB3" w14:textId="77777777" w:rsidR="00280CA6" w:rsidRPr="00280CA6" w:rsidRDefault="00280CA6" w:rsidP="00280CA6">
            <w:pPr>
              <w:spacing w:after="160"/>
              <w:rPr>
                <w:b/>
                <w:bCs/>
              </w:rPr>
            </w:pPr>
            <w:r w:rsidRPr="00280CA6">
              <w:rPr>
                <w:b/>
                <w:bCs/>
              </w:rPr>
              <w:t xml:space="preserve">Liability </w:t>
            </w:r>
          </w:p>
        </w:tc>
        <w:tc>
          <w:tcPr>
            <w:tcW w:w="1489" w:type="dxa"/>
          </w:tcPr>
          <w:p w14:paraId="4949D6BD" w14:textId="77777777" w:rsidR="00280CA6" w:rsidRPr="00280CA6" w:rsidRDefault="00280CA6" w:rsidP="00280CA6">
            <w:pPr>
              <w:spacing w:after="160"/>
            </w:pPr>
          </w:p>
        </w:tc>
        <w:tc>
          <w:tcPr>
            <w:tcW w:w="1697" w:type="dxa"/>
          </w:tcPr>
          <w:p w14:paraId="30BFF5F7" w14:textId="77777777" w:rsidR="00280CA6" w:rsidRPr="00280CA6" w:rsidRDefault="00280CA6" w:rsidP="00280CA6">
            <w:pPr>
              <w:spacing w:after="160"/>
            </w:pPr>
          </w:p>
        </w:tc>
      </w:tr>
      <w:tr w:rsidR="00280CA6" w:rsidRPr="00280CA6" w14:paraId="175C0A31" w14:textId="77777777" w:rsidTr="00280CA6">
        <w:trPr>
          <w:trHeight w:val="556"/>
        </w:trPr>
        <w:tc>
          <w:tcPr>
            <w:tcW w:w="6140" w:type="dxa"/>
          </w:tcPr>
          <w:p w14:paraId="2A3974A6" w14:textId="77777777" w:rsidR="00280CA6" w:rsidRPr="00280CA6" w:rsidRDefault="00280CA6" w:rsidP="00280CA6">
            <w:pPr>
              <w:spacing w:after="160"/>
              <w:rPr>
                <w:b/>
                <w:bCs/>
              </w:rPr>
            </w:pPr>
            <w:r w:rsidRPr="00280CA6">
              <w:rPr>
                <w:b/>
                <w:bCs/>
              </w:rPr>
              <w:t>Non-current Liability</w:t>
            </w:r>
          </w:p>
        </w:tc>
        <w:tc>
          <w:tcPr>
            <w:tcW w:w="1489" w:type="dxa"/>
          </w:tcPr>
          <w:p w14:paraId="793CBF1F" w14:textId="77777777" w:rsidR="00280CA6" w:rsidRPr="00280CA6" w:rsidRDefault="00280CA6" w:rsidP="00280CA6">
            <w:pPr>
              <w:spacing w:after="160"/>
            </w:pPr>
          </w:p>
        </w:tc>
        <w:tc>
          <w:tcPr>
            <w:tcW w:w="1697" w:type="dxa"/>
          </w:tcPr>
          <w:p w14:paraId="2A7CF8A8" w14:textId="77777777" w:rsidR="00280CA6" w:rsidRPr="00280CA6" w:rsidRDefault="00280CA6" w:rsidP="00280CA6">
            <w:pPr>
              <w:spacing w:after="160"/>
            </w:pPr>
          </w:p>
        </w:tc>
      </w:tr>
      <w:tr w:rsidR="00280CA6" w:rsidRPr="00280CA6" w14:paraId="50ED09EA" w14:textId="77777777" w:rsidTr="00280CA6">
        <w:trPr>
          <w:trHeight w:val="544"/>
        </w:trPr>
        <w:tc>
          <w:tcPr>
            <w:tcW w:w="6140" w:type="dxa"/>
          </w:tcPr>
          <w:p w14:paraId="40FFC661" w14:textId="77777777" w:rsidR="00280CA6" w:rsidRPr="00280CA6" w:rsidRDefault="00280CA6" w:rsidP="00280CA6">
            <w:pPr>
              <w:spacing w:after="160"/>
            </w:pPr>
            <w:r w:rsidRPr="00280CA6">
              <w:t xml:space="preserve">4% Debentures </w:t>
            </w:r>
          </w:p>
        </w:tc>
        <w:tc>
          <w:tcPr>
            <w:tcW w:w="1489" w:type="dxa"/>
          </w:tcPr>
          <w:p w14:paraId="2F6A4324" w14:textId="77777777" w:rsidR="00280CA6" w:rsidRPr="00280CA6" w:rsidRDefault="00280CA6" w:rsidP="00280CA6">
            <w:pPr>
              <w:spacing w:after="160"/>
            </w:pPr>
          </w:p>
        </w:tc>
        <w:tc>
          <w:tcPr>
            <w:tcW w:w="1697" w:type="dxa"/>
          </w:tcPr>
          <w:p w14:paraId="1A9E95FF" w14:textId="77777777" w:rsidR="00280CA6" w:rsidRPr="00280CA6" w:rsidRDefault="00280CA6" w:rsidP="00280CA6">
            <w:pPr>
              <w:spacing w:after="160"/>
            </w:pPr>
            <w:r w:rsidRPr="00280CA6">
              <w:t>100,000</w:t>
            </w:r>
          </w:p>
        </w:tc>
      </w:tr>
      <w:tr w:rsidR="00280CA6" w:rsidRPr="00280CA6" w14:paraId="51659678" w14:textId="77777777" w:rsidTr="00280CA6">
        <w:trPr>
          <w:trHeight w:val="556"/>
        </w:trPr>
        <w:tc>
          <w:tcPr>
            <w:tcW w:w="6140" w:type="dxa"/>
          </w:tcPr>
          <w:p w14:paraId="30A22B47" w14:textId="77777777" w:rsidR="00280CA6" w:rsidRPr="00280CA6" w:rsidRDefault="00280CA6" w:rsidP="00280CA6">
            <w:pPr>
              <w:spacing w:after="160"/>
            </w:pPr>
            <w:r w:rsidRPr="00280CA6">
              <w:t xml:space="preserve">Current liability </w:t>
            </w:r>
          </w:p>
        </w:tc>
        <w:tc>
          <w:tcPr>
            <w:tcW w:w="1489" w:type="dxa"/>
          </w:tcPr>
          <w:p w14:paraId="58631164" w14:textId="77777777" w:rsidR="00280CA6" w:rsidRPr="00280CA6" w:rsidRDefault="00280CA6" w:rsidP="00280CA6">
            <w:pPr>
              <w:spacing w:after="160"/>
            </w:pPr>
          </w:p>
        </w:tc>
        <w:tc>
          <w:tcPr>
            <w:tcW w:w="1697" w:type="dxa"/>
          </w:tcPr>
          <w:p w14:paraId="6B9F17EC" w14:textId="77777777" w:rsidR="00280CA6" w:rsidRPr="00280CA6" w:rsidRDefault="00280CA6" w:rsidP="00280CA6">
            <w:pPr>
              <w:spacing w:after="160"/>
            </w:pPr>
          </w:p>
        </w:tc>
      </w:tr>
      <w:tr w:rsidR="00280CA6" w:rsidRPr="00280CA6" w14:paraId="32122D1A" w14:textId="77777777" w:rsidTr="00280CA6">
        <w:trPr>
          <w:trHeight w:val="556"/>
        </w:trPr>
        <w:tc>
          <w:tcPr>
            <w:tcW w:w="6140" w:type="dxa"/>
          </w:tcPr>
          <w:p w14:paraId="414A5C6D" w14:textId="77777777" w:rsidR="00280CA6" w:rsidRPr="00280CA6" w:rsidRDefault="00280CA6" w:rsidP="00280CA6">
            <w:pPr>
              <w:spacing w:after="160"/>
            </w:pPr>
            <w:r w:rsidRPr="00280CA6">
              <w:t xml:space="preserve">Trade payable </w:t>
            </w:r>
          </w:p>
        </w:tc>
        <w:tc>
          <w:tcPr>
            <w:tcW w:w="1489" w:type="dxa"/>
          </w:tcPr>
          <w:p w14:paraId="5CC88B7A" w14:textId="77777777" w:rsidR="00280CA6" w:rsidRPr="00280CA6" w:rsidRDefault="00280CA6" w:rsidP="00280CA6">
            <w:pPr>
              <w:spacing w:after="160"/>
            </w:pPr>
            <w:r w:rsidRPr="00280CA6">
              <w:t>171,355</w:t>
            </w:r>
          </w:p>
        </w:tc>
        <w:tc>
          <w:tcPr>
            <w:tcW w:w="1697" w:type="dxa"/>
          </w:tcPr>
          <w:p w14:paraId="149BA4E9" w14:textId="77777777" w:rsidR="00280CA6" w:rsidRPr="00280CA6" w:rsidRDefault="00280CA6" w:rsidP="00280CA6">
            <w:pPr>
              <w:spacing w:after="160"/>
            </w:pPr>
          </w:p>
        </w:tc>
      </w:tr>
      <w:tr w:rsidR="00280CA6" w:rsidRPr="00280CA6" w14:paraId="52A71506" w14:textId="77777777" w:rsidTr="00280CA6">
        <w:trPr>
          <w:trHeight w:val="544"/>
        </w:trPr>
        <w:tc>
          <w:tcPr>
            <w:tcW w:w="6140" w:type="dxa"/>
          </w:tcPr>
          <w:p w14:paraId="7E590998" w14:textId="77777777" w:rsidR="00280CA6" w:rsidRPr="00280CA6" w:rsidRDefault="00280CA6" w:rsidP="00280CA6">
            <w:pPr>
              <w:spacing w:after="160"/>
            </w:pPr>
            <w:r w:rsidRPr="00280CA6">
              <w:t>Add: Expense payable</w:t>
            </w:r>
          </w:p>
        </w:tc>
        <w:tc>
          <w:tcPr>
            <w:tcW w:w="1489" w:type="dxa"/>
          </w:tcPr>
          <w:p w14:paraId="38D2138A" w14:textId="77777777" w:rsidR="00280CA6" w:rsidRPr="00280CA6" w:rsidRDefault="00280CA6" w:rsidP="00280CA6">
            <w:pPr>
              <w:spacing w:after="160"/>
            </w:pPr>
            <w:r w:rsidRPr="00280CA6">
              <w:t>980</w:t>
            </w:r>
          </w:p>
        </w:tc>
        <w:tc>
          <w:tcPr>
            <w:tcW w:w="1697" w:type="dxa"/>
          </w:tcPr>
          <w:p w14:paraId="6E4470C5" w14:textId="77777777" w:rsidR="00280CA6" w:rsidRPr="00280CA6" w:rsidRDefault="00280CA6" w:rsidP="00280CA6">
            <w:pPr>
              <w:spacing w:after="160"/>
            </w:pPr>
          </w:p>
        </w:tc>
      </w:tr>
      <w:tr w:rsidR="00280CA6" w:rsidRPr="00280CA6" w14:paraId="2AA8336D" w14:textId="77777777" w:rsidTr="00280CA6">
        <w:trPr>
          <w:trHeight w:val="556"/>
        </w:trPr>
        <w:tc>
          <w:tcPr>
            <w:tcW w:w="6140" w:type="dxa"/>
          </w:tcPr>
          <w:p w14:paraId="6EDE70E7" w14:textId="77777777" w:rsidR="00280CA6" w:rsidRPr="00280CA6" w:rsidRDefault="00280CA6" w:rsidP="00280CA6">
            <w:pPr>
              <w:spacing w:after="160"/>
            </w:pPr>
          </w:p>
        </w:tc>
        <w:tc>
          <w:tcPr>
            <w:tcW w:w="1489" w:type="dxa"/>
          </w:tcPr>
          <w:p w14:paraId="669E3312" w14:textId="77777777" w:rsidR="00280CA6" w:rsidRPr="00280CA6" w:rsidRDefault="00280CA6" w:rsidP="00280CA6">
            <w:pPr>
              <w:spacing w:after="160"/>
            </w:pPr>
          </w:p>
        </w:tc>
        <w:tc>
          <w:tcPr>
            <w:tcW w:w="1697" w:type="dxa"/>
          </w:tcPr>
          <w:p w14:paraId="5E1A1BC5" w14:textId="77777777" w:rsidR="00280CA6" w:rsidRPr="00280CA6" w:rsidRDefault="00280CA6" w:rsidP="00280CA6">
            <w:pPr>
              <w:spacing w:after="160"/>
            </w:pPr>
            <w:r w:rsidRPr="00280CA6">
              <w:t>172,335</w:t>
            </w:r>
          </w:p>
        </w:tc>
      </w:tr>
      <w:tr w:rsidR="00280CA6" w:rsidRPr="00280CA6" w14:paraId="1B666755" w14:textId="77777777" w:rsidTr="00280CA6">
        <w:trPr>
          <w:trHeight w:val="556"/>
        </w:trPr>
        <w:tc>
          <w:tcPr>
            <w:tcW w:w="6140" w:type="dxa"/>
          </w:tcPr>
          <w:p w14:paraId="11C9B4CB" w14:textId="77777777" w:rsidR="00280CA6" w:rsidRPr="00280CA6" w:rsidRDefault="00280CA6" w:rsidP="00280CA6">
            <w:pPr>
              <w:spacing w:after="160"/>
            </w:pPr>
            <w:r w:rsidRPr="00280CA6">
              <w:t xml:space="preserve">Interest paid </w:t>
            </w:r>
          </w:p>
        </w:tc>
        <w:tc>
          <w:tcPr>
            <w:tcW w:w="1489" w:type="dxa"/>
          </w:tcPr>
          <w:p w14:paraId="02297B35" w14:textId="77777777" w:rsidR="00280CA6" w:rsidRPr="00280CA6" w:rsidRDefault="00280CA6" w:rsidP="00280CA6">
            <w:pPr>
              <w:spacing w:after="160"/>
            </w:pPr>
          </w:p>
        </w:tc>
        <w:tc>
          <w:tcPr>
            <w:tcW w:w="1697" w:type="dxa"/>
          </w:tcPr>
          <w:p w14:paraId="0C686138" w14:textId="77777777" w:rsidR="00280CA6" w:rsidRPr="00280CA6" w:rsidRDefault="00280CA6" w:rsidP="00280CA6">
            <w:pPr>
              <w:spacing w:after="160"/>
            </w:pPr>
            <w:r w:rsidRPr="00280CA6">
              <w:t>2000</w:t>
            </w:r>
          </w:p>
        </w:tc>
      </w:tr>
      <w:tr w:rsidR="00280CA6" w:rsidRPr="00280CA6" w14:paraId="7551D9CF" w14:textId="77777777" w:rsidTr="00280CA6">
        <w:trPr>
          <w:trHeight w:val="544"/>
        </w:trPr>
        <w:tc>
          <w:tcPr>
            <w:tcW w:w="6140" w:type="dxa"/>
          </w:tcPr>
          <w:p w14:paraId="4296E503" w14:textId="77777777" w:rsidR="00280CA6" w:rsidRPr="00280CA6" w:rsidRDefault="00280CA6" w:rsidP="00280CA6">
            <w:pPr>
              <w:spacing w:after="160"/>
              <w:rPr>
                <w:b/>
                <w:bCs/>
              </w:rPr>
            </w:pPr>
            <w:r w:rsidRPr="00280CA6">
              <w:rPr>
                <w:b/>
                <w:bCs/>
              </w:rPr>
              <w:t xml:space="preserve">Total liabilities </w:t>
            </w:r>
          </w:p>
        </w:tc>
        <w:tc>
          <w:tcPr>
            <w:tcW w:w="1489" w:type="dxa"/>
          </w:tcPr>
          <w:p w14:paraId="31DC7713" w14:textId="77777777" w:rsidR="00280CA6" w:rsidRPr="00280CA6" w:rsidRDefault="00280CA6" w:rsidP="00280CA6">
            <w:pPr>
              <w:spacing w:after="160"/>
            </w:pPr>
          </w:p>
        </w:tc>
        <w:tc>
          <w:tcPr>
            <w:tcW w:w="1697" w:type="dxa"/>
          </w:tcPr>
          <w:p w14:paraId="71D0E0ED" w14:textId="77777777" w:rsidR="00280CA6" w:rsidRPr="00280CA6" w:rsidRDefault="00280CA6" w:rsidP="00280CA6">
            <w:pPr>
              <w:spacing w:after="160"/>
            </w:pPr>
            <w:r w:rsidRPr="00280CA6">
              <w:t>274335</w:t>
            </w:r>
          </w:p>
        </w:tc>
      </w:tr>
      <w:tr w:rsidR="00280CA6" w:rsidRPr="00280CA6" w14:paraId="14C79F26" w14:textId="77777777" w:rsidTr="00280CA6">
        <w:trPr>
          <w:trHeight w:val="556"/>
        </w:trPr>
        <w:tc>
          <w:tcPr>
            <w:tcW w:w="6140" w:type="dxa"/>
          </w:tcPr>
          <w:p w14:paraId="601DC1D3" w14:textId="77777777" w:rsidR="00280CA6" w:rsidRPr="00280CA6" w:rsidRDefault="00280CA6" w:rsidP="00280CA6">
            <w:pPr>
              <w:spacing w:after="160"/>
              <w:rPr>
                <w:b/>
                <w:bCs/>
              </w:rPr>
            </w:pPr>
            <w:r w:rsidRPr="00280CA6">
              <w:rPr>
                <w:b/>
                <w:bCs/>
              </w:rPr>
              <w:t>Equity</w:t>
            </w:r>
          </w:p>
        </w:tc>
        <w:tc>
          <w:tcPr>
            <w:tcW w:w="1489" w:type="dxa"/>
          </w:tcPr>
          <w:p w14:paraId="70A19D95" w14:textId="77777777" w:rsidR="00280CA6" w:rsidRPr="00280CA6" w:rsidRDefault="00280CA6" w:rsidP="00280CA6">
            <w:pPr>
              <w:spacing w:after="160"/>
            </w:pPr>
          </w:p>
        </w:tc>
        <w:tc>
          <w:tcPr>
            <w:tcW w:w="1697" w:type="dxa"/>
          </w:tcPr>
          <w:p w14:paraId="0327467B" w14:textId="77777777" w:rsidR="00280CA6" w:rsidRPr="00280CA6" w:rsidRDefault="00280CA6" w:rsidP="00280CA6">
            <w:pPr>
              <w:spacing w:after="160"/>
            </w:pPr>
          </w:p>
        </w:tc>
      </w:tr>
      <w:tr w:rsidR="00280CA6" w:rsidRPr="00280CA6" w14:paraId="3FFABD7A" w14:textId="77777777" w:rsidTr="00280CA6">
        <w:trPr>
          <w:trHeight w:val="544"/>
        </w:trPr>
        <w:tc>
          <w:tcPr>
            <w:tcW w:w="6140" w:type="dxa"/>
          </w:tcPr>
          <w:p w14:paraId="49312CB4" w14:textId="77777777" w:rsidR="00280CA6" w:rsidRPr="00280CA6" w:rsidRDefault="00280CA6" w:rsidP="00280CA6">
            <w:pPr>
              <w:spacing w:after="160"/>
            </w:pPr>
            <w:r w:rsidRPr="00280CA6">
              <w:t xml:space="preserve">£1 ordinary shares </w:t>
            </w:r>
          </w:p>
        </w:tc>
        <w:tc>
          <w:tcPr>
            <w:tcW w:w="1489" w:type="dxa"/>
          </w:tcPr>
          <w:p w14:paraId="7E8CD333" w14:textId="77777777" w:rsidR="00280CA6" w:rsidRPr="00280CA6" w:rsidRDefault="00280CA6" w:rsidP="00280CA6">
            <w:pPr>
              <w:spacing w:after="160"/>
            </w:pPr>
            <w:r w:rsidRPr="00280CA6">
              <w:t>400,000</w:t>
            </w:r>
          </w:p>
        </w:tc>
        <w:tc>
          <w:tcPr>
            <w:tcW w:w="1697" w:type="dxa"/>
          </w:tcPr>
          <w:p w14:paraId="7B8F353F" w14:textId="77777777" w:rsidR="00280CA6" w:rsidRPr="00280CA6" w:rsidRDefault="00280CA6" w:rsidP="00280CA6">
            <w:pPr>
              <w:spacing w:after="160"/>
            </w:pPr>
          </w:p>
        </w:tc>
      </w:tr>
      <w:tr w:rsidR="00280CA6" w:rsidRPr="00280CA6" w14:paraId="22D324D8" w14:textId="77777777" w:rsidTr="00280CA6">
        <w:trPr>
          <w:trHeight w:val="556"/>
        </w:trPr>
        <w:tc>
          <w:tcPr>
            <w:tcW w:w="6140" w:type="dxa"/>
          </w:tcPr>
          <w:p w14:paraId="1143DA73" w14:textId="77777777" w:rsidR="00280CA6" w:rsidRPr="00280CA6" w:rsidRDefault="00280CA6" w:rsidP="00280CA6">
            <w:pPr>
              <w:spacing w:after="160"/>
            </w:pPr>
            <w:r w:rsidRPr="00280CA6">
              <w:lastRenderedPageBreak/>
              <w:t xml:space="preserve">10% £1 preference shares </w:t>
            </w:r>
          </w:p>
        </w:tc>
        <w:tc>
          <w:tcPr>
            <w:tcW w:w="1489" w:type="dxa"/>
          </w:tcPr>
          <w:p w14:paraId="73201B2E" w14:textId="77777777" w:rsidR="00280CA6" w:rsidRPr="00280CA6" w:rsidRDefault="00280CA6" w:rsidP="00280CA6">
            <w:pPr>
              <w:spacing w:after="160"/>
            </w:pPr>
            <w:r w:rsidRPr="00280CA6">
              <w:t>300,000</w:t>
            </w:r>
          </w:p>
        </w:tc>
        <w:tc>
          <w:tcPr>
            <w:tcW w:w="1697" w:type="dxa"/>
          </w:tcPr>
          <w:p w14:paraId="31BFB6C3" w14:textId="77777777" w:rsidR="00280CA6" w:rsidRPr="00280CA6" w:rsidRDefault="00280CA6" w:rsidP="00280CA6">
            <w:pPr>
              <w:spacing w:after="160"/>
            </w:pPr>
          </w:p>
        </w:tc>
      </w:tr>
      <w:tr w:rsidR="00280CA6" w:rsidRPr="00280CA6" w14:paraId="2CD02274" w14:textId="77777777" w:rsidTr="00280CA6">
        <w:trPr>
          <w:trHeight w:val="544"/>
        </w:trPr>
        <w:tc>
          <w:tcPr>
            <w:tcW w:w="6140" w:type="dxa"/>
          </w:tcPr>
          <w:p w14:paraId="19392952" w14:textId="77777777" w:rsidR="00280CA6" w:rsidRPr="00280CA6" w:rsidRDefault="00280CA6" w:rsidP="00280CA6">
            <w:pPr>
              <w:spacing w:after="160"/>
            </w:pPr>
            <w:r w:rsidRPr="00280CA6">
              <w:t>Retained earnings (working 02)</w:t>
            </w:r>
          </w:p>
        </w:tc>
        <w:tc>
          <w:tcPr>
            <w:tcW w:w="1489" w:type="dxa"/>
          </w:tcPr>
          <w:p w14:paraId="40F2E0C4" w14:textId="77777777" w:rsidR="00280CA6" w:rsidRPr="00280CA6" w:rsidRDefault="00280CA6" w:rsidP="00280CA6">
            <w:pPr>
              <w:spacing w:after="160"/>
            </w:pPr>
            <w:r w:rsidRPr="00280CA6">
              <w:t>132,370</w:t>
            </w:r>
          </w:p>
        </w:tc>
        <w:tc>
          <w:tcPr>
            <w:tcW w:w="1697" w:type="dxa"/>
          </w:tcPr>
          <w:p w14:paraId="40A59EF6" w14:textId="77777777" w:rsidR="00280CA6" w:rsidRPr="00280CA6" w:rsidRDefault="00280CA6" w:rsidP="00280CA6">
            <w:pPr>
              <w:spacing w:after="160"/>
            </w:pPr>
          </w:p>
        </w:tc>
      </w:tr>
      <w:tr w:rsidR="00280CA6" w:rsidRPr="00280CA6" w14:paraId="7B175DCB" w14:textId="77777777" w:rsidTr="00280CA6">
        <w:trPr>
          <w:trHeight w:val="556"/>
        </w:trPr>
        <w:tc>
          <w:tcPr>
            <w:tcW w:w="6140" w:type="dxa"/>
          </w:tcPr>
          <w:p w14:paraId="47C682DF" w14:textId="77777777" w:rsidR="00280CA6" w:rsidRPr="00280CA6" w:rsidRDefault="00280CA6" w:rsidP="00280CA6">
            <w:pPr>
              <w:spacing w:after="160"/>
              <w:rPr>
                <w:b/>
                <w:bCs/>
              </w:rPr>
            </w:pPr>
            <w:r w:rsidRPr="00280CA6">
              <w:rPr>
                <w:b/>
                <w:bCs/>
              </w:rPr>
              <w:t xml:space="preserve">Total equity </w:t>
            </w:r>
          </w:p>
        </w:tc>
        <w:tc>
          <w:tcPr>
            <w:tcW w:w="1489" w:type="dxa"/>
          </w:tcPr>
          <w:p w14:paraId="259790D6" w14:textId="77777777" w:rsidR="00280CA6" w:rsidRPr="00280CA6" w:rsidRDefault="00280CA6" w:rsidP="00280CA6">
            <w:pPr>
              <w:spacing w:after="160"/>
            </w:pPr>
          </w:p>
        </w:tc>
        <w:tc>
          <w:tcPr>
            <w:tcW w:w="1697" w:type="dxa"/>
          </w:tcPr>
          <w:p w14:paraId="429C23D4" w14:textId="77777777" w:rsidR="00280CA6" w:rsidRPr="00280CA6" w:rsidRDefault="00280CA6" w:rsidP="00280CA6">
            <w:pPr>
              <w:spacing w:after="160"/>
            </w:pPr>
            <w:r w:rsidRPr="00280CA6">
              <w:t>832370</w:t>
            </w:r>
          </w:p>
        </w:tc>
      </w:tr>
      <w:tr w:rsidR="00280CA6" w:rsidRPr="00280CA6" w14:paraId="7165B09A" w14:textId="77777777" w:rsidTr="00280CA6">
        <w:trPr>
          <w:trHeight w:val="544"/>
        </w:trPr>
        <w:tc>
          <w:tcPr>
            <w:tcW w:w="6140" w:type="dxa"/>
          </w:tcPr>
          <w:p w14:paraId="4A763686" w14:textId="77777777" w:rsidR="00280CA6" w:rsidRPr="00280CA6" w:rsidRDefault="00280CA6" w:rsidP="00280CA6">
            <w:pPr>
              <w:spacing w:after="160"/>
              <w:rPr>
                <w:b/>
                <w:bCs/>
              </w:rPr>
            </w:pPr>
            <w:r w:rsidRPr="00280CA6">
              <w:rPr>
                <w:b/>
                <w:bCs/>
              </w:rPr>
              <w:t xml:space="preserve">Total liabilities and equity  </w:t>
            </w:r>
          </w:p>
        </w:tc>
        <w:tc>
          <w:tcPr>
            <w:tcW w:w="1489" w:type="dxa"/>
          </w:tcPr>
          <w:p w14:paraId="34167D3C" w14:textId="77777777" w:rsidR="00280CA6" w:rsidRPr="00280CA6" w:rsidRDefault="00280CA6" w:rsidP="00280CA6">
            <w:pPr>
              <w:spacing w:after="160"/>
            </w:pPr>
          </w:p>
        </w:tc>
        <w:tc>
          <w:tcPr>
            <w:tcW w:w="1697" w:type="dxa"/>
          </w:tcPr>
          <w:p w14:paraId="5DCF365F" w14:textId="77777777" w:rsidR="00280CA6" w:rsidRPr="00280CA6" w:rsidRDefault="00280CA6" w:rsidP="00280CA6">
            <w:pPr>
              <w:spacing w:after="160"/>
              <w:rPr>
                <w:u w:val="double"/>
              </w:rPr>
            </w:pPr>
            <w:r w:rsidRPr="00280CA6">
              <w:rPr>
                <w:u w:val="double"/>
              </w:rPr>
              <w:t>1381,040</w:t>
            </w:r>
          </w:p>
        </w:tc>
      </w:tr>
    </w:tbl>
    <w:p w14:paraId="1F50B654" w14:textId="77777777" w:rsidR="00280CA6" w:rsidRDefault="00280CA6" w:rsidP="00280CA6"/>
    <w:p w14:paraId="2CF02D07" w14:textId="77777777" w:rsidR="00280CA6" w:rsidRPr="00280CA6" w:rsidRDefault="00280CA6" w:rsidP="00280CA6">
      <w:pPr>
        <w:spacing w:line="259" w:lineRule="auto"/>
        <w:jc w:val="left"/>
        <w:rPr>
          <w:b/>
          <w:bCs/>
        </w:rPr>
      </w:pPr>
      <w:r w:rsidRPr="00280CA6">
        <w:rPr>
          <w:b/>
          <w:bCs/>
        </w:rPr>
        <w:t xml:space="preserve">Working 01 </w:t>
      </w:r>
    </w:p>
    <w:p w14:paraId="14FC1F64" w14:textId="77777777" w:rsidR="00280CA6" w:rsidRPr="00280CA6" w:rsidRDefault="00280CA6" w:rsidP="00280CA6">
      <w:pPr>
        <w:spacing w:line="259" w:lineRule="auto"/>
        <w:jc w:val="left"/>
      </w:pPr>
      <w:r w:rsidRPr="00280CA6">
        <w:t xml:space="preserve">4% Debentures 100,000 = 100,000 * 4% </w:t>
      </w:r>
    </w:p>
    <w:p w14:paraId="274CFB7F" w14:textId="77777777" w:rsidR="00280CA6" w:rsidRPr="00280CA6" w:rsidRDefault="00280CA6" w:rsidP="00280CA6">
      <w:pPr>
        <w:spacing w:line="259" w:lineRule="auto"/>
        <w:jc w:val="left"/>
      </w:pPr>
      <w:r w:rsidRPr="00280CA6">
        <w:tab/>
      </w:r>
      <w:r w:rsidRPr="00280CA6">
        <w:tab/>
      </w:r>
      <w:r w:rsidRPr="00280CA6">
        <w:tab/>
        <w:t xml:space="preserve">     = 4,000</w:t>
      </w:r>
    </w:p>
    <w:p w14:paraId="4F590B81" w14:textId="77777777" w:rsidR="00280CA6" w:rsidRPr="00280CA6" w:rsidRDefault="00280CA6" w:rsidP="00280CA6">
      <w:pPr>
        <w:spacing w:line="259" w:lineRule="auto"/>
        <w:jc w:val="left"/>
        <w:rPr>
          <w:b/>
          <w:bCs/>
        </w:rPr>
      </w:pPr>
      <w:r w:rsidRPr="00280CA6">
        <w:rPr>
          <w:b/>
          <w:bCs/>
        </w:rPr>
        <w:t>Working 02</w:t>
      </w:r>
    </w:p>
    <w:p w14:paraId="261B41EF" w14:textId="77777777" w:rsidR="00280CA6" w:rsidRPr="00280CA6" w:rsidRDefault="00280CA6" w:rsidP="00280CA6">
      <w:pPr>
        <w:spacing w:line="259" w:lineRule="auto"/>
        <w:jc w:val="left"/>
      </w:pPr>
      <w:r w:rsidRPr="00280CA6">
        <w:t xml:space="preserve">Retained profit </w:t>
      </w:r>
      <w:r w:rsidRPr="00280CA6">
        <w:tab/>
      </w:r>
      <w:r w:rsidRPr="00280CA6">
        <w:tab/>
      </w:r>
      <w:r w:rsidRPr="00280CA6">
        <w:tab/>
        <w:t>132,000</w:t>
      </w:r>
    </w:p>
    <w:p w14:paraId="7EBD4124" w14:textId="77777777" w:rsidR="00280CA6" w:rsidRPr="00280CA6" w:rsidRDefault="00280CA6" w:rsidP="00280CA6">
      <w:pPr>
        <w:spacing w:line="259" w:lineRule="auto"/>
        <w:jc w:val="left"/>
      </w:pPr>
      <w:r w:rsidRPr="00280CA6">
        <w:t>Net profit</w:t>
      </w:r>
      <w:r w:rsidRPr="00280CA6">
        <w:tab/>
      </w:r>
      <w:r w:rsidRPr="00280CA6">
        <w:tab/>
      </w:r>
      <w:r w:rsidRPr="00280CA6">
        <w:tab/>
        <w:t xml:space="preserve"> </w:t>
      </w:r>
      <w:r w:rsidRPr="00280CA6">
        <w:tab/>
        <w:t>50,370</w:t>
      </w:r>
    </w:p>
    <w:p w14:paraId="3D7901AE" w14:textId="77777777" w:rsidR="00280CA6" w:rsidRPr="00280CA6" w:rsidRDefault="00280CA6" w:rsidP="00280CA6">
      <w:pPr>
        <w:spacing w:line="259" w:lineRule="auto"/>
        <w:jc w:val="left"/>
      </w:pPr>
      <w:r w:rsidRPr="00280CA6">
        <w:t xml:space="preserve">Dividend paid ordinary </w:t>
      </w:r>
      <w:r w:rsidRPr="00280CA6">
        <w:tab/>
      </w:r>
      <w:r w:rsidRPr="00280CA6">
        <w:tab/>
        <w:t>(20,000)</w:t>
      </w:r>
    </w:p>
    <w:p w14:paraId="664256F0" w14:textId="77777777" w:rsidR="00280CA6" w:rsidRPr="00280CA6" w:rsidRDefault="00280CA6" w:rsidP="00280CA6">
      <w:pPr>
        <w:spacing w:line="259" w:lineRule="auto"/>
        <w:jc w:val="left"/>
      </w:pPr>
      <w:r w:rsidRPr="00280CA6">
        <w:t xml:space="preserve">Dividend paid preferred share </w:t>
      </w:r>
      <w:r w:rsidRPr="00280CA6">
        <w:tab/>
      </w:r>
      <w:r w:rsidRPr="00280CA6">
        <w:rPr>
          <w:u w:val="single"/>
        </w:rPr>
        <w:t xml:space="preserve">(30,000)  </w:t>
      </w:r>
    </w:p>
    <w:p w14:paraId="1A0E1027" w14:textId="77777777" w:rsidR="00280CA6" w:rsidRPr="00280CA6" w:rsidRDefault="00280CA6" w:rsidP="00280CA6">
      <w:pPr>
        <w:spacing w:line="259" w:lineRule="auto"/>
        <w:jc w:val="left"/>
        <w:rPr>
          <w:u w:val="double"/>
        </w:rPr>
      </w:pPr>
      <w:r w:rsidRPr="00280CA6">
        <w:tab/>
      </w:r>
      <w:r w:rsidRPr="00280CA6">
        <w:tab/>
      </w:r>
      <w:r w:rsidRPr="00280CA6">
        <w:tab/>
      </w:r>
      <w:r w:rsidRPr="00280CA6">
        <w:tab/>
      </w:r>
      <w:r w:rsidRPr="00280CA6">
        <w:tab/>
      </w:r>
      <w:r w:rsidRPr="00280CA6">
        <w:rPr>
          <w:u w:val="double"/>
        </w:rPr>
        <w:t>132370</w:t>
      </w:r>
    </w:p>
    <w:p w14:paraId="2FE8F3EA" w14:textId="77777777" w:rsidR="00280CA6" w:rsidRDefault="00280CA6">
      <w:pPr>
        <w:spacing w:line="259" w:lineRule="auto"/>
        <w:jc w:val="left"/>
      </w:pPr>
      <w:r>
        <w:br w:type="page"/>
      </w:r>
    </w:p>
    <w:p w14:paraId="3C7A00F9" w14:textId="77777777" w:rsidR="00280CA6" w:rsidRPr="00057159" w:rsidRDefault="00280CA6" w:rsidP="00057159">
      <w:pPr>
        <w:pStyle w:val="Heading2"/>
      </w:pPr>
      <w:bookmarkStart w:id="4" w:name="_Toc99067034"/>
      <w:r w:rsidRPr="00057159">
        <w:lastRenderedPageBreak/>
        <w:t>B)</w:t>
      </w:r>
      <w:bookmarkEnd w:id="4"/>
    </w:p>
    <w:p w14:paraId="594AAF60" w14:textId="54A52C4A" w:rsidR="00280CA6" w:rsidRPr="00280CA6" w:rsidRDefault="00280CA6" w:rsidP="00280CA6">
      <w:r w:rsidRPr="00280CA6">
        <w:t xml:space="preserve">Because of applying </w:t>
      </w:r>
      <w:r>
        <w:t xml:space="preserve">the </w:t>
      </w:r>
      <w:r w:rsidRPr="00280CA6">
        <w:t>double</w:t>
      </w:r>
      <w:r>
        <w:t>-</w:t>
      </w:r>
      <w:r w:rsidRPr="00280CA6">
        <w:t xml:space="preserve">entry system, the figures are </w:t>
      </w:r>
      <w:r>
        <w:t>i</w:t>
      </w:r>
      <w:r w:rsidRPr="00280CA6">
        <w:t xml:space="preserve">n </w:t>
      </w:r>
      <w:r>
        <w:t xml:space="preserve">a </w:t>
      </w:r>
      <w:r w:rsidRPr="00280CA6">
        <w:t xml:space="preserve">balancing position.  Double-entry bookkeeping means recording each transaction as two parties </w:t>
      </w:r>
      <w:bookmarkStart w:id="5" w:name="_Hlk99066858"/>
      <w:r>
        <w:t>(</w:t>
      </w:r>
      <w:r w:rsidRPr="00280CA6">
        <w:t>Lakhtionova</w:t>
      </w:r>
      <w:r>
        <w:t xml:space="preserve"> et al., 2020)</w:t>
      </w:r>
      <w:bookmarkEnd w:id="5"/>
      <w:r w:rsidRPr="00280CA6">
        <w:t>. Transactions by one party are not possible. If there is to be a transaction, one party is the beneficiary and the other party is the beneficiary. It is from this concept that in the Double-entry system each transaction is recorded as two sides or two</w:t>
      </w:r>
      <w:r>
        <w:t xml:space="preserve"> </w:t>
      </w:r>
      <w:r w:rsidRPr="00280CA6">
        <w:t>(Lakhtionova et al., 2020). In this case, the beneficiary account (recipient) is recorded as debit and the beneficiary account (donor) as credit, is recorded in different books of account.</w:t>
      </w:r>
    </w:p>
    <w:p w14:paraId="2136DFE7" w14:textId="77777777" w:rsidR="00280CA6" w:rsidRPr="00280CA6" w:rsidRDefault="00280CA6" w:rsidP="00280CA6">
      <w:r w:rsidRPr="00280CA6">
        <w:t>Note that it is necessary to know what is debit and credit. In accounting, debit and credit are symbols that have no special meaning. The beneficiary is identified by the debit symbol and the beneficiary by the credit symbol and is recorded in different books of account.</w:t>
      </w:r>
    </w:p>
    <w:p w14:paraId="51385538" w14:textId="7E1F1C1F" w:rsidR="00280CA6" w:rsidRPr="00280CA6" w:rsidRDefault="00280CA6" w:rsidP="00280CA6">
      <w:r w:rsidRPr="00280CA6">
        <w:t>If an employee of the organization is paid £5,000 as salary, then the analysis of the incident shows that money Then of course it is clear that there are two accounts or parties directly involved.</w:t>
      </w:r>
    </w:p>
    <w:p w14:paraId="792A16F0" w14:textId="77777777" w:rsidR="00280CA6" w:rsidRPr="00280CA6" w:rsidRDefault="00280CA6" w:rsidP="00280CA6">
      <w:r w:rsidRPr="00280CA6">
        <w:t>Now if one wants to write as this transaction, write like this.</w:t>
      </w:r>
    </w:p>
    <w:p w14:paraId="5EBEEDF8" w14:textId="77777777" w:rsidR="00280CA6" w:rsidRPr="00280CA6" w:rsidRDefault="00280CA6" w:rsidP="00280CA6">
      <w:r w:rsidRPr="00280CA6">
        <w:t>Salary account (debit) 5,000</w:t>
      </w:r>
    </w:p>
    <w:p w14:paraId="5DBC3BCD" w14:textId="77777777" w:rsidR="00280CA6" w:rsidRPr="00280CA6" w:rsidRDefault="00280CA6" w:rsidP="00280CA6">
      <w:r w:rsidRPr="00280CA6">
        <w:t>Cash Account (Credit) 5,000</w:t>
      </w:r>
    </w:p>
    <w:p w14:paraId="194F1937" w14:textId="3D3E175A" w:rsidR="00280CA6" w:rsidRPr="00280CA6" w:rsidRDefault="00280CA6" w:rsidP="00280CA6">
      <w:r w:rsidRPr="00280CA6">
        <w:t xml:space="preserve">The feature of </w:t>
      </w:r>
      <w:r>
        <w:t xml:space="preserve">the </w:t>
      </w:r>
      <w:r w:rsidRPr="00280CA6">
        <w:t>double-entry system is that it will have two sides. Both party (beneficiary) debit and other part</w:t>
      </w:r>
      <w:r>
        <w:t>ies</w:t>
      </w:r>
      <w:r w:rsidRPr="00280CA6">
        <w:t xml:space="preserve"> (beneficiary) credit will be affected by the same amount of money </w:t>
      </w:r>
      <w:bookmarkStart w:id="6" w:name="_Hlk99066929"/>
      <w:r>
        <w:t>(</w:t>
      </w:r>
      <w:r w:rsidRPr="00280CA6">
        <w:t>Martirosyan,</w:t>
      </w:r>
      <w:r>
        <w:t xml:space="preserve"> </w:t>
      </w:r>
      <w:r w:rsidRPr="00280CA6">
        <w:t>2016</w:t>
      </w:r>
      <w:r>
        <w:t>)</w:t>
      </w:r>
      <w:bookmarkEnd w:id="6"/>
      <w:r w:rsidRPr="00280CA6">
        <w:t xml:space="preserve">. The main basis of accounting is to determine the debit credit of a transaction by applying the concept of </w:t>
      </w:r>
      <w:r>
        <w:t xml:space="preserve">the </w:t>
      </w:r>
      <w:r w:rsidRPr="00280CA6">
        <w:t>accounting equation.</w:t>
      </w:r>
    </w:p>
    <w:p w14:paraId="0A87227C" w14:textId="5FA67EA4" w:rsidR="00280CA6" w:rsidRPr="00280CA6" w:rsidRDefault="00280CA6" w:rsidP="00280CA6">
      <w:r w:rsidRPr="00280CA6">
        <w:t>There are accounts</w:t>
      </w:r>
      <w:r>
        <w:t>/</w:t>
      </w:r>
      <w:r w:rsidRPr="00280CA6">
        <w:t>parties. These calculations are divided into 5 categories which we have seen in the calculation equation. In the accounting equation we notice 5 elements: assets = liability + (ownership + income - expenses) These 5 elements are the class of transaction accounts</w:t>
      </w:r>
      <w:r>
        <w:t xml:space="preserve"> </w:t>
      </w:r>
      <w:r w:rsidRPr="00280CA6">
        <w:t>(Martirosyan, 2016). Each account of the transaction will be of one of the above categories. Since there are 2 accounts</w:t>
      </w:r>
      <w:r>
        <w:t>/</w:t>
      </w:r>
      <w:r w:rsidRPr="00280CA6">
        <w:t xml:space="preserve">parties in a transaction, each transaction must affect any 2 of these 5 elements. Since two aspects will be affected, both aspects of the balance sheet will be equal. Now let us analyse the elements mentioned in the question. Looking at the elements of the accounting equation, it is seen that there are 6,32,370 plants and equipment as assets and there are debtors as current assets. On the exact opposite side of assets are liabilities and ownership. Cash at Bank has increased for cash flow just as ownership has increased for sales growth. </w:t>
      </w:r>
      <w:r w:rsidRPr="00280CA6">
        <w:lastRenderedPageBreak/>
        <w:t xml:space="preserve">Thus, the specific elements of each transaction throughout the whole period have increased in both directions. The amount of wealth that has been seen to increase is equal to the amount of wealth that has been reduced or he has given against certain assets or the ownership has increased. So, because of </w:t>
      </w:r>
      <w:r>
        <w:t xml:space="preserve">the </w:t>
      </w:r>
      <w:r w:rsidRPr="00280CA6">
        <w:t>double</w:t>
      </w:r>
      <w:r>
        <w:t>-</w:t>
      </w:r>
      <w:r w:rsidRPr="00280CA6">
        <w:t xml:space="preserve">entry system the figure in question is </w:t>
      </w:r>
      <w:r>
        <w:t>i</w:t>
      </w:r>
      <w:r w:rsidRPr="00280CA6">
        <w:t xml:space="preserve">n </w:t>
      </w:r>
      <w:r>
        <w:t xml:space="preserve">a </w:t>
      </w:r>
      <w:r w:rsidRPr="00280CA6">
        <w:t xml:space="preserve">balancing position. </w:t>
      </w:r>
    </w:p>
    <w:p w14:paraId="47F0F435" w14:textId="48E962A4" w:rsidR="00280CA6" w:rsidRDefault="00280CA6" w:rsidP="00280CA6">
      <w:r>
        <w:br w:type="page"/>
      </w:r>
    </w:p>
    <w:p w14:paraId="765F2CFE" w14:textId="5ED26170" w:rsidR="00EE27A0" w:rsidRPr="00057159" w:rsidRDefault="00171482" w:rsidP="00171482">
      <w:pPr>
        <w:pStyle w:val="Heading1"/>
        <w:rPr>
          <w:color w:val="auto"/>
        </w:rPr>
      </w:pPr>
      <w:bookmarkStart w:id="7" w:name="_Toc99067035"/>
      <w:r w:rsidRPr="00057159">
        <w:rPr>
          <w:color w:val="auto"/>
        </w:rPr>
        <w:lastRenderedPageBreak/>
        <w:t>Question-2</w:t>
      </w:r>
      <w:bookmarkEnd w:id="7"/>
    </w:p>
    <w:p w14:paraId="0DECB53A" w14:textId="1E4C8187" w:rsidR="00171482" w:rsidRDefault="00171482" w:rsidP="00057159">
      <w:pPr>
        <w:pStyle w:val="Heading2"/>
      </w:pPr>
      <w:bookmarkStart w:id="8" w:name="_Toc99067036"/>
      <w:r>
        <w:t>a)</w:t>
      </w:r>
      <w:bookmarkEnd w:id="8"/>
    </w:p>
    <w:p w14:paraId="7811DDDF" w14:textId="4E8D2C6A" w:rsidR="00171482" w:rsidRPr="00187539" w:rsidRDefault="00ED2652" w:rsidP="00171482">
      <w:pPr>
        <w:rPr>
          <w:b/>
          <w:bCs/>
          <w:u w:val="single"/>
        </w:rPr>
      </w:pPr>
      <w:r w:rsidRPr="00187539">
        <w:rPr>
          <w:b/>
          <w:bCs/>
          <w:u w:val="single"/>
        </w:rPr>
        <w:t xml:space="preserve">1. </w:t>
      </w:r>
      <w:r w:rsidR="00171482" w:rsidRPr="00187539">
        <w:rPr>
          <w:b/>
          <w:bCs/>
          <w:u w:val="single"/>
        </w:rPr>
        <w:t>ROCE:</w:t>
      </w:r>
    </w:p>
    <w:p w14:paraId="6FBABDC3" w14:textId="57BD94D8" w:rsidR="005C4519" w:rsidRDefault="00773568" w:rsidP="00171482">
      <w:r>
        <w:t>ROCE</w:t>
      </w:r>
      <w:r w:rsidR="00171482">
        <w:t>= Earnings before interest and taxes/</w:t>
      </w:r>
      <w:r>
        <w:t>Capital employed</w:t>
      </w:r>
    </w:p>
    <w:p w14:paraId="1F041902" w14:textId="32BFFF1E" w:rsidR="005C4519" w:rsidRDefault="005C4519" w:rsidP="00171482">
      <w:r>
        <w:t>Capital employed= Total assets- Current liabilities</w:t>
      </w:r>
    </w:p>
    <w:p w14:paraId="0AAAE39D" w14:textId="6CD4DC39" w:rsidR="00F45C21" w:rsidRDefault="00F45C21" w:rsidP="00187539">
      <w:r w:rsidRPr="00ED2652">
        <w:rPr>
          <w:b/>
          <w:bCs/>
        </w:rPr>
        <w:t>ROCE for 2021</w:t>
      </w:r>
      <w:r w:rsidR="00ED2652">
        <w:rPr>
          <w:b/>
          <w:bCs/>
        </w:rPr>
        <w:t xml:space="preserve"> </w:t>
      </w:r>
      <w:r>
        <w:t>=</w:t>
      </w:r>
      <w:r w:rsidR="00ED2652">
        <w:t xml:space="preserve"> </w:t>
      </w:r>
      <w:r>
        <w:t>$846/ ($9736-</w:t>
      </w:r>
      <w:r w:rsidR="00ED2652">
        <w:t>$2511)</w:t>
      </w:r>
    </w:p>
    <w:p w14:paraId="28C3DDF7" w14:textId="5CDE6267" w:rsidR="00ED2652" w:rsidRDefault="00ED2652" w:rsidP="00187539">
      <w:r>
        <w:t xml:space="preserve">                            =</w:t>
      </w:r>
      <w:r w:rsidR="00387978">
        <w:t xml:space="preserve"> </w:t>
      </w:r>
      <w:r>
        <w:t>0.117</w:t>
      </w:r>
    </w:p>
    <w:p w14:paraId="78025E1C" w14:textId="099C2604" w:rsidR="00ED2652" w:rsidRDefault="00ED2652" w:rsidP="00187539">
      <w:r w:rsidRPr="00ED2652">
        <w:rPr>
          <w:b/>
          <w:bCs/>
        </w:rPr>
        <w:t>ROCE for 2020</w:t>
      </w:r>
      <w:r>
        <w:rPr>
          <w:b/>
          <w:bCs/>
        </w:rPr>
        <w:t xml:space="preserve"> </w:t>
      </w:r>
      <w:r>
        <w:t>=</w:t>
      </w:r>
      <w:r w:rsidR="00187539">
        <w:t>$720/ ($10,087-$3,046)</w:t>
      </w:r>
    </w:p>
    <w:p w14:paraId="75C07B2E" w14:textId="69C8F14F" w:rsidR="00187539" w:rsidRDefault="00187539" w:rsidP="00187539">
      <w:r>
        <w:t xml:space="preserve">                            =</w:t>
      </w:r>
      <w:r w:rsidR="00387978">
        <w:t xml:space="preserve"> </w:t>
      </w:r>
      <w:r>
        <w:t>0.102</w:t>
      </w:r>
    </w:p>
    <w:p w14:paraId="7F104B4E" w14:textId="3E3938DB" w:rsidR="00187539" w:rsidRPr="00187539" w:rsidRDefault="00187539" w:rsidP="00187539">
      <w:pPr>
        <w:rPr>
          <w:b/>
          <w:bCs/>
          <w:u w:val="single"/>
        </w:rPr>
      </w:pPr>
      <w:r w:rsidRPr="00187539">
        <w:rPr>
          <w:b/>
          <w:bCs/>
          <w:u w:val="single"/>
        </w:rPr>
        <w:t>2. ROE:</w:t>
      </w:r>
    </w:p>
    <w:p w14:paraId="5F486C23" w14:textId="14F83D20" w:rsidR="00187539" w:rsidRDefault="00187539" w:rsidP="00187539">
      <w:r>
        <w:t>ROE = Net Income-</w:t>
      </w:r>
      <w:r w:rsidR="00B70EE5">
        <w:t xml:space="preserve"> Average Shareholders’</w:t>
      </w:r>
      <w:r>
        <w:t xml:space="preserve"> Equity</w:t>
      </w:r>
    </w:p>
    <w:p w14:paraId="124DB49E" w14:textId="01277785" w:rsidR="00F5667A" w:rsidRDefault="00F5667A" w:rsidP="00187539">
      <w:r>
        <w:t xml:space="preserve">Average shareholders’ equity </w:t>
      </w:r>
      <w:r w:rsidR="00F37B8E">
        <w:t>=</w:t>
      </w:r>
      <w:r w:rsidR="00F37B8E" w:rsidRPr="00F5667A">
        <w:t xml:space="preserve"> (</w:t>
      </w:r>
      <w:r w:rsidRPr="00F5667A">
        <w:t>Beginning shareholders' equity + Ending shareholders' equity)</w:t>
      </w:r>
      <w:r w:rsidR="00F37B8E">
        <w:t>/</w:t>
      </w:r>
      <w:r w:rsidRPr="00F5667A">
        <w:t> 2</w:t>
      </w:r>
    </w:p>
    <w:p w14:paraId="31046F5E" w14:textId="2935496A" w:rsidR="00F37B8E" w:rsidRDefault="00F37B8E" w:rsidP="00187539">
      <w:r>
        <w:t>Average shareholders’ equity for 2021= ($2912+$3088)/2</w:t>
      </w:r>
    </w:p>
    <w:p w14:paraId="7C4E26D2" w14:textId="739EF527" w:rsidR="00F37B8E" w:rsidRDefault="00F37B8E" w:rsidP="00187539">
      <w:r>
        <w:t xml:space="preserve">                                                              =$3000</w:t>
      </w:r>
    </w:p>
    <w:p w14:paraId="342FC5E4" w14:textId="3E9389CE" w:rsidR="00F37B8E" w:rsidRDefault="00F37B8E" w:rsidP="00187539">
      <w:r>
        <w:t>Average shareholders equity for 2020= $2912</w:t>
      </w:r>
    </w:p>
    <w:p w14:paraId="3392A052" w14:textId="5AF5B673" w:rsidR="00187539" w:rsidRDefault="00F37B8E" w:rsidP="00187539">
      <w:r>
        <w:rPr>
          <w:b/>
          <w:bCs/>
        </w:rPr>
        <w:t>ROE f</w:t>
      </w:r>
      <w:r w:rsidR="00187539" w:rsidRPr="00187539">
        <w:rPr>
          <w:b/>
          <w:bCs/>
        </w:rPr>
        <w:t>or 2021</w:t>
      </w:r>
      <w:r w:rsidR="00187539">
        <w:t xml:space="preserve"> = </w:t>
      </w:r>
      <w:r w:rsidR="00387978">
        <w:t>($</w:t>
      </w:r>
      <w:r w:rsidR="00B70EE5">
        <w:t>431</w:t>
      </w:r>
      <w:r w:rsidR="00387978">
        <w:t>/$3000)</w:t>
      </w:r>
    </w:p>
    <w:p w14:paraId="1F654920" w14:textId="5A71E92D" w:rsidR="00387978" w:rsidRDefault="00387978" w:rsidP="00187539">
      <w:r>
        <w:t xml:space="preserve">                        = 0.1436</w:t>
      </w:r>
    </w:p>
    <w:p w14:paraId="045CED14" w14:textId="5F0B426E" w:rsidR="00387978" w:rsidRDefault="00387978" w:rsidP="00187539">
      <w:r>
        <w:t xml:space="preserve">                        = 14.36%</w:t>
      </w:r>
    </w:p>
    <w:p w14:paraId="161A7C78" w14:textId="5AFA5249" w:rsidR="00387978" w:rsidRDefault="00387978" w:rsidP="00187539">
      <w:r w:rsidRPr="00387978">
        <w:rPr>
          <w:b/>
          <w:bCs/>
        </w:rPr>
        <w:t>ROE for 2020</w:t>
      </w:r>
      <w:r>
        <w:t xml:space="preserve"> = ($366/$2912)</w:t>
      </w:r>
    </w:p>
    <w:p w14:paraId="15D780F1" w14:textId="729FEB5D" w:rsidR="00387978" w:rsidRDefault="00387978" w:rsidP="00187539">
      <w:r>
        <w:t xml:space="preserve">                       = 0.1256</w:t>
      </w:r>
    </w:p>
    <w:p w14:paraId="7C154432" w14:textId="488CC8A2" w:rsidR="00387978" w:rsidRDefault="00387978" w:rsidP="00187539">
      <w:r>
        <w:t xml:space="preserve">                       = 12.56%</w:t>
      </w:r>
    </w:p>
    <w:p w14:paraId="5BF9D979" w14:textId="4981ED98" w:rsidR="00387978" w:rsidRPr="007274D2" w:rsidRDefault="00387978" w:rsidP="00187539">
      <w:pPr>
        <w:rPr>
          <w:b/>
          <w:bCs/>
          <w:u w:val="single"/>
        </w:rPr>
      </w:pPr>
      <w:r w:rsidRPr="007274D2">
        <w:rPr>
          <w:b/>
          <w:bCs/>
          <w:u w:val="single"/>
        </w:rPr>
        <w:t>3. Earnings per share:</w:t>
      </w:r>
    </w:p>
    <w:p w14:paraId="5EA1FBB3" w14:textId="32DEF6EE" w:rsidR="00187539" w:rsidRDefault="007274D2" w:rsidP="00187539">
      <w:r w:rsidRPr="007274D2">
        <w:t>​EPS = (Net Income – Preferred Dividends) / End of period Shares Outstanding</w:t>
      </w:r>
    </w:p>
    <w:p w14:paraId="2EB3D7BD" w14:textId="721AB366" w:rsidR="007274D2" w:rsidRDefault="007274D2" w:rsidP="00187539">
      <w:r w:rsidRPr="007274D2">
        <w:rPr>
          <w:b/>
          <w:bCs/>
        </w:rPr>
        <w:t>EPS for 2021</w:t>
      </w:r>
      <w:r>
        <w:rPr>
          <w:b/>
          <w:bCs/>
        </w:rPr>
        <w:t xml:space="preserve"> </w:t>
      </w:r>
      <w:r>
        <w:t>= ($431-$255)/600</w:t>
      </w:r>
    </w:p>
    <w:p w14:paraId="58BBA6A8" w14:textId="6CDC418B" w:rsidR="007274D2" w:rsidRDefault="007274D2" w:rsidP="00187539">
      <w:r>
        <w:lastRenderedPageBreak/>
        <w:t xml:space="preserve">                       = $0.34 </w:t>
      </w:r>
    </w:p>
    <w:p w14:paraId="0C78C0B9" w14:textId="07E004D0" w:rsidR="007274D2" w:rsidRPr="007274D2" w:rsidRDefault="007274D2" w:rsidP="00187539">
      <w:r w:rsidRPr="007274D2">
        <w:rPr>
          <w:b/>
          <w:bCs/>
        </w:rPr>
        <w:t>EPS for 2020</w:t>
      </w:r>
      <w:r>
        <w:rPr>
          <w:b/>
          <w:bCs/>
        </w:rPr>
        <w:t xml:space="preserve"> = </w:t>
      </w:r>
      <w:r w:rsidRPr="007274D2">
        <w:t>($366-$242)/600</w:t>
      </w:r>
    </w:p>
    <w:p w14:paraId="5079CF60" w14:textId="5A09F104" w:rsidR="007274D2" w:rsidRDefault="007274D2" w:rsidP="00187539">
      <w:r>
        <w:t xml:space="preserve">                       =$0.20</w:t>
      </w:r>
    </w:p>
    <w:p w14:paraId="4A7005C3" w14:textId="1E878F35" w:rsidR="007274D2" w:rsidRDefault="007274D2" w:rsidP="00187539">
      <w:pPr>
        <w:rPr>
          <w:b/>
          <w:bCs/>
          <w:u w:val="single"/>
        </w:rPr>
      </w:pPr>
      <w:r w:rsidRPr="007274D2">
        <w:rPr>
          <w:b/>
          <w:bCs/>
          <w:u w:val="single"/>
        </w:rPr>
        <w:t>4. Net profit margin</w:t>
      </w:r>
      <w:r>
        <w:rPr>
          <w:b/>
          <w:bCs/>
          <w:u w:val="single"/>
        </w:rPr>
        <w:t>:</w:t>
      </w:r>
    </w:p>
    <w:p w14:paraId="518DA49E" w14:textId="79870578" w:rsidR="007274D2" w:rsidRDefault="007274D2" w:rsidP="00187539">
      <w:r w:rsidRPr="007274D2">
        <w:rPr>
          <w:b/>
          <w:bCs/>
        </w:rPr>
        <w:t>Net profit margin for 2021</w:t>
      </w:r>
      <w:r>
        <w:t xml:space="preserve"> = </w:t>
      </w:r>
      <w:r w:rsidR="00586CBE">
        <w:t>(Net income/ Total revenue)</w:t>
      </w:r>
      <w:r w:rsidR="00586CBE">
        <w:rPr>
          <w:rFonts w:cs="Times New Roman"/>
        </w:rPr>
        <w:t xml:space="preserve"> ×</w:t>
      </w:r>
      <w:r w:rsidR="00586CBE">
        <w:t>100</w:t>
      </w:r>
    </w:p>
    <w:p w14:paraId="1746E0B4" w14:textId="2F25706E" w:rsidR="007274D2" w:rsidRDefault="00586CBE" w:rsidP="00187539">
      <w:r>
        <w:t xml:space="preserve">                                              = ($431/$6738)</w:t>
      </w:r>
      <w:r>
        <w:rPr>
          <w:rFonts w:cs="Times New Roman"/>
        </w:rPr>
        <w:t xml:space="preserve"> ×</w:t>
      </w:r>
      <w:r>
        <w:t>100</w:t>
      </w:r>
    </w:p>
    <w:p w14:paraId="31E15963" w14:textId="47D8E48E" w:rsidR="00586CBE" w:rsidRDefault="00586CBE" w:rsidP="00187539">
      <w:r>
        <w:t xml:space="preserve">                                              =6.39%</w:t>
      </w:r>
    </w:p>
    <w:p w14:paraId="66C4E96F" w14:textId="7FA73827" w:rsidR="00586CBE" w:rsidRDefault="00586CBE" w:rsidP="00187539">
      <w:r w:rsidRPr="00FE13BE">
        <w:rPr>
          <w:b/>
          <w:bCs/>
        </w:rPr>
        <w:t>Net profit margin for 2020</w:t>
      </w:r>
      <w:r>
        <w:t xml:space="preserve"> = </w:t>
      </w:r>
      <w:r w:rsidRPr="00586CBE">
        <w:t>(Net income/ Total revenue) ×100</w:t>
      </w:r>
    </w:p>
    <w:p w14:paraId="4D221F36" w14:textId="7AE35615" w:rsidR="00586CBE" w:rsidRDefault="00FE13BE" w:rsidP="00187539">
      <w:r>
        <w:t xml:space="preserve">                                              = (</w:t>
      </w:r>
      <w:r w:rsidR="00586CBE">
        <w:t>$366/$6441)</w:t>
      </w:r>
      <w:r w:rsidRPr="00FE13BE">
        <w:t xml:space="preserve"> ×100</w:t>
      </w:r>
    </w:p>
    <w:p w14:paraId="7D2C3395" w14:textId="134E9DB2" w:rsidR="00FE13BE" w:rsidRDefault="00FE13BE" w:rsidP="00187539">
      <w:r>
        <w:t xml:space="preserve">                                              = 5.68%</w:t>
      </w:r>
    </w:p>
    <w:p w14:paraId="4A0466E4" w14:textId="0ADF3E7F" w:rsidR="00FE13BE" w:rsidRDefault="00FE13BE" w:rsidP="00187539">
      <w:pPr>
        <w:rPr>
          <w:b/>
          <w:bCs/>
          <w:u w:val="single"/>
        </w:rPr>
      </w:pPr>
      <w:r w:rsidRPr="00693149">
        <w:rPr>
          <w:b/>
          <w:bCs/>
          <w:u w:val="single"/>
        </w:rPr>
        <w:t xml:space="preserve">5. </w:t>
      </w:r>
      <w:r w:rsidR="00693149" w:rsidRPr="00693149">
        <w:rPr>
          <w:b/>
          <w:bCs/>
          <w:u w:val="single"/>
        </w:rPr>
        <w:t>Asset turnover:</w:t>
      </w:r>
    </w:p>
    <w:p w14:paraId="316D40DD" w14:textId="6C0AEB22" w:rsidR="00693149" w:rsidRDefault="00693149" w:rsidP="00187539">
      <w:r>
        <w:t>Asset turnover ratio = Net sales/ Average total assets</w:t>
      </w:r>
    </w:p>
    <w:p w14:paraId="79EB723B" w14:textId="5DECB10A" w:rsidR="00693149" w:rsidRDefault="00693149" w:rsidP="00187539">
      <w:r>
        <w:t>Average total assets for 2021= ($10,087+$9,736)/2</w:t>
      </w:r>
    </w:p>
    <w:p w14:paraId="5C50C1AB" w14:textId="73E5A847" w:rsidR="00693149" w:rsidRDefault="00693149" w:rsidP="00187539">
      <w:r>
        <w:t xml:space="preserve">                                              = $9911</w:t>
      </w:r>
    </w:p>
    <w:p w14:paraId="4C75A673" w14:textId="6B5BD2FE" w:rsidR="00693149" w:rsidRDefault="00693149" w:rsidP="00187539">
      <w:r>
        <w:t>Average total assets for 2020 = $9736</w:t>
      </w:r>
    </w:p>
    <w:p w14:paraId="3117965A" w14:textId="0AD602C3" w:rsidR="00693149" w:rsidRDefault="003D76E8" w:rsidP="00187539">
      <w:r w:rsidRPr="003D76E8">
        <w:rPr>
          <w:b/>
          <w:bCs/>
        </w:rPr>
        <w:t>Asset t</w:t>
      </w:r>
      <w:r w:rsidR="00693149" w:rsidRPr="003D76E8">
        <w:rPr>
          <w:b/>
          <w:bCs/>
        </w:rPr>
        <w:t>urnover for 2021</w:t>
      </w:r>
      <w:r w:rsidR="00693149">
        <w:t xml:space="preserve"> = $6,738/$9911</w:t>
      </w:r>
    </w:p>
    <w:p w14:paraId="7F0BEB7A" w14:textId="40CAD915" w:rsidR="003D76E8" w:rsidRDefault="003D76E8" w:rsidP="00187539">
      <w:r>
        <w:t xml:space="preserve">                                         =0.67</w:t>
      </w:r>
    </w:p>
    <w:p w14:paraId="162DB2B9" w14:textId="6681FF4A" w:rsidR="003D76E8" w:rsidRDefault="003D76E8" w:rsidP="00187539">
      <w:r w:rsidRPr="003D76E8">
        <w:rPr>
          <w:b/>
          <w:bCs/>
        </w:rPr>
        <w:t>Asset turnover for 2020</w:t>
      </w:r>
      <w:r>
        <w:t xml:space="preserve"> = $6,441/$</w:t>
      </w:r>
      <w:r w:rsidR="00F20D7B">
        <w:t>9736</w:t>
      </w:r>
    </w:p>
    <w:p w14:paraId="18ECCF7E" w14:textId="11F01703" w:rsidR="003D76E8" w:rsidRDefault="003D76E8" w:rsidP="00187539">
      <w:r>
        <w:t xml:space="preserve">                                         = </w:t>
      </w:r>
      <w:r w:rsidR="00F20D7B">
        <w:t>0.66</w:t>
      </w:r>
    </w:p>
    <w:p w14:paraId="37F717FE" w14:textId="38810462" w:rsidR="00095448" w:rsidRDefault="00095448" w:rsidP="00187539">
      <w:pPr>
        <w:rPr>
          <w:b/>
          <w:bCs/>
          <w:u w:val="single"/>
        </w:rPr>
      </w:pPr>
      <w:r w:rsidRPr="00095448">
        <w:rPr>
          <w:b/>
          <w:bCs/>
          <w:u w:val="single"/>
        </w:rPr>
        <w:t>6. Stock holding days:</w:t>
      </w:r>
    </w:p>
    <w:p w14:paraId="0E70DB5C" w14:textId="114242D2" w:rsidR="00095448" w:rsidRDefault="00095448" w:rsidP="00187539">
      <w:r w:rsidRPr="00095448">
        <w:t>Stock holding days</w:t>
      </w:r>
      <w:r>
        <w:t xml:space="preserve"> = </w:t>
      </w:r>
      <w:r w:rsidRPr="00095448">
        <w:t>(average inventory / cost of goods sold) x period length</w:t>
      </w:r>
    </w:p>
    <w:p w14:paraId="360A1DAC" w14:textId="06EC0943" w:rsidR="00095448" w:rsidRDefault="00095448" w:rsidP="00187539">
      <w:r>
        <w:t xml:space="preserve">Average inventory for </w:t>
      </w:r>
      <w:r w:rsidR="00F20D7B">
        <w:t>2021= (708+659)/2</w:t>
      </w:r>
    </w:p>
    <w:p w14:paraId="282C0BBC" w14:textId="1A6A4F83" w:rsidR="00F20D7B" w:rsidRDefault="00F20D7B" w:rsidP="00187539">
      <w:r>
        <w:t xml:space="preserve">                                        = 683.5</w:t>
      </w:r>
    </w:p>
    <w:p w14:paraId="0D2D5E4B" w14:textId="42AF7D25" w:rsidR="00F20D7B" w:rsidRDefault="00F20D7B" w:rsidP="00187539">
      <w:r>
        <w:t>Average inventory for 2020 = 659</w:t>
      </w:r>
    </w:p>
    <w:p w14:paraId="6160D0FA" w14:textId="3333936C" w:rsidR="00F20D7B" w:rsidRDefault="00F20D7B" w:rsidP="00187539">
      <w:r w:rsidRPr="006665D3">
        <w:rPr>
          <w:b/>
          <w:bCs/>
        </w:rPr>
        <w:lastRenderedPageBreak/>
        <w:t>Stock holding days for 2021</w:t>
      </w:r>
      <w:r>
        <w:t xml:space="preserve">= </w:t>
      </w:r>
      <w:r w:rsidR="006665D3">
        <w:t>(</w:t>
      </w:r>
      <w:r>
        <w:t>683.5/</w:t>
      </w:r>
      <w:r w:rsidR="006665D3">
        <w:t>3235)</w:t>
      </w:r>
      <w:r w:rsidR="006665D3">
        <w:rPr>
          <w:rFonts w:cs="Times New Roman"/>
        </w:rPr>
        <w:t xml:space="preserve"> ×</w:t>
      </w:r>
      <w:r w:rsidR="006665D3">
        <w:t>365</w:t>
      </w:r>
    </w:p>
    <w:p w14:paraId="23E359D4" w14:textId="0BA2E294" w:rsidR="006665D3" w:rsidRDefault="006665D3" w:rsidP="00187539">
      <w:r>
        <w:t xml:space="preserve">                                               =77.11</w:t>
      </w:r>
    </w:p>
    <w:p w14:paraId="02DB00DD" w14:textId="3C45A04D" w:rsidR="006665D3" w:rsidRDefault="006665D3" w:rsidP="00187539">
      <w:r w:rsidRPr="001673F0">
        <w:rPr>
          <w:b/>
          <w:bCs/>
        </w:rPr>
        <w:t>Stock holding days for 2020</w:t>
      </w:r>
      <w:r w:rsidR="001673F0">
        <w:t>= (659/3,096)</w:t>
      </w:r>
      <w:r w:rsidR="001673F0" w:rsidRPr="001673F0">
        <w:rPr>
          <w:rFonts w:cs="Times New Roman"/>
        </w:rPr>
        <w:t xml:space="preserve"> </w:t>
      </w:r>
      <w:r w:rsidR="001673F0" w:rsidRPr="001673F0">
        <w:t>×365</w:t>
      </w:r>
    </w:p>
    <w:p w14:paraId="56236D42" w14:textId="01DC36F4" w:rsidR="001673F0" w:rsidRDefault="001673F0" w:rsidP="00187539">
      <w:r>
        <w:t xml:space="preserve">                                               =77.69</w:t>
      </w:r>
    </w:p>
    <w:p w14:paraId="7834E5B6" w14:textId="1F73F286" w:rsidR="001673F0" w:rsidRDefault="00B21306" w:rsidP="00187539">
      <w:pPr>
        <w:rPr>
          <w:b/>
          <w:bCs/>
          <w:u w:val="single"/>
        </w:rPr>
      </w:pPr>
      <w:r w:rsidRPr="00B21306">
        <w:rPr>
          <w:b/>
          <w:bCs/>
          <w:u w:val="single"/>
        </w:rPr>
        <w:t>7. Debtor’s collection period</w:t>
      </w:r>
      <w:r>
        <w:rPr>
          <w:b/>
          <w:bCs/>
          <w:u w:val="single"/>
        </w:rPr>
        <w:t>;</w:t>
      </w:r>
    </w:p>
    <w:p w14:paraId="3E2BAE8F" w14:textId="67D4062B" w:rsidR="00B21306" w:rsidRDefault="00B21306" w:rsidP="00187539">
      <w:r>
        <w:t xml:space="preserve">Debtors’ collection period = </w:t>
      </w:r>
      <w:r w:rsidRPr="00B21306">
        <w:t xml:space="preserve">(A/R balance ÷ total net sales) x 365 </w:t>
      </w:r>
    </w:p>
    <w:p w14:paraId="64FCA708" w14:textId="6FB7194D" w:rsidR="00B21306" w:rsidRDefault="00B21306" w:rsidP="00B21306">
      <w:r w:rsidRPr="000D71A8">
        <w:rPr>
          <w:b/>
          <w:bCs/>
        </w:rPr>
        <w:t>Debtors’ collection period for 2021</w:t>
      </w:r>
      <w:r>
        <w:t>= ($1,249</w:t>
      </w:r>
      <w:r>
        <w:rPr>
          <w:rFonts w:cs="Times New Roman"/>
        </w:rPr>
        <w:t>÷</w:t>
      </w:r>
      <w:r>
        <w:t>$6,738)</w:t>
      </w:r>
      <w:r w:rsidRPr="00B21306">
        <w:t xml:space="preserve"> x 365 </w:t>
      </w:r>
    </w:p>
    <w:p w14:paraId="5E5291E9" w14:textId="0A7A089D" w:rsidR="00B21306" w:rsidRDefault="000D71A8" w:rsidP="00B21306">
      <w:r>
        <w:t xml:space="preserve">                                                           </w:t>
      </w:r>
      <w:r w:rsidR="00B21306">
        <w:t>=</w:t>
      </w:r>
      <w:r>
        <w:t>67.65 days</w:t>
      </w:r>
    </w:p>
    <w:p w14:paraId="65D9A561" w14:textId="2DF4C7FA" w:rsidR="000D71A8" w:rsidRDefault="000D71A8" w:rsidP="00B21306">
      <w:r w:rsidRPr="000D71A8">
        <w:rPr>
          <w:b/>
          <w:bCs/>
        </w:rPr>
        <w:t>Debtors’ collection period for 20</w:t>
      </w:r>
      <w:r>
        <w:rPr>
          <w:b/>
          <w:bCs/>
        </w:rPr>
        <w:t xml:space="preserve">20 </w:t>
      </w:r>
      <w:r>
        <w:t>= ($1,287</w:t>
      </w:r>
      <w:r>
        <w:rPr>
          <w:rFonts w:cs="Times New Roman"/>
        </w:rPr>
        <w:t>÷</w:t>
      </w:r>
      <w:r>
        <w:t>$6,441)</w:t>
      </w:r>
      <w:r w:rsidRPr="000D71A8">
        <w:t xml:space="preserve"> x 365</w:t>
      </w:r>
    </w:p>
    <w:p w14:paraId="22A884A9" w14:textId="06A93133" w:rsidR="000D71A8" w:rsidRDefault="000D71A8" w:rsidP="00B21306">
      <w:r>
        <w:t xml:space="preserve">                                                            =72.93 days</w:t>
      </w:r>
    </w:p>
    <w:p w14:paraId="23D133EA" w14:textId="79F2C017" w:rsidR="000D71A8" w:rsidRPr="000D71A8" w:rsidRDefault="000D71A8" w:rsidP="00B21306">
      <w:pPr>
        <w:rPr>
          <w:b/>
          <w:bCs/>
          <w:u w:val="single"/>
        </w:rPr>
      </w:pPr>
      <w:r w:rsidRPr="000D71A8">
        <w:rPr>
          <w:b/>
          <w:bCs/>
          <w:u w:val="single"/>
        </w:rPr>
        <w:t>8. Current ratio:</w:t>
      </w:r>
    </w:p>
    <w:p w14:paraId="70C0334E" w14:textId="66E65BDA" w:rsidR="000D71A8" w:rsidRPr="000D71A8" w:rsidRDefault="000D71A8" w:rsidP="00B21306">
      <w:r>
        <w:t>Current ratio= Current asset/ Current Liability</w:t>
      </w:r>
    </w:p>
    <w:p w14:paraId="4BFD7AF5" w14:textId="19737F13" w:rsidR="00B21306" w:rsidRDefault="000D71A8" w:rsidP="00187539">
      <w:r w:rsidRPr="000D71A8">
        <w:rPr>
          <w:b/>
          <w:bCs/>
        </w:rPr>
        <w:t>Current ratio for 2021</w:t>
      </w:r>
      <w:r w:rsidR="00C80EEC">
        <w:rPr>
          <w:b/>
          <w:bCs/>
        </w:rPr>
        <w:t xml:space="preserve"> </w:t>
      </w:r>
      <w:r>
        <w:t>= ($2,303/$2,511)</w:t>
      </w:r>
    </w:p>
    <w:p w14:paraId="462C1222" w14:textId="7EDEC255" w:rsidR="000D71A8" w:rsidRDefault="000D71A8" w:rsidP="00187539">
      <w:r>
        <w:t xml:space="preserve">                                      </w:t>
      </w:r>
      <w:r w:rsidR="00C80EEC">
        <w:t xml:space="preserve"> </w:t>
      </w:r>
      <w:r>
        <w:t>=0.91</w:t>
      </w:r>
    </w:p>
    <w:p w14:paraId="4C8422BE" w14:textId="53240612" w:rsidR="000D71A8" w:rsidRDefault="000D71A8" w:rsidP="00187539">
      <w:r w:rsidRPr="00C80EEC">
        <w:rPr>
          <w:b/>
          <w:bCs/>
        </w:rPr>
        <w:t>Current ratio for 2020</w:t>
      </w:r>
      <w:r w:rsidR="00C80EEC">
        <w:rPr>
          <w:b/>
          <w:bCs/>
        </w:rPr>
        <w:t xml:space="preserve"> </w:t>
      </w:r>
      <w:r>
        <w:t>= ($2,355/</w:t>
      </w:r>
      <w:r w:rsidR="00C80EEC">
        <w:t>$3,046)</w:t>
      </w:r>
    </w:p>
    <w:p w14:paraId="505F5AD9" w14:textId="42D22D31" w:rsidR="00C80EEC" w:rsidRDefault="00C80EEC" w:rsidP="00187539">
      <w:r>
        <w:t xml:space="preserve">                                       =0.77</w:t>
      </w:r>
    </w:p>
    <w:p w14:paraId="141C8373" w14:textId="63CDDFF8" w:rsidR="00C80EEC" w:rsidRPr="00C80EEC" w:rsidRDefault="00C80EEC" w:rsidP="00187539">
      <w:pPr>
        <w:rPr>
          <w:b/>
          <w:bCs/>
          <w:u w:val="single"/>
        </w:rPr>
      </w:pPr>
      <w:r w:rsidRPr="00C80EEC">
        <w:rPr>
          <w:b/>
          <w:bCs/>
          <w:u w:val="single"/>
        </w:rPr>
        <w:t>9. Gearing ratios:</w:t>
      </w:r>
    </w:p>
    <w:p w14:paraId="6FFB267A" w14:textId="5907E17B" w:rsidR="00C80EEC" w:rsidRPr="00C80EEC" w:rsidRDefault="00C80EEC" w:rsidP="00187539">
      <w:pPr>
        <w:rPr>
          <w:b/>
          <w:bCs/>
        </w:rPr>
      </w:pPr>
      <w:r w:rsidRPr="00C80EEC">
        <w:rPr>
          <w:b/>
          <w:bCs/>
        </w:rPr>
        <w:t>Debt to equity ratio:</w:t>
      </w:r>
    </w:p>
    <w:p w14:paraId="19CEE9FB" w14:textId="1E621436" w:rsidR="00B21306" w:rsidRDefault="00C80EEC" w:rsidP="00187539">
      <w:r>
        <w:t xml:space="preserve">For 2021= Total debt/Total equity </w:t>
      </w:r>
    </w:p>
    <w:p w14:paraId="3705FC93" w14:textId="77777777" w:rsidR="00B4679B" w:rsidRDefault="00B4679B" w:rsidP="00187539">
      <w:r>
        <w:t xml:space="preserve">              = ($6648/$3088)</w:t>
      </w:r>
    </w:p>
    <w:p w14:paraId="09BA6D55" w14:textId="5D80F363" w:rsidR="00B4679B" w:rsidRDefault="00B4679B" w:rsidP="00187539">
      <w:r>
        <w:t xml:space="preserve">              =2.15</w:t>
      </w:r>
    </w:p>
    <w:p w14:paraId="45994432" w14:textId="77777777" w:rsidR="00B4679B" w:rsidRDefault="00B4679B" w:rsidP="00187539"/>
    <w:p w14:paraId="01A63609" w14:textId="77777777" w:rsidR="00B4679B" w:rsidRDefault="00B4679B" w:rsidP="00187539"/>
    <w:p w14:paraId="470CD19A" w14:textId="23DA1D63" w:rsidR="00B4679B" w:rsidRDefault="00B4679B" w:rsidP="00187539">
      <w:r>
        <w:t xml:space="preserve">For 2020= </w:t>
      </w:r>
      <w:r w:rsidRPr="00B4679B">
        <w:t>Total debt/Total equity</w:t>
      </w:r>
    </w:p>
    <w:p w14:paraId="707398A3" w14:textId="02189544" w:rsidR="00B4679B" w:rsidRDefault="00B4679B" w:rsidP="00187539">
      <w:r>
        <w:lastRenderedPageBreak/>
        <w:t xml:space="preserve">               = ($7,175/$2,912)</w:t>
      </w:r>
    </w:p>
    <w:p w14:paraId="0422FCA4" w14:textId="77FEAB4D" w:rsidR="00B4679B" w:rsidRDefault="00B4679B" w:rsidP="00187539">
      <w:r>
        <w:t xml:space="preserve">               =2.46</w:t>
      </w:r>
    </w:p>
    <w:p w14:paraId="16DE78CD" w14:textId="44E73D8A" w:rsidR="00B4679B" w:rsidRDefault="00B4679B" w:rsidP="00187539">
      <w:pPr>
        <w:rPr>
          <w:b/>
          <w:bCs/>
        </w:rPr>
      </w:pPr>
      <w:r w:rsidRPr="00B4679B">
        <w:rPr>
          <w:b/>
          <w:bCs/>
        </w:rPr>
        <w:t>Equity ratio</w:t>
      </w:r>
      <w:r>
        <w:rPr>
          <w:b/>
          <w:bCs/>
        </w:rPr>
        <w:t>:</w:t>
      </w:r>
    </w:p>
    <w:p w14:paraId="7630B7B6" w14:textId="2BB3387C" w:rsidR="00B4679B" w:rsidRDefault="00B4679B" w:rsidP="00187539">
      <w:r>
        <w:t>Equity ratio for 2021= Total equity/ Total Assets</w:t>
      </w:r>
    </w:p>
    <w:p w14:paraId="158ABD00" w14:textId="5CC69307" w:rsidR="00B4679B" w:rsidRDefault="00B4679B" w:rsidP="00187539">
      <w:r>
        <w:t xml:space="preserve">                                 =</w:t>
      </w:r>
      <w:r w:rsidR="00801DBF">
        <w:t>$3,088/$9,736</w:t>
      </w:r>
    </w:p>
    <w:p w14:paraId="49034E95" w14:textId="618E933F" w:rsidR="00801DBF" w:rsidRDefault="00801DBF" w:rsidP="00187539">
      <w:r>
        <w:t xml:space="preserve">                                 =0.317</w:t>
      </w:r>
    </w:p>
    <w:p w14:paraId="2F4C123F" w14:textId="6B27E276" w:rsidR="00801DBF" w:rsidRDefault="00801DBF" w:rsidP="00801DBF">
      <w:r w:rsidRPr="00801DBF">
        <w:t>Equity ratio for 202</w:t>
      </w:r>
      <w:r>
        <w:t xml:space="preserve">0 </w:t>
      </w:r>
      <w:r w:rsidRPr="00801DBF">
        <w:t>= Total equity/ Total Assets</w:t>
      </w:r>
    </w:p>
    <w:p w14:paraId="3C5AC402" w14:textId="4458BDB8" w:rsidR="00801DBF" w:rsidRDefault="00801DBF" w:rsidP="00801DBF">
      <w:r>
        <w:t xml:space="preserve">                                   =$2,912/$10,087</w:t>
      </w:r>
    </w:p>
    <w:p w14:paraId="6D417F62" w14:textId="2A92120D" w:rsidR="00801DBF" w:rsidRDefault="00801DBF" w:rsidP="00801DBF">
      <w:r>
        <w:t xml:space="preserve">                                    =0.28</w:t>
      </w:r>
    </w:p>
    <w:p w14:paraId="40CB4208" w14:textId="745FB09E" w:rsidR="00801DBF" w:rsidRPr="00801DBF" w:rsidRDefault="00801DBF" w:rsidP="00801DBF">
      <w:pPr>
        <w:rPr>
          <w:b/>
          <w:bCs/>
        </w:rPr>
      </w:pPr>
      <w:r w:rsidRPr="00801DBF">
        <w:rPr>
          <w:b/>
          <w:bCs/>
        </w:rPr>
        <w:t>Debt Ratio:</w:t>
      </w:r>
    </w:p>
    <w:p w14:paraId="16078D1F" w14:textId="2625BF19" w:rsidR="00801DBF" w:rsidRPr="00801DBF" w:rsidRDefault="00801DBF" w:rsidP="00801DBF">
      <w:r>
        <w:t>Debt ratio for 2021</w:t>
      </w:r>
      <w:r w:rsidR="00A92743">
        <w:t xml:space="preserve"> </w:t>
      </w:r>
      <w:r>
        <w:t>= Total debt/ Total assets</w:t>
      </w:r>
    </w:p>
    <w:p w14:paraId="35B3C50F" w14:textId="6912CF14" w:rsidR="00801DBF" w:rsidRDefault="00801DBF" w:rsidP="00187539">
      <w:r>
        <w:t xml:space="preserve">                              =</w:t>
      </w:r>
      <w:r w:rsidR="00A92743">
        <w:t xml:space="preserve"> </w:t>
      </w:r>
      <w:r>
        <w:t>$6,648/$9,736</w:t>
      </w:r>
    </w:p>
    <w:p w14:paraId="45E6A701" w14:textId="248DA57F" w:rsidR="00801DBF" w:rsidRDefault="00801DBF" w:rsidP="00187539">
      <w:r>
        <w:t xml:space="preserve">                              =</w:t>
      </w:r>
      <w:r w:rsidR="00A92743">
        <w:t xml:space="preserve"> </w:t>
      </w:r>
      <w:r>
        <w:t>0.68</w:t>
      </w:r>
    </w:p>
    <w:p w14:paraId="6067258F" w14:textId="1120E0A6" w:rsidR="00A92743" w:rsidRDefault="00A92743" w:rsidP="00A92743">
      <w:r w:rsidRPr="00A92743">
        <w:t>Debt ratio for 202</w:t>
      </w:r>
      <w:r>
        <w:t xml:space="preserve">0 </w:t>
      </w:r>
      <w:r w:rsidRPr="00A92743">
        <w:t>= Total debt/ Total assets</w:t>
      </w:r>
    </w:p>
    <w:p w14:paraId="35570D7B" w14:textId="3BB7C367" w:rsidR="00A92743" w:rsidRDefault="00A92743" w:rsidP="00A92743">
      <w:r>
        <w:t xml:space="preserve">                               = ($7,175/$10,087)</w:t>
      </w:r>
    </w:p>
    <w:p w14:paraId="38ED04C6" w14:textId="4CD2BEB7" w:rsidR="00A92743" w:rsidRDefault="00A92743" w:rsidP="00A92743">
      <w:r>
        <w:t xml:space="preserve">                               = 0.71</w:t>
      </w:r>
    </w:p>
    <w:p w14:paraId="4BEB5310" w14:textId="4E06C833" w:rsidR="00A92743" w:rsidRPr="00A92743" w:rsidRDefault="00A92743" w:rsidP="00A92743">
      <w:pPr>
        <w:rPr>
          <w:b/>
          <w:bCs/>
          <w:u w:val="single"/>
        </w:rPr>
      </w:pPr>
      <w:r w:rsidRPr="00A92743">
        <w:rPr>
          <w:b/>
          <w:bCs/>
          <w:u w:val="single"/>
        </w:rPr>
        <w:t>10. Interest cover:</w:t>
      </w:r>
    </w:p>
    <w:p w14:paraId="04A01C06" w14:textId="03344924" w:rsidR="00A92743" w:rsidRDefault="00A92743" w:rsidP="00187539">
      <w:r w:rsidRPr="00B61A23">
        <w:rPr>
          <w:b/>
          <w:bCs/>
        </w:rPr>
        <w:t>Interest Cover for 2021</w:t>
      </w:r>
      <w:r>
        <w:t>= Earnings before interest and taxes/</w:t>
      </w:r>
      <w:r w:rsidR="00B61A23">
        <w:t>Interest expense</w:t>
      </w:r>
    </w:p>
    <w:p w14:paraId="07E68DBF" w14:textId="7B181609" w:rsidR="00B61A23" w:rsidRDefault="00B61A23" w:rsidP="00187539">
      <w:r>
        <w:t xml:space="preserve">                                        = ($846/$226)</w:t>
      </w:r>
    </w:p>
    <w:p w14:paraId="0B237443" w14:textId="525FE28A" w:rsidR="00B61A23" w:rsidRDefault="00B61A23" w:rsidP="00187539">
      <w:r>
        <w:t xml:space="preserve">                                        = 3.74</w:t>
      </w:r>
    </w:p>
    <w:p w14:paraId="6BFFEA15" w14:textId="1F37EA10" w:rsidR="00B61A23" w:rsidRDefault="00B61A23" w:rsidP="00B61A23">
      <w:r w:rsidRPr="00B61A23">
        <w:rPr>
          <w:b/>
          <w:bCs/>
        </w:rPr>
        <w:t>Interest Cover for 2021</w:t>
      </w:r>
      <w:r w:rsidRPr="00B61A23">
        <w:t>= Earnings before interest and taxes/Interest expense</w:t>
      </w:r>
    </w:p>
    <w:p w14:paraId="3F1B3C7B" w14:textId="71D7A153" w:rsidR="00B61A23" w:rsidRDefault="00B61A23" w:rsidP="00B61A23">
      <w:r>
        <w:t xml:space="preserve">                                        = ($720/$181)</w:t>
      </w:r>
    </w:p>
    <w:p w14:paraId="3EF7BE4D" w14:textId="0320B3BB" w:rsidR="00B61A23" w:rsidRPr="00B61A23" w:rsidRDefault="00B61A23" w:rsidP="00B61A23">
      <w:r>
        <w:t xml:space="preserve">                                        = 3.97</w:t>
      </w:r>
    </w:p>
    <w:p w14:paraId="15C97F08" w14:textId="0E41F3C0" w:rsidR="00B61A23" w:rsidRDefault="003E5601" w:rsidP="00057159">
      <w:pPr>
        <w:pStyle w:val="Heading2"/>
      </w:pPr>
      <w:bookmarkStart w:id="9" w:name="_Toc99067037"/>
      <w:r>
        <w:lastRenderedPageBreak/>
        <w:t>b)</w:t>
      </w:r>
      <w:bookmarkEnd w:id="9"/>
    </w:p>
    <w:p w14:paraId="7C31E67E" w14:textId="418417B3" w:rsidR="0089452A" w:rsidRDefault="003E5601" w:rsidP="003E5601">
      <w:r>
        <w:t xml:space="preserve">Financial performance is how well any firm or organisation can use its assets and generate revenues. It is very important to know the financial performance and position of every company to determine how the company is doing. Above we have calculated different ratios for Sweets Plc which indicates its financial performance and position. </w:t>
      </w:r>
      <w:r w:rsidR="0089452A">
        <w:t xml:space="preserve">If we </w:t>
      </w:r>
      <w:r w:rsidR="002D1952">
        <w:t>consider these ratios</w:t>
      </w:r>
      <w:r w:rsidR="0089452A">
        <w:t>, we can have a clear picture of the Sweet Plc. financial performance and position.</w:t>
      </w:r>
    </w:p>
    <w:p w14:paraId="1D57A6AE" w14:textId="088A171F" w:rsidR="0089452A" w:rsidRDefault="0089452A" w:rsidP="0089452A">
      <w:pPr>
        <w:pStyle w:val="ListParagraph"/>
        <w:numPr>
          <w:ilvl w:val="0"/>
          <w:numId w:val="1"/>
        </w:numPr>
      </w:pPr>
      <w:r w:rsidRPr="0089452A">
        <w:rPr>
          <w:b/>
          <w:bCs/>
        </w:rPr>
        <w:t>ROCE:</w:t>
      </w:r>
      <w:r>
        <w:t xml:space="preserve"> ROCE indicates how well or effectively a company is generating profit from its capital which is put to use during its operation</w:t>
      </w:r>
      <w:r w:rsidR="00280CA6" w:rsidRPr="00280CA6">
        <w:t xml:space="preserve"> </w:t>
      </w:r>
      <w:r w:rsidR="00280CA6">
        <w:t>(</w:t>
      </w:r>
      <w:r w:rsidR="00280CA6" w:rsidRPr="00280CA6">
        <w:t>Kanapickienė</w:t>
      </w:r>
      <w:r w:rsidR="00280CA6">
        <w:t xml:space="preserve"> </w:t>
      </w:r>
      <w:r w:rsidR="00280CA6" w:rsidRPr="00280CA6">
        <w:t>and Grundienė,2015</w:t>
      </w:r>
      <w:r w:rsidR="00280CA6">
        <w:t>)</w:t>
      </w:r>
      <w:r>
        <w:t>.</w:t>
      </w:r>
      <w:r w:rsidR="00485503">
        <w:t xml:space="preserve"> ROCE for the company in 2020 was 0.102 which increased to 0.117 in 2021. </w:t>
      </w:r>
      <w:r w:rsidR="002D1952">
        <w:t>This</w:t>
      </w:r>
      <w:r w:rsidR="00485503">
        <w:t xml:space="preserve"> means the company’s profit generation from its capital has improved and it’s earning more profit than before.</w:t>
      </w:r>
    </w:p>
    <w:p w14:paraId="14A27DBB" w14:textId="3EA6F796" w:rsidR="00485503" w:rsidRDefault="00485503" w:rsidP="0089452A">
      <w:pPr>
        <w:pStyle w:val="ListParagraph"/>
        <w:numPr>
          <w:ilvl w:val="0"/>
          <w:numId w:val="1"/>
        </w:numPr>
      </w:pPr>
      <w:r w:rsidRPr="00485503">
        <w:rPr>
          <w:b/>
          <w:bCs/>
        </w:rPr>
        <w:t xml:space="preserve">ROE: </w:t>
      </w:r>
      <w:r w:rsidRPr="00485503">
        <w:t>ROE is considered to be or known as the return on net assets</w:t>
      </w:r>
      <w:r>
        <w:t xml:space="preserve">, ROE is a scale of any company’s </w:t>
      </w:r>
      <w:r w:rsidR="0054144B">
        <w:t>profitab</w:t>
      </w:r>
      <w:r w:rsidR="002D1952">
        <w:t>ilit</w:t>
      </w:r>
      <w:r w:rsidR="0054144B">
        <w:t>y</w:t>
      </w:r>
      <w:r>
        <w:t xml:space="preserve"> and how efficient the company is in generating those profits</w:t>
      </w:r>
      <w:r w:rsidR="00280CA6" w:rsidRPr="00280CA6">
        <w:t xml:space="preserve"> </w:t>
      </w:r>
      <w:r w:rsidR="00280CA6">
        <w:t>(</w:t>
      </w:r>
      <w:r w:rsidR="00280CA6" w:rsidRPr="00280CA6">
        <w:t>Zainudin</w:t>
      </w:r>
      <w:r w:rsidR="00280CA6">
        <w:t xml:space="preserve"> </w:t>
      </w:r>
      <w:r w:rsidR="00280CA6" w:rsidRPr="00280CA6">
        <w:t>and Hashim,</w:t>
      </w:r>
      <w:r w:rsidR="00280CA6">
        <w:t xml:space="preserve"> </w:t>
      </w:r>
      <w:r w:rsidR="00280CA6" w:rsidRPr="00280CA6">
        <w:t>2016</w:t>
      </w:r>
      <w:r w:rsidR="00280CA6">
        <w:t>)</w:t>
      </w:r>
      <w:r>
        <w:t>. Normally a</w:t>
      </w:r>
      <w:r w:rsidR="002D1952">
        <w:t>n</w:t>
      </w:r>
      <w:r>
        <w:t xml:space="preserve"> ROE of 14% is considered to be acceptable but as we can see in 2020 the </w:t>
      </w:r>
      <w:r w:rsidR="0054144B">
        <w:t>company’s</w:t>
      </w:r>
      <w:r>
        <w:t xml:space="preserve"> </w:t>
      </w:r>
      <w:r w:rsidR="0054144B">
        <w:t>ROE was 12.56% which is not satisfactory but in 2021 it increased to 14.36% which is satisfactory for the company.</w:t>
      </w:r>
    </w:p>
    <w:p w14:paraId="1B529D4A" w14:textId="62A723EF" w:rsidR="00967342" w:rsidRDefault="00967342" w:rsidP="0089452A">
      <w:pPr>
        <w:pStyle w:val="ListParagraph"/>
        <w:numPr>
          <w:ilvl w:val="0"/>
          <w:numId w:val="1"/>
        </w:numPr>
      </w:pPr>
      <w:r w:rsidRPr="00967342">
        <w:rPr>
          <w:b/>
          <w:bCs/>
        </w:rPr>
        <w:t>EPS:</w:t>
      </w:r>
      <w:r>
        <w:t xml:space="preserve"> EPS indicates what is the amount of money that the company is making for each of its shares and also it is used to estimate </w:t>
      </w:r>
      <w:r w:rsidR="002D1952">
        <w:t xml:space="preserve">the </w:t>
      </w:r>
      <w:r>
        <w:t>corporate values of any company or organisation</w:t>
      </w:r>
      <w:r w:rsidR="00280CA6" w:rsidRPr="00280CA6">
        <w:t xml:space="preserve"> </w:t>
      </w:r>
      <w:r w:rsidR="00280CA6">
        <w:t>(</w:t>
      </w:r>
      <w:r w:rsidR="00280CA6" w:rsidRPr="00280CA6">
        <w:t>Nadilla</w:t>
      </w:r>
      <w:r w:rsidR="00280CA6">
        <w:t xml:space="preserve"> er al., 2019)</w:t>
      </w:r>
      <w:r>
        <w:t>. Investors pay more for the shares of a company if they think that the profits of the company are higher relative to its share price. The EPS for the company has increased</w:t>
      </w:r>
      <w:r w:rsidR="00BD54E6">
        <w:t xml:space="preserve"> from $0.20 to $0.34 which is</w:t>
      </w:r>
      <w:r>
        <w:t xml:space="preserve"> almost 1.5 times then what it was </w:t>
      </w:r>
      <w:r w:rsidR="002D1952">
        <w:t xml:space="preserve">in </w:t>
      </w:r>
      <w:r>
        <w:t>previous years</w:t>
      </w:r>
      <w:r w:rsidR="00BD54E6">
        <w:t xml:space="preserve">. That means the corporate value of the company is increasing and </w:t>
      </w:r>
      <w:r w:rsidR="002D1952">
        <w:t xml:space="preserve">the </w:t>
      </w:r>
      <w:r w:rsidR="00BD54E6">
        <w:t>company is making more profit now th</w:t>
      </w:r>
      <w:r w:rsidR="002D1952">
        <w:t>a</w:t>
      </w:r>
      <w:r w:rsidR="00BD54E6">
        <w:t>n previous years relative to its share price.</w:t>
      </w:r>
    </w:p>
    <w:p w14:paraId="6DF69A2E" w14:textId="36C9FE1D" w:rsidR="00BD54E6" w:rsidRDefault="00BD54E6" w:rsidP="0089452A">
      <w:pPr>
        <w:pStyle w:val="ListParagraph"/>
        <w:numPr>
          <w:ilvl w:val="0"/>
          <w:numId w:val="1"/>
        </w:numPr>
      </w:pPr>
      <w:r w:rsidRPr="00236C6C">
        <w:rPr>
          <w:b/>
          <w:bCs/>
        </w:rPr>
        <w:t>Net profit margin:</w:t>
      </w:r>
      <w:r>
        <w:t xml:space="preserve"> Indicates how much net income is being generated by the company as a percentage of revenue</w:t>
      </w:r>
      <w:r w:rsidR="00280CA6" w:rsidRPr="00280CA6">
        <w:t xml:space="preserve"> </w:t>
      </w:r>
      <w:r w:rsidR="00280CA6">
        <w:t>(</w:t>
      </w:r>
      <w:r w:rsidR="00280CA6" w:rsidRPr="00280CA6">
        <w:t>Nariswari</w:t>
      </w:r>
      <w:r w:rsidR="00280CA6">
        <w:t xml:space="preserve"> </w:t>
      </w:r>
      <w:r w:rsidR="00280CA6" w:rsidRPr="00280CA6">
        <w:t>and Nugraha, 2020</w:t>
      </w:r>
      <w:r w:rsidR="00280CA6">
        <w:t>)</w:t>
      </w:r>
      <w:r>
        <w:t xml:space="preserve">. If we look at the company it has </w:t>
      </w:r>
      <w:r w:rsidR="002D1952">
        <w:t xml:space="preserve">a </w:t>
      </w:r>
      <w:r>
        <w:t>better profit margin in 2021 than it had in 2020</w:t>
      </w:r>
      <w:r w:rsidR="00236C6C">
        <w:t>. In 2020 its profit margin was 5.68% which increased to 6.39% in 2021.</w:t>
      </w:r>
    </w:p>
    <w:p w14:paraId="3720FB2B" w14:textId="4D6A31E4" w:rsidR="00236C6C" w:rsidRDefault="00236C6C" w:rsidP="0089452A">
      <w:pPr>
        <w:pStyle w:val="ListParagraph"/>
        <w:numPr>
          <w:ilvl w:val="0"/>
          <w:numId w:val="1"/>
        </w:numPr>
      </w:pPr>
      <w:r w:rsidRPr="00D9447F">
        <w:rPr>
          <w:b/>
          <w:bCs/>
        </w:rPr>
        <w:t>Asset turnover:</w:t>
      </w:r>
      <w:r>
        <w:t xml:space="preserve"> Asset turnover indicates how efficiently a company’s asset</w:t>
      </w:r>
      <w:r w:rsidR="002D1952">
        <w:t>s</w:t>
      </w:r>
      <w:r>
        <w:t xml:space="preserve"> are being used by it to generate sales</w:t>
      </w:r>
      <w:r w:rsidR="00280CA6" w:rsidRPr="00280CA6">
        <w:t xml:space="preserve"> </w:t>
      </w:r>
      <w:r w:rsidR="00280CA6">
        <w:t>(</w:t>
      </w:r>
      <w:r w:rsidR="00280CA6" w:rsidRPr="00280CA6">
        <w:t>Sunjoko</w:t>
      </w:r>
      <w:r w:rsidR="00280CA6">
        <w:t xml:space="preserve"> </w:t>
      </w:r>
      <w:r w:rsidR="00280CA6" w:rsidRPr="00280CA6">
        <w:t>and Arilyn, 2016</w:t>
      </w:r>
      <w:r w:rsidR="00280CA6">
        <w:t>)</w:t>
      </w:r>
      <w:r>
        <w:t>. Higher turnover means the company is more efficient at its work to generate revenue from its asset</w:t>
      </w:r>
      <w:r w:rsidR="00D9447F">
        <w:t>. The company’s asset turnover ratio is almost the same in both years only a little increase in 2021 than previous years.</w:t>
      </w:r>
    </w:p>
    <w:p w14:paraId="6E6F25C5" w14:textId="7ACEEF46" w:rsidR="00D9447F" w:rsidRDefault="00D9447F" w:rsidP="0089452A">
      <w:pPr>
        <w:pStyle w:val="ListParagraph"/>
        <w:numPr>
          <w:ilvl w:val="0"/>
          <w:numId w:val="1"/>
        </w:numPr>
      </w:pPr>
      <w:r w:rsidRPr="00D9447F">
        <w:rPr>
          <w:b/>
          <w:bCs/>
        </w:rPr>
        <w:lastRenderedPageBreak/>
        <w:t>Stock holdings days:</w:t>
      </w:r>
      <w:r>
        <w:t xml:space="preserve"> Number of days a company holds its inventory before it sells it. It is a key performance indicator </w:t>
      </w:r>
      <w:r w:rsidR="002D1952">
        <w:t>that</w:t>
      </w:r>
      <w:r>
        <w:t xml:space="preserve"> indicates managers to access liquidity. The ability of a business to efficiently manage its assets and the duration of time needed to convert them into cash or income</w:t>
      </w:r>
      <w:r w:rsidR="00280CA6" w:rsidRPr="00280CA6">
        <w:t xml:space="preserve"> </w:t>
      </w:r>
      <w:r w:rsidR="00280CA6">
        <w:t>(</w:t>
      </w:r>
      <w:r w:rsidR="00280CA6" w:rsidRPr="00280CA6">
        <w:t>Hong</w:t>
      </w:r>
      <w:r w:rsidR="00280CA6">
        <w:t xml:space="preserve"> et al., 2015)</w:t>
      </w:r>
      <w:r>
        <w:t>.</w:t>
      </w:r>
      <w:r w:rsidR="002D1952">
        <w:t xml:space="preserve"> The company’s stock holding days has decreased a little compared to before which means its liquidity has increased a little more than before. Though the increased amount is not that significant it still means that the company needs less time than before to convert its asset into cash.</w:t>
      </w:r>
    </w:p>
    <w:p w14:paraId="1E75F7E9" w14:textId="7A84A2A9" w:rsidR="002D1952" w:rsidRPr="0076357A" w:rsidRDefault="002D1952" w:rsidP="0089452A">
      <w:pPr>
        <w:pStyle w:val="ListParagraph"/>
        <w:numPr>
          <w:ilvl w:val="0"/>
          <w:numId w:val="1"/>
        </w:numPr>
        <w:rPr>
          <w:b/>
          <w:bCs/>
        </w:rPr>
      </w:pPr>
      <w:r w:rsidRPr="002D1952">
        <w:rPr>
          <w:b/>
          <w:bCs/>
        </w:rPr>
        <w:t xml:space="preserve">Debtors’ collection period: </w:t>
      </w:r>
      <w:r>
        <w:t>It represents the average time a company needs to collect its trade debts</w:t>
      </w:r>
      <w:r w:rsidR="00280CA6" w:rsidRPr="00280CA6">
        <w:t xml:space="preserve"> </w:t>
      </w:r>
      <w:r w:rsidR="00280CA6">
        <w:t>(</w:t>
      </w:r>
      <w:r w:rsidR="00280CA6" w:rsidRPr="00280CA6">
        <w:t>Irman</w:t>
      </w:r>
      <w:r w:rsidR="00280CA6">
        <w:t xml:space="preserve"> </w:t>
      </w:r>
      <w:r w:rsidR="00280CA6" w:rsidRPr="00280CA6">
        <w:t>and Purwati,</w:t>
      </w:r>
      <w:r w:rsidR="00280CA6">
        <w:t xml:space="preserve"> </w:t>
      </w:r>
      <w:r w:rsidR="00280CA6" w:rsidRPr="00280CA6">
        <w:t>2020</w:t>
      </w:r>
      <w:r w:rsidR="00280CA6">
        <w:t>)</w:t>
      </w:r>
      <w:r>
        <w:t>. Reduction in time means increase</w:t>
      </w:r>
      <w:r w:rsidR="00305559">
        <w:t>d</w:t>
      </w:r>
      <w:r>
        <w:t xml:space="preserve"> inefficiency. The collection period for the company was 72.93 days in 2020 which </w:t>
      </w:r>
      <w:r w:rsidR="00305559">
        <w:t xml:space="preserve">was </w:t>
      </w:r>
      <w:r>
        <w:t xml:space="preserve">reduced to 67.65 days in 2021. </w:t>
      </w:r>
      <w:r w:rsidR="00305559">
        <w:t>This</w:t>
      </w:r>
      <w:r>
        <w:t xml:space="preserve"> means less time are needed to collect trade debts and the increase in the company’s efficiency.</w:t>
      </w:r>
    </w:p>
    <w:p w14:paraId="7D380136" w14:textId="24381154" w:rsidR="0076357A" w:rsidRPr="000E3EF4" w:rsidRDefault="0076357A" w:rsidP="0089452A">
      <w:pPr>
        <w:pStyle w:val="ListParagraph"/>
        <w:numPr>
          <w:ilvl w:val="0"/>
          <w:numId w:val="1"/>
        </w:numPr>
        <w:rPr>
          <w:b/>
          <w:bCs/>
        </w:rPr>
      </w:pPr>
      <w:r>
        <w:rPr>
          <w:b/>
          <w:bCs/>
        </w:rPr>
        <w:t xml:space="preserve">Current Ratio: </w:t>
      </w:r>
      <w:r>
        <w:t xml:space="preserve">A company usually have short term obligations </w:t>
      </w:r>
      <w:r w:rsidR="00305559">
        <w:t>that</w:t>
      </w:r>
      <w:r>
        <w:t xml:space="preserve"> are to be paid or due to be paid within one year. </w:t>
      </w:r>
      <w:r w:rsidR="00305559">
        <w:t>The c</w:t>
      </w:r>
      <w:r>
        <w:t>urrent ratio measures a company’s liquidity and its ability to pay this debt</w:t>
      </w:r>
      <w:r w:rsidR="00280CA6">
        <w:t xml:space="preserve"> </w:t>
      </w:r>
      <w:r w:rsidR="00280CA6" w:rsidRPr="00280CA6">
        <w:t>(Irman and Purwati, 2020)</w:t>
      </w:r>
      <w:r>
        <w:t>. If we look at the current ratio for the company it has significantly increased from previous years which means the company’s liquidity has increased compared to before and now it</w:t>
      </w:r>
      <w:r w:rsidR="00305559">
        <w:t>'</w:t>
      </w:r>
      <w:r>
        <w:t xml:space="preserve">s better able to pay and meet its current obligations or debt than </w:t>
      </w:r>
      <w:r w:rsidR="000E3EF4">
        <w:t>before. The</w:t>
      </w:r>
      <w:r>
        <w:t xml:space="preserve"> current ratio i</w:t>
      </w:r>
      <w:r w:rsidR="00305559">
        <w:t>s</w:t>
      </w:r>
      <w:r>
        <w:t xml:space="preserve"> 2020 was 0.77 which increased to o.91 in 2021 which is a considerable </w:t>
      </w:r>
      <w:r w:rsidR="000E3EF4">
        <w:t xml:space="preserve">increase. </w:t>
      </w:r>
    </w:p>
    <w:p w14:paraId="2410954E" w14:textId="25DBE4A1" w:rsidR="00E60307" w:rsidRPr="00E60307" w:rsidRDefault="000E3EF4" w:rsidP="0089452A">
      <w:pPr>
        <w:pStyle w:val="ListParagraph"/>
        <w:numPr>
          <w:ilvl w:val="0"/>
          <w:numId w:val="1"/>
        </w:numPr>
        <w:rPr>
          <w:b/>
          <w:bCs/>
        </w:rPr>
      </w:pPr>
      <w:r>
        <w:rPr>
          <w:b/>
          <w:bCs/>
        </w:rPr>
        <w:t xml:space="preserve">Gearing ratio: </w:t>
      </w:r>
      <w:r w:rsidR="00305559">
        <w:t>The g</w:t>
      </w:r>
      <w:r>
        <w:t>earing ratio is a combination of various ratios such a</w:t>
      </w:r>
      <w:r w:rsidR="00305559">
        <w:t>s</w:t>
      </w:r>
      <w:r>
        <w:t xml:space="preserve"> debt-to-equity ratios, debt ratios, equity ratios etc</w:t>
      </w:r>
      <w:r w:rsidR="00280CA6" w:rsidRPr="00280CA6">
        <w:t xml:space="preserve"> </w:t>
      </w:r>
      <w:r w:rsidR="00280CA6">
        <w:t>(</w:t>
      </w:r>
      <w:r w:rsidR="00280CA6" w:rsidRPr="00280CA6">
        <w:t>Rahardjo</w:t>
      </w:r>
      <w:r w:rsidR="00280CA6">
        <w:t xml:space="preserve"> et al., 2020)</w:t>
      </w:r>
      <w:r>
        <w:t xml:space="preserve">. Gearing ratio is normally a measurement of </w:t>
      </w:r>
      <w:r w:rsidR="00305559">
        <w:t xml:space="preserve">an </w:t>
      </w:r>
      <w:r>
        <w:t>entity’s financial leverage which identifies the degree to which the organisation, firm or company is funded by the shareholder’s funds vs the creditor</w:t>
      </w:r>
      <w:r w:rsidR="00305559">
        <w:t>'</w:t>
      </w:r>
      <w:r>
        <w:t xml:space="preserve">s funds.  </w:t>
      </w:r>
    </w:p>
    <w:p w14:paraId="30B16A3C" w14:textId="1AF0D191" w:rsidR="00E60307" w:rsidRPr="00E60307" w:rsidRDefault="00E60307" w:rsidP="00E60307">
      <w:pPr>
        <w:pStyle w:val="ListParagraph"/>
        <w:numPr>
          <w:ilvl w:val="0"/>
          <w:numId w:val="2"/>
        </w:numPr>
        <w:rPr>
          <w:b/>
          <w:bCs/>
        </w:rPr>
      </w:pPr>
      <w:r>
        <w:t xml:space="preserve">Debt to equity ratio: </w:t>
      </w:r>
      <w:r w:rsidR="000E3EF4">
        <w:t xml:space="preserve">For the Sweet Plc. </w:t>
      </w:r>
      <w:r w:rsidR="00305559">
        <w:t>The c</w:t>
      </w:r>
      <w:r w:rsidR="00206063">
        <w:t>ompany,</w:t>
      </w:r>
      <w:r w:rsidR="000E3EF4">
        <w:t xml:space="preserve"> the </w:t>
      </w:r>
      <w:r w:rsidR="00206063">
        <w:t>debt-to-equity</w:t>
      </w:r>
      <w:r w:rsidR="000E3EF4">
        <w:t xml:space="preserve"> ratio was 2.46 in 2020 which </w:t>
      </w:r>
      <w:r w:rsidR="00206063">
        <w:t>decreased</w:t>
      </w:r>
      <w:r w:rsidR="000E3EF4">
        <w:t xml:space="preserve"> </w:t>
      </w:r>
      <w:r w:rsidR="00206063">
        <w:t>to</w:t>
      </w:r>
      <w:r w:rsidR="000E3EF4">
        <w:t xml:space="preserve"> 2.15 in 2021</w:t>
      </w:r>
      <w:r w:rsidR="00206063">
        <w:t xml:space="preserve">. A higher debt to equity ratio normally indicates a higher risk that the company was mostly financing its growth from debts. Reduction in </w:t>
      </w:r>
      <w:r w:rsidR="00305559">
        <w:t xml:space="preserve">the </w:t>
      </w:r>
      <w:r w:rsidR="00206063">
        <w:t xml:space="preserve">debt-to-equity ratio means that the risk has reduced over the years and it has become less dependent </w:t>
      </w:r>
      <w:r w:rsidR="00305559">
        <w:t>o</w:t>
      </w:r>
      <w:r w:rsidR="00206063">
        <w:t xml:space="preserve">n financing from debt for its growth. </w:t>
      </w:r>
    </w:p>
    <w:p w14:paraId="1411A654" w14:textId="50E3D69D" w:rsidR="000E3EF4" w:rsidRPr="00E60307" w:rsidRDefault="00E60307" w:rsidP="00E60307">
      <w:pPr>
        <w:pStyle w:val="ListParagraph"/>
        <w:numPr>
          <w:ilvl w:val="0"/>
          <w:numId w:val="2"/>
        </w:numPr>
        <w:rPr>
          <w:b/>
          <w:bCs/>
        </w:rPr>
      </w:pPr>
      <w:r>
        <w:t xml:space="preserve">Equity ratio: </w:t>
      </w:r>
      <w:r w:rsidR="00206063">
        <w:t xml:space="preserve">Again, we have </w:t>
      </w:r>
      <w:r w:rsidR="00305559">
        <w:t xml:space="preserve">an </w:t>
      </w:r>
      <w:r w:rsidR="00206063">
        <w:t xml:space="preserve">equity ratio </w:t>
      </w:r>
      <w:r w:rsidR="00305559">
        <w:t>that</w:t>
      </w:r>
      <w:r w:rsidR="00A765D4">
        <w:t xml:space="preserve"> measures how much leverage a company uses. A low equity ratio normally indicates that the company mostly uses debts to acquire its assets which can be viewed as an indicator of great financial risk but </w:t>
      </w:r>
      <w:r w:rsidR="00305559">
        <w:t xml:space="preserve">a </w:t>
      </w:r>
      <w:r w:rsidR="00A765D4">
        <w:t>high equity ratio</w:t>
      </w:r>
      <w:r w:rsidR="00305559">
        <w:t>, on the other hand,</w:t>
      </w:r>
      <w:r w:rsidR="00A765D4">
        <w:t xml:space="preserve"> means that the company uses </w:t>
      </w:r>
      <w:r w:rsidR="00305559">
        <w:t>fewer</w:t>
      </w:r>
      <w:r w:rsidR="00A765D4">
        <w:t xml:space="preserve"> debts in case of funding asset. The equity ratio for Sweet Plc. Was 0.28 in 2020 and 0.317 </w:t>
      </w:r>
      <w:r w:rsidR="00A765D4">
        <w:lastRenderedPageBreak/>
        <w:t xml:space="preserve">in 2021 which means the company </w:t>
      </w:r>
      <w:r>
        <w:t>uses less debt now to acquire its assets th</w:t>
      </w:r>
      <w:r w:rsidR="00305559">
        <w:t>a</w:t>
      </w:r>
      <w:r>
        <w:t>n it used to in 2020.</w:t>
      </w:r>
    </w:p>
    <w:p w14:paraId="3A31BF1D" w14:textId="5AAA1879" w:rsidR="00E60307" w:rsidRDefault="00E60307" w:rsidP="00E60307">
      <w:pPr>
        <w:pStyle w:val="ListParagraph"/>
        <w:numPr>
          <w:ilvl w:val="0"/>
          <w:numId w:val="2"/>
        </w:numPr>
      </w:pPr>
      <w:r w:rsidRPr="00E60307">
        <w:t>Debt ratio</w:t>
      </w:r>
      <w:r>
        <w:t xml:space="preserve">: </w:t>
      </w:r>
      <w:r w:rsidR="00305559">
        <w:t>The d</w:t>
      </w:r>
      <w:r w:rsidR="00744FBF">
        <w:t>ebt ratio indicates the proportion of a company’s asset</w:t>
      </w:r>
      <w:r w:rsidR="00305559">
        <w:t>s</w:t>
      </w:r>
      <w:r w:rsidR="00744FBF">
        <w:t xml:space="preserve"> that the company has financed by using debt. A debt ratio </w:t>
      </w:r>
      <w:r w:rsidR="00305559">
        <w:t>that</w:t>
      </w:r>
      <w:r w:rsidR="00744FBF">
        <w:t xml:space="preserve"> i</w:t>
      </w:r>
      <w:r w:rsidR="00305559">
        <w:t>s</w:t>
      </w:r>
      <w:r w:rsidR="00744FBF">
        <w:t xml:space="preserve"> greater than 1 means the existence of more debt than assets in the company. </w:t>
      </w:r>
      <w:r w:rsidR="00305559">
        <w:t>The d</w:t>
      </w:r>
      <w:r w:rsidR="00744FBF">
        <w:t>ebt ratio for Sweet Plc. is 0.71 which decreased to 0.68 in 2021 which is considered a</w:t>
      </w:r>
      <w:r w:rsidR="00305559">
        <w:t>n</w:t>
      </w:r>
      <w:r w:rsidR="00744FBF">
        <w:t xml:space="preserve"> improvement for the company.</w:t>
      </w:r>
    </w:p>
    <w:p w14:paraId="0352C707" w14:textId="3C9FEA33" w:rsidR="00744FBF" w:rsidRPr="00744FBF" w:rsidRDefault="00744FBF" w:rsidP="00744FBF">
      <w:pPr>
        <w:pStyle w:val="ListParagraph"/>
        <w:numPr>
          <w:ilvl w:val="0"/>
          <w:numId w:val="1"/>
        </w:numPr>
        <w:rPr>
          <w:b/>
          <w:bCs/>
        </w:rPr>
      </w:pPr>
      <w:r w:rsidRPr="00744FBF">
        <w:rPr>
          <w:b/>
          <w:bCs/>
        </w:rPr>
        <w:t>Interest Cover:</w:t>
      </w:r>
      <w:r>
        <w:rPr>
          <w:b/>
          <w:bCs/>
        </w:rPr>
        <w:t xml:space="preserve"> </w:t>
      </w:r>
      <w:r>
        <w:t xml:space="preserve">It is used to measure how effectively a company can pay the interest that is due to him </w:t>
      </w:r>
      <w:r w:rsidR="00E84D0F">
        <w:t>on outstanding debt. In short</w:t>
      </w:r>
      <w:r w:rsidR="00305559">
        <w:t>,</w:t>
      </w:r>
      <w:r w:rsidR="00E84D0F">
        <w:t xml:space="preserve"> it tells how many times the obligations of a firm can be paid by its earnings</w:t>
      </w:r>
      <w:r w:rsidR="00280CA6" w:rsidRPr="00280CA6">
        <w:t xml:space="preserve"> </w:t>
      </w:r>
      <w:r w:rsidR="00280CA6">
        <w:t>(</w:t>
      </w:r>
      <w:r w:rsidR="00280CA6" w:rsidRPr="00280CA6">
        <w:t>Rahardjo</w:t>
      </w:r>
      <w:r w:rsidR="00280CA6">
        <w:t xml:space="preserve"> et al., 2020)</w:t>
      </w:r>
      <w:r w:rsidR="00E84D0F">
        <w:t xml:space="preserve">. </w:t>
      </w:r>
      <w:r w:rsidR="00305559">
        <w:t>The i</w:t>
      </w:r>
      <w:r w:rsidR="00E84D0F">
        <w:t xml:space="preserve">nterest coverage ratio for Sweet Plc in 2020 was 3.97 which </w:t>
      </w:r>
      <w:r w:rsidR="00305559">
        <w:t xml:space="preserve">was </w:t>
      </w:r>
      <w:r w:rsidR="00E84D0F">
        <w:t xml:space="preserve">reduced to 3.74 in 2021. Normally reduction in </w:t>
      </w:r>
      <w:r w:rsidR="00305559">
        <w:t xml:space="preserve">the </w:t>
      </w:r>
      <w:r w:rsidR="00E84D0F">
        <w:t xml:space="preserve">interest debt </w:t>
      </w:r>
      <w:r w:rsidR="0026319B">
        <w:t>ratio</w:t>
      </w:r>
      <w:r w:rsidR="00E84D0F">
        <w:t xml:space="preserve"> is a matter of concern </w:t>
      </w:r>
      <w:r w:rsidR="0026319B">
        <w:t>because it</w:t>
      </w:r>
      <w:r w:rsidR="00E84D0F">
        <w:t xml:space="preserve"> means </w:t>
      </w:r>
      <w:r w:rsidR="0026319B">
        <w:t>Sweet Plc</w:t>
      </w:r>
      <w:r w:rsidR="00E84D0F">
        <w:t xml:space="preserve"> has </w:t>
      </w:r>
      <w:r w:rsidR="00305559">
        <w:t>fewer</w:t>
      </w:r>
      <w:r w:rsidR="00E84D0F">
        <w:t xml:space="preserve"> earnings available to </w:t>
      </w:r>
      <w:r w:rsidR="0026319B">
        <w:t xml:space="preserve">meet interest payments. </w:t>
      </w:r>
    </w:p>
    <w:p w14:paraId="6A44B030" w14:textId="77A73F98" w:rsidR="002D1952" w:rsidRPr="0026319B" w:rsidRDefault="0026319B" w:rsidP="00E76CFA">
      <w:r w:rsidRPr="0026319B">
        <w:t>Also, if we take a good look</w:t>
      </w:r>
      <w:r>
        <w:t xml:space="preserve"> </w:t>
      </w:r>
      <w:r w:rsidR="00305559">
        <w:t xml:space="preserve">at </w:t>
      </w:r>
      <w:r>
        <w:t xml:space="preserve">profit and loss statements, we can see that profit has significantly increased for the company also its net assets have increased </w:t>
      </w:r>
      <w:r w:rsidR="00305559">
        <w:t xml:space="preserve">more </w:t>
      </w:r>
      <w:r>
        <w:t xml:space="preserve">than before. Considering all the things it can be said that Sweet Plc is doing far better than </w:t>
      </w:r>
      <w:r w:rsidR="00305559">
        <w:t xml:space="preserve">in </w:t>
      </w:r>
      <w:r>
        <w:t xml:space="preserve">previous years. It has better financial performance compared to </w:t>
      </w:r>
      <w:r w:rsidR="00305559">
        <w:t xml:space="preserve">the </w:t>
      </w:r>
      <w:r>
        <w:t>previous year and is in a good financial position.</w:t>
      </w:r>
    </w:p>
    <w:p w14:paraId="1FBB2E26" w14:textId="6AE62C10" w:rsidR="00E76CFA" w:rsidRDefault="00E76CFA" w:rsidP="00E76CFA">
      <w:pPr>
        <w:rPr>
          <w:b/>
          <w:bCs/>
        </w:rPr>
      </w:pPr>
    </w:p>
    <w:p w14:paraId="1B354DDD" w14:textId="66F8C810" w:rsidR="00E76CFA" w:rsidRDefault="00E76CFA">
      <w:pPr>
        <w:spacing w:line="259" w:lineRule="auto"/>
        <w:jc w:val="left"/>
        <w:rPr>
          <w:b/>
          <w:bCs/>
        </w:rPr>
      </w:pPr>
      <w:r>
        <w:rPr>
          <w:b/>
          <w:bCs/>
        </w:rPr>
        <w:br w:type="page"/>
      </w:r>
    </w:p>
    <w:p w14:paraId="758F5E77" w14:textId="77777777" w:rsidR="00280CA6" w:rsidRDefault="00280CA6" w:rsidP="00280CA6">
      <w:pPr>
        <w:pStyle w:val="Heading1"/>
      </w:pPr>
      <w:bookmarkStart w:id="10" w:name="_Toc99067038"/>
      <w:r>
        <w:lastRenderedPageBreak/>
        <w:t>Conclusion</w:t>
      </w:r>
      <w:bookmarkEnd w:id="10"/>
    </w:p>
    <w:p w14:paraId="51952A8B" w14:textId="77777777" w:rsidR="00280CA6" w:rsidRDefault="00280CA6" w:rsidP="00280CA6">
      <w:r>
        <w:t>Financial statements are important because they provide various information concerning a company’s debt, expense, profitability, income etc. Understanding basic principles underlying financial statements are important which helps interpret and create financial statements. Financial ratios also play an important role in giving us a valid look at different aspects of the company such as how much income is being generated by assets, what is the debt to asset ratios, the amount of debt etc. So utmost importance must be given in preparing and calculating ratios of any company, organisation or firm.</w:t>
      </w:r>
    </w:p>
    <w:p w14:paraId="7A63C3BF" w14:textId="77777777" w:rsidR="00280CA6" w:rsidRDefault="00280CA6" w:rsidP="00280CA6"/>
    <w:p w14:paraId="6346EF41" w14:textId="77777777" w:rsidR="00280CA6" w:rsidRDefault="00280CA6">
      <w:pPr>
        <w:spacing w:line="259" w:lineRule="auto"/>
        <w:jc w:val="left"/>
      </w:pPr>
      <w:r>
        <w:br w:type="page"/>
      </w:r>
    </w:p>
    <w:p w14:paraId="3706F4B8" w14:textId="77777777" w:rsidR="00280CA6" w:rsidRPr="00057159" w:rsidRDefault="00280CA6" w:rsidP="00280CA6">
      <w:pPr>
        <w:pStyle w:val="Heading1"/>
        <w:rPr>
          <w:color w:val="auto"/>
        </w:rPr>
      </w:pPr>
      <w:bookmarkStart w:id="11" w:name="_Toc99067039"/>
      <w:r w:rsidRPr="00057159">
        <w:rPr>
          <w:color w:val="auto"/>
        </w:rPr>
        <w:lastRenderedPageBreak/>
        <w:t>References</w:t>
      </w:r>
      <w:bookmarkEnd w:id="11"/>
    </w:p>
    <w:p w14:paraId="4F3DAE44" w14:textId="77777777" w:rsidR="00280CA6" w:rsidRDefault="00280CA6" w:rsidP="00280CA6">
      <w:r w:rsidRPr="00280CA6">
        <w:t xml:space="preserve">Hong, H., Li, W., Ni, S.X., </w:t>
      </w:r>
      <w:proofErr w:type="spellStart"/>
      <w:r w:rsidRPr="00280CA6">
        <w:t>Scheinkman</w:t>
      </w:r>
      <w:proofErr w:type="spellEnd"/>
      <w:r w:rsidRPr="00280CA6">
        <w:t>, J.A. and Yan, P., 2015. </w:t>
      </w:r>
      <w:r w:rsidRPr="00280CA6">
        <w:rPr>
          <w:i/>
          <w:iCs/>
        </w:rPr>
        <w:t>Days to cover and stock returns</w:t>
      </w:r>
      <w:r w:rsidRPr="00280CA6">
        <w:t> (No. w21166). National Bureau of Economic Research.</w:t>
      </w:r>
    </w:p>
    <w:p w14:paraId="0C534D6F" w14:textId="77777777" w:rsidR="00280CA6" w:rsidRDefault="00280CA6" w:rsidP="00280CA6">
      <w:bookmarkStart w:id="12" w:name="_Hlk99066672"/>
      <w:r w:rsidRPr="00280CA6">
        <w:t>Irman, M. and Purwati, A.A., 2020</w:t>
      </w:r>
      <w:bookmarkEnd w:id="12"/>
      <w:r w:rsidRPr="00280CA6">
        <w:t xml:space="preserve">. Analysis on the influence of current ratio, debt to equity ratio and total asset turnover toward return on assets on the </w:t>
      </w:r>
      <w:proofErr w:type="spellStart"/>
      <w:r w:rsidRPr="00280CA6">
        <w:t>otomotive</w:t>
      </w:r>
      <w:proofErr w:type="spellEnd"/>
      <w:r w:rsidRPr="00280CA6">
        <w:t xml:space="preserve"> and component company that has been registered in Indonesia Stock Exchange Within 2011-2017. </w:t>
      </w:r>
      <w:r w:rsidRPr="00280CA6">
        <w:rPr>
          <w:i/>
          <w:iCs/>
        </w:rPr>
        <w:t>International Journal of Economics Development Research (IJEDR)</w:t>
      </w:r>
      <w:r w:rsidRPr="00280CA6">
        <w:t>, </w:t>
      </w:r>
      <w:r w:rsidRPr="00280CA6">
        <w:rPr>
          <w:i/>
          <w:iCs/>
        </w:rPr>
        <w:t>1</w:t>
      </w:r>
      <w:r w:rsidRPr="00280CA6">
        <w:t xml:space="preserve">(1), pp.36-44. </w:t>
      </w:r>
    </w:p>
    <w:p w14:paraId="72CE4FEC" w14:textId="77777777" w:rsidR="00280CA6" w:rsidRDefault="00280CA6" w:rsidP="00280CA6">
      <w:bookmarkStart w:id="13" w:name="_Hlk99065958"/>
      <w:r w:rsidRPr="00280CA6">
        <w:t xml:space="preserve">Kanapickienė, R. and </w:t>
      </w:r>
      <w:proofErr w:type="spellStart"/>
      <w:r w:rsidRPr="00280CA6">
        <w:t>Grundienė</w:t>
      </w:r>
      <w:proofErr w:type="spellEnd"/>
      <w:r w:rsidRPr="00280CA6">
        <w:t>, Ž., 2015</w:t>
      </w:r>
      <w:bookmarkEnd w:id="13"/>
      <w:r w:rsidRPr="00280CA6">
        <w:t>. The model of fraud detection in financial statements by means of financial ratios. </w:t>
      </w:r>
      <w:r w:rsidRPr="00280CA6">
        <w:rPr>
          <w:i/>
          <w:iCs/>
        </w:rPr>
        <w:t xml:space="preserve">Procedia-Social and </w:t>
      </w:r>
      <w:proofErr w:type="spellStart"/>
      <w:r w:rsidRPr="00280CA6">
        <w:rPr>
          <w:i/>
          <w:iCs/>
        </w:rPr>
        <w:t>Behavioral</w:t>
      </w:r>
      <w:proofErr w:type="spellEnd"/>
      <w:r w:rsidRPr="00280CA6">
        <w:rPr>
          <w:i/>
          <w:iCs/>
        </w:rPr>
        <w:t xml:space="preserve"> Sciences</w:t>
      </w:r>
      <w:r w:rsidRPr="00280CA6">
        <w:t>, </w:t>
      </w:r>
      <w:r w:rsidRPr="00280CA6">
        <w:rPr>
          <w:i/>
          <w:iCs/>
        </w:rPr>
        <w:t>213</w:t>
      </w:r>
      <w:r w:rsidRPr="00280CA6">
        <w:t>, pp.321-327.</w:t>
      </w:r>
    </w:p>
    <w:p w14:paraId="6FDCFE34" w14:textId="77777777" w:rsidR="00280CA6" w:rsidRDefault="00280CA6" w:rsidP="00280CA6">
      <w:bookmarkStart w:id="14" w:name="_Hlk99066837"/>
      <w:r w:rsidRPr="00280CA6">
        <w:t>Lakhtionova</w:t>
      </w:r>
      <w:bookmarkEnd w:id="14"/>
      <w:r w:rsidRPr="00280CA6">
        <w:t xml:space="preserve">, L., </w:t>
      </w:r>
      <w:proofErr w:type="spellStart"/>
      <w:r w:rsidRPr="00280CA6">
        <w:t>Muranova</w:t>
      </w:r>
      <w:proofErr w:type="spellEnd"/>
      <w:r w:rsidRPr="00280CA6">
        <w:t xml:space="preserve">, N., </w:t>
      </w:r>
      <w:proofErr w:type="spellStart"/>
      <w:r w:rsidRPr="00280CA6">
        <w:t>Bugaiov</w:t>
      </w:r>
      <w:proofErr w:type="spellEnd"/>
      <w:r w:rsidRPr="00280CA6">
        <w:t xml:space="preserve">, O., </w:t>
      </w:r>
      <w:proofErr w:type="spellStart"/>
      <w:r w:rsidRPr="00280CA6">
        <w:t>Ozeran</w:t>
      </w:r>
      <w:proofErr w:type="spellEnd"/>
      <w:r w:rsidRPr="00280CA6">
        <w:t xml:space="preserve">, A. and </w:t>
      </w:r>
      <w:proofErr w:type="spellStart"/>
      <w:r w:rsidRPr="00280CA6">
        <w:t>Kalabukhova</w:t>
      </w:r>
      <w:proofErr w:type="spellEnd"/>
      <w:r w:rsidRPr="00280CA6">
        <w:t xml:space="preserve">, S., 2020, May. Balance sheet (statement of financial position) transformation in the light of new digital technology: </w:t>
      </w:r>
      <w:proofErr w:type="spellStart"/>
      <w:r w:rsidRPr="00280CA6">
        <w:t>ukrainian</w:t>
      </w:r>
      <w:proofErr w:type="spellEnd"/>
      <w:r w:rsidRPr="00280CA6">
        <w:t xml:space="preserve"> Experience. In </w:t>
      </w:r>
      <w:r w:rsidRPr="00280CA6">
        <w:rPr>
          <w:i/>
          <w:iCs/>
        </w:rPr>
        <w:t>International Conference on Integrated Science</w:t>
      </w:r>
      <w:r w:rsidRPr="00280CA6">
        <w:t xml:space="preserve"> (pp. 25-41). Springer, Cham. </w:t>
      </w:r>
    </w:p>
    <w:p w14:paraId="0139E7AA" w14:textId="77777777" w:rsidR="00280CA6" w:rsidRDefault="00280CA6" w:rsidP="00280CA6">
      <w:bookmarkStart w:id="15" w:name="_Hlk99066893"/>
      <w:r w:rsidRPr="00280CA6">
        <w:t>Martirosyan, N.R., 2016</w:t>
      </w:r>
      <w:bookmarkEnd w:id="15"/>
      <w:r w:rsidRPr="00280CA6">
        <w:t>. The approach of the analysis of the liquidity of the statement of financial position. </w:t>
      </w:r>
      <w:proofErr w:type="spellStart"/>
      <w:r w:rsidRPr="00280CA6">
        <w:rPr>
          <w:i/>
          <w:iCs/>
        </w:rPr>
        <w:t>Современная</w:t>
      </w:r>
      <w:proofErr w:type="spellEnd"/>
      <w:r w:rsidRPr="00280CA6">
        <w:rPr>
          <w:i/>
          <w:iCs/>
        </w:rPr>
        <w:t xml:space="preserve"> </w:t>
      </w:r>
      <w:proofErr w:type="spellStart"/>
      <w:r w:rsidRPr="00280CA6">
        <w:rPr>
          <w:i/>
          <w:iCs/>
        </w:rPr>
        <w:t>наука</w:t>
      </w:r>
      <w:proofErr w:type="spellEnd"/>
      <w:r w:rsidRPr="00280CA6">
        <w:rPr>
          <w:i/>
          <w:iCs/>
        </w:rPr>
        <w:t xml:space="preserve">: </w:t>
      </w:r>
      <w:proofErr w:type="spellStart"/>
      <w:r w:rsidRPr="00280CA6">
        <w:rPr>
          <w:i/>
          <w:iCs/>
        </w:rPr>
        <w:t>тенденции</w:t>
      </w:r>
      <w:proofErr w:type="spellEnd"/>
      <w:r w:rsidRPr="00280CA6">
        <w:rPr>
          <w:i/>
          <w:iCs/>
        </w:rPr>
        <w:t xml:space="preserve"> </w:t>
      </w:r>
      <w:proofErr w:type="spellStart"/>
      <w:r w:rsidRPr="00280CA6">
        <w:rPr>
          <w:i/>
          <w:iCs/>
        </w:rPr>
        <w:t>развития</w:t>
      </w:r>
      <w:proofErr w:type="spellEnd"/>
      <w:r w:rsidRPr="00280CA6">
        <w:t>, (12), pp.134-138.</w:t>
      </w:r>
    </w:p>
    <w:p w14:paraId="02378098" w14:textId="42639437" w:rsidR="00280CA6" w:rsidRDefault="00280CA6" w:rsidP="00280CA6">
      <w:r w:rsidRPr="00280CA6">
        <w:t xml:space="preserve">Nadilla, T., Ulfah, A.K., Hayati, H., </w:t>
      </w:r>
      <w:proofErr w:type="spellStart"/>
      <w:r w:rsidRPr="00280CA6">
        <w:t>Midesia</w:t>
      </w:r>
      <w:proofErr w:type="spellEnd"/>
      <w:r w:rsidRPr="00280CA6">
        <w:t xml:space="preserve">, S. and Puspita, D., 2019, November. The Effect </w:t>
      </w:r>
      <w:proofErr w:type="gramStart"/>
      <w:r w:rsidRPr="00280CA6">
        <w:t>Of</w:t>
      </w:r>
      <w:proofErr w:type="gramEnd"/>
      <w:r w:rsidRPr="00280CA6">
        <w:t xml:space="preserve"> Leverage And Earning Per Share On Earning Management (A Study Of Companies Listed In Indonesia Stock Exchange). In </w:t>
      </w:r>
      <w:r w:rsidRPr="00280CA6">
        <w:rPr>
          <w:i/>
          <w:iCs/>
        </w:rPr>
        <w:t xml:space="preserve">ICASI 2019: Proceedings of The 2nd International Conference On Advance </w:t>
      </w:r>
      <w:proofErr w:type="gramStart"/>
      <w:r w:rsidRPr="00280CA6">
        <w:rPr>
          <w:i/>
          <w:iCs/>
        </w:rPr>
        <w:t>And</w:t>
      </w:r>
      <w:proofErr w:type="gramEnd"/>
      <w:r w:rsidRPr="00280CA6">
        <w:rPr>
          <w:i/>
          <w:iCs/>
        </w:rPr>
        <w:t xml:space="preserve"> Scientific Innovation, ICASI</w:t>
      </w:r>
      <w:r w:rsidRPr="00280CA6">
        <w:t> (Vol. 18, p. 164).</w:t>
      </w:r>
    </w:p>
    <w:p w14:paraId="264D075C" w14:textId="77777777" w:rsidR="00280CA6" w:rsidRDefault="00280CA6" w:rsidP="00280CA6">
      <w:r w:rsidRPr="00280CA6">
        <w:t xml:space="preserve">Nariswari, T.N. and Nugraha, N.M., 2020. Profit growth: impact of net profit margin, gross profit margin and total </w:t>
      </w:r>
      <w:proofErr w:type="spellStart"/>
      <w:r w:rsidRPr="00280CA6">
        <w:t>assests</w:t>
      </w:r>
      <w:proofErr w:type="spellEnd"/>
      <w:r w:rsidRPr="00280CA6">
        <w:t xml:space="preserve"> turnover. </w:t>
      </w:r>
      <w:r w:rsidRPr="00280CA6">
        <w:rPr>
          <w:i/>
          <w:iCs/>
        </w:rPr>
        <w:t>International Journal of Finance &amp; Banking Studies (2147-4486)</w:t>
      </w:r>
      <w:r w:rsidRPr="00280CA6">
        <w:t>, </w:t>
      </w:r>
      <w:r w:rsidRPr="00280CA6">
        <w:rPr>
          <w:i/>
          <w:iCs/>
        </w:rPr>
        <w:t>9</w:t>
      </w:r>
      <w:r w:rsidRPr="00280CA6">
        <w:t xml:space="preserve">(4), pp.87-96. </w:t>
      </w:r>
    </w:p>
    <w:p w14:paraId="74201A7B" w14:textId="77777777" w:rsidR="00280CA6" w:rsidRDefault="00280CA6" w:rsidP="00280CA6">
      <w:proofErr w:type="spellStart"/>
      <w:r w:rsidRPr="00280CA6">
        <w:t>Rahardjo</w:t>
      </w:r>
      <w:proofErr w:type="spellEnd"/>
      <w:r w:rsidRPr="00280CA6">
        <w:t xml:space="preserve">, T.H., </w:t>
      </w:r>
      <w:proofErr w:type="spellStart"/>
      <w:r w:rsidRPr="00280CA6">
        <w:t>Bangun</w:t>
      </w:r>
      <w:proofErr w:type="spellEnd"/>
      <w:r w:rsidRPr="00280CA6">
        <w:t>, N. and Amalia, T.H., 2020. Effect of Firm Size, Gearing Ratio, and Gender Diversity on Extent of Risk Disclosure. </w:t>
      </w:r>
      <w:r w:rsidRPr="00280CA6">
        <w:rPr>
          <w:i/>
          <w:iCs/>
        </w:rPr>
        <w:t>Effect of Firm Size, Gearing Ratio, and Gender Diversity on Extent of Risk Disclosure</w:t>
      </w:r>
      <w:r w:rsidRPr="00280CA6">
        <w:t>.</w:t>
      </w:r>
    </w:p>
    <w:p w14:paraId="0EA4CB29" w14:textId="77777777" w:rsidR="00280CA6" w:rsidRDefault="00280CA6" w:rsidP="00280CA6">
      <w:bookmarkStart w:id="16" w:name="_Hlk99066529"/>
      <w:r w:rsidRPr="00280CA6">
        <w:t>Sunjoko, M.I. and Arilyn, E.J., 2016</w:t>
      </w:r>
      <w:bookmarkEnd w:id="16"/>
      <w:r w:rsidRPr="00280CA6">
        <w:t>. Effects of inventory turnover, total asset turnover, fixed asset turnover, current ratio and average collection period on profitability. </w:t>
      </w:r>
      <w:proofErr w:type="spellStart"/>
      <w:r w:rsidRPr="00280CA6">
        <w:rPr>
          <w:i/>
          <w:iCs/>
        </w:rPr>
        <w:t>Jurnal</w:t>
      </w:r>
      <w:proofErr w:type="spellEnd"/>
      <w:r w:rsidRPr="00280CA6">
        <w:rPr>
          <w:i/>
          <w:iCs/>
        </w:rPr>
        <w:t xml:space="preserve"> </w:t>
      </w:r>
      <w:proofErr w:type="spellStart"/>
      <w:r w:rsidRPr="00280CA6">
        <w:rPr>
          <w:i/>
          <w:iCs/>
        </w:rPr>
        <w:t>Bisnis</w:t>
      </w:r>
      <w:proofErr w:type="spellEnd"/>
      <w:r w:rsidRPr="00280CA6">
        <w:rPr>
          <w:i/>
          <w:iCs/>
        </w:rPr>
        <w:t xml:space="preserve"> </w:t>
      </w:r>
      <w:proofErr w:type="spellStart"/>
      <w:r w:rsidRPr="00280CA6">
        <w:rPr>
          <w:i/>
          <w:iCs/>
        </w:rPr>
        <w:t>dan</w:t>
      </w:r>
      <w:proofErr w:type="spellEnd"/>
      <w:r w:rsidRPr="00280CA6">
        <w:rPr>
          <w:i/>
          <w:iCs/>
        </w:rPr>
        <w:t xml:space="preserve"> </w:t>
      </w:r>
      <w:proofErr w:type="spellStart"/>
      <w:r w:rsidRPr="00280CA6">
        <w:rPr>
          <w:i/>
          <w:iCs/>
        </w:rPr>
        <w:t>Akuntansi</w:t>
      </w:r>
      <w:proofErr w:type="spellEnd"/>
      <w:r w:rsidRPr="00280CA6">
        <w:t>, </w:t>
      </w:r>
      <w:r w:rsidRPr="00280CA6">
        <w:rPr>
          <w:i/>
          <w:iCs/>
        </w:rPr>
        <w:t>18</w:t>
      </w:r>
      <w:r w:rsidRPr="00280CA6">
        <w:t>(1), pp.79-83.</w:t>
      </w:r>
    </w:p>
    <w:p w14:paraId="134B89C3" w14:textId="42A6EB79" w:rsidR="00417213" w:rsidRPr="00EB208C" w:rsidRDefault="00280CA6" w:rsidP="00EB208C">
      <w:bookmarkStart w:id="17" w:name="_Hlk99066330"/>
      <w:r w:rsidRPr="00280CA6">
        <w:t>Zainudin, E.F. and Hashim, H.A., 2016</w:t>
      </w:r>
      <w:bookmarkEnd w:id="17"/>
      <w:r w:rsidRPr="00280CA6">
        <w:t>. Detecting fraudulent financial reporting using financial ratio. </w:t>
      </w:r>
      <w:r w:rsidRPr="00280CA6">
        <w:rPr>
          <w:i/>
          <w:iCs/>
        </w:rPr>
        <w:t>Journal of Financial Reporting and Accounting</w:t>
      </w:r>
      <w:r w:rsidRPr="00280CA6">
        <w:t>.</w:t>
      </w:r>
    </w:p>
    <w:sectPr w:rsidR="00417213" w:rsidRPr="00EB208C">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6C91F" w14:textId="77777777" w:rsidR="00A95536" w:rsidRDefault="00A95536" w:rsidP="00280CA6">
      <w:pPr>
        <w:spacing w:after="0" w:line="240" w:lineRule="auto"/>
      </w:pPr>
      <w:r>
        <w:separator/>
      </w:r>
    </w:p>
  </w:endnote>
  <w:endnote w:type="continuationSeparator" w:id="0">
    <w:p w14:paraId="0E2F88EC" w14:textId="77777777" w:rsidR="00A95536" w:rsidRDefault="00A95536" w:rsidP="00280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8866273"/>
      <w:docPartObj>
        <w:docPartGallery w:val="Page Numbers (Bottom of Page)"/>
        <w:docPartUnique/>
      </w:docPartObj>
    </w:sdtPr>
    <w:sdtEndPr/>
    <w:sdtContent>
      <w:p w14:paraId="63500744" w14:textId="3896F23E" w:rsidR="00280CA6" w:rsidRDefault="00280CA6">
        <w:pPr>
          <w:pStyle w:val="Footer"/>
        </w:pPr>
        <w:r>
          <w:fldChar w:fldCharType="begin"/>
        </w:r>
        <w:r>
          <w:instrText>PAGE   \* MERGEFORMAT</w:instrText>
        </w:r>
        <w:r>
          <w:fldChar w:fldCharType="separate"/>
        </w:r>
        <w:r w:rsidR="00057159">
          <w:rPr>
            <w:noProof/>
          </w:rPr>
          <w:t>1</w:t>
        </w:r>
        <w:r>
          <w:fldChar w:fldCharType="end"/>
        </w:r>
      </w:p>
    </w:sdtContent>
  </w:sdt>
  <w:p w14:paraId="1045B4D6" w14:textId="77777777" w:rsidR="00280CA6" w:rsidRDefault="00280CA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8FE9B4" w14:textId="77777777" w:rsidR="00A95536" w:rsidRDefault="00A95536" w:rsidP="00280CA6">
      <w:pPr>
        <w:spacing w:after="0" w:line="240" w:lineRule="auto"/>
      </w:pPr>
      <w:r>
        <w:separator/>
      </w:r>
    </w:p>
  </w:footnote>
  <w:footnote w:type="continuationSeparator" w:id="0">
    <w:p w14:paraId="61919937" w14:textId="77777777" w:rsidR="00A95536" w:rsidRDefault="00A95536" w:rsidP="00280C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D05A1F"/>
    <w:multiLevelType w:val="hybridMultilevel"/>
    <w:tmpl w:val="2F007EF8"/>
    <w:lvl w:ilvl="0" w:tplc="69E25DD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3F2E51"/>
    <w:multiLevelType w:val="hybridMultilevel"/>
    <w:tmpl w:val="D2BAC548"/>
    <w:lvl w:ilvl="0" w:tplc="08090009">
      <w:start w:val="1"/>
      <w:numFmt w:val="bullet"/>
      <w:lvlText w:val=""/>
      <w:lvlJc w:val="left"/>
      <w:pPr>
        <w:ind w:left="1080" w:hanging="360"/>
      </w:pPr>
      <w:rPr>
        <w:rFonts w:ascii="Wingdings" w:hAnsi="Wingding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74E378F"/>
    <w:multiLevelType w:val="hybridMultilevel"/>
    <w:tmpl w:val="30EC40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I1tDSzNDS3NDU2tzBU0lEKTi0uzszPAykwqgUAfcxPbywAAAA="/>
  </w:docVars>
  <w:rsids>
    <w:rsidRoot w:val="00171482"/>
    <w:rsid w:val="00057159"/>
    <w:rsid w:val="0006203F"/>
    <w:rsid w:val="00095448"/>
    <w:rsid w:val="000D71A8"/>
    <w:rsid w:val="000E3EF4"/>
    <w:rsid w:val="00165072"/>
    <w:rsid w:val="001673F0"/>
    <w:rsid w:val="00171482"/>
    <w:rsid w:val="00187539"/>
    <w:rsid w:val="00206063"/>
    <w:rsid w:val="00236C6C"/>
    <w:rsid w:val="0026319B"/>
    <w:rsid w:val="00280CA6"/>
    <w:rsid w:val="002D1952"/>
    <w:rsid w:val="00305559"/>
    <w:rsid w:val="00387978"/>
    <w:rsid w:val="003C66D5"/>
    <w:rsid w:val="003D76E8"/>
    <w:rsid w:val="003E5601"/>
    <w:rsid w:val="00417213"/>
    <w:rsid w:val="00482FC8"/>
    <w:rsid w:val="00485503"/>
    <w:rsid w:val="004A7A07"/>
    <w:rsid w:val="0054144B"/>
    <w:rsid w:val="005428EA"/>
    <w:rsid w:val="00544BF1"/>
    <w:rsid w:val="00586CBE"/>
    <w:rsid w:val="005962BB"/>
    <w:rsid w:val="005A0D12"/>
    <w:rsid w:val="005C4519"/>
    <w:rsid w:val="006665D3"/>
    <w:rsid w:val="00670D40"/>
    <w:rsid w:val="00693149"/>
    <w:rsid w:val="007274D2"/>
    <w:rsid w:val="00744FBF"/>
    <w:rsid w:val="0076357A"/>
    <w:rsid w:val="00773568"/>
    <w:rsid w:val="00786004"/>
    <w:rsid w:val="007B68FB"/>
    <w:rsid w:val="00801DBF"/>
    <w:rsid w:val="00883233"/>
    <w:rsid w:val="0089452A"/>
    <w:rsid w:val="008F3781"/>
    <w:rsid w:val="00901782"/>
    <w:rsid w:val="00967342"/>
    <w:rsid w:val="009E0ABA"/>
    <w:rsid w:val="00A515AF"/>
    <w:rsid w:val="00A765D4"/>
    <w:rsid w:val="00A92743"/>
    <w:rsid w:val="00A95536"/>
    <w:rsid w:val="00B21306"/>
    <w:rsid w:val="00B4679B"/>
    <w:rsid w:val="00B61A23"/>
    <w:rsid w:val="00B70EE5"/>
    <w:rsid w:val="00BD54E6"/>
    <w:rsid w:val="00C04F75"/>
    <w:rsid w:val="00C80EEC"/>
    <w:rsid w:val="00C941D8"/>
    <w:rsid w:val="00D9447F"/>
    <w:rsid w:val="00DB6386"/>
    <w:rsid w:val="00E60307"/>
    <w:rsid w:val="00E76CFA"/>
    <w:rsid w:val="00E84D0F"/>
    <w:rsid w:val="00EB208C"/>
    <w:rsid w:val="00ED2652"/>
    <w:rsid w:val="00EE27A0"/>
    <w:rsid w:val="00F20D7B"/>
    <w:rsid w:val="00F37B8E"/>
    <w:rsid w:val="00F45C21"/>
    <w:rsid w:val="00F5667A"/>
    <w:rsid w:val="00F67B2A"/>
    <w:rsid w:val="00FE13B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84559"/>
  <w15:chartTrackingRefBased/>
  <w15:docId w15:val="{265CB29B-C9D6-44B0-8BC1-19AB80AD5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0D12"/>
    <w:pPr>
      <w:spacing w:line="360" w:lineRule="auto"/>
      <w:jc w:val="both"/>
    </w:pPr>
    <w:rPr>
      <w:rFonts w:ascii="Times New Roman" w:hAnsi="Times New Roman" w:cs="Vrinda"/>
      <w:sz w:val="24"/>
    </w:rPr>
  </w:style>
  <w:style w:type="paragraph" w:styleId="Heading1">
    <w:name w:val="heading 1"/>
    <w:aliases w:val="Title 1"/>
    <w:basedOn w:val="Normal"/>
    <w:next w:val="Normal"/>
    <w:link w:val="Heading1Char"/>
    <w:uiPriority w:val="2"/>
    <w:qFormat/>
    <w:rsid w:val="005962BB"/>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aliases w:val="Heading1"/>
    <w:basedOn w:val="Normal"/>
    <w:next w:val="Normal"/>
    <w:link w:val="Heading2Char"/>
    <w:autoRedefine/>
    <w:uiPriority w:val="9"/>
    <w:unhideWhenUsed/>
    <w:qFormat/>
    <w:rsid w:val="00057159"/>
    <w:pPr>
      <w:keepNext/>
      <w:keepLines/>
      <w:spacing w:before="40" w:after="0"/>
      <w:outlineLvl w:val="1"/>
    </w:pPr>
    <w:rPr>
      <w:rFonts w:eastAsiaTheme="majorEastAsia" w:cstheme="majorBidi"/>
      <w:sz w:val="28"/>
      <w:szCs w:val="33"/>
    </w:rPr>
  </w:style>
  <w:style w:type="paragraph" w:styleId="Heading3">
    <w:name w:val="heading 3"/>
    <w:aliases w:val="Heading2"/>
    <w:basedOn w:val="Normal"/>
    <w:next w:val="Normal"/>
    <w:link w:val="Heading3Char"/>
    <w:uiPriority w:val="9"/>
    <w:qFormat/>
    <w:rsid w:val="005962BB"/>
    <w:pPr>
      <w:keepNext/>
      <w:keepLines/>
      <w:spacing w:before="40" w:after="0"/>
      <w:outlineLvl w:val="2"/>
    </w:pPr>
    <w:rPr>
      <w:rFonts w:eastAsiaTheme="majorEastAsia" w:cstheme="majorBidi"/>
      <w:color w:val="1F3763" w:themeColor="accent1" w:themeShade="7F"/>
      <w:sz w:val="26"/>
      <w:szCs w:val="30"/>
    </w:rPr>
  </w:style>
  <w:style w:type="paragraph" w:styleId="Heading4">
    <w:name w:val="heading 4"/>
    <w:basedOn w:val="Normal"/>
    <w:next w:val="Normal"/>
    <w:link w:val="Heading4Char"/>
    <w:uiPriority w:val="9"/>
    <w:rsid w:val="005962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Title 1 Char"/>
    <w:basedOn w:val="DefaultParagraphFont"/>
    <w:link w:val="Heading1"/>
    <w:uiPriority w:val="2"/>
    <w:rsid w:val="005962BB"/>
    <w:rPr>
      <w:rFonts w:ascii="Times New Roman" w:eastAsiaTheme="majorEastAsia" w:hAnsi="Times New Roman" w:cstheme="majorBidi"/>
      <w:b/>
      <w:color w:val="2F5496" w:themeColor="accent1" w:themeShade="BF"/>
      <w:sz w:val="32"/>
      <w:szCs w:val="40"/>
    </w:rPr>
  </w:style>
  <w:style w:type="character" w:customStyle="1" w:styleId="Heading3Char">
    <w:name w:val="Heading 3 Char"/>
    <w:aliases w:val="Heading2 Char"/>
    <w:basedOn w:val="DefaultParagraphFont"/>
    <w:link w:val="Heading3"/>
    <w:uiPriority w:val="9"/>
    <w:rsid w:val="005962BB"/>
    <w:rPr>
      <w:rFonts w:ascii="Times New Roman" w:eastAsiaTheme="majorEastAsia" w:hAnsi="Times New Roman" w:cstheme="majorBidi"/>
      <w:color w:val="1F3763" w:themeColor="accent1" w:themeShade="7F"/>
      <w:sz w:val="26"/>
      <w:szCs w:val="30"/>
    </w:rPr>
  </w:style>
  <w:style w:type="character" w:customStyle="1" w:styleId="Heading2Char">
    <w:name w:val="Heading 2 Char"/>
    <w:aliases w:val="Heading1 Char"/>
    <w:basedOn w:val="DefaultParagraphFont"/>
    <w:link w:val="Heading2"/>
    <w:uiPriority w:val="9"/>
    <w:rsid w:val="00057159"/>
    <w:rPr>
      <w:rFonts w:ascii="Times New Roman" w:eastAsiaTheme="majorEastAsia" w:hAnsi="Times New Roman" w:cstheme="majorBidi"/>
      <w:sz w:val="28"/>
      <w:szCs w:val="33"/>
    </w:rPr>
  </w:style>
  <w:style w:type="character" w:customStyle="1" w:styleId="Heading4Char">
    <w:name w:val="Heading 4 Char"/>
    <w:basedOn w:val="DefaultParagraphFont"/>
    <w:link w:val="Heading4"/>
    <w:uiPriority w:val="9"/>
    <w:rsid w:val="005962BB"/>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773568"/>
    <w:rPr>
      <w:color w:val="808080"/>
    </w:rPr>
  </w:style>
  <w:style w:type="paragraph" w:styleId="ListParagraph">
    <w:name w:val="List Paragraph"/>
    <w:basedOn w:val="Normal"/>
    <w:uiPriority w:val="34"/>
    <w:qFormat/>
    <w:rsid w:val="0089452A"/>
    <w:pPr>
      <w:ind w:left="720"/>
      <w:contextualSpacing/>
    </w:pPr>
  </w:style>
  <w:style w:type="table" w:styleId="TableGrid">
    <w:name w:val="Table Grid"/>
    <w:basedOn w:val="TableNormal"/>
    <w:uiPriority w:val="39"/>
    <w:rsid w:val="004A7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80CA6"/>
    <w:pPr>
      <w:spacing w:line="259" w:lineRule="auto"/>
      <w:jc w:val="left"/>
      <w:outlineLvl w:val="9"/>
    </w:pPr>
    <w:rPr>
      <w:rFonts w:asciiTheme="majorHAnsi" w:hAnsiTheme="majorHAnsi"/>
      <w:b w:val="0"/>
      <w:szCs w:val="32"/>
      <w:lang w:eastAsia="en-GB"/>
    </w:rPr>
  </w:style>
  <w:style w:type="paragraph" w:styleId="TOC1">
    <w:name w:val="toc 1"/>
    <w:basedOn w:val="Normal"/>
    <w:next w:val="Normal"/>
    <w:autoRedefine/>
    <w:uiPriority w:val="39"/>
    <w:unhideWhenUsed/>
    <w:rsid w:val="00280CA6"/>
    <w:pPr>
      <w:spacing w:after="100"/>
    </w:pPr>
  </w:style>
  <w:style w:type="paragraph" w:styleId="TOC2">
    <w:name w:val="toc 2"/>
    <w:basedOn w:val="Normal"/>
    <w:next w:val="Normal"/>
    <w:autoRedefine/>
    <w:uiPriority w:val="39"/>
    <w:unhideWhenUsed/>
    <w:rsid w:val="00280CA6"/>
    <w:pPr>
      <w:spacing w:after="100"/>
      <w:ind w:left="240"/>
    </w:pPr>
  </w:style>
  <w:style w:type="character" w:styleId="Hyperlink">
    <w:name w:val="Hyperlink"/>
    <w:basedOn w:val="DefaultParagraphFont"/>
    <w:uiPriority w:val="99"/>
    <w:unhideWhenUsed/>
    <w:rsid w:val="00280CA6"/>
    <w:rPr>
      <w:color w:val="0563C1" w:themeColor="hyperlink"/>
      <w:u w:val="single"/>
    </w:rPr>
  </w:style>
  <w:style w:type="character" w:customStyle="1" w:styleId="fontstyle01">
    <w:name w:val="fontstyle01"/>
    <w:basedOn w:val="DefaultParagraphFont"/>
    <w:rsid w:val="00280CA6"/>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280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CA6"/>
    <w:rPr>
      <w:rFonts w:ascii="Times New Roman" w:hAnsi="Times New Roman" w:cs="Vrinda"/>
      <w:sz w:val="24"/>
    </w:rPr>
  </w:style>
  <w:style w:type="paragraph" w:styleId="Footer">
    <w:name w:val="footer"/>
    <w:basedOn w:val="Normal"/>
    <w:link w:val="FooterChar"/>
    <w:uiPriority w:val="99"/>
    <w:unhideWhenUsed/>
    <w:rsid w:val="00280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CA6"/>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4042766">
      <w:bodyDiv w:val="1"/>
      <w:marLeft w:val="0"/>
      <w:marRight w:val="0"/>
      <w:marTop w:val="0"/>
      <w:marBottom w:val="0"/>
      <w:divBdr>
        <w:top w:val="none" w:sz="0" w:space="0" w:color="auto"/>
        <w:left w:val="none" w:sz="0" w:space="0" w:color="auto"/>
        <w:bottom w:val="none" w:sz="0" w:space="0" w:color="auto"/>
        <w:right w:val="none" w:sz="0" w:space="0" w:color="auto"/>
      </w:divBdr>
    </w:div>
    <w:div w:id="1894848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9FBCE-EEA7-459C-B388-98DA539DD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2847</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MD. Rafi</dc:creator>
  <cp:keywords/>
  <dc:description/>
  <cp:lastModifiedBy>home</cp:lastModifiedBy>
  <cp:revision>3</cp:revision>
  <dcterms:created xsi:type="dcterms:W3CDTF">2022-04-01T19:39:00Z</dcterms:created>
  <dcterms:modified xsi:type="dcterms:W3CDTF">2022-04-01T19:40:00Z</dcterms:modified>
</cp:coreProperties>
</file>