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E4D38C" w14:textId="77777777" w:rsidR="006B1A5D" w:rsidRDefault="006B1A5D">
      <w:pPr>
        <w:rPr>
          <w:b/>
          <w:lang w:val="en-US"/>
        </w:rPr>
      </w:pPr>
    </w:p>
    <w:p w14:paraId="2AC22611" w14:textId="77777777" w:rsidR="006B1A5D" w:rsidRDefault="006B1A5D">
      <w:pPr>
        <w:rPr>
          <w:b/>
          <w:lang w:val="en-US"/>
        </w:rPr>
      </w:pPr>
    </w:p>
    <w:p w14:paraId="315599E1" w14:textId="0DD75F5F" w:rsidR="006A3279" w:rsidRDefault="006A3279" w:rsidP="006A3279">
      <w:pPr>
        <w:jc w:val="center"/>
        <w:rPr>
          <w:rFonts w:cstheme="minorHAnsi"/>
          <w:sz w:val="56"/>
          <w:szCs w:val="56"/>
        </w:rPr>
      </w:pPr>
      <w:r w:rsidRPr="006A3279">
        <w:rPr>
          <w:rFonts w:cstheme="minorHAnsi"/>
          <w:sz w:val="56"/>
          <w:szCs w:val="56"/>
        </w:rPr>
        <w:t>Project Management (M2X9396)</w:t>
      </w:r>
    </w:p>
    <w:p w14:paraId="3BFD19B1" w14:textId="77777777" w:rsidR="006A3279" w:rsidRDefault="006A3279" w:rsidP="006A3279">
      <w:pPr>
        <w:jc w:val="center"/>
        <w:rPr>
          <w:rFonts w:cstheme="minorHAnsi"/>
          <w:sz w:val="56"/>
          <w:szCs w:val="56"/>
        </w:rPr>
      </w:pPr>
    </w:p>
    <w:p w14:paraId="77CF6F2E" w14:textId="77777777" w:rsidR="006A3279" w:rsidRDefault="006A3279" w:rsidP="006A3279">
      <w:pPr>
        <w:jc w:val="center"/>
        <w:rPr>
          <w:rFonts w:cstheme="minorHAnsi"/>
          <w:sz w:val="56"/>
          <w:szCs w:val="56"/>
        </w:rPr>
      </w:pPr>
    </w:p>
    <w:p w14:paraId="6BE931FE" w14:textId="77777777" w:rsidR="006A3279" w:rsidRDefault="006A3279" w:rsidP="006A3279">
      <w:pPr>
        <w:jc w:val="center"/>
        <w:rPr>
          <w:rFonts w:cstheme="minorHAnsi"/>
          <w:sz w:val="56"/>
          <w:szCs w:val="56"/>
        </w:rPr>
      </w:pPr>
    </w:p>
    <w:p w14:paraId="6C2FC7E5" w14:textId="6FA8723C" w:rsidR="006A3279" w:rsidRPr="004D2EB8" w:rsidRDefault="006A3279" w:rsidP="006A3279">
      <w:pPr>
        <w:jc w:val="center"/>
        <w:rPr>
          <w:rFonts w:cstheme="minorHAnsi"/>
          <w:b/>
          <w:sz w:val="52"/>
          <w:szCs w:val="52"/>
        </w:rPr>
      </w:pPr>
      <w:r w:rsidRPr="004D2EB8">
        <w:rPr>
          <w:rFonts w:cstheme="minorHAnsi"/>
          <w:b/>
          <w:sz w:val="52"/>
          <w:szCs w:val="52"/>
        </w:rPr>
        <w:t>PD</w:t>
      </w:r>
      <w:r>
        <w:rPr>
          <w:rFonts w:cstheme="minorHAnsi"/>
          <w:b/>
          <w:sz w:val="52"/>
          <w:szCs w:val="52"/>
        </w:rPr>
        <w:t>05</w:t>
      </w:r>
      <w:r w:rsidRPr="004D2EB8">
        <w:rPr>
          <w:rFonts w:cstheme="minorHAnsi"/>
          <w:b/>
          <w:sz w:val="52"/>
          <w:szCs w:val="52"/>
        </w:rPr>
        <w:t xml:space="preserve"> A</w:t>
      </w:r>
      <w:r>
        <w:rPr>
          <w:rFonts w:cstheme="minorHAnsi"/>
          <w:b/>
          <w:sz w:val="52"/>
          <w:szCs w:val="52"/>
        </w:rPr>
        <w:t>1</w:t>
      </w:r>
      <w:r w:rsidRPr="004D2EB8">
        <w:rPr>
          <w:rFonts w:cstheme="minorHAnsi"/>
          <w:b/>
          <w:sz w:val="52"/>
          <w:szCs w:val="52"/>
        </w:rPr>
        <w:t xml:space="preserve"> Assignment</w:t>
      </w:r>
    </w:p>
    <w:p w14:paraId="2EBE4319" w14:textId="1B63EA52" w:rsidR="006A3279" w:rsidRDefault="006A3279" w:rsidP="006A3279">
      <w:pPr>
        <w:jc w:val="center"/>
        <w:rPr>
          <w:rFonts w:cstheme="minorHAnsi"/>
          <w:sz w:val="48"/>
          <w:szCs w:val="48"/>
        </w:rPr>
      </w:pPr>
      <w:r w:rsidRPr="006A3279">
        <w:rPr>
          <w:rFonts w:cstheme="minorHAnsi"/>
          <w:sz w:val="48"/>
          <w:szCs w:val="48"/>
        </w:rPr>
        <w:t>Prepare a report seeking authority to undertake a project within a setting with which you are familiar such as your place of work.</w:t>
      </w:r>
    </w:p>
    <w:p w14:paraId="6320FAD8" w14:textId="76D6BAD8" w:rsidR="004547F8" w:rsidRPr="004547F8" w:rsidRDefault="004547F8" w:rsidP="006A3279">
      <w:pPr>
        <w:jc w:val="center"/>
        <w:rPr>
          <w:sz w:val="48"/>
          <w:szCs w:val="48"/>
        </w:rPr>
      </w:pPr>
      <w:r>
        <w:rPr>
          <w:sz w:val="48"/>
          <w:szCs w:val="48"/>
        </w:rPr>
        <w:t>1,500 words (+- 10%)</w:t>
      </w:r>
    </w:p>
    <w:p w14:paraId="5420EE59" w14:textId="77777777" w:rsidR="006A3279" w:rsidRDefault="006A3279" w:rsidP="006A3279">
      <w:pPr>
        <w:rPr>
          <w:sz w:val="24"/>
        </w:rPr>
      </w:pPr>
    </w:p>
    <w:p w14:paraId="0E64B2C3" w14:textId="77777777" w:rsidR="006A3279" w:rsidRDefault="006A3279" w:rsidP="006A3279">
      <w:pPr>
        <w:rPr>
          <w:sz w:val="24"/>
        </w:rPr>
      </w:pPr>
    </w:p>
    <w:p w14:paraId="482AA1EE" w14:textId="77777777" w:rsidR="006A3279" w:rsidRDefault="006A3279" w:rsidP="006A3279">
      <w:pPr>
        <w:rPr>
          <w:sz w:val="24"/>
        </w:rPr>
      </w:pPr>
    </w:p>
    <w:p w14:paraId="2692FF0E" w14:textId="77777777" w:rsidR="006A3279" w:rsidRDefault="006A3279" w:rsidP="006A3279">
      <w:pPr>
        <w:rPr>
          <w:sz w:val="24"/>
        </w:rPr>
      </w:pPr>
    </w:p>
    <w:p w14:paraId="704F7C86" w14:textId="77777777" w:rsidR="006A3279" w:rsidRDefault="006A3279" w:rsidP="006A3279">
      <w:pPr>
        <w:rPr>
          <w:sz w:val="24"/>
        </w:rPr>
      </w:pPr>
    </w:p>
    <w:p w14:paraId="3B960419" w14:textId="2723591E" w:rsidR="006A3279" w:rsidRPr="00441BBA" w:rsidRDefault="00441BBA" w:rsidP="00441BBA">
      <w:pPr>
        <w:jc w:val="center"/>
        <w:rPr>
          <w:sz w:val="48"/>
          <w:szCs w:val="48"/>
        </w:rPr>
      </w:pPr>
      <w:r w:rsidRPr="00441BBA">
        <w:rPr>
          <w:sz w:val="48"/>
          <w:szCs w:val="48"/>
        </w:rPr>
        <w:t>Word Count - 164</w:t>
      </w:r>
      <w:r w:rsidR="00FB3540">
        <w:rPr>
          <w:sz w:val="48"/>
          <w:szCs w:val="48"/>
        </w:rPr>
        <w:t>7</w:t>
      </w:r>
      <w:bookmarkStart w:id="0" w:name="_GoBack"/>
      <w:bookmarkEnd w:id="0"/>
    </w:p>
    <w:p w14:paraId="0527FC5E" w14:textId="77777777" w:rsidR="006A3279" w:rsidRDefault="006A3279" w:rsidP="006A3279">
      <w:pPr>
        <w:rPr>
          <w:sz w:val="24"/>
        </w:rPr>
      </w:pPr>
    </w:p>
    <w:p w14:paraId="6A0947FC" w14:textId="77777777" w:rsidR="006A3279" w:rsidRDefault="006A3279" w:rsidP="006A3279">
      <w:pPr>
        <w:jc w:val="center"/>
        <w:rPr>
          <w:rFonts w:cstheme="minorHAnsi"/>
          <w:b/>
          <w:sz w:val="32"/>
          <w:szCs w:val="32"/>
        </w:rPr>
      </w:pPr>
    </w:p>
    <w:p w14:paraId="63FB8149" w14:textId="77777777" w:rsidR="006A3279" w:rsidRDefault="006A3279" w:rsidP="004547F8">
      <w:pPr>
        <w:jc w:val="center"/>
        <w:rPr>
          <w:rFonts w:cstheme="minorHAnsi"/>
          <w:sz w:val="48"/>
          <w:szCs w:val="48"/>
        </w:rPr>
      </w:pPr>
      <w:r w:rsidRPr="004D2EB8">
        <w:rPr>
          <w:rFonts w:cstheme="minorHAnsi"/>
          <w:b/>
          <w:sz w:val="48"/>
          <w:szCs w:val="48"/>
        </w:rPr>
        <w:t>Student Number:</w:t>
      </w:r>
      <w:r w:rsidRPr="004D2EB8">
        <w:rPr>
          <w:rFonts w:cstheme="minorHAnsi"/>
          <w:sz w:val="48"/>
          <w:szCs w:val="48"/>
        </w:rPr>
        <w:t xml:space="preserve"> 1708503</w:t>
      </w:r>
    </w:p>
    <w:p w14:paraId="627A2718" w14:textId="60AA1A55" w:rsidR="007A1978" w:rsidRPr="007A1978" w:rsidRDefault="00D241C7">
      <w:pPr>
        <w:rPr>
          <w:b/>
          <w:lang w:val="en-US"/>
        </w:rPr>
      </w:pPr>
      <w:r>
        <w:rPr>
          <w:b/>
          <w:lang w:val="en-US"/>
        </w:rPr>
        <w:lastRenderedPageBreak/>
        <w:t xml:space="preserve">1.0 </w:t>
      </w:r>
      <w:r w:rsidR="006B1A5D">
        <w:rPr>
          <w:b/>
          <w:lang w:val="en-US"/>
        </w:rPr>
        <w:t>I</w:t>
      </w:r>
      <w:r w:rsidR="007A1978" w:rsidRPr="007A1978">
        <w:rPr>
          <w:b/>
          <w:lang w:val="en-US"/>
        </w:rPr>
        <w:t>ntroduction</w:t>
      </w:r>
    </w:p>
    <w:p w14:paraId="099952A1" w14:textId="4AD0A2E7" w:rsidR="007C0BCB" w:rsidRDefault="007A1978">
      <w:pPr>
        <w:rPr>
          <w:lang w:val="en-US"/>
        </w:rPr>
      </w:pPr>
      <w:r>
        <w:rPr>
          <w:lang w:val="en-US"/>
        </w:rPr>
        <w:t xml:space="preserve">The following report aims to outline the requirement for a project to achieve necessary business change at Biotage GB Ltd. The report will outline the desired outcome of the project and its context within the organisation and its relevant stakeholders.  Furthermore, the report will </w:t>
      </w:r>
      <w:r w:rsidR="00E32FCE">
        <w:rPr>
          <w:lang w:val="en-US"/>
        </w:rPr>
        <w:t>define</w:t>
      </w:r>
      <w:r>
        <w:rPr>
          <w:lang w:val="en-US"/>
        </w:rPr>
        <w:t xml:space="preserve"> the project team structure</w:t>
      </w:r>
      <w:r w:rsidR="006A03D9">
        <w:rPr>
          <w:lang w:val="en-US"/>
        </w:rPr>
        <w:t xml:space="preserve"> by considering a suitable methodology and the</w:t>
      </w:r>
      <w:r>
        <w:rPr>
          <w:lang w:val="en-US"/>
        </w:rPr>
        <w:t xml:space="preserve"> roles and related skill</w:t>
      </w:r>
      <w:r w:rsidR="00231014">
        <w:rPr>
          <w:lang w:val="en-US"/>
        </w:rPr>
        <w:t xml:space="preserve">s </w:t>
      </w:r>
      <w:r>
        <w:rPr>
          <w:lang w:val="en-US"/>
        </w:rPr>
        <w:t>required for effective project fulfilment.</w:t>
      </w:r>
    </w:p>
    <w:p w14:paraId="01526E52" w14:textId="7269D7D4" w:rsidR="007A1978" w:rsidRPr="007C0BCB" w:rsidRDefault="007A1978">
      <w:pPr>
        <w:rPr>
          <w:lang w:val="en-US"/>
        </w:rPr>
      </w:pPr>
      <w:r>
        <w:rPr>
          <w:lang w:val="en-US"/>
        </w:rPr>
        <w:t xml:space="preserve">Biotage is a global manufacturer of analytical chemistry </w:t>
      </w:r>
      <w:r w:rsidR="00BB209F">
        <w:rPr>
          <w:lang w:val="en-US"/>
        </w:rPr>
        <w:t>products</w:t>
      </w:r>
      <w:r>
        <w:rPr>
          <w:lang w:val="en-US"/>
        </w:rPr>
        <w:t>, with key customers including pharmaceutical manufacturers, academic institutes, beverage manufacturers and health service providers.</w:t>
      </w:r>
      <w:r w:rsidR="000E34F5">
        <w:rPr>
          <w:lang w:val="en-US"/>
        </w:rPr>
        <w:t xml:space="preserve"> </w:t>
      </w:r>
      <w:r w:rsidR="000E34F5">
        <w:rPr>
          <w:color w:val="000000" w:themeColor="text1"/>
        </w:rPr>
        <w:t>The company</w:t>
      </w:r>
      <w:r w:rsidR="000E34F5" w:rsidRPr="00755A3A">
        <w:rPr>
          <w:color w:val="000000" w:themeColor="text1"/>
        </w:rPr>
        <w:t xml:space="preserve"> currently employees 330 people, manufacturing its products in Wales and operating sales a</w:t>
      </w:r>
      <w:r w:rsidR="000E34F5">
        <w:rPr>
          <w:color w:val="000000" w:themeColor="text1"/>
        </w:rPr>
        <w:t>nd distribution hubs in Sweden</w:t>
      </w:r>
      <w:r w:rsidR="000E34F5" w:rsidRPr="00755A3A">
        <w:rPr>
          <w:color w:val="000000" w:themeColor="text1"/>
        </w:rPr>
        <w:t>, Asia and the USA</w:t>
      </w:r>
      <w:r w:rsidR="000E34F5">
        <w:rPr>
          <w:color w:val="000000" w:themeColor="text1"/>
        </w:rPr>
        <w:t xml:space="preserve"> (Biotage, 2019).</w:t>
      </w:r>
    </w:p>
    <w:p w14:paraId="0AEA3F36" w14:textId="77777777" w:rsidR="007C0BCB" w:rsidRDefault="007C0BCB">
      <w:pPr>
        <w:rPr>
          <w:color w:val="000000" w:themeColor="text1"/>
        </w:rPr>
      </w:pPr>
    </w:p>
    <w:p w14:paraId="1B0CD1E7" w14:textId="769800E3" w:rsidR="00444CD1" w:rsidRPr="00444CD1" w:rsidRDefault="00D241C7">
      <w:pPr>
        <w:rPr>
          <w:b/>
          <w:color w:val="000000" w:themeColor="text1"/>
        </w:rPr>
      </w:pPr>
      <w:r>
        <w:rPr>
          <w:b/>
          <w:color w:val="000000" w:themeColor="text1"/>
        </w:rPr>
        <w:t xml:space="preserve">2.0 </w:t>
      </w:r>
      <w:r w:rsidR="00444CD1" w:rsidRPr="00444CD1">
        <w:rPr>
          <w:b/>
          <w:color w:val="000000" w:themeColor="text1"/>
        </w:rPr>
        <w:t>Biotage’s project requirement</w:t>
      </w:r>
      <w:r w:rsidR="00796470">
        <w:rPr>
          <w:b/>
          <w:color w:val="000000" w:themeColor="text1"/>
        </w:rPr>
        <w:t xml:space="preserve"> </w:t>
      </w:r>
    </w:p>
    <w:p w14:paraId="0C4660B5" w14:textId="11ED8970" w:rsidR="000E5408" w:rsidRDefault="00E32FCE" w:rsidP="00652D19">
      <w:pPr>
        <w:rPr>
          <w:color w:val="000000" w:themeColor="text1"/>
        </w:rPr>
      </w:pPr>
      <w:r>
        <w:rPr>
          <w:color w:val="000000" w:themeColor="text1"/>
        </w:rPr>
        <w:t>In order to achieve accurate and resource</w:t>
      </w:r>
      <w:r w:rsidR="004309CC">
        <w:rPr>
          <w:color w:val="000000" w:themeColor="text1"/>
        </w:rPr>
        <w:t>-</w:t>
      </w:r>
      <w:r>
        <w:rPr>
          <w:color w:val="000000" w:themeColor="text1"/>
        </w:rPr>
        <w:t>efficient make-to-order production</w:t>
      </w:r>
      <w:r w:rsidR="008B235A">
        <w:rPr>
          <w:color w:val="000000" w:themeColor="text1"/>
        </w:rPr>
        <w:t xml:space="preserve"> and supply chain</w:t>
      </w:r>
      <w:r>
        <w:rPr>
          <w:color w:val="000000" w:themeColor="text1"/>
        </w:rPr>
        <w:t xml:space="preserve"> operations, Biotage utilises </w:t>
      </w:r>
      <w:r w:rsidR="008B235A">
        <w:rPr>
          <w:color w:val="000000" w:themeColor="text1"/>
        </w:rPr>
        <w:t xml:space="preserve">an ERP system; Microsoft Dynamics AX2009.  However, following 5 years of sustained growth (Biotage, 2019), the organisation has identified the requirement to upgrade its system to the latest iteration; AX365. </w:t>
      </w:r>
      <w:r w:rsidR="00652D19">
        <w:rPr>
          <w:color w:val="000000" w:themeColor="text1"/>
        </w:rPr>
        <w:t xml:space="preserve">  A primary driver for change relates to the d</w:t>
      </w:r>
      <w:r w:rsidR="00B6320A" w:rsidRPr="00652D19">
        <w:rPr>
          <w:color w:val="000000" w:themeColor="text1"/>
        </w:rPr>
        <w:t>iscontinuation of software support for AX2009, restricting access to innovative new ERP features and an increased cyber security vulnerability (Correa, 2017)</w:t>
      </w:r>
      <w:r w:rsidR="00652D19">
        <w:rPr>
          <w:color w:val="000000" w:themeColor="text1"/>
        </w:rPr>
        <w:t>.  Biotage’s ERP system is a business-critical tool and therefore the associated level of risk</w:t>
      </w:r>
      <w:r w:rsidR="003117B1">
        <w:rPr>
          <w:color w:val="000000" w:themeColor="text1"/>
        </w:rPr>
        <w:t xml:space="preserve"> is</w:t>
      </w:r>
      <w:r w:rsidR="00652D19">
        <w:rPr>
          <w:color w:val="000000" w:themeColor="text1"/>
        </w:rPr>
        <w:t xml:space="preserve"> deemed unacceptable</w:t>
      </w:r>
      <w:r w:rsidR="004309CC">
        <w:rPr>
          <w:color w:val="000000" w:themeColor="text1"/>
        </w:rPr>
        <w:t xml:space="preserve"> by senior management</w:t>
      </w:r>
      <w:r w:rsidR="00652D19">
        <w:rPr>
          <w:color w:val="000000" w:themeColor="text1"/>
        </w:rPr>
        <w:t xml:space="preserve">. </w:t>
      </w:r>
      <w:r w:rsidR="000E5408">
        <w:rPr>
          <w:color w:val="000000" w:themeColor="text1"/>
        </w:rPr>
        <w:t xml:space="preserve">  </w:t>
      </w:r>
      <w:r w:rsidR="00652D19">
        <w:rPr>
          <w:color w:val="000000" w:themeColor="text1"/>
        </w:rPr>
        <w:t>Furthermore, as part of the organisation’s continuous improvement strategy, AX 2009 provides several obstacles</w:t>
      </w:r>
      <w:r w:rsidR="00876B70">
        <w:rPr>
          <w:color w:val="000000" w:themeColor="text1"/>
        </w:rPr>
        <w:t>;</w:t>
      </w:r>
      <w:r w:rsidR="00A46621">
        <w:rPr>
          <w:color w:val="000000" w:themeColor="text1"/>
        </w:rPr>
        <w:t xml:space="preserve"> including</w:t>
      </w:r>
      <w:r w:rsidR="00652D19">
        <w:rPr>
          <w:color w:val="000000" w:themeColor="text1"/>
        </w:rPr>
        <w:t xml:space="preserve"> a</w:t>
      </w:r>
      <w:r w:rsidR="00B6320A" w:rsidRPr="00652D19">
        <w:rPr>
          <w:color w:val="000000" w:themeColor="text1"/>
        </w:rPr>
        <w:t xml:space="preserve"> lack of support for</w:t>
      </w:r>
      <w:r w:rsidR="004309CC">
        <w:rPr>
          <w:color w:val="000000" w:themeColor="text1"/>
        </w:rPr>
        <w:t xml:space="preserve"> lean</w:t>
      </w:r>
      <w:r w:rsidR="00B6320A" w:rsidRPr="00652D19">
        <w:rPr>
          <w:color w:val="000000" w:themeColor="text1"/>
        </w:rPr>
        <w:t xml:space="preserve"> process innovations such as barcode/QR scanners and mobile/tablet functionality.</w:t>
      </w:r>
      <w:r w:rsidR="003117B1">
        <w:rPr>
          <w:color w:val="000000" w:themeColor="text1"/>
        </w:rPr>
        <w:t xml:space="preserve"> </w:t>
      </w:r>
      <w:r w:rsidR="00BB209F">
        <w:rPr>
          <w:color w:val="000000" w:themeColor="text1"/>
        </w:rPr>
        <w:t>T</w:t>
      </w:r>
      <w:r w:rsidR="000E5408">
        <w:rPr>
          <w:color w:val="000000" w:themeColor="text1"/>
        </w:rPr>
        <w:t xml:space="preserve">o overcome these obstacles, Biotage’s </w:t>
      </w:r>
      <w:r w:rsidR="003117B1">
        <w:rPr>
          <w:color w:val="000000" w:themeColor="text1"/>
        </w:rPr>
        <w:t>COO</w:t>
      </w:r>
      <w:r w:rsidR="000E5408">
        <w:rPr>
          <w:color w:val="000000" w:themeColor="text1"/>
        </w:rPr>
        <w:t xml:space="preserve"> and C</w:t>
      </w:r>
      <w:r w:rsidR="003117B1">
        <w:rPr>
          <w:color w:val="000000" w:themeColor="text1"/>
        </w:rPr>
        <w:t>EO</w:t>
      </w:r>
      <w:r w:rsidR="000E5408">
        <w:rPr>
          <w:color w:val="000000" w:themeColor="text1"/>
        </w:rPr>
        <w:t xml:space="preserve"> </w:t>
      </w:r>
      <w:r w:rsidR="003117B1">
        <w:rPr>
          <w:color w:val="000000" w:themeColor="text1"/>
        </w:rPr>
        <w:t>communicated</w:t>
      </w:r>
      <w:r w:rsidR="000E5408">
        <w:rPr>
          <w:color w:val="000000" w:themeColor="text1"/>
        </w:rPr>
        <w:t xml:space="preserve"> that a project should be initiated to upgrade Biotage’s ERP system from</w:t>
      </w:r>
      <w:r w:rsidR="009A7B8E">
        <w:rPr>
          <w:color w:val="000000" w:themeColor="text1"/>
        </w:rPr>
        <w:t xml:space="preserve"> </w:t>
      </w:r>
      <w:r w:rsidR="000E5408">
        <w:rPr>
          <w:color w:val="000000" w:themeColor="text1"/>
        </w:rPr>
        <w:t>AX2009 to AX365.</w:t>
      </w:r>
      <w:r w:rsidR="004309CC">
        <w:rPr>
          <w:color w:val="000000" w:themeColor="text1"/>
        </w:rPr>
        <w:t xml:space="preserve">  As a result, this report aims to propose a</w:t>
      </w:r>
      <w:r w:rsidR="003117B1">
        <w:rPr>
          <w:color w:val="000000" w:themeColor="text1"/>
        </w:rPr>
        <w:t>n appropriate</w:t>
      </w:r>
      <w:r w:rsidR="004309CC">
        <w:rPr>
          <w:color w:val="000000" w:themeColor="text1"/>
        </w:rPr>
        <w:t xml:space="preserve"> structure to achieve these aims.</w:t>
      </w:r>
    </w:p>
    <w:p w14:paraId="77B52F8B" w14:textId="77777777" w:rsidR="004C5F8F" w:rsidRDefault="004C5F8F" w:rsidP="00652D19">
      <w:pPr>
        <w:rPr>
          <w:b/>
          <w:color w:val="000000" w:themeColor="text1"/>
        </w:rPr>
      </w:pPr>
    </w:p>
    <w:p w14:paraId="74C4E7CD" w14:textId="2E1B4497" w:rsidR="004C5F8F" w:rsidRPr="004C5F8F" w:rsidRDefault="00D241C7" w:rsidP="00652D19">
      <w:pPr>
        <w:rPr>
          <w:b/>
          <w:color w:val="000000" w:themeColor="text1"/>
        </w:rPr>
      </w:pPr>
      <w:r>
        <w:rPr>
          <w:b/>
          <w:color w:val="000000" w:themeColor="text1"/>
        </w:rPr>
        <w:t xml:space="preserve">3.0 </w:t>
      </w:r>
      <w:r w:rsidR="004C5F8F" w:rsidRPr="004C5F8F">
        <w:rPr>
          <w:b/>
          <w:color w:val="000000" w:themeColor="text1"/>
        </w:rPr>
        <w:t>Biotage’s project stakeholders</w:t>
      </w:r>
    </w:p>
    <w:p w14:paraId="5F51DD27" w14:textId="4AB174FA" w:rsidR="004C5F8F" w:rsidRDefault="00B10953" w:rsidP="00652D19">
      <w:pPr>
        <w:rPr>
          <w:color w:val="000000" w:themeColor="text1"/>
        </w:rPr>
      </w:pPr>
      <w:r>
        <w:rPr>
          <w:color w:val="000000" w:themeColor="text1"/>
        </w:rPr>
        <w:t>The Association for Project Management (2019), defines stakeholders as ‘</w:t>
      </w:r>
      <w:r w:rsidRPr="00B10953">
        <w:rPr>
          <w:color w:val="000000" w:themeColor="text1"/>
        </w:rPr>
        <w:t>individuals or groups with an interest in the project, programme or portfolio because they are involved in the work or affected by the outcomes</w:t>
      </w:r>
      <w:r>
        <w:rPr>
          <w:color w:val="000000" w:themeColor="text1"/>
        </w:rPr>
        <w:t xml:space="preserve">’.  </w:t>
      </w:r>
      <w:r w:rsidR="004C5F8F">
        <w:rPr>
          <w:color w:val="000000" w:themeColor="text1"/>
        </w:rPr>
        <w:t>Continuing</w:t>
      </w:r>
      <w:r>
        <w:rPr>
          <w:color w:val="000000" w:themeColor="text1"/>
        </w:rPr>
        <w:t>,</w:t>
      </w:r>
      <w:r w:rsidR="004C5F8F">
        <w:rPr>
          <w:color w:val="000000" w:themeColor="text1"/>
        </w:rPr>
        <w:t xml:space="preserve"> The</w:t>
      </w:r>
      <w:r>
        <w:rPr>
          <w:color w:val="000000" w:themeColor="text1"/>
        </w:rPr>
        <w:t xml:space="preserve"> APM (2019) proposes that stakeholders can sometimes have different or even conflicting interests in the delivery of a project, which therefore requires careful management. </w:t>
      </w:r>
      <w:r w:rsidR="004C5F8F">
        <w:rPr>
          <w:color w:val="000000" w:themeColor="text1"/>
        </w:rPr>
        <w:t xml:space="preserve">One framework for identifying key stakeholders is through the Stakeholder Salience theory proposed by Mitchell et al </w:t>
      </w:r>
      <w:r w:rsidR="00703B2B">
        <w:rPr>
          <w:color w:val="000000" w:themeColor="text1"/>
        </w:rPr>
        <w:t>(</w:t>
      </w:r>
      <w:r w:rsidR="004C5F8F">
        <w:rPr>
          <w:color w:val="000000" w:themeColor="text1"/>
        </w:rPr>
        <w:t>1997</w:t>
      </w:r>
      <w:r w:rsidR="00703B2B">
        <w:rPr>
          <w:color w:val="000000" w:themeColor="text1"/>
        </w:rPr>
        <w:t>)</w:t>
      </w:r>
      <w:r w:rsidR="004C5F8F">
        <w:rPr>
          <w:color w:val="000000" w:themeColor="text1"/>
        </w:rPr>
        <w:t>, who suggest that all stakeholders consist of three variables:</w:t>
      </w:r>
    </w:p>
    <w:p w14:paraId="6678F66F" w14:textId="52AEBBE4" w:rsidR="004C5F8F" w:rsidRPr="00645CFE" w:rsidRDefault="004C5F8F" w:rsidP="00645CFE">
      <w:pPr>
        <w:pStyle w:val="ListParagraph"/>
        <w:numPr>
          <w:ilvl w:val="0"/>
          <w:numId w:val="2"/>
        </w:numPr>
        <w:rPr>
          <w:color w:val="000000" w:themeColor="text1"/>
        </w:rPr>
      </w:pPr>
      <w:r w:rsidRPr="00645CFE">
        <w:rPr>
          <w:color w:val="000000" w:themeColor="text1"/>
        </w:rPr>
        <w:t>Power – to influence the organisation</w:t>
      </w:r>
    </w:p>
    <w:p w14:paraId="1DAC1542" w14:textId="389D1D6A" w:rsidR="004C5F8F" w:rsidRPr="00645CFE" w:rsidRDefault="004C5F8F" w:rsidP="00645CFE">
      <w:pPr>
        <w:pStyle w:val="ListParagraph"/>
        <w:numPr>
          <w:ilvl w:val="0"/>
          <w:numId w:val="2"/>
        </w:numPr>
        <w:rPr>
          <w:color w:val="000000" w:themeColor="text1"/>
        </w:rPr>
      </w:pPr>
      <w:r w:rsidRPr="00645CFE">
        <w:rPr>
          <w:color w:val="000000" w:themeColor="text1"/>
        </w:rPr>
        <w:t>Legitimacy – of the entity’s relationship with the firm</w:t>
      </w:r>
    </w:p>
    <w:p w14:paraId="7E7E3B87" w14:textId="019ABB1E" w:rsidR="00645CFE" w:rsidRPr="00645CFE" w:rsidRDefault="00645CFE" w:rsidP="00645CFE">
      <w:pPr>
        <w:pStyle w:val="ListParagraph"/>
        <w:numPr>
          <w:ilvl w:val="0"/>
          <w:numId w:val="2"/>
        </w:numPr>
        <w:rPr>
          <w:color w:val="000000" w:themeColor="text1"/>
        </w:rPr>
      </w:pPr>
      <w:r w:rsidRPr="00645CFE">
        <w:rPr>
          <w:color w:val="000000" w:themeColor="text1"/>
        </w:rPr>
        <w:t>Urgency – of the entity’s project expectations</w:t>
      </w:r>
    </w:p>
    <w:p w14:paraId="4263CD48" w14:textId="4E724DAA" w:rsidR="00703B2B" w:rsidRDefault="00703B2B" w:rsidP="00652D19">
      <w:pPr>
        <w:rPr>
          <w:color w:val="000000" w:themeColor="text1"/>
        </w:rPr>
      </w:pPr>
      <w:r>
        <w:rPr>
          <w:color w:val="000000" w:themeColor="text1"/>
        </w:rPr>
        <w:t>Based on these variables, Mitchell et al (1997)</w:t>
      </w:r>
      <w:r w:rsidR="003528D6">
        <w:rPr>
          <w:color w:val="000000" w:themeColor="text1"/>
        </w:rPr>
        <w:t xml:space="preserve"> suggest that stakeholders who posses all three attributes should be considered as ‘definitive’ (key stakeholders) and those with two should also have</w:t>
      </w:r>
      <w:r w:rsidR="005B2F89">
        <w:rPr>
          <w:color w:val="000000" w:themeColor="text1"/>
        </w:rPr>
        <w:t xml:space="preserve"> their</w:t>
      </w:r>
      <w:r w:rsidR="003528D6">
        <w:rPr>
          <w:color w:val="000000" w:themeColor="text1"/>
        </w:rPr>
        <w:t xml:space="preserve"> expectations closely managed.</w:t>
      </w:r>
    </w:p>
    <w:p w14:paraId="0755071A" w14:textId="63FE1ED3" w:rsidR="003528D6" w:rsidRDefault="003528D6" w:rsidP="00652D19">
      <w:pPr>
        <w:rPr>
          <w:color w:val="000000" w:themeColor="text1"/>
        </w:rPr>
      </w:pPr>
    </w:p>
    <w:p w14:paraId="13915E6C" w14:textId="4D8D6EAE" w:rsidR="003528D6" w:rsidRDefault="00985B18" w:rsidP="00652D19">
      <w:pPr>
        <w:rPr>
          <w:noProof/>
        </w:rPr>
      </w:pPr>
      <w:r>
        <w:rPr>
          <w:noProof/>
        </w:rPr>
        <w:lastRenderedPageBreak/>
        <w:drawing>
          <wp:anchor distT="0" distB="0" distL="114300" distR="114300" simplePos="0" relativeHeight="251658240" behindDoc="1" locked="0" layoutInCell="1" allowOverlap="1" wp14:anchorId="44DF2EE3" wp14:editId="58F60D99">
            <wp:simplePos x="0" y="0"/>
            <wp:positionH relativeFrom="column">
              <wp:posOffset>977900</wp:posOffset>
            </wp:positionH>
            <wp:positionV relativeFrom="paragraph">
              <wp:posOffset>358</wp:posOffset>
            </wp:positionV>
            <wp:extent cx="3333750" cy="2866974"/>
            <wp:effectExtent l="0" t="0" r="0" b="0"/>
            <wp:wrapTight wrapText="bothSides">
              <wp:wrapPolygon edited="0">
                <wp:start x="0" y="0"/>
                <wp:lineTo x="0" y="21389"/>
                <wp:lineTo x="21477" y="21389"/>
                <wp:lineTo x="2147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35398" t="30509" r="38178" b="29091"/>
                    <a:stretch/>
                  </pic:blipFill>
                  <pic:spPr bwMode="auto">
                    <a:xfrm>
                      <a:off x="0" y="0"/>
                      <a:ext cx="3337440" cy="287014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96AFC2" w14:textId="136E776C" w:rsidR="003528D6" w:rsidRDefault="003528D6" w:rsidP="00652D19">
      <w:pPr>
        <w:rPr>
          <w:noProof/>
        </w:rPr>
      </w:pPr>
    </w:p>
    <w:p w14:paraId="26F16F34" w14:textId="5CAF5645" w:rsidR="003528D6" w:rsidRDefault="003528D6" w:rsidP="00652D19">
      <w:pPr>
        <w:rPr>
          <w:color w:val="000000" w:themeColor="text1"/>
        </w:rPr>
      </w:pPr>
    </w:p>
    <w:p w14:paraId="6FE2CD23" w14:textId="77777777" w:rsidR="00985B18" w:rsidRDefault="00985B18" w:rsidP="00652D19">
      <w:pPr>
        <w:rPr>
          <w:i/>
          <w:color w:val="000000" w:themeColor="text1"/>
        </w:rPr>
      </w:pPr>
    </w:p>
    <w:p w14:paraId="632E728E" w14:textId="77777777" w:rsidR="00985B18" w:rsidRDefault="00985B18" w:rsidP="00652D19">
      <w:pPr>
        <w:rPr>
          <w:i/>
          <w:color w:val="000000" w:themeColor="text1"/>
        </w:rPr>
      </w:pPr>
    </w:p>
    <w:p w14:paraId="4188C98F" w14:textId="77777777" w:rsidR="00985B18" w:rsidRDefault="00985B18" w:rsidP="00652D19">
      <w:pPr>
        <w:rPr>
          <w:i/>
          <w:color w:val="000000" w:themeColor="text1"/>
        </w:rPr>
      </w:pPr>
    </w:p>
    <w:p w14:paraId="75C2A9BD" w14:textId="77777777" w:rsidR="00985B18" w:rsidRDefault="00985B18" w:rsidP="00652D19">
      <w:pPr>
        <w:rPr>
          <w:i/>
          <w:color w:val="000000" w:themeColor="text1"/>
        </w:rPr>
      </w:pPr>
    </w:p>
    <w:p w14:paraId="606E1A38" w14:textId="77777777" w:rsidR="00985B18" w:rsidRDefault="00985B18" w:rsidP="00652D19">
      <w:pPr>
        <w:rPr>
          <w:i/>
          <w:color w:val="000000" w:themeColor="text1"/>
        </w:rPr>
      </w:pPr>
    </w:p>
    <w:p w14:paraId="7FD19F2A" w14:textId="77777777" w:rsidR="00985B18" w:rsidRDefault="00985B18" w:rsidP="00652D19">
      <w:pPr>
        <w:rPr>
          <w:i/>
          <w:color w:val="000000" w:themeColor="text1"/>
        </w:rPr>
      </w:pPr>
    </w:p>
    <w:p w14:paraId="0B9229C2" w14:textId="77777777" w:rsidR="00985B18" w:rsidRDefault="00985B18" w:rsidP="00652D19">
      <w:pPr>
        <w:rPr>
          <w:i/>
          <w:color w:val="000000" w:themeColor="text1"/>
        </w:rPr>
      </w:pPr>
    </w:p>
    <w:p w14:paraId="109E1593" w14:textId="3E5564A0" w:rsidR="003528D6" w:rsidRPr="003528D6" w:rsidRDefault="003528D6" w:rsidP="00652D19">
      <w:pPr>
        <w:rPr>
          <w:i/>
          <w:color w:val="000000" w:themeColor="text1"/>
        </w:rPr>
      </w:pPr>
      <w:r w:rsidRPr="003528D6">
        <w:rPr>
          <w:i/>
          <w:color w:val="000000" w:themeColor="text1"/>
        </w:rPr>
        <w:t>Figure 1 – Stakeholder Salience – sourced from Mitchel et al (1997)</w:t>
      </w:r>
    </w:p>
    <w:p w14:paraId="537D6168" w14:textId="0756140E" w:rsidR="00036C4E" w:rsidRDefault="00036C4E" w:rsidP="00652D19">
      <w:pPr>
        <w:rPr>
          <w:color w:val="000000" w:themeColor="text1"/>
        </w:rPr>
      </w:pPr>
      <w:r>
        <w:rPr>
          <w:color w:val="000000" w:themeColor="text1"/>
        </w:rPr>
        <w:t>Whilst the</w:t>
      </w:r>
      <w:r w:rsidR="005B2F89">
        <w:rPr>
          <w:color w:val="000000" w:themeColor="text1"/>
        </w:rPr>
        <w:t xml:space="preserve"> level of</w:t>
      </w:r>
      <w:r>
        <w:rPr>
          <w:color w:val="000000" w:themeColor="text1"/>
        </w:rPr>
        <w:t xml:space="preserve"> power and legitimacy of stakeholders can be easily identified</w:t>
      </w:r>
      <w:r w:rsidR="005B2F89">
        <w:rPr>
          <w:color w:val="000000" w:themeColor="text1"/>
        </w:rPr>
        <w:t xml:space="preserve"> through means such as organisation charts (internal) and business reporting (external such as customers and suppliers)</w:t>
      </w:r>
      <w:r>
        <w:rPr>
          <w:color w:val="000000" w:themeColor="text1"/>
        </w:rPr>
        <w:t xml:space="preserve">, Biotage recognises that stakeholder urgency can vary depending on the impacts </w:t>
      </w:r>
      <w:r w:rsidR="00081694">
        <w:rPr>
          <w:color w:val="000000" w:themeColor="text1"/>
        </w:rPr>
        <w:t>(</w:t>
      </w:r>
      <w:r>
        <w:rPr>
          <w:color w:val="000000" w:themeColor="text1"/>
        </w:rPr>
        <w:t>and resulting level of interest</w:t>
      </w:r>
      <w:r w:rsidR="00081694">
        <w:rPr>
          <w:color w:val="000000" w:themeColor="text1"/>
        </w:rPr>
        <w:t>)</w:t>
      </w:r>
      <w:r>
        <w:rPr>
          <w:color w:val="000000" w:themeColor="text1"/>
        </w:rPr>
        <w:t xml:space="preserve"> in an individual project.  </w:t>
      </w:r>
      <w:r w:rsidR="00B10953">
        <w:rPr>
          <w:color w:val="000000" w:themeColor="text1"/>
        </w:rPr>
        <w:t xml:space="preserve">One method of identifying and assessing the level of </w:t>
      </w:r>
      <w:r w:rsidR="00081694">
        <w:rPr>
          <w:color w:val="000000" w:themeColor="text1"/>
        </w:rPr>
        <w:t xml:space="preserve">such impacts </w:t>
      </w:r>
      <w:r w:rsidR="00B10953">
        <w:rPr>
          <w:color w:val="000000" w:themeColor="text1"/>
        </w:rPr>
        <w:t xml:space="preserve">is through </w:t>
      </w:r>
      <w:r w:rsidR="00196056">
        <w:rPr>
          <w:color w:val="000000" w:themeColor="text1"/>
        </w:rPr>
        <w:t>stakeholder impact analysis</w:t>
      </w:r>
      <w:r w:rsidR="00DF7613">
        <w:rPr>
          <w:color w:val="000000" w:themeColor="text1"/>
        </w:rPr>
        <w:t xml:space="preserve"> </w:t>
      </w:r>
      <w:r w:rsidR="00DF7613" w:rsidRPr="00DF7613">
        <w:rPr>
          <w:i/>
          <w:color w:val="000000" w:themeColor="text1"/>
        </w:rPr>
        <w:t>(see figure 2)</w:t>
      </w:r>
      <w:r w:rsidR="00B10953" w:rsidRPr="00DF7613">
        <w:rPr>
          <w:i/>
          <w:color w:val="000000" w:themeColor="text1"/>
        </w:rPr>
        <w:t>.</w:t>
      </w:r>
      <w:r w:rsidR="00B10953">
        <w:rPr>
          <w:color w:val="000000" w:themeColor="text1"/>
        </w:rPr>
        <w:t xml:space="preserve">  Through this </w:t>
      </w:r>
      <w:r w:rsidR="00081694">
        <w:rPr>
          <w:color w:val="000000" w:themeColor="text1"/>
        </w:rPr>
        <w:t>method</w:t>
      </w:r>
      <w:r w:rsidR="00B10953">
        <w:rPr>
          <w:color w:val="000000" w:themeColor="text1"/>
        </w:rPr>
        <w:t>,</w:t>
      </w:r>
      <w:r w:rsidR="00196056">
        <w:rPr>
          <w:color w:val="000000" w:themeColor="text1"/>
        </w:rPr>
        <w:t xml:space="preserve"> </w:t>
      </w:r>
      <w:r w:rsidR="007C0BCB">
        <w:rPr>
          <w:color w:val="000000" w:themeColor="text1"/>
        </w:rPr>
        <w:t>Biotage can establish the impact</w:t>
      </w:r>
      <w:r w:rsidR="00196056">
        <w:rPr>
          <w:color w:val="000000" w:themeColor="text1"/>
        </w:rPr>
        <w:t xml:space="preserve"> (and therefore level of </w:t>
      </w:r>
      <w:r w:rsidR="0025111A">
        <w:rPr>
          <w:color w:val="000000" w:themeColor="text1"/>
        </w:rPr>
        <w:t>concern)</w:t>
      </w:r>
      <w:r w:rsidR="007C0BCB">
        <w:rPr>
          <w:color w:val="000000" w:themeColor="text1"/>
        </w:rPr>
        <w:t xml:space="preserve"> of project related factors on</w:t>
      </w:r>
      <w:r w:rsidR="0025111A">
        <w:rPr>
          <w:color w:val="000000" w:themeColor="text1"/>
        </w:rPr>
        <w:t xml:space="preserve"> internal and external </w:t>
      </w:r>
      <w:r w:rsidR="007C0BCB">
        <w:rPr>
          <w:color w:val="000000" w:themeColor="text1"/>
        </w:rPr>
        <w:t>entities (Lock, 2007)</w:t>
      </w:r>
      <w:r w:rsidR="005B2F89">
        <w:rPr>
          <w:color w:val="000000" w:themeColor="text1"/>
        </w:rPr>
        <w:t>.  Based on a scoring system of 1 to 5,</w:t>
      </w:r>
      <w:r w:rsidR="0025111A">
        <w:rPr>
          <w:color w:val="000000" w:themeColor="text1"/>
        </w:rPr>
        <w:t xml:space="preserve"> </w:t>
      </w:r>
      <w:r w:rsidR="005B2F89">
        <w:rPr>
          <w:color w:val="000000" w:themeColor="text1"/>
        </w:rPr>
        <w:t>5 represents the highest level of impact and therefore the greatest level of urgency.</w:t>
      </w:r>
    </w:p>
    <w:p w14:paraId="47AA2E6B" w14:textId="65825ED6" w:rsidR="00196056" w:rsidRDefault="00196056" w:rsidP="00652D19">
      <w:pPr>
        <w:rPr>
          <w:color w:val="000000" w:themeColor="text1"/>
        </w:rPr>
      </w:pPr>
    </w:p>
    <w:tbl>
      <w:tblPr>
        <w:tblStyle w:val="TableGrid"/>
        <w:tblW w:w="11199" w:type="dxa"/>
        <w:tblInd w:w="-998" w:type="dxa"/>
        <w:tblLayout w:type="fixed"/>
        <w:tblLook w:val="04A0" w:firstRow="1" w:lastRow="0" w:firstColumn="1" w:lastColumn="0" w:noHBand="0" w:noVBand="1"/>
      </w:tblPr>
      <w:tblGrid>
        <w:gridCol w:w="851"/>
        <w:gridCol w:w="2410"/>
        <w:gridCol w:w="1134"/>
        <w:gridCol w:w="1134"/>
        <w:gridCol w:w="993"/>
        <w:gridCol w:w="1275"/>
        <w:gridCol w:w="993"/>
        <w:gridCol w:w="1275"/>
        <w:gridCol w:w="1134"/>
      </w:tblGrid>
      <w:tr w:rsidR="00196056" w14:paraId="0285AAE8" w14:textId="77777777" w:rsidTr="00196056">
        <w:tc>
          <w:tcPr>
            <w:tcW w:w="851" w:type="dxa"/>
          </w:tcPr>
          <w:p w14:paraId="1B8A3B24" w14:textId="77777777" w:rsidR="00196056" w:rsidRPr="00052D63" w:rsidRDefault="00196056" w:rsidP="0009136D">
            <w:pPr>
              <w:rPr>
                <w:b/>
                <w:sz w:val="18"/>
                <w:szCs w:val="18"/>
              </w:rPr>
            </w:pPr>
            <w:r w:rsidRPr="00052D63">
              <w:rPr>
                <w:b/>
                <w:sz w:val="18"/>
                <w:szCs w:val="18"/>
              </w:rPr>
              <w:t>Impact Number</w:t>
            </w:r>
          </w:p>
        </w:tc>
        <w:tc>
          <w:tcPr>
            <w:tcW w:w="2410" w:type="dxa"/>
          </w:tcPr>
          <w:p w14:paraId="210B9651" w14:textId="77777777" w:rsidR="00196056" w:rsidRPr="00052D63" w:rsidRDefault="00196056" w:rsidP="0009136D">
            <w:pPr>
              <w:rPr>
                <w:b/>
                <w:sz w:val="18"/>
                <w:szCs w:val="18"/>
              </w:rPr>
            </w:pPr>
            <w:r w:rsidRPr="00052D63">
              <w:rPr>
                <w:b/>
                <w:sz w:val="18"/>
                <w:szCs w:val="18"/>
              </w:rPr>
              <w:t>Description of Impact</w:t>
            </w:r>
          </w:p>
        </w:tc>
        <w:tc>
          <w:tcPr>
            <w:tcW w:w="1134" w:type="dxa"/>
          </w:tcPr>
          <w:p w14:paraId="54926AC8" w14:textId="77777777" w:rsidR="00196056" w:rsidRPr="00052D63" w:rsidRDefault="00196056" w:rsidP="0009136D">
            <w:pPr>
              <w:rPr>
                <w:b/>
                <w:sz w:val="18"/>
                <w:szCs w:val="18"/>
              </w:rPr>
            </w:pPr>
            <w:r w:rsidRPr="00052D63">
              <w:rPr>
                <w:b/>
                <w:sz w:val="18"/>
                <w:szCs w:val="18"/>
              </w:rPr>
              <w:t>End Users – Operational staff</w:t>
            </w:r>
          </w:p>
        </w:tc>
        <w:tc>
          <w:tcPr>
            <w:tcW w:w="1134" w:type="dxa"/>
          </w:tcPr>
          <w:p w14:paraId="10174DD4" w14:textId="77777777" w:rsidR="00196056" w:rsidRPr="00052D63" w:rsidRDefault="00196056" w:rsidP="0009136D">
            <w:pPr>
              <w:rPr>
                <w:b/>
                <w:sz w:val="18"/>
                <w:szCs w:val="18"/>
              </w:rPr>
            </w:pPr>
            <w:r w:rsidRPr="00052D63">
              <w:rPr>
                <w:b/>
                <w:sz w:val="18"/>
                <w:szCs w:val="18"/>
              </w:rPr>
              <w:t>Customers</w:t>
            </w:r>
          </w:p>
        </w:tc>
        <w:tc>
          <w:tcPr>
            <w:tcW w:w="993" w:type="dxa"/>
          </w:tcPr>
          <w:p w14:paraId="69118951" w14:textId="77777777" w:rsidR="00196056" w:rsidRPr="00052D63" w:rsidRDefault="00196056" w:rsidP="0009136D">
            <w:pPr>
              <w:rPr>
                <w:b/>
                <w:sz w:val="18"/>
                <w:szCs w:val="18"/>
              </w:rPr>
            </w:pPr>
            <w:r w:rsidRPr="00052D63">
              <w:rPr>
                <w:b/>
                <w:sz w:val="18"/>
                <w:szCs w:val="18"/>
              </w:rPr>
              <w:t>Suppliers</w:t>
            </w:r>
          </w:p>
        </w:tc>
        <w:tc>
          <w:tcPr>
            <w:tcW w:w="1275" w:type="dxa"/>
          </w:tcPr>
          <w:p w14:paraId="60CDD751" w14:textId="77777777" w:rsidR="00196056" w:rsidRPr="00052D63" w:rsidRDefault="00196056" w:rsidP="0009136D">
            <w:pPr>
              <w:rPr>
                <w:b/>
                <w:sz w:val="18"/>
                <w:szCs w:val="18"/>
              </w:rPr>
            </w:pPr>
            <w:r w:rsidRPr="00052D63">
              <w:rPr>
                <w:b/>
                <w:sz w:val="18"/>
                <w:szCs w:val="18"/>
              </w:rPr>
              <w:t>Competitors</w:t>
            </w:r>
          </w:p>
        </w:tc>
        <w:tc>
          <w:tcPr>
            <w:tcW w:w="993" w:type="dxa"/>
          </w:tcPr>
          <w:p w14:paraId="53CA3809" w14:textId="77777777" w:rsidR="00196056" w:rsidRPr="00052D63" w:rsidRDefault="00196056" w:rsidP="0009136D">
            <w:pPr>
              <w:rPr>
                <w:b/>
                <w:sz w:val="18"/>
                <w:szCs w:val="18"/>
              </w:rPr>
            </w:pPr>
            <w:r w:rsidRPr="00052D63">
              <w:rPr>
                <w:b/>
                <w:sz w:val="18"/>
                <w:szCs w:val="18"/>
              </w:rPr>
              <w:t>Directors</w:t>
            </w:r>
          </w:p>
        </w:tc>
        <w:tc>
          <w:tcPr>
            <w:tcW w:w="1275" w:type="dxa"/>
          </w:tcPr>
          <w:p w14:paraId="0FD4838B" w14:textId="77777777" w:rsidR="00196056" w:rsidRPr="00052D63" w:rsidRDefault="00196056" w:rsidP="0009136D">
            <w:pPr>
              <w:rPr>
                <w:b/>
                <w:sz w:val="18"/>
                <w:szCs w:val="18"/>
              </w:rPr>
            </w:pPr>
            <w:r w:rsidRPr="00052D63">
              <w:rPr>
                <w:b/>
                <w:sz w:val="18"/>
                <w:szCs w:val="18"/>
              </w:rPr>
              <w:t>Government</w:t>
            </w:r>
          </w:p>
        </w:tc>
        <w:tc>
          <w:tcPr>
            <w:tcW w:w="1134" w:type="dxa"/>
          </w:tcPr>
          <w:p w14:paraId="66C72FE7" w14:textId="549499C0" w:rsidR="00196056" w:rsidRPr="00052D63" w:rsidRDefault="00196056" w:rsidP="0009136D">
            <w:pPr>
              <w:rPr>
                <w:b/>
                <w:sz w:val="18"/>
                <w:szCs w:val="18"/>
              </w:rPr>
            </w:pPr>
            <w:r w:rsidRPr="00052D63">
              <w:rPr>
                <w:b/>
                <w:sz w:val="18"/>
                <w:szCs w:val="18"/>
              </w:rPr>
              <w:t>Community</w:t>
            </w:r>
          </w:p>
        </w:tc>
      </w:tr>
      <w:tr w:rsidR="00196056" w14:paraId="7B6C701D" w14:textId="77777777" w:rsidTr="00196056">
        <w:tc>
          <w:tcPr>
            <w:tcW w:w="851" w:type="dxa"/>
          </w:tcPr>
          <w:p w14:paraId="5CFA2EAB" w14:textId="77777777" w:rsidR="00196056" w:rsidRDefault="00196056" w:rsidP="0009136D">
            <w:pPr>
              <w:rPr>
                <w:sz w:val="18"/>
                <w:szCs w:val="18"/>
              </w:rPr>
            </w:pPr>
            <w:r>
              <w:rPr>
                <w:sz w:val="18"/>
                <w:szCs w:val="18"/>
              </w:rPr>
              <w:t>1</w:t>
            </w:r>
          </w:p>
        </w:tc>
        <w:tc>
          <w:tcPr>
            <w:tcW w:w="2410" w:type="dxa"/>
          </w:tcPr>
          <w:p w14:paraId="04DD2C4B" w14:textId="77777777" w:rsidR="00196056" w:rsidRPr="001438D6" w:rsidRDefault="00196056" w:rsidP="0009136D">
            <w:pPr>
              <w:rPr>
                <w:sz w:val="18"/>
                <w:szCs w:val="18"/>
              </w:rPr>
            </w:pPr>
            <w:r>
              <w:rPr>
                <w:sz w:val="18"/>
                <w:szCs w:val="18"/>
              </w:rPr>
              <w:t>Increased rate of ERP errors resulting in supply chain disruption</w:t>
            </w:r>
          </w:p>
        </w:tc>
        <w:tc>
          <w:tcPr>
            <w:tcW w:w="1134" w:type="dxa"/>
          </w:tcPr>
          <w:p w14:paraId="33F8FF61" w14:textId="77777777" w:rsidR="00196056" w:rsidRPr="001438D6" w:rsidRDefault="00196056" w:rsidP="0009136D">
            <w:pPr>
              <w:rPr>
                <w:sz w:val="18"/>
                <w:szCs w:val="18"/>
              </w:rPr>
            </w:pPr>
            <w:r>
              <w:rPr>
                <w:sz w:val="18"/>
                <w:szCs w:val="18"/>
              </w:rPr>
              <w:t>5</w:t>
            </w:r>
          </w:p>
        </w:tc>
        <w:tc>
          <w:tcPr>
            <w:tcW w:w="1134" w:type="dxa"/>
          </w:tcPr>
          <w:p w14:paraId="726A06AD" w14:textId="77777777" w:rsidR="00196056" w:rsidRPr="001438D6" w:rsidRDefault="00196056" w:rsidP="0009136D">
            <w:pPr>
              <w:rPr>
                <w:sz w:val="18"/>
                <w:szCs w:val="18"/>
              </w:rPr>
            </w:pPr>
            <w:r>
              <w:rPr>
                <w:sz w:val="18"/>
                <w:szCs w:val="18"/>
              </w:rPr>
              <w:t>3</w:t>
            </w:r>
          </w:p>
        </w:tc>
        <w:tc>
          <w:tcPr>
            <w:tcW w:w="993" w:type="dxa"/>
          </w:tcPr>
          <w:p w14:paraId="688EFDE7" w14:textId="77777777" w:rsidR="00196056" w:rsidRPr="001438D6" w:rsidRDefault="00196056" w:rsidP="0009136D">
            <w:pPr>
              <w:rPr>
                <w:sz w:val="18"/>
                <w:szCs w:val="18"/>
              </w:rPr>
            </w:pPr>
            <w:r>
              <w:rPr>
                <w:sz w:val="18"/>
                <w:szCs w:val="18"/>
              </w:rPr>
              <w:t>3</w:t>
            </w:r>
          </w:p>
        </w:tc>
        <w:tc>
          <w:tcPr>
            <w:tcW w:w="1275" w:type="dxa"/>
          </w:tcPr>
          <w:p w14:paraId="50AF65DA" w14:textId="77777777" w:rsidR="00196056" w:rsidRPr="001438D6" w:rsidRDefault="00196056" w:rsidP="0009136D">
            <w:pPr>
              <w:rPr>
                <w:sz w:val="18"/>
                <w:szCs w:val="18"/>
              </w:rPr>
            </w:pPr>
            <w:r>
              <w:rPr>
                <w:sz w:val="18"/>
                <w:szCs w:val="18"/>
              </w:rPr>
              <w:t>1</w:t>
            </w:r>
          </w:p>
        </w:tc>
        <w:tc>
          <w:tcPr>
            <w:tcW w:w="993" w:type="dxa"/>
          </w:tcPr>
          <w:p w14:paraId="73E33B5A" w14:textId="77777777" w:rsidR="00196056" w:rsidRPr="001438D6" w:rsidRDefault="00196056" w:rsidP="0009136D">
            <w:pPr>
              <w:rPr>
                <w:sz w:val="18"/>
                <w:szCs w:val="18"/>
              </w:rPr>
            </w:pPr>
            <w:r>
              <w:rPr>
                <w:sz w:val="18"/>
                <w:szCs w:val="18"/>
              </w:rPr>
              <w:t>3</w:t>
            </w:r>
          </w:p>
        </w:tc>
        <w:tc>
          <w:tcPr>
            <w:tcW w:w="1275" w:type="dxa"/>
          </w:tcPr>
          <w:p w14:paraId="6F68DFC2" w14:textId="77777777" w:rsidR="00196056" w:rsidRPr="001438D6" w:rsidRDefault="00196056" w:rsidP="0009136D">
            <w:pPr>
              <w:rPr>
                <w:sz w:val="18"/>
                <w:szCs w:val="18"/>
              </w:rPr>
            </w:pPr>
            <w:r>
              <w:rPr>
                <w:sz w:val="18"/>
                <w:szCs w:val="18"/>
              </w:rPr>
              <w:t>1</w:t>
            </w:r>
          </w:p>
        </w:tc>
        <w:tc>
          <w:tcPr>
            <w:tcW w:w="1134" w:type="dxa"/>
          </w:tcPr>
          <w:p w14:paraId="255CFD41" w14:textId="77777777" w:rsidR="00196056" w:rsidRPr="001438D6" w:rsidRDefault="00196056" w:rsidP="0009136D">
            <w:pPr>
              <w:rPr>
                <w:sz w:val="18"/>
                <w:szCs w:val="18"/>
              </w:rPr>
            </w:pPr>
            <w:r>
              <w:rPr>
                <w:sz w:val="18"/>
                <w:szCs w:val="18"/>
              </w:rPr>
              <w:t>1</w:t>
            </w:r>
          </w:p>
        </w:tc>
      </w:tr>
      <w:tr w:rsidR="00196056" w14:paraId="4C849B47" w14:textId="77777777" w:rsidTr="00196056">
        <w:tc>
          <w:tcPr>
            <w:tcW w:w="851" w:type="dxa"/>
          </w:tcPr>
          <w:p w14:paraId="0A161002" w14:textId="77777777" w:rsidR="00196056" w:rsidRDefault="00196056" w:rsidP="0009136D">
            <w:pPr>
              <w:rPr>
                <w:sz w:val="18"/>
                <w:szCs w:val="18"/>
              </w:rPr>
            </w:pPr>
            <w:r>
              <w:rPr>
                <w:sz w:val="18"/>
                <w:szCs w:val="18"/>
              </w:rPr>
              <w:t>2</w:t>
            </w:r>
          </w:p>
        </w:tc>
        <w:tc>
          <w:tcPr>
            <w:tcW w:w="2410" w:type="dxa"/>
          </w:tcPr>
          <w:p w14:paraId="0B70DFCA" w14:textId="77777777" w:rsidR="00196056" w:rsidRPr="001438D6" w:rsidRDefault="00196056" w:rsidP="0009136D">
            <w:pPr>
              <w:rPr>
                <w:sz w:val="18"/>
                <w:szCs w:val="18"/>
              </w:rPr>
            </w:pPr>
            <w:r>
              <w:rPr>
                <w:sz w:val="18"/>
                <w:szCs w:val="18"/>
              </w:rPr>
              <w:t>Cyber security threat to data integrity and functionality of supply chain systems</w:t>
            </w:r>
          </w:p>
        </w:tc>
        <w:tc>
          <w:tcPr>
            <w:tcW w:w="1134" w:type="dxa"/>
          </w:tcPr>
          <w:p w14:paraId="044611AB" w14:textId="77777777" w:rsidR="00196056" w:rsidRPr="001438D6" w:rsidRDefault="00196056" w:rsidP="0009136D">
            <w:pPr>
              <w:rPr>
                <w:sz w:val="18"/>
                <w:szCs w:val="18"/>
              </w:rPr>
            </w:pPr>
            <w:r>
              <w:rPr>
                <w:sz w:val="18"/>
                <w:szCs w:val="18"/>
              </w:rPr>
              <w:t>5</w:t>
            </w:r>
          </w:p>
        </w:tc>
        <w:tc>
          <w:tcPr>
            <w:tcW w:w="1134" w:type="dxa"/>
          </w:tcPr>
          <w:p w14:paraId="0F2072F7" w14:textId="77777777" w:rsidR="00196056" w:rsidRPr="001438D6" w:rsidRDefault="00196056" w:rsidP="0009136D">
            <w:pPr>
              <w:rPr>
                <w:sz w:val="18"/>
                <w:szCs w:val="18"/>
              </w:rPr>
            </w:pPr>
            <w:r>
              <w:rPr>
                <w:sz w:val="18"/>
                <w:szCs w:val="18"/>
              </w:rPr>
              <w:t>5</w:t>
            </w:r>
          </w:p>
        </w:tc>
        <w:tc>
          <w:tcPr>
            <w:tcW w:w="993" w:type="dxa"/>
          </w:tcPr>
          <w:p w14:paraId="6AE716CA" w14:textId="77777777" w:rsidR="00196056" w:rsidRPr="001438D6" w:rsidRDefault="00196056" w:rsidP="0009136D">
            <w:pPr>
              <w:rPr>
                <w:sz w:val="18"/>
                <w:szCs w:val="18"/>
              </w:rPr>
            </w:pPr>
            <w:r>
              <w:rPr>
                <w:sz w:val="18"/>
                <w:szCs w:val="18"/>
              </w:rPr>
              <w:t>4</w:t>
            </w:r>
          </w:p>
        </w:tc>
        <w:tc>
          <w:tcPr>
            <w:tcW w:w="1275" w:type="dxa"/>
          </w:tcPr>
          <w:p w14:paraId="3E6231E7" w14:textId="77777777" w:rsidR="00196056" w:rsidRPr="001438D6" w:rsidRDefault="00196056" w:rsidP="0009136D">
            <w:pPr>
              <w:rPr>
                <w:sz w:val="18"/>
                <w:szCs w:val="18"/>
              </w:rPr>
            </w:pPr>
            <w:r>
              <w:rPr>
                <w:sz w:val="18"/>
                <w:szCs w:val="18"/>
              </w:rPr>
              <w:t>1</w:t>
            </w:r>
          </w:p>
        </w:tc>
        <w:tc>
          <w:tcPr>
            <w:tcW w:w="993" w:type="dxa"/>
          </w:tcPr>
          <w:p w14:paraId="582141C2" w14:textId="77777777" w:rsidR="00196056" w:rsidRPr="001438D6" w:rsidRDefault="00196056" w:rsidP="0009136D">
            <w:pPr>
              <w:rPr>
                <w:sz w:val="18"/>
                <w:szCs w:val="18"/>
              </w:rPr>
            </w:pPr>
            <w:r>
              <w:rPr>
                <w:sz w:val="18"/>
                <w:szCs w:val="18"/>
              </w:rPr>
              <w:t>5</w:t>
            </w:r>
          </w:p>
        </w:tc>
        <w:tc>
          <w:tcPr>
            <w:tcW w:w="1275" w:type="dxa"/>
          </w:tcPr>
          <w:p w14:paraId="0EE49D53" w14:textId="77777777" w:rsidR="00196056" w:rsidRPr="001438D6" w:rsidRDefault="00196056" w:rsidP="0009136D">
            <w:pPr>
              <w:rPr>
                <w:sz w:val="18"/>
                <w:szCs w:val="18"/>
              </w:rPr>
            </w:pPr>
            <w:r>
              <w:rPr>
                <w:sz w:val="18"/>
                <w:szCs w:val="18"/>
              </w:rPr>
              <w:t>3</w:t>
            </w:r>
          </w:p>
        </w:tc>
        <w:tc>
          <w:tcPr>
            <w:tcW w:w="1134" w:type="dxa"/>
          </w:tcPr>
          <w:p w14:paraId="73743791" w14:textId="77777777" w:rsidR="00196056" w:rsidRPr="001438D6" w:rsidRDefault="00196056" w:rsidP="0009136D">
            <w:pPr>
              <w:rPr>
                <w:sz w:val="18"/>
                <w:szCs w:val="18"/>
              </w:rPr>
            </w:pPr>
            <w:r>
              <w:rPr>
                <w:sz w:val="18"/>
                <w:szCs w:val="18"/>
              </w:rPr>
              <w:t>1</w:t>
            </w:r>
          </w:p>
        </w:tc>
      </w:tr>
      <w:tr w:rsidR="00196056" w14:paraId="301A09F1" w14:textId="77777777" w:rsidTr="00196056">
        <w:tc>
          <w:tcPr>
            <w:tcW w:w="851" w:type="dxa"/>
          </w:tcPr>
          <w:p w14:paraId="1645D853" w14:textId="77777777" w:rsidR="00196056" w:rsidRDefault="00196056" w:rsidP="0009136D">
            <w:pPr>
              <w:rPr>
                <w:sz w:val="18"/>
                <w:szCs w:val="18"/>
              </w:rPr>
            </w:pPr>
            <w:r>
              <w:rPr>
                <w:sz w:val="18"/>
                <w:szCs w:val="18"/>
              </w:rPr>
              <w:t>3</w:t>
            </w:r>
          </w:p>
        </w:tc>
        <w:tc>
          <w:tcPr>
            <w:tcW w:w="2410" w:type="dxa"/>
          </w:tcPr>
          <w:p w14:paraId="1088A05A" w14:textId="77777777" w:rsidR="00196056" w:rsidRPr="001438D6" w:rsidRDefault="00196056" w:rsidP="0009136D">
            <w:pPr>
              <w:rPr>
                <w:sz w:val="18"/>
                <w:szCs w:val="18"/>
              </w:rPr>
            </w:pPr>
            <w:r>
              <w:rPr>
                <w:sz w:val="18"/>
                <w:szCs w:val="18"/>
              </w:rPr>
              <w:t>Lack of innovative ERP technologies leading to missed efficiency opportunities and loss of competitive advantage</w:t>
            </w:r>
          </w:p>
        </w:tc>
        <w:tc>
          <w:tcPr>
            <w:tcW w:w="1134" w:type="dxa"/>
          </w:tcPr>
          <w:p w14:paraId="647C5903" w14:textId="77777777" w:rsidR="00196056" w:rsidRPr="001438D6" w:rsidRDefault="00196056" w:rsidP="0009136D">
            <w:pPr>
              <w:rPr>
                <w:sz w:val="18"/>
                <w:szCs w:val="18"/>
              </w:rPr>
            </w:pPr>
            <w:r>
              <w:rPr>
                <w:sz w:val="18"/>
                <w:szCs w:val="18"/>
              </w:rPr>
              <w:t>4</w:t>
            </w:r>
          </w:p>
        </w:tc>
        <w:tc>
          <w:tcPr>
            <w:tcW w:w="1134" w:type="dxa"/>
          </w:tcPr>
          <w:p w14:paraId="116FAA66" w14:textId="77777777" w:rsidR="00196056" w:rsidRPr="001438D6" w:rsidRDefault="00196056" w:rsidP="0009136D">
            <w:pPr>
              <w:rPr>
                <w:sz w:val="18"/>
                <w:szCs w:val="18"/>
              </w:rPr>
            </w:pPr>
            <w:r>
              <w:rPr>
                <w:sz w:val="18"/>
                <w:szCs w:val="18"/>
              </w:rPr>
              <w:t>2</w:t>
            </w:r>
          </w:p>
        </w:tc>
        <w:tc>
          <w:tcPr>
            <w:tcW w:w="993" w:type="dxa"/>
          </w:tcPr>
          <w:p w14:paraId="03E8CA86" w14:textId="77777777" w:rsidR="00196056" w:rsidRPr="001438D6" w:rsidRDefault="00196056" w:rsidP="0009136D">
            <w:pPr>
              <w:rPr>
                <w:sz w:val="18"/>
                <w:szCs w:val="18"/>
              </w:rPr>
            </w:pPr>
            <w:r>
              <w:rPr>
                <w:sz w:val="18"/>
                <w:szCs w:val="18"/>
              </w:rPr>
              <w:t>1</w:t>
            </w:r>
          </w:p>
        </w:tc>
        <w:tc>
          <w:tcPr>
            <w:tcW w:w="1275" w:type="dxa"/>
          </w:tcPr>
          <w:p w14:paraId="14AE2464" w14:textId="77777777" w:rsidR="00196056" w:rsidRPr="001438D6" w:rsidRDefault="00196056" w:rsidP="0009136D">
            <w:pPr>
              <w:rPr>
                <w:sz w:val="18"/>
                <w:szCs w:val="18"/>
              </w:rPr>
            </w:pPr>
            <w:r>
              <w:rPr>
                <w:sz w:val="18"/>
                <w:szCs w:val="18"/>
              </w:rPr>
              <w:t>5</w:t>
            </w:r>
          </w:p>
        </w:tc>
        <w:tc>
          <w:tcPr>
            <w:tcW w:w="993" w:type="dxa"/>
          </w:tcPr>
          <w:p w14:paraId="77B6BC28" w14:textId="77777777" w:rsidR="00196056" w:rsidRPr="001438D6" w:rsidRDefault="00196056" w:rsidP="0009136D">
            <w:pPr>
              <w:rPr>
                <w:sz w:val="18"/>
                <w:szCs w:val="18"/>
              </w:rPr>
            </w:pPr>
            <w:r>
              <w:rPr>
                <w:sz w:val="18"/>
                <w:szCs w:val="18"/>
              </w:rPr>
              <w:t>5</w:t>
            </w:r>
          </w:p>
        </w:tc>
        <w:tc>
          <w:tcPr>
            <w:tcW w:w="1275" w:type="dxa"/>
          </w:tcPr>
          <w:p w14:paraId="385D54B3" w14:textId="77777777" w:rsidR="00196056" w:rsidRPr="001438D6" w:rsidRDefault="00196056" w:rsidP="0009136D">
            <w:pPr>
              <w:rPr>
                <w:sz w:val="18"/>
                <w:szCs w:val="18"/>
              </w:rPr>
            </w:pPr>
            <w:r>
              <w:rPr>
                <w:sz w:val="18"/>
                <w:szCs w:val="18"/>
              </w:rPr>
              <w:t>1</w:t>
            </w:r>
          </w:p>
        </w:tc>
        <w:tc>
          <w:tcPr>
            <w:tcW w:w="1134" w:type="dxa"/>
          </w:tcPr>
          <w:p w14:paraId="6F872EC4" w14:textId="77777777" w:rsidR="00196056" w:rsidRPr="001438D6" w:rsidRDefault="00196056" w:rsidP="0009136D">
            <w:pPr>
              <w:rPr>
                <w:sz w:val="18"/>
                <w:szCs w:val="18"/>
              </w:rPr>
            </w:pPr>
            <w:r>
              <w:rPr>
                <w:sz w:val="18"/>
                <w:szCs w:val="18"/>
              </w:rPr>
              <w:t>1</w:t>
            </w:r>
          </w:p>
        </w:tc>
      </w:tr>
      <w:tr w:rsidR="00196056" w14:paraId="52A34B81" w14:textId="77777777" w:rsidTr="00196056">
        <w:tc>
          <w:tcPr>
            <w:tcW w:w="851" w:type="dxa"/>
          </w:tcPr>
          <w:p w14:paraId="71FC3C63" w14:textId="77777777" w:rsidR="00196056" w:rsidRDefault="00196056" w:rsidP="0009136D">
            <w:pPr>
              <w:rPr>
                <w:sz w:val="18"/>
                <w:szCs w:val="18"/>
              </w:rPr>
            </w:pPr>
            <w:r>
              <w:rPr>
                <w:sz w:val="18"/>
                <w:szCs w:val="18"/>
              </w:rPr>
              <w:t>4</w:t>
            </w:r>
          </w:p>
        </w:tc>
        <w:tc>
          <w:tcPr>
            <w:tcW w:w="2410" w:type="dxa"/>
          </w:tcPr>
          <w:p w14:paraId="74A599FF" w14:textId="77777777" w:rsidR="00196056" w:rsidRPr="001438D6" w:rsidRDefault="00196056" w:rsidP="0009136D">
            <w:pPr>
              <w:rPr>
                <w:sz w:val="18"/>
                <w:szCs w:val="18"/>
              </w:rPr>
            </w:pPr>
            <w:r>
              <w:rPr>
                <w:sz w:val="18"/>
                <w:szCs w:val="18"/>
              </w:rPr>
              <w:t>Increased operational costs associated with the realisation of above impacts</w:t>
            </w:r>
          </w:p>
        </w:tc>
        <w:tc>
          <w:tcPr>
            <w:tcW w:w="1134" w:type="dxa"/>
          </w:tcPr>
          <w:p w14:paraId="1011CB8B" w14:textId="77777777" w:rsidR="00196056" w:rsidRPr="001438D6" w:rsidRDefault="00196056" w:rsidP="0009136D">
            <w:pPr>
              <w:rPr>
                <w:sz w:val="18"/>
                <w:szCs w:val="18"/>
              </w:rPr>
            </w:pPr>
            <w:r>
              <w:rPr>
                <w:sz w:val="18"/>
                <w:szCs w:val="18"/>
              </w:rPr>
              <w:t>3</w:t>
            </w:r>
          </w:p>
        </w:tc>
        <w:tc>
          <w:tcPr>
            <w:tcW w:w="1134" w:type="dxa"/>
          </w:tcPr>
          <w:p w14:paraId="15BA495F" w14:textId="77777777" w:rsidR="00196056" w:rsidRPr="001438D6" w:rsidRDefault="00196056" w:rsidP="0009136D">
            <w:pPr>
              <w:rPr>
                <w:sz w:val="18"/>
                <w:szCs w:val="18"/>
              </w:rPr>
            </w:pPr>
            <w:r>
              <w:rPr>
                <w:sz w:val="18"/>
                <w:szCs w:val="18"/>
              </w:rPr>
              <w:t>2</w:t>
            </w:r>
          </w:p>
        </w:tc>
        <w:tc>
          <w:tcPr>
            <w:tcW w:w="993" w:type="dxa"/>
          </w:tcPr>
          <w:p w14:paraId="269D8BFE" w14:textId="77777777" w:rsidR="00196056" w:rsidRPr="001438D6" w:rsidRDefault="00196056" w:rsidP="0009136D">
            <w:pPr>
              <w:rPr>
                <w:sz w:val="18"/>
                <w:szCs w:val="18"/>
              </w:rPr>
            </w:pPr>
            <w:r>
              <w:rPr>
                <w:sz w:val="18"/>
                <w:szCs w:val="18"/>
              </w:rPr>
              <w:t>2</w:t>
            </w:r>
          </w:p>
        </w:tc>
        <w:tc>
          <w:tcPr>
            <w:tcW w:w="1275" w:type="dxa"/>
          </w:tcPr>
          <w:p w14:paraId="051057E2" w14:textId="77777777" w:rsidR="00196056" w:rsidRPr="001438D6" w:rsidRDefault="00196056" w:rsidP="0009136D">
            <w:pPr>
              <w:rPr>
                <w:sz w:val="18"/>
                <w:szCs w:val="18"/>
              </w:rPr>
            </w:pPr>
            <w:r>
              <w:rPr>
                <w:sz w:val="18"/>
                <w:szCs w:val="18"/>
              </w:rPr>
              <w:t>1</w:t>
            </w:r>
          </w:p>
        </w:tc>
        <w:tc>
          <w:tcPr>
            <w:tcW w:w="993" w:type="dxa"/>
          </w:tcPr>
          <w:p w14:paraId="5F082CF3" w14:textId="77777777" w:rsidR="00196056" w:rsidRPr="001438D6" w:rsidRDefault="00196056" w:rsidP="0009136D">
            <w:pPr>
              <w:rPr>
                <w:sz w:val="18"/>
                <w:szCs w:val="18"/>
              </w:rPr>
            </w:pPr>
            <w:r>
              <w:rPr>
                <w:sz w:val="18"/>
                <w:szCs w:val="18"/>
              </w:rPr>
              <w:t>4</w:t>
            </w:r>
          </w:p>
        </w:tc>
        <w:tc>
          <w:tcPr>
            <w:tcW w:w="1275" w:type="dxa"/>
          </w:tcPr>
          <w:p w14:paraId="57B15ACA" w14:textId="77777777" w:rsidR="00196056" w:rsidRPr="001438D6" w:rsidRDefault="00196056" w:rsidP="0009136D">
            <w:pPr>
              <w:rPr>
                <w:sz w:val="18"/>
                <w:szCs w:val="18"/>
              </w:rPr>
            </w:pPr>
            <w:r>
              <w:rPr>
                <w:sz w:val="18"/>
                <w:szCs w:val="18"/>
              </w:rPr>
              <w:t>1</w:t>
            </w:r>
          </w:p>
        </w:tc>
        <w:tc>
          <w:tcPr>
            <w:tcW w:w="1134" w:type="dxa"/>
          </w:tcPr>
          <w:p w14:paraId="49F4E288" w14:textId="77777777" w:rsidR="00196056" w:rsidRPr="001438D6" w:rsidRDefault="00196056" w:rsidP="0009136D">
            <w:pPr>
              <w:rPr>
                <w:sz w:val="18"/>
                <w:szCs w:val="18"/>
              </w:rPr>
            </w:pPr>
            <w:r>
              <w:rPr>
                <w:sz w:val="18"/>
                <w:szCs w:val="18"/>
              </w:rPr>
              <w:t>1</w:t>
            </w:r>
          </w:p>
        </w:tc>
      </w:tr>
      <w:tr w:rsidR="00196056" w14:paraId="7B7395F8" w14:textId="77777777" w:rsidTr="00196056">
        <w:tc>
          <w:tcPr>
            <w:tcW w:w="851" w:type="dxa"/>
          </w:tcPr>
          <w:p w14:paraId="5D94745F" w14:textId="77777777" w:rsidR="00196056" w:rsidRPr="001438D6" w:rsidRDefault="00196056" w:rsidP="0009136D">
            <w:pPr>
              <w:rPr>
                <w:sz w:val="18"/>
                <w:szCs w:val="18"/>
              </w:rPr>
            </w:pPr>
          </w:p>
        </w:tc>
        <w:tc>
          <w:tcPr>
            <w:tcW w:w="2410" w:type="dxa"/>
          </w:tcPr>
          <w:p w14:paraId="2341388E" w14:textId="77777777" w:rsidR="00196056" w:rsidRPr="001438D6" w:rsidRDefault="00196056" w:rsidP="0009136D">
            <w:pPr>
              <w:rPr>
                <w:sz w:val="18"/>
                <w:szCs w:val="18"/>
              </w:rPr>
            </w:pPr>
          </w:p>
        </w:tc>
        <w:tc>
          <w:tcPr>
            <w:tcW w:w="1134" w:type="dxa"/>
          </w:tcPr>
          <w:p w14:paraId="18236379" w14:textId="77777777" w:rsidR="00196056" w:rsidRPr="001438D6" w:rsidRDefault="00196056" w:rsidP="0009136D">
            <w:pPr>
              <w:rPr>
                <w:sz w:val="18"/>
                <w:szCs w:val="18"/>
              </w:rPr>
            </w:pPr>
          </w:p>
        </w:tc>
        <w:tc>
          <w:tcPr>
            <w:tcW w:w="1134" w:type="dxa"/>
          </w:tcPr>
          <w:p w14:paraId="20ABE22A" w14:textId="77777777" w:rsidR="00196056" w:rsidRPr="001438D6" w:rsidRDefault="00196056" w:rsidP="0009136D">
            <w:pPr>
              <w:rPr>
                <w:sz w:val="18"/>
                <w:szCs w:val="18"/>
              </w:rPr>
            </w:pPr>
          </w:p>
        </w:tc>
        <w:tc>
          <w:tcPr>
            <w:tcW w:w="993" w:type="dxa"/>
          </w:tcPr>
          <w:p w14:paraId="7D102A7D" w14:textId="77777777" w:rsidR="00196056" w:rsidRPr="001438D6" w:rsidRDefault="00196056" w:rsidP="0009136D">
            <w:pPr>
              <w:rPr>
                <w:sz w:val="18"/>
                <w:szCs w:val="18"/>
              </w:rPr>
            </w:pPr>
          </w:p>
        </w:tc>
        <w:tc>
          <w:tcPr>
            <w:tcW w:w="1275" w:type="dxa"/>
          </w:tcPr>
          <w:p w14:paraId="703AF751" w14:textId="77777777" w:rsidR="00196056" w:rsidRPr="001438D6" w:rsidRDefault="00196056" w:rsidP="0009136D">
            <w:pPr>
              <w:rPr>
                <w:sz w:val="18"/>
                <w:szCs w:val="18"/>
              </w:rPr>
            </w:pPr>
          </w:p>
        </w:tc>
        <w:tc>
          <w:tcPr>
            <w:tcW w:w="993" w:type="dxa"/>
          </w:tcPr>
          <w:p w14:paraId="212ECCA6" w14:textId="77777777" w:rsidR="00196056" w:rsidRPr="001438D6" w:rsidRDefault="00196056" w:rsidP="0009136D">
            <w:pPr>
              <w:rPr>
                <w:sz w:val="18"/>
                <w:szCs w:val="18"/>
              </w:rPr>
            </w:pPr>
          </w:p>
        </w:tc>
        <w:tc>
          <w:tcPr>
            <w:tcW w:w="1275" w:type="dxa"/>
          </w:tcPr>
          <w:p w14:paraId="1B6DB747" w14:textId="77777777" w:rsidR="00196056" w:rsidRPr="001438D6" w:rsidRDefault="00196056" w:rsidP="0009136D">
            <w:pPr>
              <w:rPr>
                <w:sz w:val="18"/>
                <w:szCs w:val="18"/>
              </w:rPr>
            </w:pPr>
          </w:p>
        </w:tc>
        <w:tc>
          <w:tcPr>
            <w:tcW w:w="1134" w:type="dxa"/>
          </w:tcPr>
          <w:p w14:paraId="5B1CD065" w14:textId="77777777" w:rsidR="00196056" w:rsidRPr="001438D6" w:rsidRDefault="00196056" w:rsidP="0009136D">
            <w:pPr>
              <w:rPr>
                <w:sz w:val="18"/>
                <w:szCs w:val="18"/>
              </w:rPr>
            </w:pPr>
          </w:p>
        </w:tc>
      </w:tr>
      <w:tr w:rsidR="00196056" w14:paraId="2172D565" w14:textId="77777777" w:rsidTr="00196056">
        <w:tc>
          <w:tcPr>
            <w:tcW w:w="851" w:type="dxa"/>
          </w:tcPr>
          <w:p w14:paraId="1C4D3EC9" w14:textId="77777777" w:rsidR="00196056" w:rsidRPr="001438D6" w:rsidRDefault="00196056" w:rsidP="0009136D">
            <w:pPr>
              <w:rPr>
                <w:sz w:val="18"/>
                <w:szCs w:val="18"/>
              </w:rPr>
            </w:pPr>
          </w:p>
        </w:tc>
        <w:tc>
          <w:tcPr>
            <w:tcW w:w="2410" w:type="dxa"/>
          </w:tcPr>
          <w:p w14:paraId="5A6E69E1" w14:textId="77777777" w:rsidR="00196056" w:rsidRPr="004C5F8F" w:rsidRDefault="00196056" w:rsidP="0009136D">
            <w:pPr>
              <w:rPr>
                <w:b/>
                <w:sz w:val="18"/>
                <w:szCs w:val="18"/>
              </w:rPr>
            </w:pPr>
            <w:r w:rsidRPr="004C5F8F">
              <w:rPr>
                <w:b/>
                <w:sz w:val="18"/>
                <w:szCs w:val="18"/>
              </w:rPr>
              <w:t>Total</w:t>
            </w:r>
          </w:p>
        </w:tc>
        <w:tc>
          <w:tcPr>
            <w:tcW w:w="1134" w:type="dxa"/>
          </w:tcPr>
          <w:p w14:paraId="58E0B3CE" w14:textId="77777777" w:rsidR="00196056" w:rsidRPr="001438D6" w:rsidRDefault="00196056" w:rsidP="0009136D">
            <w:pPr>
              <w:rPr>
                <w:sz w:val="18"/>
                <w:szCs w:val="18"/>
              </w:rPr>
            </w:pPr>
            <w:r>
              <w:rPr>
                <w:sz w:val="18"/>
                <w:szCs w:val="18"/>
              </w:rPr>
              <w:t>17</w:t>
            </w:r>
          </w:p>
        </w:tc>
        <w:tc>
          <w:tcPr>
            <w:tcW w:w="1134" w:type="dxa"/>
          </w:tcPr>
          <w:p w14:paraId="3F5EC239" w14:textId="77777777" w:rsidR="00196056" w:rsidRPr="001438D6" w:rsidRDefault="00196056" w:rsidP="0009136D">
            <w:pPr>
              <w:rPr>
                <w:sz w:val="18"/>
                <w:szCs w:val="18"/>
              </w:rPr>
            </w:pPr>
            <w:r>
              <w:rPr>
                <w:sz w:val="18"/>
                <w:szCs w:val="18"/>
              </w:rPr>
              <w:t>12</w:t>
            </w:r>
          </w:p>
        </w:tc>
        <w:tc>
          <w:tcPr>
            <w:tcW w:w="993" w:type="dxa"/>
          </w:tcPr>
          <w:p w14:paraId="314DDD20" w14:textId="77777777" w:rsidR="00196056" w:rsidRPr="001438D6" w:rsidRDefault="00196056" w:rsidP="0009136D">
            <w:pPr>
              <w:rPr>
                <w:sz w:val="18"/>
                <w:szCs w:val="18"/>
              </w:rPr>
            </w:pPr>
            <w:r>
              <w:rPr>
                <w:sz w:val="18"/>
                <w:szCs w:val="18"/>
              </w:rPr>
              <w:t>10</w:t>
            </w:r>
          </w:p>
        </w:tc>
        <w:tc>
          <w:tcPr>
            <w:tcW w:w="1275" w:type="dxa"/>
          </w:tcPr>
          <w:p w14:paraId="1328D4FE" w14:textId="77777777" w:rsidR="00196056" w:rsidRPr="001438D6" w:rsidRDefault="00196056" w:rsidP="0009136D">
            <w:pPr>
              <w:rPr>
                <w:sz w:val="18"/>
                <w:szCs w:val="18"/>
              </w:rPr>
            </w:pPr>
            <w:r>
              <w:rPr>
                <w:sz w:val="18"/>
                <w:szCs w:val="18"/>
              </w:rPr>
              <w:t>8</w:t>
            </w:r>
          </w:p>
        </w:tc>
        <w:tc>
          <w:tcPr>
            <w:tcW w:w="993" w:type="dxa"/>
          </w:tcPr>
          <w:p w14:paraId="207FC8E0" w14:textId="77777777" w:rsidR="00196056" w:rsidRPr="001438D6" w:rsidRDefault="00196056" w:rsidP="0009136D">
            <w:pPr>
              <w:rPr>
                <w:sz w:val="18"/>
                <w:szCs w:val="18"/>
              </w:rPr>
            </w:pPr>
            <w:r>
              <w:rPr>
                <w:sz w:val="18"/>
                <w:szCs w:val="18"/>
              </w:rPr>
              <w:t>17</w:t>
            </w:r>
          </w:p>
        </w:tc>
        <w:tc>
          <w:tcPr>
            <w:tcW w:w="1275" w:type="dxa"/>
          </w:tcPr>
          <w:p w14:paraId="614A007B" w14:textId="77777777" w:rsidR="00196056" w:rsidRPr="001438D6" w:rsidRDefault="00196056" w:rsidP="0009136D">
            <w:pPr>
              <w:rPr>
                <w:sz w:val="18"/>
                <w:szCs w:val="18"/>
              </w:rPr>
            </w:pPr>
            <w:r>
              <w:rPr>
                <w:sz w:val="18"/>
                <w:szCs w:val="18"/>
              </w:rPr>
              <w:t>6</w:t>
            </w:r>
          </w:p>
        </w:tc>
        <w:tc>
          <w:tcPr>
            <w:tcW w:w="1134" w:type="dxa"/>
          </w:tcPr>
          <w:p w14:paraId="6F0156FB" w14:textId="77777777" w:rsidR="00196056" w:rsidRPr="001438D6" w:rsidRDefault="00196056" w:rsidP="0009136D">
            <w:pPr>
              <w:rPr>
                <w:sz w:val="18"/>
                <w:szCs w:val="18"/>
              </w:rPr>
            </w:pPr>
            <w:r>
              <w:rPr>
                <w:sz w:val="18"/>
                <w:szCs w:val="18"/>
              </w:rPr>
              <w:t>4</w:t>
            </w:r>
          </w:p>
        </w:tc>
      </w:tr>
    </w:tbl>
    <w:p w14:paraId="64EAB763" w14:textId="77777777" w:rsidR="00196056" w:rsidRDefault="00196056" w:rsidP="00652D19">
      <w:pPr>
        <w:rPr>
          <w:color w:val="000000" w:themeColor="text1"/>
        </w:rPr>
      </w:pPr>
    </w:p>
    <w:p w14:paraId="0F5F413E" w14:textId="06E91F42" w:rsidR="009A7B8E" w:rsidRPr="00E4308E" w:rsidRDefault="00276872" w:rsidP="00652D19">
      <w:pPr>
        <w:rPr>
          <w:color w:val="000000" w:themeColor="text1"/>
        </w:rPr>
      </w:pPr>
      <w:r>
        <w:rPr>
          <w:color w:val="000000" w:themeColor="text1"/>
        </w:rPr>
        <w:t>Figure 2 represents Biotage’s impact analysis of continuing to operate Microsoft AX2009, without upgrading.  It can be suggested that the greatest impact o</w:t>
      </w:r>
      <w:r w:rsidR="00E4308E">
        <w:rPr>
          <w:color w:val="000000" w:themeColor="text1"/>
        </w:rPr>
        <w:t>f</w:t>
      </w:r>
      <w:r>
        <w:rPr>
          <w:color w:val="000000" w:themeColor="text1"/>
        </w:rPr>
        <w:t xml:space="preserve"> such a decision concerns the everyday end-users of the system</w:t>
      </w:r>
      <w:r w:rsidR="00E4308E">
        <w:rPr>
          <w:color w:val="000000" w:themeColor="text1"/>
        </w:rPr>
        <w:t xml:space="preserve">, most notably operational staff throughout the business, with departments including Finance, Production, Materials (purchasing, planning and warehousing), Sales and IT. The </w:t>
      </w:r>
      <w:r w:rsidR="00E4308E">
        <w:rPr>
          <w:color w:val="000000" w:themeColor="text1"/>
        </w:rPr>
        <w:lastRenderedPageBreak/>
        <w:t xml:space="preserve">second highest impact concerns </w:t>
      </w:r>
      <w:r>
        <w:rPr>
          <w:color w:val="000000" w:themeColor="text1"/>
        </w:rPr>
        <w:t>Biotage’s directors, who are responsible for company performance and the implementation of operational strategy</w:t>
      </w:r>
      <w:r w:rsidR="00E4308E">
        <w:rPr>
          <w:color w:val="000000" w:themeColor="text1"/>
        </w:rPr>
        <w:t xml:space="preserve"> for which Biotage’s ERP system supports</w:t>
      </w:r>
      <w:r>
        <w:rPr>
          <w:color w:val="000000" w:themeColor="text1"/>
        </w:rPr>
        <w:t xml:space="preserve">. Therefore, this report proposes that the end-users and directors are managed as primary stakeholders throughout the project, with their expectations closely managed.  However, the analysis also illustrates that customers and suppliers are subject to impact from Biotage’s ERP system, particularly data security and accurate ERP transactions (submission of purchase orders and fulfilment of sales orders).  Therefore, this report proposes that Biotage also manages their expectations as secondary level stakeholders. </w:t>
      </w:r>
    </w:p>
    <w:p w14:paraId="43871300" w14:textId="77777777" w:rsidR="00667BAB" w:rsidRDefault="00667BAB" w:rsidP="00652D19">
      <w:pPr>
        <w:rPr>
          <w:color w:val="000000" w:themeColor="text1"/>
        </w:rPr>
      </w:pPr>
    </w:p>
    <w:p w14:paraId="2DD9DD57" w14:textId="22F704F9" w:rsidR="00667BAB" w:rsidRDefault="00D241C7" w:rsidP="00652D19">
      <w:pPr>
        <w:rPr>
          <w:b/>
          <w:color w:val="000000" w:themeColor="text1"/>
        </w:rPr>
      </w:pPr>
      <w:r>
        <w:rPr>
          <w:b/>
          <w:color w:val="000000" w:themeColor="text1"/>
        </w:rPr>
        <w:t xml:space="preserve">4.0 </w:t>
      </w:r>
      <w:r w:rsidR="00667BAB" w:rsidRPr="00667BAB">
        <w:rPr>
          <w:b/>
          <w:color w:val="000000" w:themeColor="text1"/>
        </w:rPr>
        <w:t xml:space="preserve">Project </w:t>
      </w:r>
      <w:r>
        <w:rPr>
          <w:b/>
          <w:color w:val="000000" w:themeColor="text1"/>
        </w:rPr>
        <w:t>structure</w:t>
      </w:r>
    </w:p>
    <w:p w14:paraId="78C40B6E" w14:textId="46CF273A" w:rsidR="009057F2" w:rsidRDefault="00FD189D" w:rsidP="00652D19">
      <w:pPr>
        <w:rPr>
          <w:color w:val="000000" w:themeColor="text1"/>
        </w:rPr>
      </w:pPr>
      <w:r>
        <w:rPr>
          <w:color w:val="000000" w:themeColor="text1"/>
        </w:rPr>
        <w:t xml:space="preserve">In </w:t>
      </w:r>
      <w:r w:rsidR="004433B9">
        <w:rPr>
          <w:color w:val="000000" w:themeColor="text1"/>
        </w:rPr>
        <w:t>allocating</w:t>
      </w:r>
      <w:r>
        <w:rPr>
          <w:color w:val="000000" w:themeColor="text1"/>
        </w:rPr>
        <w:t xml:space="preserve"> a stru</w:t>
      </w:r>
      <w:r w:rsidR="00E229B0">
        <w:rPr>
          <w:color w:val="000000" w:themeColor="text1"/>
        </w:rPr>
        <w:t>cture to the ERP</w:t>
      </w:r>
      <w:r w:rsidR="004433B9">
        <w:rPr>
          <w:color w:val="000000" w:themeColor="text1"/>
        </w:rPr>
        <w:t xml:space="preserve"> system</w:t>
      </w:r>
      <w:r w:rsidR="00E229B0">
        <w:rPr>
          <w:color w:val="000000" w:themeColor="text1"/>
        </w:rPr>
        <w:t xml:space="preserve"> re</w:t>
      </w:r>
      <w:r w:rsidR="004433B9">
        <w:rPr>
          <w:color w:val="000000" w:themeColor="text1"/>
        </w:rPr>
        <w:t>-</w:t>
      </w:r>
      <w:r w:rsidR="00E229B0">
        <w:rPr>
          <w:color w:val="000000" w:themeColor="text1"/>
        </w:rPr>
        <w:t>engineering project, Biotage will utilise the Prince2 (</w:t>
      </w:r>
      <w:r w:rsidR="00E229B0" w:rsidRPr="00E229B0">
        <w:rPr>
          <w:color w:val="000000" w:themeColor="text1"/>
        </w:rPr>
        <w:t>PRojects IN Controlled Environments)</w:t>
      </w:r>
      <w:r w:rsidR="00E229B0">
        <w:rPr>
          <w:color w:val="000000" w:themeColor="text1"/>
        </w:rPr>
        <w:t xml:space="preserve"> methodology.  Prince2 is a standardised, process-based framework for project management and is the defacto standard implemented by UK Government (P</w:t>
      </w:r>
      <w:r w:rsidR="00C22006">
        <w:rPr>
          <w:color w:val="000000" w:themeColor="text1"/>
        </w:rPr>
        <w:t>rince2.com</w:t>
      </w:r>
      <w:r w:rsidR="00E229B0">
        <w:rPr>
          <w:color w:val="000000" w:themeColor="text1"/>
        </w:rPr>
        <w:t>, 2019).</w:t>
      </w:r>
      <w:r w:rsidR="009057F2">
        <w:rPr>
          <w:color w:val="000000" w:themeColor="text1"/>
        </w:rPr>
        <w:t xml:space="preserve"> U</w:t>
      </w:r>
      <w:r w:rsidR="00E229B0">
        <w:rPr>
          <w:color w:val="000000" w:themeColor="text1"/>
        </w:rPr>
        <w:t xml:space="preserve">tilised across </w:t>
      </w:r>
      <w:r w:rsidR="009057F2">
        <w:rPr>
          <w:color w:val="000000" w:themeColor="text1"/>
        </w:rPr>
        <w:t>multiple</w:t>
      </w:r>
      <w:r w:rsidR="00E229B0">
        <w:rPr>
          <w:color w:val="000000" w:themeColor="text1"/>
        </w:rPr>
        <w:t xml:space="preserve"> industries, the method provides organisations with a standardised format </w:t>
      </w:r>
      <w:r w:rsidR="009057F2">
        <w:rPr>
          <w:color w:val="000000" w:themeColor="text1"/>
        </w:rPr>
        <w:t>project format, mitigating against 7 key factors:</w:t>
      </w:r>
    </w:p>
    <w:p w14:paraId="7A414F18" w14:textId="2A087561" w:rsidR="009057F2" w:rsidRPr="009057F2" w:rsidRDefault="009057F2" w:rsidP="009057F2">
      <w:pPr>
        <w:pStyle w:val="ListParagraph"/>
        <w:numPr>
          <w:ilvl w:val="0"/>
          <w:numId w:val="3"/>
        </w:numPr>
        <w:rPr>
          <w:color w:val="000000" w:themeColor="text1"/>
        </w:rPr>
      </w:pPr>
      <w:r w:rsidRPr="009057F2">
        <w:rPr>
          <w:color w:val="000000" w:themeColor="text1"/>
        </w:rPr>
        <w:t>Ensuring business justification</w:t>
      </w:r>
    </w:p>
    <w:p w14:paraId="1CCF51A6" w14:textId="7AE9D24D" w:rsidR="009057F2" w:rsidRPr="009057F2" w:rsidRDefault="009057F2" w:rsidP="009057F2">
      <w:pPr>
        <w:pStyle w:val="ListParagraph"/>
        <w:numPr>
          <w:ilvl w:val="0"/>
          <w:numId w:val="3"/>
        </w:numPr>
        <w:rPr>
          <w:color w:val="000000" w:themeColor="text1"/>
        </w:rPr>
      </w:pPr>
      <w:r w:rsidRPr="009057F2">
        <w:rPr>
          <w:color w:val="000000" w:themeColor="text1"/>
        </w:rPr>
        <w:t>Recording lessons learnt</w:t>
      </w:r>
    </w:p>
    <w:p w14:paraId="7735BBBF" w14:textId="6DD7EACA" w:rsidR="009057F2" w:rsidRPr="009057F2" w:rsidRDefault="009057F2" w:rsidP="009057F2">
      <w:pPr>
        <w:pStyle w:val="ListParagraph"/>
        <w:numPr>
          <w:ilvl w:val="0"/>
          <w:numId w:val="3"/>
        </w:numPr>
        <w:rPr>
          <w:color w:val="000000" w:themeColor="text1"/>
        </w:rPr>
      </w:pPr>
      <w:r w:rsidRPr="009057F2">
        <w:rPr>
          <w:color w:val="000000" w:themeColor="text1"/>
        </w:rPr>
        <w:t>Defined roles and responsibilities</w:t>
      </w:r>
    </w:p>
    <w:p w14:paraId="0F572B44" w14:textId="6C93AB47" w:rsidR="009057F2" w:rsidRPr="009057F2" w:rsidRDefault="009057F2" w:rsidP="009057F2">
      <w:pPr>
        <w:pStyle w:val="ListParagraph"/>
        <w:numPr>
          <w:ilvl w:val="0"/>
          <w:numId w:val="3"/>
        </w:numPr>
        <w:rPr>
          <w:color w:val="000000" w:themeColor="text1"/>
        </w:rPr>
      </w:pPr>
      <w:r w:rsidRPr="009057F2">
        <w:rPr>
          <w:color w:val="000000" w:themeColor="text1"/>
        </w:rPr>
        <w:t>Managing by defined stages</w:t>
      </w:r>
    </w:p>
    <w:p w14:paraId="2637ED89" w14:textId="781EA95E" w:rsidR="009057F2" w:rsidRPr="009057F2" w:rsidRDefault="009057F2" w:rsidP="009057F2">
      <w:pPr>
        <w:pStyle w:val="ListParagraph"/>
        <w:numPr>
          <w:ilvl w:val="0"/>
          <w:numId w:val="3"/>
        </w:numPr>
        <w:rPr>
          <w:color w:val="000000" w:themeColor="text1"/>
        </w:rPr>
      </w:pPr>
      <w:r w:rsidRPr="009057F2">
        <w:rPr>
          <w:color w:val="000000" w:themeColor="text1"/>
        </w:rPr>
        <w:t>Managing by exception (issues and problem management)</w:t>
      </w:r>
    </w:p>
    <w:p w14:paraId="4B546E9D" w14:textId="6E37586C" w:rsidR="009057F2" w:rsidRPr="009057F2" w:rsidRDefault="009057F2" w:rsidP="009057F2">
      <w:pPr>
        <w:pStyle w:val="ListParagraph"/>
        <w:numPr>
          <w:ilvl w:val="0"/>
          <w:numId w:val="3"/>
        </w:numPr>
        <w:rPr>
          <w:color w:val="000000" w:themeColor="text1"/>
        </w:rPr>
      </w:pPr>
      <w:r w:rsidRPr="009057F2">
        <w:rPr>
          <w:color w:val="000000" w:themeColor="text1"/>
        </w:rPr>
        <w:t>Managing products (</w:t>
      </w:r>
      <w:r>
        <w:rPr>
          <w:color w:val="000000" w:themeColor="text1"/>
        </w:rPr>
        <w:t xml:space="preserve">work </w:t>
      </w:r>
      <w:r w:rsidRPr="009057F2">
        <w:rPr>
          <w:color w:val="000000" w:themeColor="text1"/>
        </w:rPr>
        <w:t>outputs)</w:t>
      </w:r>
    </w:p>
    <w:p w14:paraId="3C12F0F2" w14:textId="56215D81" w:rsidR="009057F2" w:rsidRPr="009057F2" w:rsidRDefault="009057F2" w:rsidP="00652D19">
      <w:pPr>
        <w:pStyle w:val="ListParagraph"/>
        <w:numPr>
          <w:ilvl w:val="0"/>
          <w:numId w:val="3"/>
        </w:numPr>
        <w:rPr>
          <w:color w:val="000000" w:themeColor="text1"/>
        </w:rPr>
      </w:pPr>
      <w:r w:rsidRPr="009057F2">
        <w:rPr>
          <w:color w:val="000000" w:themeColor="text1"/>
        </w:rPr>
        <w:t>Tailoring Prince2 to the relevant project environment</w:t>
      </w:r>
    </w:p>
    <w:p w14:paraId="25337696" w14:textId="2A792E9E" w:rsidR="009057F2" w:rsidRDefault="00477F54" w:rsidP="00652D19">
      <w:pPr>
        <w:rPr>
          <w:color w:val="000000" w:themeColor="text1"/>
        </w:rPr>
      </w:pPr>
      <w:r>
        <w:rPr>
          <w:color w:val="000000" w:themeColor="text1"/>
        </w:rPr>
        <w:t>(</w:t>
      </w:r>
      <w:r w:rsidR="009057F2">
        <w:rPr>
          <w:color w:val="000000" w:themeColor="text1"/>
        </w:rPr>
        <w:t xml:space="preserve">adapted from </w:t>
      </w:r>
      <w:r>
        <w:rPr>
          <w:color w:val="000000" w:themeColor="text1"/>
        </w:rPr>
        <w:t>Prince2</w:t>
      </w:r>
      <w:r w:rsidR="00C22006">
        <w:rPr>
          <w:color w:val="000000" w:themeColor="text1"/>
        </w:rPr>
        <w:t>.com</w:t>
      </w:r>
      <w:r>
        <w:rPr>
          <w:color w:val="000000" w:themeColor="text1"/>
        </w:rPr>
        <w:t>, 2019).</w:t>
      </w:r>
      <w:r w:rsidR="00464FE4">
        <w:rPr>
          <w:color w:val="000000" w:themeColor="text1"/>
        </w:rPr>
        <w:t xml:space="preserve"> </w:t>
      </w:r>
      <w:r w:rsidR="008E15CE">
        <w:rPr>
          <w:color w:val="000000" w:themeColor="text1"/>
        </w:rPr>
        <w:t xml:space="preserve"> </w:t>
      </w:r>
    </w:p>
    <w:p w14:paraId="7B2BBC45" w14:textId="38FE9E1F" w:rsidR="004433B9" w:rsidRDefault="00464FE4" w:rsidP="00652D19">
      <w:pPr>
        <w:rPr>
          <w:color w:val="000000" w:themeColor="text1"/>
        </w:rPr>
      </w:pPr>
      <w:r>
        <w:rPr>
          <w:color w:val="000000" w:themeColor="text1"/>
        </w:rPr>
        <w:t>As a result, Gomez and Jimenez (2019) identify Prince2 as being a highly adaptable method of project management</w:t>
      </w:r>
      <w:r w:rsidR="009057F2">
        <w:rPr>
          <w:color w:val="000000" w:themeColor="text1"/>
        </w:rPr>
        <w:t xml:space="preserve">, </w:t>
      </w:r>
      <w:r>
        <w:rPr>
          <w:color w:val="000000" w:themeColor="text1"/>
        </w:rPr>
        <w:t xml:space="preserve">applicable to projects of </w:t>
      </w:r>
      <w:r w:rsidR="00FB3540">
        <w:rPr>
          <w:color w:val="000000" w:themeColor="text1"/>
        </w:rPr>
        <w:t>varying risk,</w:t>
      </w:r>
      <w:r>
        <w:rPr>
          <w:color w:val="000000" w:themeColor="text1"/>
        </w:rPr>
        <w:t xml:space="preserve"> complexity, type and size.</w:t>
      </w:r>
    </w:p>
    <w:p w14:paraId="3474E81F" w14:textId="2C7CF32E" w:rsidR="00417EE6" w:rsidRDefault="00417EE6" w:rsidP="00652D19">
      <w:pPr>
        <w:rPr>
          <w:color w:val="000000" w:themeColor="text1"/>
        </w:rPr>
      </w:pPr>
      <w:r>
        <w:rPr>
          <w:color w:val="000000" w:themeColor="text1"/>
        </w:rPr>
        <w:t xml:space="preserve">In adopting the Prince2 methodology for its internal projects, Biotage management has acknowledged the importance </w:t>
      </w:r>
      <w:r w:rsidR="00B75A14">
        <w:rPr>
          <w:color w:val="000000" w:themeColor="text1"/>
        </w:rPr>
        <w:t>of</w:t>
      </w:r>
      <w:r>
        <w:rPr>
          <w:color w:val="000000" w:themeColor="text1"/>
        </w:rPr>
        <w:t xml:space="preserve"> staff </w:t>
      </w:r>
      <w:r w:rsidR="00B75A14">
        <w:rPr>
          <w:color w:val="000000" w:themeColor="text1"/>
        </w:rPr>
        <w:t>training in order to ensure its effective implementation</w:t>
      </w:r>
      <w:r>
        <w:rPr>
          <w:color w:val="000000" w:themeColor="text1"/>
        </w:rPr>
        <w:t>. Therefore, all director, senior and junior manage</w:t>
      </w:r>
      <w:r w:rsidR="009057F2">
        <w:rPr>
          <w:color w:val="000000" w:themeColor="text1"/>
        </w:rPr>
        <w:t>rs</w:t>
      </w:r>
      <w:r w:rsidR="006B688F">
        <w:rPr>
          <w:color w:val="000000" w:themeColor="text1"/>
        </w:rPr>
        <w:t xml:space="preserve"> (who are actively involved in the delivery of Biotage projects)</w:t>
      </w:r>
      <w:r>
        <w:rPr>
          <w:color w:val="000000" w:themeColor="text1"/>
        </w:rPr>
        <w:t xml:space="preserve"> have undertaken Prince2 Practitioner training</w:t>
      </w:r>
      <w:r w:rsidR="00B75A14">
        <w:rPr>
          <w:color w:val="000000" w:themeColor="text1"/>
        </w:rPr>
        <w:t xml:space="preserve"> (AXELOS, 2019)</w:t>
      </w:r>
      <w:r>
        <w:rPr>
          <w:color w:val="000000" w:themeColor="text1"/>
        </w:rPr>
        <w:t xml:space="preserve">. </w:t>
      </w:r>
      <w:r w:rsidR="00B75A14">
        <w:rPr>
          <w:color w:val="000000" w:themeColor="text1"/>
        </w:rPr>
        <w:t>Supporting this</w:t>
      </w:r>
      <w:r w:rsidR="009E2794">
        <w:rPr>
          <w:color w:val="000000" w:themeColor="text1"/>
        </w:rPr>
        <w:t xml:space="preserve">, </w:t>
      </w:r>
      <w:r w:rsidR="00FB6526">
        <w:rPr>
          <w:color w:val="000000" w:themeColor="text1"/>
        </w:rPr>
        <w:t xml:space="preserve">Mullins (2016) suggests that </w:t>
      </w:r>
      <w:r w:rsidR="009057F2">
        <w:rPr>
          <w:color w:val="000000" w:themeColor="text1"/>
        </w:rPr>
        <w:t>training not only</w:t>
      </w:r>
      <w:r w:rsidR="00FB6526">
        <w:rPr>
          <w:color w:val="000000" w:themeColor="text1"/>
        </w:rPr>
        <w:t xml:space="preserve"> ensure</w:t>
      </w:r>
      <w:r w:rsidR="009057F2">
        <w:rPr>
          <w:color w:val="000000" w:themeColor="text1"/>
        </w:rPr>
        <w:t>s</w:t>
      </w:r>
      <w:r w:rsidR="00B75A14">
        <w:rPr>
          <w:color w:val="000000" w:themeColor="text1"/>
        </w:rPr>
        <w:t xml:space="preserve"> process</w:t>
      </w:r>
      <w:r w:rsidR="00FB6526">
        <w:rPr>
          <w:color w:val="000000" w:themeColor="text1"/>
        </w:rPr>
        <w:t xml:space="preserve"> familiarity and competence to achieve sustained performance improvements, but</w:t>
      </w:r>
      <w:r w:rsidR="009057F2">
        <w:rPr>
          <w:color w:val="000000" w:themeColor="text1"/>
        </w:rPr>
        <w:t xml:space="preserve"> </w:t>
      </w:r>
      <w:r w:rsidR="00FB6526">
        <w:rPr>
          <w:color w:val="000000" w:themeColor="text1"/>
        </w:rPr>
        <w:t>also provides secondary advantages beneficial to project success</w:t>
      </w:r>
      <w:r w:rsidR="00B75A14">
        <w:rPr>
          <w:color w:val="000000" w:themeColor="text1"/>
        </w:rPr>
        <w:t>;</w:t>
      </w:r>
      <w:r w:rsidR="00FB6526">
        <w:rPr>
          <w:color w:val="000000" w:themeColor="text1"/>
        </w:rPr>
        <w:t xml:space="preserve"> including increased motivation and sense of responsibility in the implementation of work.  </w:t>
      </w:r>
    </w:p>
    <w:p w14:paraId="2979069D" w14:textId="77777777" w:rsidR="00D241C7" w:rsidRDefault="00D241C7" w:rsidP="00652D19">
      <w:pPr>
        <w:rPr>
          <w:b/>
          <w:color w:val="000000" w:themeColor="text1"/>
        </w:rPr>
      </w:pPr>
    </w:p>
    <w:p w14:paraId="3B3762B8" w14:textId="3286FDF0" w:rsidR="006B688F" w:rsidRDefault="00D241C7" w:rsidP="00652D19">
      <w:pPr>
        <w:rPr>
          <w:b/>
          <w:color w:val="000000" w:themeColor="text1"/>
        </w:rPr>
      </w:pPr>
      <w:r>
        <w:rPr>
          <w:b/>
          <w:color w:val="000000" w:themeColor="text1"/>
        </w:rPr>
        <w:t xml:space="preserve">5.0 </w:t>
      </w:r>
      <w:r w:rsidR="006B36EA" w:rsidRPr="006B36EA">
        <w:rPr>
          <w:b/>
          <w:color w:val="000000" w:themeColor="text1"/>
        </w:rPr>
        <w:t>Team structure</w:t>
      </w:r>
      <w:r>
        <w:rPr>
          <w:b/>
          <w:color w:val="000000" w:themeColor="text1"/>
        </w:rPr>
        <w:t xml:space="preserve"> and related project tasks</w:t>
      </w:r>
    </w:p>
    <w:p w14:paraId="7C8834A1" w14:textId="52325FC1" w:rsidR="008E15CE" w:rsidRDefault="008E15CE" w:rsidP="00652D19">
      <w:pPr>
        <w:rPr>
          <w:color w:val="000000" w:themeColor="text1"/>
        </w:rPr>
      </w:pPr>
      <w:r>
        <w:rPr>
          <w:color w:val="000000" w:themeColor="text1"/>
        </w:rPr>
        <w:t>Whilst the Prince2 methodology provides a</w:t>
      </w:r>
      <w:r w:rsidR="00620AE5">
        <w:rPr>
          <w:color w:val="000000" w:themeColor="text1"/>
        </w:rPr>
        <w:t xml:space="preserve"> clear</w:t>
      </w:r>
      <w:r>
        <w:rPr>
          <w:color w:val="000000" w:themeColor="text1"/>
        </w:rPr>
        <w:t xml:space="preserve"> governance</w:t>
      </w:r>
      <w:r w:rsidR="00620AE5">
        <w:rPr>
          <w:color w:val="000000" w:themeColor="text1"/>
        </w:rPr>
        <w:t xml:space="preserve"> and flow</w:t>
      </w:r>
      <w:r>
        <w:rPr>
          <w:color w:val="000000" w:themeColor="text1"/>
        </w:rPr>
        <w:t xml:space="preserve"> structure</w:t>
      </w:r>
      <w:r w:rsidR="00C22006">
        <w:rPr>
          <w:color w:val="000000" w:themeColor="text1"/>
        </w:rPr>
        <w:t xml:space="preserve"> (Prince2,2012)</w:t>
      </w:r>
      <w:r>
        <w:rPr>
          <w:color w:val="000000" w:themeColor="text1"/>
        </w:rPr>
        <w:t>, the ERP project cannot be successful without ensuring that</w:t>
      </w:r>
      <w:r w:rsidR="009B485B">
        <w:rPr>
          <w:color w:val="000000" w:themeColor="text1"/>
        </w:rPr>
        <w:t xml:space="preserve"> human resources with</w:t>
      </w:r>
      <w:r>
        <w:rPr>
          <w:color w:val="000000" w:themeColor="text1"/>
        </w:rPr>
        <w:t xml:space="preserve"> suitable skills are recruited in order to </w:t>
      </w:r>
      <w:r w:rsidR="009B485B">
        <w:rPr>
          <w:color w:val="000000" w:themeColor="text1"/>
        </w:rPr>
        <w:t>ensure the execution of effective project work.</w:t>
      </w:r>
      <w:r w:rsidR="00E84E24">
        <w:rPr>
          <w:color w:val="000000" w:themeColor="text1"/>
        </w:rPr>
        <w:t xml:space="preserve">  Given the cross functional nature of ERP software, encompassing sales, warehousing, production and finance, th</w:t>
      </w:r>
      <w:r w:rsidR="00620AE5">
        <w:rPr>
          <w:color w:val="000000" w:themeColor="text1"/>
        </w:rPr>
        <w:t>is report proposes</w:t>
      </w:r>
      <w:r w:rsidR="00E84E24">
        <w:rPr>
          <w:color w:val="000000" w:themeColor="text1"/>
        </w:rPr>
        <w:t xml:space="preserve"> a cross-fu</w:t>
      </w:r>
      <w:r w:rsidR="0074744D">
        <w:rPr>
          <w:color w:val="000000" w:themeColor="text1"/>
        </w:rPr>
        <w:t xml:space="preserve">nctional project team with skills and expertise from each area. </w:t>
      </w:r>
      <w:r w:rsidR="00620AE5">
        <w:rPr>
          <w:color w:val="000000" w:themeColor="text1"/>
        </w:rPr>
        <w:t>In addition, end users have been identified as key stakeholders of the ERP project and</w:t>
      </w:r>
      <w:r w:rsidR="0074744D">
        <w:rPr>
          <w:color w:val="000000" w:themeColor="text1"/>
        </w:rPr>
        <w:t xml:space="preserve"> Furthermore</w:t>
      </w:r>
      <w:r w:rsidR="00620AE5">
        <w:rPr>
          <w:color w:val="000000" w:themeColor="text1"/>
        </w:rPr>
        <w:t xml:space="preserve"> and this report identifies cross functional representation in the project team as an effective means of managed influence and management of expectations.  With regards to the position of </w:t>
      </w:r>
      <w:r w:rsidR="0074744D">
        <w:rPr>
          <w:color w:val="000000" w:themeColor="text1"/>
        </w:rPr>
        <w:t>Project Manager</w:t>
      </w:r>
      <w:r w:rsidR="00620AE5">
        <w:rPr>
          <w:color w:val="000000" w:themeColor="text1"/>
        </w:rPr>
        <w:t xml:space="preserve">, this </w:t>
      </w:r>
      <w:r w:rsidR="00620AE5">
        <w:rPr>
          <w:color w:val="000000" w:themeColor="text1"/>
        </w:rPr>
        <w:lastRenderedPageBreak/>
        <w:t>has been</w:t>
      </w:r>
      <w:r w:rsidR="0074744D">
        <w:rPr>
          <w:color w:val="000000" w:themeColor="text1"/>
        </w:rPr>
        <w:t xml:space="preserve"> assigned to the Global IT Architecture Manager</w:t>
      </w:r>
      <w:r w:rsidR="00620AE5">
        <w:rPr>
          <w:color w:val="000000" w:themeColor="text1"/>
        </w:rPr>
        <w:t>,</w:t>
      </w:r>
      <w:r w:rsidR="0074744D">
        <w:rPr>
          <w:color w:val="000000" w:themeColor="text1"/>
        </w:rPr>
        <w:t xml:space="preserve"> who</w:t>
      </w:r>
      <w:r w:rsidR="00620AE5">
        <w:rPr>
          <w:color w:val="000000" w:themeColor="text1"/>
        </w:rPr>
        <w:t xml:space="preserve"> demonstrates suitability through</w:t>
      </w:r>
      <w:r w:rsidR="0074744D">
        <w:rPr>
          <w:color w:val="000000" w:themeColor="text1"/>
        </w:rPr>
        <w:t xml:space="preserve"> possess</w:t>
      </w:r>
      <w:r w:rsidR="00620AE5">
        <w:rPr>
          <w:color w:val="000000" w:themeColor="text1"/>
        </w:rPr>
        <w:t>ing</w:t>
      </w:r>
      <w:r w:rsidR="0074744D">
        <w:rPr>
          <w:color w:val="000000" w:themeColor="text1"/>
        </w:rPr>
        <w:t xml:space="preserve"> significant prior IT project management experience and is responsible for </w:t>
      </w:r>
      <w:r w:rsidR="00620AE5">
        <w:rPr>
          <w:color w:val="000000" w:themeColor="text1"/>
        </w:rPr>
        <w:t>overseeing the</w:t>
      </w:r>
      <w:r w:rsidR="0074744D">
        <w:rPr>
          <w:color w:val="000000" w:themeColor="text1"/>
        </w:rPr>
        <w:t xml:space="preserve"> business as usual (BAU) operation of Biotage’s</w:t>
      </w:r>
      <w:r w:rsidR="00620AE5">
        <w:rPr>
          <w:color w:val="000000" w:themeColor="text1"/>
        </w:rPr>
        <w:t xml:space="preserve"> current</w:t>
      </w:r>
      <w:r w:rsidR="0074744D">
        <w:rPr>
          <w:color w:val="000000" w:themeColor="text1"/>
        </w:rPr>
        <w:t xml:space="preserve"> ERP system.</w:t>
      </w:r>
    </w:p>
    <w:p w14:paraId="4C0809BA" w14:textId="40610153" w:rsidR="00B9129E" w:rsidRDefault="00327F40" w:rsidP="00652D19">
      <w:pPr>
        <w:rPr>
          <w:color w:val="000000" w:themeColor="text1"/>
        </w:rPr>
      </w:pPr>
      <w:r>
        <w:rPr>
          <w:color w:val="000000" w:themeColor="text1"/>
        </w:rPr>
        <w:t>From</w:t>
      </w:r>
      <w:r w:rsidR="0074744D">
        <w:rPr>
          <w:color w:val="000000" w:themeColor="text1"/>
        </w:rPr>
        <w:t>,</w:t>
      </w:r>
      <w:r w:rsidR="00B873E3">
        <w:rPr>
          <w:color w:val="000000" w:themeColor="text1"/>
        </w:rPr>
        <w:t xml:space="preserve"> this report suggests that the following </w:t>
      </w:r>
      <w:r w:rsidR="0074744D">
        <w:rPr>
          <w:color w:val="000000" w:themeColor="text1"/>
        </w:rPr>
        <w:t>Prince2 aligned</w:t>
      </w:r>
      <w:r w:rsidR="0044389E">
        <w:rPr>
          <w:color w:val="000000" w:themeColor="text1"/>
        </w:rPr>
        <w:t xml:space="preserve"> (see figure 3)</w:t>
      </w:r>
      <w:r w:rsidR="009B485B">
        <w:rPr>
          <w:color w:val="000000" w:themeColor="text1"/>
        </w:rPr>
        <w:t xml:space="preserve"> </w:t>
      </w:r>
      <w:r>
        <w:rPr>
          <w:color w:val="000000" w:themeColor="text1"/>
        </w:rPr>
        <w:t xml:space="preserve">AX365 </w:t>
      </w:r>
      <w:r w:rsidR="009B485B">
        <w:rPr>
          <w:color w:val="000000" w:themeColor="text1"/>
        </w:rPr>
        <w:t xml:space="preserve">re-engineering project team </w:t>
      </w:r>
      <w:r w:rsidR="00B9129E">
        <w:rPr>
          <w:color w:val="000000" w:themeColor="text1"/>
        </w:rPr>
        <w:t>be implemented</w:t>
      </w:r>
      <w:r w:rsidR="009B485B">
        <w:rPr>
          <w:color w:val="000000" w:themeColor="text1"/>
        </w:rPr>
        <w:t>:</w:t>
      </w:r>
    </w:p>
    <w:p w14:paraId="647CA1BF" w14:textId="77777777" w:rsidR="00D241C7" w:rsidRDefault="00D241C7" w:rsidP="00652D19">
      <w:pPr>
        <w:rPr>
          <w:color w:val="000000" w:themeColor="text1"/>
        </w:rPr>
      </w:pPr>
    </w:p>
    <w:tbl>
      <w:tblPr>
        <w:tblStyle w:val="TableGrid"/>
        <w:tblW w:w="0" w:type="auto"/>
        <w:tblLook w:val="04A0" w:firstRow="1" w:lastRow="0" w:firstColumn="1" w:lastColumn="0" w:noHBand="0" w:noVBand="1"/>
      </w:tblPr>
      <w:tblGrid>
        <w:gridCol w:w="2122"/>
        <w:gridCol w:w="6894"/>
      </w:tblGrid>
      <w:tr w:rsidR="007C6680" w14:paraId="29A0E087" w14:textId="77777777" w:rsidTr="007C6680">
        <w:tc>
          <w:tcPr>
            <w:tcW w:w="2122" w:type="dxa"/>
            <w:shd w:val="clear" w:color="auto" w:fill="D9D9D9" w:themeFill="background1" w:themeFillShade="D9"/>
          </w:tcPr>
          <w:p w14:paraId="030C01C1" w14:textId="00B540B0" w:rsidR="007C6680" w:rsidRPr="007C6680" w:rsidRDefault="007C6680" w:rsidP="00652D19">
            <w:pPr>
              <w:rPr>
                <w:b/>
                <w:color w:val="000000" w:themeColor="text1"/>
              </w:rPr>
            </w:pPr>
            <w:r w:rsidRPr="007C6680">
              <w:rPr>
                <w:b/>
                <w:color w:val="000000" w:themeColor="text1"/>
              </w:rPr>
              <w:t>Project Role</w:t>
            </w:r>
          </w:p>
        </w:tc>
        <w:tc>
          <w:tcPr>
            <w:tcW w:w="6894" w:type="dxa"/>
            <w:shd w:val="clear" w:color="auto" w:fill="D9D9D9" w:themeFill="background1" w:themeFillShade="D9"/>
          </w:tcPr>
          <w:p w14:paraId="7EAC0DF8" w14:textId="04CF2B7B" w:rsidR="007C6680" w:rsidRPr="007C6680" w:rsidRDefault="007C6680" w:rsidP="00652D19">
            <w:pPr>
              <w:rPr>
                <w:b/>
                <w:color w:val="000000" w:themeColor="text1"/>
              </w:rPr>
            </w:pPr>
            <w:r w:rsidRPr="007C6680">
              <w:rPr>
                <w:b/>
                <w:color w:val="000000" w:themeColor="text1"/>
              </w:rPr>
              <w:t>Allocated Person(s)</w:t>
            </w:r>
          </w:p>
        </w:tc>
      </w:tr>
      <w:tr w:rsidR="007C6680" w14:paraId="3EA70EB4" w14:textId="77777777" w:rsidTr="007C6680">
        <w:tc>
          <w:tcPr>
            <w:tcW w:w="2122" w:type="dxa"/>
          </w:tcPr>
          <w:p w14:paraId="1C6FD47F" w14:textId="253AB48A" w:rsidR="007C6680" w:rsidRDefault="007C6680" w:rsidP="00652D19">
            <w:pPr>
              <w:rPr>
                <w:color w:val="000000" w:themeColor="text1"/>
              </w:rPr>
            </w:pPr>
            <w:r>
              <w:rPr>
                <w:color w:val="000000" w:themeColor="text1"/>
              </w:rPr>
              <w:t>Project Board</w:t>
            </w:r>
          </w:p>
        </w:tc>
        <w:tc>
          <w:tcPr>
            <w:tcW w:w="6894" w:type="dxa"/>
          </w:tcPr>
          <w:p w14:paraId="0937D9B1" w14:textId="780AEA4A" w:rsidR="007C6680" w:rsidRDefault="007C6680" w:rsidP="00652D19">
            <w:pPr>
              <w:rPr>
                <w:color w:val="000000" w:themeColor="text1"/>
              </w:rPr>
            </w:pPr>
            <w:r>
              <w:rPr>
                <w:color w:val="000000" w:themeColor="text1"/>
              </w:rPr>
              <w:t>IT Director, Operations Director, UK (country) director</w:t>
            </w:r>
          </w:p>
        </w:tc>
      </w:tr>
      <w:tr w:rsidR="007C6680" w14:paraId="11B4AD4A" w14:textId="77777777" w:rsidTr="007C6680">
        <w:tc>
          <w:tcPr>
            <w:tcW w:w="2122" w:type="dxa"/>
          </w:tcPr>
          <w:p w14:paraId="29EBDA19" w14:textId="339B3670" w:rsidR="007C6680" w:rsidRDefault="007C6680" w:rsidP="00652D19">
            <w:pPr>
              <w:rPr>
                <w:color w:val="000000" w:themeColor="text1"/>
              </w:rPr>
            </w:pPr>
            <w:r>
              <w:rPr>
                <w:color w:val="000000" w:themeColor="text1"/>
              </w:rPr>
              <w:t>Project Manager</w:t>
            </w:r>
          </w:p>
        </w:tc>
        <w:tc>
          <w:tcPr>
            <w:tcW w:w="6894" w:type="dxa"/>
          </w:tcPr>
          <w:p w14:paraId="581AA83A" w14:textId="7FD7FC20" w:rsidR="007C6680" w:rsidRDefault="007C6680" w:rsidP="00652D19">
            <w:pPr>
              <w:rPr>
                <w:color w:val="000000" w:themeColor="text1"/>
              </w:rPr>
            </w:pPr>
            <w:r>
              <w:rPr>
                <w:color w:val="000000" w:themeColor="text1"/>
              </w:rPr>
              <w:t>Global IT Architecture Manager</w:t>
            </w:r>
          </w:p>
        </w:tc>
      </w:tr>
      <w:tr w:rsidR="007C6680" w14:paraId="4C736986" w14:textId="77777777" w:rsidTr="007C6680">
        <w:tc>
          <w:tcPr>
            <w:tcW w:w="2122" w:type="dxa"/>
          </w:tcPr>
          <w:p w14:paraId="5B6898CB" w14:textId="711FA399" w:rsidR="007C6680" w:rsidRDefault="007C6680" w:rsidP="00652D19">
            <w:pPr>
              <w:rPr>
                <w:color w:val="000000" w:themeColor="text1"/>
              </w:rPr>
            </w:pPr>
            <w:r>
              <w:rPr>
                <w:color w:val="000000" w:themeColor="text1"/>
              </w:rPr>
              <w:t>Project Team</w:t>
            </w:r>
            <w:r w:rsidR="0074744D">
              <w:rPr>
                <w:color w:val="000000" w:themeColor="text1"/>
              </w:rPr>
              <w:t xml:space="preserve"> / Work Delivery</w:t>
            </w:r>
            <w:r w:rsidR="00B9129E">
              <w:rPr>
                <w:color w:val="000000" w:themeColor="text1"/>
              </w:rPr>
              <w:t xml:space="preserve"> Managers</w:t>
            </w:r>
          </w:p>
        </w:tc>
        <w:tc>
          <w:tcPr>
            <w:tcW w:w="6894" w:type="dxa"/>
          </w:tcPr>
          <w:p w14:paraId="00DF1E48" w14:textId="571EF447" w:rsidR="007C6680" w:rsidRDefault="007C6680" w:rsidP="00652D19">
            <w:pPr>
              <w:rPr>
                <w:color w:val="000000" w:themeColor="text1"/>
              </w:rPr>
            </w:pPr>
            <w:r>
              <w:rPr>
                <w:color w:val="000000" w:themeColor="text1"/>
              </w:rPr>
              <w:t>UK Finance Manager (and supporting staff)</w:t>
            </w:r>
          </w:p>
          <w:p w14:paraId="210330D7" w14:textId="017D66EC" w:rsidR="007C6680" w:rsidRDefault="007C6680" w:rsidP="00652D19">
            <w:pPr>
              <w:rPr>
                <w:color w:val="000000" w:themeColor="text1"/>
              </w:rPr>
            </w:pPr>
            <w:r>
              <w:rPr>
                <w:color w:val="000000" w:themeColor="text1"/>
              </w:rPr>
              <w:t>UK Production Manager (and supporting staff)</w:t>
            </w:r>
          </w:p>
          <w:p w14:paraId="3DED475F" w14:textId="21B3370B" w:rsidR="007C6680" w:rsidRDefault="007C6680" w:rsidP="00652D19">
            <w:pPr>
              <w:rPr>
                <w:color w:val="000000" w:themeColor="text1"/>
              </w:rPr>
            </w:pPr>
            <w:r>
              <w:rPr>
                <w:color w:val="000000" w:themeColor="text1"/>
              </w:rPr>
              <w:t>UK Materials Manager (and supporting staff)</w:t>
            </w:r>
          </w:p>
          <w:p w14:paraId="6065A112" w14:textId="77777777" w:rsidR="007C6680" w:rsidRDefault="007C6680" w:rsidP="00652D19">
            <w:pPr>
              <w:rPr>
                <w:color w:val="000000" w:themeColor="text1"/>
              </w:rPr>
            </w:pPr>
            <w:r>
              <w:rPr>
                <w:color w:val="000000" w:themeColor="text1"/>
              </w:rPr>
              <w:t>UK Customer Service Manager (and supporting staff)</w:t>
            </w:r>
          </w:p>
          <w:p w14:paraId="56BA8454" w14:textId="25B86235" w:rsidR="007C6680" w:rsidRDefault="007C6680" w:rsidP="00652D19">
            <w:pPr>
              <w:rPr>
                <w:color w:val="000000" w:themeColor="text1"/>
              </w:rPr>
            </w:pPr>
            <w:r>
              <w:rPr>
                <w:color w:val="000000" w:themeColor="text1"/>
              </w:rPr>
              <w:t>UK IT Manager</w:t>
            </w:r>
          </w:p>
        </w:tc>
      </w:tr>
    </w:tbl>
    <w:p w14:paraId="68F34B85" w14:textId="77777777" w:rsidR="003117B1" w:rsidRDefault="003117B1" w:rsidP="00652D19">
      <w:pPr>
        <w:rPr>
          <w:color w:val="000000" w:themeColor="text1"/>
        </w:rPr>
      </w:pPr>
    </w:p>
    <w:p w14:paraId="259CE0D0" w14:textId="22992A2A" w:rsidR="009B485B" w:rsidRDefault="003117B1" w:rsidP="00652D19">
      <w:pPr>
        <w:rPr>
          <w:color w:val="000000" w:themeColor="text1"/>
        </w:rPr>
      </w:pPr>
      <w:r>
        <w:rPr>
          <w:noProof/>
        </w:rPr>
        <w:drawing>
          <wp:anchor distT="0" distB="0" distL="114300" distR="114300" simplePos="0" relativeHeight="251659264" behindDoc="1" locked="0" layoutInCell="1" allowOverlap="1" wp14:anchorId="41D0279A" wp14:editId="6705CBE0">
            <wp:simplePos x="0" y="0"/>
            <wp:positionH relativeFrom="column">
              <wp:posOffset>273050</wp:posOffset>
            </wp:positionH>
            <wp:positionV relativeFrom="paragraph">
              <wp:posOffset>167005</wp:posOffset>
            </wp:positionV>
            <wp:extent cx="5080000" cy="2895600"/>
            <wp:effectExtent l="0" t="0" r="6350" b="0"/>
            <wp:wrapTight wrapText="bothSides">
              <wp:wrapPolygon edited="0">
                <wp:start x="0" y="0"/>
                <wp:lineTo x="0" y="21458"/>
                <wp:lineTo x="21546" y="21458"/>
                <wp:lineTo x="21546" y="0"/>
                <wp:lineTo x="0" y="0"/>
              </wp:wrapPolygon>
            </wp:wrapTight>
            <wp:docPr id="2" name="Picture 2" descr="Image result for prince2 team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rince2 team structu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80000" cy="2895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C1A1AD" w14:textId="3E9DDC9A" w:rsidR="009B485B" w:rsidRPr="008E15CE" w:rsidRDefault="009B485B" w:rsidP="00652D19">
      <w:pPr>
        <w:rPr>
          <w:color w:val="000000" w:themeColor="text1"/>
        </w:rPr>
      </w:pPr>
    </w:p>
    <w:p w14:paraId="2D046297" w14:textId="77777777" w:rsidR="00FF23A1" w:rsidRDefault="00FF23A1" w:rsidP="00652D19">
      <w:pPr>
        <w:rPr>
          <w:i/>
          <w:color w:val="000000" w:themeColor="text1"/>
        </w:rPr>
      </w:pPr>
    </w:p>
    <w:p w14:paraId="624F0C41" w14:textId="77777777" w:rsidR="00FF23A1" w:rsidRDefault="00FF23A1" w:rsidP="00652D19">
      <w:pPr>
        <w:rPr>
          <w:i/>
          <w:color w:val="000000" w:themeColor="text1"/>
        </w:rPr>
      </w:pPr>
    </w:p>
    <w:p w14:paraId="520A5CDD" w14:textId="77777777" w:rsidR="00FF23A1" w:rsidRDefault="00FF23A1" w:rsidP="00652D19">
      <w:pPr>
        <w:rPr>
          <w:i/>
          <w:color w:val="000000" w:themeColor="text1"/>
        </w:rPr>
      </w:pPr>
    </w:p>
    <w:p w14:paraId="04B3ADFF" w14:textId="77777777" w:rsidR="00FF23A1" w:rsidRDefault="00FF23A1" w:rsidP="00652D19">
      <w:pPr>
        <w:rPr>
          <w:i/>
          <w:color w:val="000000" w:themeColor="text1"/>
        </w:rPr>
      </w:pPr>
    </w:p>
    <w:p w14:paraId="74299773" w14:textId="77777777" w:rsidR="00FF23A1" w:rsidRDefault="00FF23A1" w:rsidP="00652D19">
      <w:pPr>
        <w:rPr>
          <w:i/>
          <w:color w:val="000000" w:themeColor="text1"/>
        </w:rPr>
      </w:pPr>
    </w:p>
    <w:p w14:paraId="0104901C" w14:textId="77777777" w:rsidR="00FF23A1" w:rsidRDefault="00FF23A1" w:rsidP="00652D19">
      <w:pPr>
        <w:rPr>
          <w:i/>
          <w:color w:val="000000" w:themeColor="text1"/>
        </w:rPr>
      </w:pPr>
    </w:p>
    <w:p w14:paraId="0F6AD91E" w14:textId="77777777" w:rsidR="00FF23A1" w:rsidRDefault="00FF23A1" w:rsidP="00652D19">
      <w:pPr>
        <w:rPr>
          <w:i/>
          <w:color w:val="000000" w:themeColor="text1"/>
        </w:rPr>
      </w:pPr>
    </w:p>
    <w:p w14:paraId="60BEDC8B" w14:textId="77777777" w:rsidR="00FF23A1" w:rsidRDefault="00FF23A1" w:rsidP="00652D19">
      <w:pPr>
        <w:rPr>
          <w:i/>
          <w:color w:val="000000" w:themeColor="text1"/>
        </w:rPr>
      </w:pPr>
    </w:p>
    <w:p w14:paraId="7A12E422" w14:textId="77777777" w:rsidR="00FF23A1" w:rsidRDefault="00FF23A1" w:rsidP="00652D19">
      <w:pPr>
        <w:rPr>
          <w:i/>
          <w:color w:val="000000" w:themeColor="text1"/>
        </w:rPr>
      </w:pPr>
    </w:p>
    <w:p w14:paraId="4B697054" w14:textId="72749E9D" w:rsidR="006B688F" w:rsidRPr="007F4E81" w:rsidRDefault="003528D6" w:rsidP="00652D19">
      <w:pPr>
        <w:rPr>
          <w:i/>
          <w:color w:val="000000" w:themeColor="text1"/>
        </w:rPr>
      </w:pPr>
      <w:r>
        <w:rPr>
          <w:i/>
          <w:color w:val="000000" w:themeColor="text1"/>
        </w:rPr>
        <w:t xml:space="preserve">Figure </w:t>
      </w:r>
      <w:r w:rsidR="00036C4E">
        <w:rPr>
          <w:i/>
          <w:color w:val="000000" w:themeColor="text1"/>
        </w:rPr>
        <w:t>3</w:t>
      </w:r>
      <w:r>
        <w:rPr>
          <w:i/>
          <w:color w:val="000000" w:themeColor="text1"/>
        </w:rPr>
        <w:t xml:space="preserve"> –</w:t>
      </w:r>
      <w:r w:rsidR="0044389E">
        <w:rPr>
          <w:i/>
          <w:color w:val="000000" w:themeColor="text1"/>
        </w:rPr>
        <w:t>Typical</w:t>
      </w:r>
      <w:r>
        <w:rPr>
          <w:i/>
          <w:color w:val="000000" w:themeColor="text1"/>
        </w:rPr>
        <w:t xml:space="preserve"> Prince2 organisational structure – s</w:t>
      </w:r>
      <w:r w:rsidR="0081224E" w:rsidRPr="007F4E81">
        <w:rPr>
          <w:i/>
          <w:color w:val="000000" w:themeColor="text1"/>
        </w:rPr>
        <w:t>ou</w:t>
      </w:r>
      <w:r w:rsidR="007F4E81" w:rsidRPr="007F4E81">
        <w:rPr>
          <w:i/>
          <w:color w:val="000000" w:themeColor="text1"/>
        </w:rPr>
        <w:t>rce</w:t>
      </w:r>
      <w:r>
        <w:rPr>
          <w:i/>
          <w:color w:val="000000" w:themeColor="text1"/>
        </w:rPr>
        <w:t>d from</w:t>
      </w:r>
      <w:r w:rsidR="007F4E81" w:rsidRPr="007F4E81">
        <w:rPr>
          <w:i/>
          <w:color w:val="000000" w:themeColor="text1"/>
        </w:rPr>
        <w:t xml:space="preserve"> (</w:t>
      </w:r>
      <w:r w:rsidR="007F4E81">
        <w:rPr>
          <w:i/>
          <w:color w:val="000000" w:themeColor="text1"/>
        </w:rPr>
        <w:t xml:space="preserve">AXELOS cited by </w:t>
      </w:r>
      <w:r w:rsidR="007F4E81" w:rsidRPr="007F4E81">
        <w:rPr>
          <w:i/>
          <w:color w:val="000000" w:themeColor="text1"/>
        </w:rPr>
        <w:t>Rad</w:t>
      </w:r>
      <w:r>
        <w:rPr>
          <w:i/>
          <w:color w:val="000000" w:themeColor="text1"/>
        </w:rPr>
        <w:t xml:space="preserve"> (</w:t>
      </w:r>
      <w:r w:rsidR="007F4E81" w:rsidRPr="007F4E81">
        <w:rPr>
          <w:i/>
          <w:color w:val="000000" w:themeColor="text1"/>
        </w:rPr>
        <w:t>2019)</w:t>
      </w:r>
    </w:p>
    <w:p w14:paraId="039D53D7" w14:textId="77777777" w:rsidR="003117B1" w:rsidRDefault="003117B1" w:rsidP="00652D19">
      <w:pPr>
        <w:rPr>
          <w:color w:val="000000" w:themeColor="text1"/>
        </w:rPr>
      </w:pPr>
    </w:p>
    <w:p w14:paraId="450D96C1" w14:textId="248008FB" w:rsidR="0044389E" w:rsidRDefault="00327F40" w:rsidP="00652D19">
      <w:pPr>
        <w:rPr>
          <w:color w:val="000000" w:themeColor="text1"/>
        </w:rPr>
      </w:pPr>
      <w:r>
        <w:rPr>
          <w:color w:val="000000" w:themeColor="text1"/>
        </w:rPr>
        <w:t>The</w:t>
      </w:r>
      <w:r w:rsidR="007C4694">
        <w:rPr>
          <w:color w:val="000000" w:themeColor="text1"/>
        </w:rPr>
        <w:t xml:space="preserve"> Prince2 methodology </w:t>
      </w:r>
      <w:r>
        <w:rPr>
          <w:color w:val="000000" w:themeColor="text1"/>
        </w:rPr>
        <w:t>underlines</w:t>
      </w:r>
      <w:r w:rsidR="007C4694">
        <w:rPr>
          <w:color w:val="000000" w:themeColor="text1"/>
        </w:rPr>
        <w:t xml:space="preserve"> the</w:t>
      </w:r>
      <w:r w:rsidR="0044389E">
        <w:rPr>
          <w:color w:val="000000" w:themeColor="text1"/>
        </w:rPr>
        <w:t xml:space="preserve"> </w:t>
      </w:r>
      <w:r w:rsidR="007C4694">
        <w:rPr>
          <w:color w:val="000000" w:themeColor="text1"/>
        </w:rPr>
        <w:t>output of ‘products’ in the execution of a project</w:t>
      </w:r>
      <w:r>
        <w:rPr>
          <w:color w:val="000000" w:themeColor="text1"/>
        </w:rPr>
        <w:t>s</w:t>
      </w:r>
      <w:r w:rsidR="003F7D71">
        <w:rPr>
          <w:color w:val="000000" w:themeColor="text1"/>
        </w:rPr>
        <w:t xml:space="preserve"> (</w:t>
      </w:r>
      <w:r w:rsidR="00C22006">
        <w:rPr>
          <w:color w:val="000000" w:themeColor="text1"/>
        </w:rPr>
        <w:t>Prince2, 2012)</w:t>
      </w:r>
      <w:r>
        <w:rPr>
          <w:color w:val="000000" w:themeColor="text1"/>
        </w:rPr>
        <w:t>.  Based on this, in conjunction with</w:t>
      </w:r>
      <w:r w:rsidR="007C4694">
        <w:rPr>
          <w:color w:val="000000" w:themeColor="text1"/>
        </w:rPr>
        <w:t xml:space="preserve"> Biotage’s Project Manager</w:t>
      </w:r>
      <w:r>
        <w:rPr>
          <w:color w:val="000000" w:themeColor="text1"/>
        </w:rPr>
        <w:t xml:space="preserve"> and considering the functional skill sets and resource </w:t>
      </w:r>
      <w:r w:rsidR="00C22006">
        <w:rPr>
          <w:color w:val="000000" w:themeColor="text1"/>
        </w:rPr>
        <w:t>availability</w:t>
      </w:r>
      <w:r>
        <w:rPr>
          <w:color w:val="000000" w:themeColor="text1"/>
        </w:rPr>
        <w:t xml:space="preserve"> of the project team, this report</w:t>
      </w:r>
      <w:r w:rsidR="007C4694">
        <w:rPr>
          <w:color w:val="000000" w:themeColor="text1"/>
        </w:rPr>
        <w:t xml:space="preserve"> propose</w:t>
      </w:r>
      <w:r>
        <w:rPr>
          <w:color w:val="000000" w:themeColor="text1"/>
        </w:rPr>
        <w:t>s</w:t>
      </w:r>
      <w:r w:rsidR="0044389E">
        <w:rPr>
          <w:color w:val="000000" w:themeColor="text1"/>
        </w:rPr>
        <w:t xml:space="preserve"> </w:t>
      </w:r>
      <w:r w:rsidR="00C22006">
        <w:rPr>
          <w:color w:val="000000" w:themeColor="text1"/>
        </w:rPr>
        <w:t>several</w:t>
      </w:r>
      <w:r w:rsidR="007C4694">
        <w:rPr>
          <w:color w:val="000000" w:themeColor="text1"/>
        </w:rPr>
        <w:t xml:space="preserve"> </w:t>
      </w:r>
      <w:r w:rsidR="0044389E">
        <w:rPr>
          <w:color w:val="000000" w:themeColor="text1"/>
        </w:rPr>
        <w:t>key</w:t>
      </w:r>
      <w:r w:rsidR="007C4694">
        <w:rPr>
          <w:color w:val="000000" w:themeColor="text1"/>
        </w:rPr>
        <w:t xml:space="preserve"> </w:t>
      </w:r>
      <w:r>
        <w:rPr>
          <w:color w:val="000000" w:themeColor="text1"/>
        </w:rPr>
        <w:t>product requirements to be included in an approved project plan:</w:t>
      </w:r>
    </w:p>
    <w:tbl>
      <w:tblPr>
        <w:tblStyle w:val="TableGrid"/>
        <w:tblW w:w="10065" w:type="dxa"/>
        <w:tblInd w:w="-572" w:type="dxa"/>
        <w:tblLook w:val="04A0" w:firstRow="1" w:lastRow="0" w:firstColumn="1" w:lastColumn="0" w:noHBand="0" w:noVBand="1"/>
      </w:tblPr>
      <w:tblGrid>
        <w:gridCol w:w="2694"/>
        <w:gridCol w:w="7371"/>
      </w:tblGrid>
      <w:tr w:rsidR="00743C5F" w14:paraId="3C733E45" w14:textId="77777777" w:rsidTr="003117B1">
        <w:tc>
          <w:tcPr>
            <w:tcW w:w="2694" w:type="dxa"/>
            <w:shd w:val="clear" w:color="auto" w:fill="D9D9D9" w:themeFill="background1" w:themeFillShade="D9"/>
          </w:tcPr>
          <w:p w14:paraId="3F960629" w14:textId="2D4A5F1C" w:rsidR="00743C5F" w:rsidRPr="00D241C7" w:rsidRDefault="00743C5F" w:rsidP="00652D19">
            <w:pPr>
              <w:rPr>
                <w:b/>
                <w:color w:val="000000" w:themeColor="text1"/>
              </w:rPr>
            </w:pPr>
            <w:r w:rsidRPr="00D241C7">
              <w:rPr>
                <w:b/>
                <w:color w:val="000000" w:themeColor="text1"/>
              </w:rPr>
              <w:t>Project team member</w:t>
            </w:r>
            <w:r w:rsidR="004547F8" w:rsidRPr="00D241C7">
              <w:rPr>
                <w:b/>
                <w:color w:val="000000" w:themeColor="text1"/>
              </w:rPr>
              <w:t>(s)</w:t>
            </w:r>
          </w:p>
        </w:tc>
        <w:tc>
          <w:tcPr>
            <w:tcW w:w="7371" w:type="dxa"/>
            <w:shd w:val="clear" w:color="auto" w:fill="D9D9D9" w:themeFill="background1" w:themeFillShade="D9"/>
          </w:tcPr>
          <w:p w14:paraId="79773679" w14:textId="77F8774B" w:rsidR="00743C5F" w:rsidRPr="00D241C7" w:rsidRDefault="00743C5F" w:rsidP="00652D19">
            <w:pPr>
              <w:rPr>
                <w:b/>
                <w:color w:val="000000" w:themeColor="text1"/>
              </w:rPr>
            </w:pPr>
            <w:r w:rsidRPr="00D241C7">
              <w:rPr>
                <w:b/>
                <w:color w:val="000000" w:themeColor="text1"/>
              </w:rPr>
              <w:t>Required products</w:t>
            </w:r>
          </w:p>
        </w:tc>
      </w:tr>
      <w:tr w:rsidR="00743C5F" w14:paraId="6E510AE2" w14:textId="77777777" w:rsidTr="003117B1">
        <w:tc>
          <w:tcPr>
            <w:tcW w:w="2694" w:type="dxa"/>
          </w:tcPr>
          <w:p w14:paraId="4D15FFB9" w14:textId="77777777" w:rsidR="00743C5F" w:rsidRDefault="00743C5F" w:rsidP="00652D19">
            <w:pPr>
              <w:rPr>
                <w:color w:val="000000" w:themeColor="text1"/>
              </w:rPr>
            </w:pPr>
            <w:r>
              <w:rPr>
                <w:color w:val="000000" w:themeColor="text1"/>
              </w:rPr>
              <w:t>UK Finance Manager</w:t>
            </w:r>
          </w:p>
          <w:p w14:paraId="2C28B5B5" w14:textId="0F0F2D72" w:rsidR="004547F8" w:rsidRDefault="004547F8" w:rsidP="00652D19">
            <w:pPr>
              <w:rPr>
                <w:color w:val="000000" w:themeColor="text1"/>
              </w:rPr>
            </w:pPr>
            <w:r>
              <w:rPr>
                <w:color w:val="000000" w:themeColor="text1"/>
              </w:rPr>
              <w:t>+ 3 reporting finance officers</w:t>
            </w:r>
          </w:p>
        </w:tc>
        <w:tc>
          <w:tcPr>
            <w:tcW w:w="7371" w:type="dxa"/>
          </w:tcPr>
          <w:p w14:paraId="4FDD1EC9" w14:textId="77777777" w:rsidR="00743C5F" w:rsidRDefault="00743C5F" w:rsidP="00652D19">
            <w:pPr>
              <w:rPr>
                <w:color w:val="000000" w:themeColor="text1"/>
              </w:rPr>
            </w:pPr>
            <w:r>
              <w:rPr>
                <w:color w:val="000000" w:themeColor="text1"/>
              </w:rPr>
              <w:t>Legitimate/precise financial data for migration</w:t>
            </w:r>
          </w:p>
          <w:p w14:paraId="3136E5C4" w14:textId="77777777" w:rsidR="00743C5F" w:rsidRDefault="00743C5F" w:rsidP="00652D19">
            <w:pPr>
              <w:rPr>
                <w:color w:val="000000" w:themeColor="text1"/>
              </w:rPr>
            </w:pPr>
          </w:p>
          <w:p w14:paraId="4F6F6D1D" w14:textId="77777777" w:rsidR="00743C5F" w:rsidRDefault="00743C5F" w:rsidP="00652D19">
            <w:pPr>
              <w:rPr>
                <w:color w:val="000000" w:themeColor="text1"/>
              </w:rPr>
            </w:pPr>
            <w:r>
              <w:rPr>
                <w:color w:val="000000" w:themeColor="text1"/>
              </w:rPr>
              <w:t>Design of financial management AX365 workflows</w:t>
            </w:r>
          </w:p>
          <w:p w14:paraId="638A516A" w14:textId="77777777" w:rsidR="00743C5F" w:rsidRDefault="00743C5F" w:rsidP="00652D19">
            <w:pPr>
              <w:rPr>
                <w:color w:val="000000" w:themeColor="text1"/>
              </w:rPr>
            </w:pPr>
          </w:p>
          <w:p w14:paraId="30CFB606" w14:textId="2A53CFFD" w:rsidR="00743C5F" w:rsidRDefault="00743C5F" w:rsidP="00652D19">
            <w:pPr>
              <w:rPr>
                <w:color w:val="000000" w:themeColor="text1"/>
              </w:rPr>
            </w:pPr>
            <w:r>
              <w:rPr>
                <w:color w:val="000000" w:themeColor="text1"/>
              </w:rPr>
              <w:t>Support staff training for new AX365 workflows, relevant hardware and software</w:t>
            </w:r>
          </w:p>
        </w:tc>
      </w:tr>
      <w:tr w:rsidR="00743C5F" w14:paraId="6304618E" w14:textId="77777777" w:rsidTr="003117B1">
        <w:tc>
          <w:tcPr>
            <w:tcW w:w="2694" w:type="dxa"/>
          </w:tcPr>
          <w:p w14:paraId="278E2694" w14:textId="77777777" w:rsidR="00743C5F" w:rsidRDefault="00743C5F" w:rsidP="00652D19">
            <w:pPr>
              <w:rPr>
                <w:color w:val="000000" w:themeColor="text1"/>
              </w:rPr>
            </w:pPr>
            <w:r>
              <w:rPr>
                <w:color w:val="000000" w:themeColor="text1"/>
              </w:rPr>
              <w:lastRenderedPageBreak/>
              <w:t>UK Production Manager</w:t>
            </w:r>
          </w:p>
          <w:p w14:paraId="361B8433" w14:textId="67BBF037" w:rsidR="004547F8" w:rsidRDefault="004547F8" w:rsidP="00652D19">
            <w:pPr>
              <w:rPr>
                <w:color w:val="000000" w:themeColor="text1"/>
              </w:rPr>
            </w:pPr>
            <w:r>
              <w:rPr>
                <w:color w:val="000000" w:themeColor="text1"/>
              </w:rPr>
              <w:t>+ 3 reporting supervisors</w:t>
            </w:r>
          </w:p>
        </w:tc>
        <w:tc>
          <w:tcPr>
            <w:tcW w:w="7371" w:type="dxa"/>
          </w:tcPr>
          <w:p w14:paraId="479CCD2B" w14:textId="77777777" w:rsidR="00743C5F" w:rsidRDefault="00743C5F" w:rsidP="00652D19">
            <w:pPr>
              <w:rPr>
                <w:color w:val="000000" w:themeColor="text1"/>
              </w:rPr>
            </w:pPr>
            <w:r>
              <w:rPr>
                <w:color w:val="000000" w:themeColor="text1"/>
              </w:rPr>
              <w:t>Legitimate/precise production data for migration</w:t>
            </w:r>
          </w:p>
          <w:p w14:paraId="411FD8DD" w14:textId="77777777" w:rsidR="00743C5F" w:rsidRDefault="00743C5F" w:rsidP="00652D19">
            <w:pPr>
              <w:rPr>
                <w:color w:val="000000" w:themeColor="text1"/>
              </w:rPr>
            </w:pPr>
          </w:p>
          <w:p w14:paraId="195B45F6" w14:textId="77777777" w:rsidR="00743C5F" w:rsidRDefault="00743C5F" w:rsidP="00652D19">
            <w:pPr>
              <w:rPr>
                <w:color w:val="000000" w:themeColor="text1"/>
              </w:rPr>
            </w:pPr>
            <w:r>
              <w:rPr>
                <w:color w:val="000000" w:themeColor="text1"/>
              </w:rPr>
              <w:t>Design of production AX365 workflows</w:t>
            </w:r>
          </w:p>
          <w:p w14:paraId="1C2E9865" w14:textId="77777777" w:rsidR="00743C5F" w:rsidRDefault="00743C5F" w:rsidP="00652D19">
            <w:pPr>
              <w:rPr>
                <w:color w:val="000000" w:themeColor="text1"/>
              </w:rPr>
            </w:pPr>
          </w:p>
          <w:p w14:paraId="58AB7B5B" w14:textId="42991AFB" w:rsidR="00743C5F" w:rsidRDefault="00743C5F" w:rsidP="00652D19">
            <w:pPr>
              <w:rPr>
                <w:color w:val="000000" w:themeColor="text1"/>
              </w:rPr>
            </w:pPr>
            <w:r>
              <w:rPr>
                <w:color w:val="000000" w:themeColor="text1"/>
              </w:rPr>
              <w:t>Support staff training for new AX365 workflows, relevant hardware and software</w:t>
            </w:r>
          </w:p>
        </w:tc>
      </w:tr>
      <w:tr w:rsidR="00743C5F" w14:paraId="260DA5F6" w14:textId="77777777" w:rsidTr="003117B1">
        <w:tc>
          <w:tcPr>
            <w:tcW w:w="2694" w:type="dxa"/>
          </w:tcPr>
          <w:p w14:paraId="5B827576" w14:textId="77777777" w:rsidR="00743C5F" w:rsidRDefault="00743C5F" w:rsidP="00652D19">
            <w:pPr>
              <w:rPr>
                <w:color w:val="000000" w:themeColor="text1"/>
              </w:rPr>
            </w:pPr>
            <w:r>
              <w:rPr>
                <w:color w:val="000000" w:themeColor="text1"/>
              </w:rPr>
              <w:t>UK Materials Manager</w:t>
            </w:r>
          </w:p>
          <w:p w14:paraId="3A1F7FC5" w14:textId="17D797E2" w:rsidR="004547F8" w:rsidRDefault="004547F8" w:rsidP="00652D19">
            <w:pPr>
              <w:rPr>
                <w:color w:val="000000" w:themeColor="text1"/>
              </w:rPr>
            </w:pPr>
            <w:r>
              <w:rPr>
                <w:color w:val="000000" w:themeColor="text1"/>
              </w:rPr>
              <w:t>+ 1 reporting procurement officer and 1 planner</w:t>
            </w:r>
          </w:p>
        </w:tc>
        <w:tc>
          <w:tcPr>
            <w:tcW w:w="7371" w:type="dxa"/>
          </w:tcPr>
          <w:p w14:paraId="74DED80D" w14:textId="77777777" w:rsidR="00743C5F" w:rsidRDefault="00743C5F" w:rsidP="00652D19">
            <w:pPr>
              <w:rPr>
                <w:color w:val="000000" w:themeColor="text1"/>
              </w:rPr>
            </w:pPr>
            <w:r>
              <w:rPr>
                <w:color w:val="000000" w:themeColor="text1"/>
              </w:rPr>
              <w:t>Legitimate/precise supply chain data for migration</w:t>
            </w:r>
          </w:p>
          <w:p w14:paraId="145F2170" w14:textId="77777777" w:rsidR="00743C5F" w:rsidRDefault="00743C5F" w:rsidP="00652D19">
            <w:pPr>
              <w:rPr>
                <w:color w:val="000000" w:themeColor="text1"/>
              </w:rPr>
            </w:pPr>
          </w:p>
          <w:p w14:paraId="319426F1" w14:textId="77777777" w:rsidR="00743C5F" w:rsidRDefault="00743C5F" w:rsidP="00652D19">
            <w:pPr>
              <w:rPr>
                <w:color w:val="000000" w:themeColor="text1"/>
              </w:rPr>
            </w:pPr>
            <w:r>
              <w:rPr>
                <w:color w:val="000000" w:themeColor="text1"/>
              </w:rPr>
              <w:t>Design of supply chain (production, warehouse, dispatch) AX365 workflows</w:t>
            </w:r>
          </w:p>
          <w:p w14:paraId="644C08E6" w14:textId="77777777" w:rsidR="00743C5F" w:rsidRDefault="00743C5F" w:rsidP="00652D19">
            <w:pPr>
              <w:rPr>
                <w:color w:val="000000" w:themeColor="text1"/>
              </w:rPr>
            </w:pPr>
          </w:p>
          <w:p w14:paraId="657573B8" w14:textId="53FE57D0" w:rsidR="00743C5F" w:rsidRDefault="00743C5F" w:rsidP="00652D19">
            <w:pPr>
              <w:rPr>
                <w:color w:val="000000" w:themeColor="text1"/>
              </w:rPr>
            </w:pPr>
            <w:r>
              <w:rPr>
                <w:color w:val="000000" w:themeColor="text1"/>
              </w:rPr>
              <w:t>Support staff training for new AX365 workflows, relevant hardware and software</w:t>
            </w:r>
          </w:p>
        </w:tc>
      </w:tr>
      <w:tr w:rsidR="00743C5F" w14:paraId="726905FF" w14:textId="77777777" w:rsidTr="003117B1">
        <w:tc>
          <w:tcPr>
            <w:tcW w:w="2694" w:type="dxa"/>
          </w:tcPr>
          <w:p w14:paraId="718D8D57" w14:textId="77777777" w:rsidR="00743C5F" w:rsidRDefault="00743C5F" w:rsidP="00652D19">
            <w:pPr>
              <w:rPr>
                <w:color w:val="000000" w:themeColor="text1"/>
              </w:rPr>
            </w:pPr>
            <w:r>
              <w:rPr>
                <w:color w:val="000000" w:themeColor="text1"/>
              </w:rPr>
              <w:t>UK Customer Service Manager</w:t>
            </w:r>
          </w:p>
          <w:p w14:paraId="74A49FE3" w14:textId="74686607" w:rsidR="004547F8" w:rsidRDefault="004547F8" w:rsidP="00652D19">
            <w:pPr>
              <w:rPr>
                <w:color w:val="000000" w:themeColor="text1"/>
              </w:rPr>
            </w:pPr>
            <w:r>
              <w:rPr>
                <w:color w:val="000000" w:themeColor="text1"/>
              </w:rPr>
              <w:t>+2 reporting customer service officers</w:t>
            </w:r>
          </w:p>
        </w:tc>
        <w:tc>
          <w:tcPr>
            <w:tcW w:w="7371" w:type="dxa"/>
          </w:tcPr>
          <w:p w14:paraId="5150C52E" w14:textId="77777777" w:rsidR="00743C5F" w:rsidRDefault="00743C5F" w:rsidP="00652D19">
            <w:pPr>
              <w:rPr>
                <w:color w:val="000000" w:themeColor="text1"/>
              </w:rPr>
            </w:pPr>
            <w:r>
              <w:rPr>
                <w:color w:val="000000" w:themeColor="text1"/>
              </w:rPr>
              <w:t>Legitimate/precise sales data for migration</w:t>
            </w:r>
          </w:p>
          <w:p w14:paraId="57F85C61" w14:textId="77777777" w:rsidR="00743C5F" w:rsidRDefault="00743C5F" w:rsidP="00652D19">
            <w:pPr>
              <w:rPr>
                <w:color w:val="000000" w:themeColor="text1"/>
              </w:rPr>
            </w:pPr>
          </w:p>
          <w:p w14:paraId="27D61DC9" w14:textId="77777777" w:rsidR="00743C5F" w:rsidRDefault="00743C5F" w:rsidP="00652D19">
            <w:pPr>
              <w:rPr>
                <w:color w:val="000000" w:themeColor="text1"/>
              </w:rPr>
            </w:pPr>
            <w:r>
              <w:rPr>
                <w:color w:val="000000" w:themeColor="text1"/>
              </w:rPr>
              <w:t>Design of customer service AX365 workflows</w:t>
            </w:r>
          </w:p>
          <w:p w14:paraId="562E5CF7" w14:textId="77777777" w:rsidR="00743C5F" w:rsidRDefault="00743C5F" w:rsidP="00652D19">
            <w:pPr>
              <w:rPr>
                <w:color w:val="000000" w:themeColor="text1"/>
              </w:rPr>
            </w:pPr>
          </w:p>
          <w:p w14:paraId="6A96B947" w14:textId="1BDD4C79" w:rsidR="00743C5F" w:rsidRDefault="00743C5F" w:rsidP="00652D19">
            <w:pPr>
              <w:rPr>
                <w:color w:val="000000" w:themeColor="text1"/>
              </w:rPr>
            </w:pPr>
            <w:r>
              <w:rPr>
                <w:color w:val="000000" w:themeColor="text1"/>
              </w:rPr>
              <w:t>Support staff training for new AX365 workflows, relevant hardware and software</w:t>
            </w:r>
          </w:p>
        </w:tc>
      </w:tr>
      <w:tr w:rsidR="00743C5F" w14:paraId="1DAE599D" w14:textId="77777777" w:rsidTr="003117B1">
        <w:tc>
          <w:tcPr>
            <w:tcW w:w="2694" w:type="dxa"/>
          </w:tcPr>
          <w:p w14:paraId="174F2EC7" w14:textId="77777777" w:rsidR="00743C5F" w:rsidRDefault="00743C5F" w:rsidP="00652D19">
            <w:pPr>
              <w:rPr>
                <w:color w:val="000000" w:themeColor="text1"/>
              </w:rPr>
            </w:pPr>
            <w:r>
              <w:rPr>
                <w:color w:val="000000" w:themeColor="text1"/>
              </w:rPr>
              <w:t>UK IT Manager</w:t>
            </w:r>
          </w:p>
          <w:p w14:paraId="4B90E4E6" w14:textId="52622CF7" w:rsidR="004547F8" w:rsidRDefault="004547F8" w:rsidP="00652D19">
            <w:pPr>
              <w:rPr>
                <w:color w:val="000000" w:themeColor="text1"/>
              </w:rPr>
            </w:pPr>
            <w:r>
              <w:rPr>
                <w:color w:val="000000" w:themeColor="text1"/>
              </w:rPr>
              <w:t>+ 1 IT assistant</w:t>
            </w:r>
          </w:p>
        </w:tc>
        <w:tc>
          <w:tcPr>
            <w:tcW w:w="7371" w:type="dxa"/>
          </w:tcPr>
          <w:p w14:paraId="26D84626" w14:textId="13CB8704" w:rsidR="00743C5F" w:rsidRDefault="00743C5F" w:rsidP="00652D19">
            <w:pPr>
              <w:rPr>
                <w:color w:val="000000" w:themeColor="text1"/>
              </w:rPr>
            </w:pPr>
            <w:r>
              <w:rPr>
                <w:color w:val="000000" w:themeColor="text1"/>
              </w:rPr>
              <w:t>New hardware/software infrastructure in preparation for AX365 migration</w:t>
            </w:r>
          </w:p>
          <w:p w14:paraId="02075BC1" w14:textId="6F57B089" w:rsidR="00743C5F" w:rsidRDefault="00743C5F" w:rsidP="00652D19">
            <w:pPr>
              <w:rPr>
                <w:color w:val="000000" w:themeColor="text1"/>
              </w:rPr>
            </w:pPr>
          </w:p>
          <w:p w14:paraId="121C652C" w14:textId="6661F4AA" w:rsidR="00743C5F" w:rsidRDefault="00743C5F" w:rsidP="00652D19">
            <w:pPr>
              <w:rPr>
                <w:color w:val="000000" w:themeColor="text1"/>
              </w:rPr>
            </w:pPr>
            <w:r>
              <w:rPr>
                <w:color w:val="000000" w:themeColor="text1"/>
              </w:rPr>
              <w:t>Support staff training for new AX365 workflows, relevant hardware and software</w:t>
            </w:r>
          </w:p>
          <w:p w14:paraId="13EA842E" w14:textId="77777777" w:rsidR="00743C5F" w:rsidRDefault="00743C5F" w:rsidP="00652D19">
            <w:pPr>
              <w:rPr>
                <w:color w:val="000000" w:themeColor="text1"/>
              </w:rPr>
            </w:pPr>
          </w:p>
          <w:p w14:paraId="10AA204D" w14:textId="5BD17A5C" w:rsidR="00743C5F" w:rsidRDefault="00743C5F" w:rsidP="00652D19">
            <w:pPr>
              <w:rPr>
                <w:color w:val="000000" w:themeColor="text1"/>
              </w:rPr>
            </w:pPr>
            <w:r>
              <w:rPr>
                <w:color w:val="000000" w:themeColor="text1"/>
              </w:rPr>
              <w:t>Migration of operational data to AX365 system</w:t>
            </w:r>
          </w:p>
        </w:tc>
      </w:tr>
    </w:tbl>
    <w:p w14:paraId="1260F523" w14:textId="77777777" w:rsidR="00B9129E" w:rsidRDefault="00B9129E" w:rsidP="00652D19">
      <w:pPr>
        <w:rPr>
          <w:b/>
          <w:color w:val="000000" w:themeColor="text1"/>
        </w:rPr>
      </w:pPr>
    </w:p>
    <w:p w14:paraId="4A43F2B6" w14:textId="65D408C2" w:rsidR="006B36EA" w:rsidRDefault="006B36EA" w:rsidP="00652D19">
      <w:pPr>
        <w:rPr>
          <w:b/>
          <w:color w:val="000000" w:themeColor="text1"/>
        </w:rPr>
      </w:pPr>
      <w:r w:rsidRPr="006B36EA">
        <w:rPr>
          <w:b/>
          <w:color w:val="000000" w:themeColor="text1"/>
        </w:rPr>
        <w:t>Conclusion</w:t>
      </w:r>
    </w:p>
    <w:p w14:paraId="734BF847" w14:textId="2EBC21AD" w:rsidR="00D241C7" w:rsidRDefault="005C1111" w:rsidP="00652D19">
      <w:pPr>
        <w:rPr>
          <w:color w:val="000000" w:themeColor="text1"/>
        </w:rPr>
      </w:pPr>
      <w:r>
        <w:rPr>
          <w:color w:val="000000" w:themeColor="text1"/>
        </w:rPr>
        <w:t xml:space="preserve">To conclude, a robust project proposal has been submitted to management </w:t>
      </w:r>
      <w:r w:rsidR="006255FC">
        <w:rPr>
          <w:color w:val="000000" w:themeColor="text1"/>
        </w:rPr>
        <w:t>to</w:t>
      </w:r>
      <w:r>
        <w:rPr>
          <w:color w:val="000000" w:themeColor="text1"/>
        </w:rPr>
        <w:t xml:space="preserve"> proceed</w:t>
      </w:r>
      <w:r w:rsidR="006255FC">
        <w:rPr>
          <w:color w:val="000000" w:themeColor="text1"/>
        </w:rPr>
        <w:t xml:space="preserve"> with </w:t>
      </w:r>
      <w:r w:rsidR="00D241C7">
        <w:rPr>
          <w:color w:val="000000" w:themeColor="text1"/>
        </w:rPr>
        <w:t xml:space="preserve">upgrading </w:t>
      </w:r>
      <w:r w:rsidR="00D54664">
        <w:rPr>
          <w:color w:val="000000" w:themeColor="text1"/>
        </w:rPr>
        <w:t>Biotage’s</w:t>
      </w:r>
      <w:r w:rsidR="00D241C7">
        <w:rPr>
          <w:color w:val="000000" w:themeColor="text1"/>
        </w:rPr>
        <w:t xml:space="preserve"> ERP system from AX2009 to AX365</w:t>
      </w:r>
      <w:r>
        <w:rPr>
          <w:color w:val="000000" w:themeColor="text1"/>
        </w:rPr>
        <w:t>.</w:t>
      </w:r>
      <w:r w:rsidR="00D241C7">
        <w:rPr>
          <w:color w:val="000000" w:themeColor="text1"/>
        </w:rPr>
        <w:t xml:space="preserve">  A primary reason for</w:t>
      </w:r>
      <w:r>
        <w:rPr>
          <w:color w:val="000000" w:themeColor="text1"/>
        </w:rPr>
        <w:t xml:space="preserve"> </w:t>
      </w:r>
      <w:r w:rsidR="00D241C7">
        <w:rPr>
          <w:color w:val="000000" w:themeColor="text1"/>
        </w:rPr>
        <w:t xml:space="preserve">implementation identified by this report is the enablement of future opportunities for improvement to supply chain processes through improved AI and the accommodation of innovative technologies (such as barcode scanners). </w:t>
      </w:r>
      <w:r>
        <w:rPr>
          <w:color w:val="000000" w:themeColor="text1"/>
        </w:rPr>
        <w:t xml:space="preserve"> </w:t>
      </w:r>
      <w:r w:rsidR="00D54664">
        <w:rPr>
          <w:color w:val="000000" w:themeColor="text1"/>
        </w:rPr>
        <w:t xml:space="preserve">However, </w:t>
      </w:r>
      <w:r>
        <w:rPr>
          <w:color w:val="000000" w:themeColor="text1"/>
        </w:rPr>
        <w:t>sever</w:t>
      </w:r>
      <w:r w:rsidR="006255FC">
        <w:rPr>
          <w:color w:val="000000" w:themeColor="text1"/>
        </w:rPr>
        <w:t>al</w:t>
      </w:r>
      <w:r>
        <w:rPr>
          <w:color w:val="000000" w:themeColor="text1"/>
        </w:rPr>
        <w:t xml:space="preserve"> detrimental impacts to Biotage operations (and</w:t>
      </w:r>
      <w:r w:rsidR="006255FC">
        <w:rPr>
          <w:color w:val="000000" w:themeColor="text1"/>
        </w:rPr>
        <w:t xml:space="preserve"> its</w:t>
      </w:r>
      <w:r>
        <w:rPr>
          <w:color w:val="000000" w:themeColor="text1"/>
        </w:rPr>
        <w:t xml:space="preserve"> key stakeholders) have</w:t>
      </w:r>
      <w:r w:rsidR="00D241C7">
        <w:rPr>
          <w:color w:val="000000" w:themeColor="text1"/>
        </w:rPr>
        <w:t xml:space="preserve"> also</w:t>
      </w:r>
      <w:r>
        <w:rPr>
          <w:color w:val="000000" w:themeColor="text1"/>
        </w:rPr>
        <w:t xml:space="preserve"> been identified</w:t>
      </w:r>
      <w:r w:rsidR="00D241C7">
        <w:rPr>
          <w:color w:val="000000" w:themeColor="text1"/>
        </w:rPr>
        <w:t xml:space="preserve"> and could threaten the integrity of operations</w:t>
      </w:r>
      <w:r>
        <w:rPr>
          <w:color w:val="000000" w:themeColor="text1"/>
        </w:rPr>
        <w:t xml:space="preserve"> should the organisation choose not to </w:t>
      </w:r>
      <w:r w:rsidR="00D241C7">
        <w:rPr>
          <w:color w:val="000000" w:themeColor="text1"/>
        </w:rPr>
        <w:t>proceed with the project.</w:t>
      </w:r>
    </w:p>
    <w:p w14:paraId="5BCFB130" w14:textId="77182202" w:rsidR="001508FE" w:rsidRPr="006B36EA" w:rsidRDefault="00D54664" w:rsidP="00652D19">
      <w:pPr>
        <w:rPr>
          <w:b/>
          <w:color w:val="000000" w:themeColor="text1"/>
        </w:rPr>
      </w:pPr>
      <w:r>
        <w:rPr>
          <w:color w:val="000000" w:themeColor="text1"/>
        </w:rPr>
        <w:t>Furthermore</w:t>
      </w:r>
      <w:r w:rsidR="005C1111">
        <w:rPr>
          <w:color w:val="000000" w:themeColor="text1"/>
        </w:rPr>
        <w:t>, this report has outlined a</w:t>
      </w:r>
      <w:r w:rsidR="006255FC">
        <w:rPr>
          <w:color w:val="000000" w:themeColor="text1"/>
        </w:rPr>
        <w:t>n appropriate</w:t>
      </w:r>
      <w:r w:rsidR="005C1111">
        <w:rPr>
          <w:color w:val="000000" w:themeColor="text1"/>
        </w:rPr>
        <w:t xml:space="preserve"> cross functional team who possess the operational knowledge, skills and expertise to ensure effective project execution. </w:t>
      </w:r>
      <w:r>
        <w:rPr>
          <w:color w:val="000000" w:themeColor="text1"/>
        </w:rPr>
        <w:t xml:space="preserve">Additionally, </w:t>
      </w:r>
      <w:r w:rsidR="006255FC">
        <w:rPr>
          <w:color w:val="000000" w:themeColor="text1"/>
        </w:rPr>
        <w:t>to maximise</w:t>
      </w:r>
      <w:r w:rsidR="005C1111">
        <w:rPr>
          <w:color w:val="000000" w:themeColor="text1"/>
        </w:rPr>
        <w:t xml:space="preserve"> </w:t>
      </w:r>
      <w:r w:rsidR="00343A01">
        <w:rPr>
          <w:color w:val="000000" w:themeColor="text1"/>
        </w:rPr>
        <w:t xml:space="preserve">the project’s chance of success, Biotage </w:t>
      </w:r>
      <w:r>
        <w:rPr>
          <w:color w:val="000000" w:themeColor="text1"/>
        </w:rPr>
        <w:t>already possess a track record of successful projects delivered</w:t>
      </w:r>
      <w:r w:rsidR="00343A01">
        <w:rPr>
          <w:color w:val="000000" w:themeColor="text1"/>
        </w:rPr>
        <w:t xml:space="preserve"> </w:t>
      </w:r>
      <w:r>
        <w:rPr>
          <w:color w:val="000000" w:themeColor="text1"/>
        </w:rPr>
        <w:t>through a standard methodology via Prince2 -</w:t>
      </w:r>
      <w:r w:rsidR="00343A01">
        <w:rPr>
          <w:color w:val="000000" w:themeColor="text1"/>
        </w:rPr>
        <w:t xml:space="preserve"> a fram</w:t>
      </w:r>
      <w:r>
        <w:rPr>
          <w:color w:val="000000" w:themeColor="text1"/>
        </w:rPr>
        <w:t>ework which has been</w:t>
      </w:r>
      <w:r w:rsidR="00343A01">
        <w:rPr>
          <w:color w:val="000000" w:themeColor="text1"/>
        </w:rPr>
        <w:t xml:space="preserve"> </w:t>
      </w:r>
      <w:r>
        <w:rPr>
          <w:color w:val="000000" w:themeColor="text1"/>
        </w:rPr>
        <w:t xml:space="preserve">further </w:t>
      </w:r>
      <w:r w:rsidR="00343A01">
        <w:rPr>
          <w:color w:val="000000" w:themeColor="text1"/>
        </w:rPr>
        <w:t>reinforced</w:t>
      </w:r>
      <w:r w:rsidR="00103606">
        <w:rPr>
          <w:color w:val="000000" w:themeColor="text1"/>
        </w:rPr>
        <w:t xml:space="preserve"> by</w:t>
      </w:r>
      <w:r w:rsidR="00343A01">
        <w:rPr>
          <w:color w:val="000000" w:themeColor="text1"/>
        </w:rPr>
        <w:t xml:space="preserve"> </w:t>
      </w:r>
      <w:r>
        <w:rPr>
          <w:color w:val="000000" w:themeColor="text1"/>
        </w:rPr>
        <w:t>the organisations</w:t>
      </w:r>
      <w:r w:rsidR="00343A01">
        <w:rPr>
          <w:color w:val="000000" w:themeColor="text1"/>
        </w:rPr>
        <w:t xml:space="preserve"> initiative to train its</w:t>
      </w:r>
      <w:r w:rsidR="00103606">
        <w:rPr>
          <w:color w:val="000000" w:themeColor="text1"/>
        </w:rPr>
        <w:t xml:space="preserve"> relevant</w:t>
      </w:r>
      <w:r w:rsidR="00343A01">
        <w:rPr>
          <w:color w:val="000000" w:themeColor="text1"/>
        </w:rPr>
        <w:t xml:space="preserve"> staff </w:t>
      </w:r>
      <w:r w:rsidR="00103606">
        <w:rPr>
          <w:color w:val="000000" w:themeColor="text1"/>
        </w:rPr>
        <w:t>to practitioner level.</w:t>
      </w:r>
      <w:r>
        <w:rPr>
          <w:color w:val="000000" w:themeColor="text1"/>
        </w:rPr>
        <w:t xml:space="preserve">  As a result, this report re-iterates the validity of the business case and the necessary resources for effective project delivery.</w:t>
      </w:r>
    </w:p>
    <w:p w14:paraId="076ACEEA" w14:textId="77777777" w:rsidR="004433B9" w:rsidRDefault="004433B9" w:rsidP="00652D19">
      <w:pPr>
        <w:rPr>
          <w:color w:val="000000" w:themeColor="text1"/>
        </w:rPr>
      </w:pPr>
    </w:p>
    <w:p w14:paraId="00DDAEA8" w14:textId="77777777" w:rsidR="001508FE" w:rsidRDefault="001508FE">
      <w:pPr>
        <w:rPr>
          <w:color w:val="000000" w:themeColor="text1"/>
        </w:rPr>
      </w:pPr>
    </w:p>
    <w:p w14:paraId="42D111F1" w14:textId="77777777" w:rsidR="001508FE" w:rsidRDefault="001508FE">
      <w:pPr>
        <w:rPr>
          <w:color w:val="000000" w:themeColor="text1"/>
        </w:rPr>
      </w:pPr>
    </w:p>
    <w:p w14:paraId="3CB37F7D" w14:textId="77777777" w:rsidR="001508FE" w:rsidRDefault="001508FE">
      <w:pPr>
        <w:rPr>
          <w:color w:val="000000" w:themeColor="text1"/>
        </w:rPr>
      </w:pPr>
    </w:p>
    <w:p w14:paraId="6FF45FD1" w14:textId="77777777" w:rsidR="003117B1" w:rsidRDefault="003117B1">
      <w:pPr>
        <w:rPr>
          <w:color w:val="000000" w:themeColor="text1"/>
        </w:rPr>
      </w:pPr>
    </w:p>
    <w:p w14:paraId="6839A8FD" w14:textId="6E69E7F4" w:rsidR="000E34F5" w:rsidRPr="007C0BCB" w:rsidRDefault="000E34F5">
      <w:pPr>
        <w:rPr>
          <w:b/>
          <w:color w:val="000000" w:themeColor="text1"/>
          <w:lang w:val="en-US"/>
        </w:rPr>
      </w:pPr>
      <w:r w:rsidRPr="007C0BCB">
        <w:rPr>
          <w:b/>
          <w:color w:val="000000" w:themeColor="text1"/>
          <w:lang w:val="en-US"/>
        </w:rPr>
        <w:lastRenderedPageBreak/>
        <w:t>References:</w:t>
      </w:r>
    </w:p>
    <w:p w14:paraId="247D0CAF" w14:textId="4FB422D4" w:rsidR="007C0BCB" w:rsidRPr="007C0BCB" w:rsidRDefault="007C0BCB">
      <w:pPr>
        <w:rPr>
          <w:color w:val="000000" w:themeColor="text1"/>
          <w:lang w:val="en-US"/>
        </w:rPr>
      </w:pPr>
      <w:r w:rsidRPr="007C0BCB">
        <w:rPr>
          <w:color w:val="000000" w:themeColor="text1"/>
          <w:lang w:val="en-US"/>
        </w:rPr>
        <w:t xml:space="preserve">Stakeholder Management, The Association of Project Management (APM), retrieved from </w:t>
      </w:r>
      <w:hyperlink r:id="rId8" w:history="1">
        <w:r w:rsidRPr="007C0BCB">
          <w:rPr>
            <w:rStyle w:val="Hyperlink"/>
            <w:color w:val="000000" w:themeColor="text1"/>
          </w:rPr>
          <w:t>https://www.apm.org.uk/body-of-knowledge/delivery/integrative-management/stakeholder-management/</w:t>
        </w:r>
      </w:hyperlink>
      <w:r w:rsidRPr="007C0BCB">
        <w:rPr>
          <w:color w:val="000000" w:themeColor="text1"/>
        </w:rPr>
        <w:t xml:space="preserve"> on 17 May 2009 at 09:35</w:t>
      </w:r>
    </w:p>
    <w:p w14:paraId="601C0011" w14:textId="3C876A77" w:rsidR="00E229B0" w:rsidRDefault="00E229B0">
      <w:pPr>
        <w:rPr>
          <w:color w:val="000000" w:themeColor="text1"/>
        </w:rPr>
      </w:pPr>
      <w:r w:rsidRPr="007C0BCB">
        <w:rPr>
          <w:color w:val="000000" w:themeColor="text1"/>
          <w:lang w:val="en-US"/>
        </w:rPr>
        <w:t xml:space="preserve">What is Prince2?, Prince2.com, retrieved from </w:t>
      </w:r>
      <w:hyperlink r:id="rId9" w:history="1">
        <w:r w:rsidRPr="007C0BCB">
          <w:rPr>
            <w:rStyle w:val="Hyperlink"/>
            <w:color w:val="000000" w:themeColor="text1"/>
          </w:rPr>
          <w:t>https://www.prince2.com/uk/what-is-prince2</w:t>
        </w:r>
      </w:hyperlink>
      <w:r w:rsidRPr="007C0BCB">
        <w:rPr>
          <w:color w:val="000000" w:themeColor="text1"/>
        </w:rPr>
        <w:t xml:space="preserve"> on 15 May 2019 at 14:30</w:t>
      </w:r>
    </w:p>
    <w:p w14:paraId="320C2994" w14:textId="603E3C89" w:rsidR="0081224E" w:rsidRPr="007F4E81" w:rsidRDefault="0081224E">
      <w:pPr>
        <w:rPr>
          <w:color w:val="000000" w:themeColor="text1"/>
          <w:lang w:val="en-US"/>
        </w:rPr>
      </w:pPr>
      <w:r w:rsidRPr="007F4E81">
        <w:rPr>
          <w:color w:val="000000" w:themeColor="text1"/>
        </w:rPr>
        <w:t>Rad N.K.</w:t>
      </w:r>
      <w:r w:rsidR="007F4E81" w:rsidRPr="007F4E81">
        <w:rPr>
          <w:color w:val="000000" w:themeColor="text1"/>
        </w:rPr>
        <w:t xml:space="preserve"> (2019)</w:t>
      </w:r>
      <w:r w:rsidRPr="007F4E81">
        <w:rPr>
          <w:color w:val="000000" w:themeColor="text1"/>
        </w:rPr>
        <w:t xml:space="preserve">, Organization – Project Team Structure, Prince2 Wiki, </w:t>
      </w:r>
      <w:r w:rsidR="007F4E81" w:rsidRPr="007F4E81">
        <w:rPr>
          <w:color w:val="000000" w:themeColor="text1"/>
        </w:rPr>
        <w:t xml:space="preserve">available at: </w:t>
      </w:r>
      <w:hyperlink r:id="rId10" w:history="1">
        <w:r w:rsidR="007F4E81" w:rsidRPr="007F4E81">
          <w:rPr>
            <w:rStyle w:val="Hyperlink"/>
            <w:color w:val="000000" w:themeColor="text1"/>
          </w:rPr>
          <w:t>http://prince2.wiki/Organization</w:t>
        </w:r>
      </w:hyperlink>
    </w:p>
    <w:p w14:paraId="5913D4E2" w14:textId="4B86CFF3" w:rsidR="00B6320A" w:rsidRPr="007C0BCB" w:rsidRDefault="00B6320A" w:rsidP="000E34F5">
      <w:pPr>
        <w:rPr>
          <w:color w:val="000000" w:themeColor="text1"/>
        </w:rPr>
      </w:pPr>
      <w:r w:rsidRPr="007C0BCB">
        <w:rPr>
          <w:color w:val="000000" w:themeColor="text1"/>
        </w:rPr>
        <w:t xml:space="preserve">Correa D., (2017), Outdated software exposes millions of PC users to cyber-risks, SC Media UK, retrieved from </w:t>
      </w:r>
      <w:hyperlink r:id="rId11" w:history="1">
        <w:r w:rsidRPr="007C0BCB">
          <w:rPr>
            <w:color w:val="000000" w:themeColor="text1"/>
            <w:u w:val="single"/>
          </w:rPr>
          <w:t>https://www.scmagazineuk.com/outdated-software-exposes-millions-pc-users-cyber-risks/article/1474977</w:t>
        </w:r>
      </w:hyperlink>
      <w:r w:rsidRPr="007C0BCB">
        <w:rPr>
          <w:color w:val="000000" w:themeColor="text1"/>
        </w:rPr>
        <w:t xml:space="preserve"> on 16th May 2019 at 09:25</w:t>
      </w:r>
    </w:p>
    <w:p w14:paraId="5C00BD3F" w14:textId="6B23DFB6" w:rsidR="000E34F5" w:rsidRPr="007C0BCB" w:rsidRDefault="000E34F5" w:rsidP="000E34F5">
      <w:pPr>
        <w:rPr>
          <w:color w:val="000000" w:themeColor="text1"/>
        </w:rPr>
      </w:pPr>
      <w:r w:rsidRPr="007C0BCB">
        <w:rPr>
          <w:color w:val="000000" w:themeColor="text1"/>
        </w:rPr>
        <w:t xml:space="preserve">Biotage GB Ltd, About Biotage, retrieved from </w:t>
      </w:r>
      <w:hyperlink r:id="rId12" w:history="1">
        <w:r w:rsidRPr="007C0BCB">
          <w:rPr>
            <w:rStyle w:val="Hyperlink"/>
            <w:color w:val="000000" w:themeColor="text1"/>
          </w:rPr>
          <w:t>http://www.biotage.com/page/about-biotage</w:t>
        </w:r>
      </w:hyperlink>
      <w:r w:rsidRPr="007C0BCB">
        <w:rPr>
          <w:color w:val="000000" w:themeColor="text1"/>
        </w:rPr>
        <w:t xml:space="preserve"> on 15 May 2019 at 13:10</w:t>
      </w:r>
    </w:p>
    <w:p w14:paraId="5A4A42F3" w14:textId="50FF5712" w:rsidR="00464FE4" w:rsidRDefault="00464FE4" w:rsidP="00464FE4">
      <w:pPr>
        <w:rPr>
          <w:color w:val="000000" w:themeColor="text1"/>
        </w:rPr>
      </w:pPr>
      <w:r w:rsidRPr="007C0BCB">
        <w:rPr>
          <w:color w:val="000000" w:themeColor="text1"/>
        </w:rPr>
        <w:t>Gomez D., Jimenez L.A, Use of PRINCE2 as a Project Management Approach for Spatial Audio Developments, Conference Paper, 47th International Congress and Exposition on Noise Control Engineering</w:t>
      </w:r>
    </w:p>
    <w:p w14:paraId="6EBC2667" w14:textId="68012ED8" w:rsidR="00E84E24" w:rsidRDefault="00E84E24" w:rsidP="00464FE4">
      <w:pPr>
        <w:rPr>
          <w:color w:val="000000" w:themeColor="text1"/>
        </w:rPr>
      </w:pPr>
      <w:r>
        <w:rPr>
          <w:color w:val="000000" w:themeColor="text1"/>
        </w:rPr>
        <w:t>Lock D. (2007), Project Management, Ninth Edition, Gower</w:t>
      </w:r>
    </w:p>
    <w:p w14:paraId="106F0517" w14:textId="050E9E02" w:rsidR="001756C1" w:rsidRPr="007C0BCB" w:rsidRDefault="001756C1" w:rsidP="00464FE4">
      <w:pPr>
        <w:rPr>
          <w:color w:val="000000" w:themeColor="text1"/>
        </w:rPr>
      </w:pPr>
      <w:r>
        <w:rPr>
          <w:color w:val="000000" w:themeColor="text1"/>
        </w:rPr>
        <w:t xml:space="preserve">Mitchell R., Bradley R., Wood D. (1997), </w:t>
      </w:r>
      <w:r>
        <w:t>Toward a Theory of Stakeholder Identification and Salience: Defining the Principle of Who and What Really Counts, The Academy of Management Review, Vol. 22, No. 4 October 97, pp. 853-886</w:t>
      </w:r>
    </w:p>
    <w:p w14:paraId="4CBDC45D" w14:textId="698E615F" w:rsidR="00444CD1" w:rsidRDefault="00444CD1" w:rsidP="000E34F5">
      <w:pPr>
        <w:rPr>
          <w:color w:val="000000" w:themeColor="text1"/>
        </w:rPr>
      </w:pPr>
      <w:r w:rsidRPr="007C0BCB">
        <w:rPr>
          <w:color w:val="000000" w:themeColor="text1"/>
        </w:rPr>
        <w:t xml:space="preserve">Biotage GB Ltd, Annual Reports, retrieved from </w:t>
      </w:r>
      <w:hyperlink r:id="rId13" w:history="1">
        <w:r w:rsidRPr="007C0BCB">
          <w:rPr>
            <w:rStyle w:val="Hyperlink"/>
            <w:color w:val="000000" w:themeColor="text1"/>
          </w:rPr>
          <w:t>https://biotage.com/literature/search?page=1&amp;rpp=20&amp;order-by=issued_year+desc&amp;q=&amp;advanced=1&amp;display_type=1&amp;keywords%5B4%5D%5B%5D=537&amp;keywords%5B14%5D%5B%5D=528&amp;keywords%5B13%5D%5B%5D=0</w:t>
        </w:r>
      </w:hyperlink>
      <w:r w:rsidRPr="00E229B0">
        <w:rPr>
          <w:color w:val="000000" w:themeColor="text1"/>
        </w:rPr>
        <w:t xml:space="preserve"> on 15 May 2019 at 13:15</w:t>
      </w:r>
    </w:p>
    <w:p w14:paraId="07F4F7C6" w14:textId="43D7C936" w:rsidR="00FB6526" w:rsidRDefault="00FB6526" w:rsidP="00FB6526">
      <w:r w:rsidRPr="00C2562B">
        <w:t>Mullins L., (2016), Management and Organisational Behaviour 11th Edition, Pearson</w:t>
      </w:r>
    </w:p>
    <w:p w14:paraId="484EF94E" w14:textId="08222B5D" w:rsidR="00C22006" w:rsidRDefault="00C22006" w:rsidP="00FB6526">
      <w:r>
        <w:t>Prince2 (2012) Managing successful projects with Prince 2, 2009 Edition (2012 impression), The Stationary Office - London</w:t>
      </w:r>
    </w:p>
    <w:p w14:paraId="43673AC9" w14:textId="5385BAA9" w:rsidR="00B75A14" w:rsidRDefault="00B75A14" w:rsidP="000E34F5">
      <w:pPr>
        <w:rPr>
          <w:color w:val="000000" w:themeColor="text1"/>
        </w:rPr>
      </w:pPr>
      <w:r w:rsidRPr="00B75A14">
        <w:rPr>
          <w:color w:val="000000" w:themeColor="text1"/>
        </w:rPr>
        <w:t xml:space="preserve">PRINCE2® 2017 Project Management Certifications, AXELOS, retrieved from </w:t>
      </w:r>
      <w:hyperlink r:id="rId14" w:history="1">
        <w:r w:rsidRPr="00B75A14">
          <w:rPr>
            <w:rStyle w:val="Hyperlink"/>
            <w:color w:val="000000" w:themeColor="text1"/>
          </w:rPr>
          <w:t>https://www.axelos.com/certifications/prince2</w:t>
        </w:r>
      </w:hyperlink>
      <w:r w:rsidRPr="00B75A14">
        <w:rPr>
          <w:color w:val="000000" w:themeColor="text1"/>
        </w:rPr>
        <w:t xml:space="preserve"> on 19th May 2019 at 10:20</w:t>
      </w:r>
    </w:p>
    <w:p w14:paraId="4C56CED1" w14:textId="77777777" w:rsidR="00B75A14" w:rsidRPr="00B75A14" w:rsidRDefault="00B75A14" w:rsidP="000E34F5">
      <w:pPr>
        <w:rPr>
          <w:color w:val="000000" w:themeColor="text1"/>
        </w:rPr>
      </w:pPr>
    </w:p>
    <w:p w14:paraId="4968FEB8" w14:textId="77777777" w:rsidR="000E34F5" w:rsidRPr="000E34F5" w:rsidRDefault="000E34F5"/>
    <w:p w14:paraId="14980F63" w14:textId="2892F9D2" w:rsidR="000E34F5" w:rsidRDefault="000E34F5">
      <w:pPr>
        <w:rPr>
          <w:lang w:val="en-US"/>
        </w:rPr>
      </w:pPr>
    </w:p>
    <w:p w14:paraId="2986B140" w14:textId="77777777" w:rsidR="000E34F5" w:rsidRPr="007A1978" w:rsidRDefault="000E34F5">
      <w:pPr>
        <w:rPr>
          <w:lang w:val="en-US"/>
        </w:rPr>
      </w:pPr>
    </w:p>
    <w:sectPr w:rsidR="000E34F5" w:rsidRPr="007A19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08027D"/>
    <w:multiLevelType w:val="hybridMultilevel"/>
    <w:tmpl w:val="2BBC3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A54B60"/>
    <w:multiLevelType w:val="hybridMultilevel"/>
    <w:tmpl w:val="BB9AA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1F7F10"/>
    <w:multiLevelType w:val="hybridMultilevel"/>
    <w:tmpl w:val="BCA20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978"/>
    <w:rsid w:val="00036C4E"/>
    <w:rsid w:val="000603A5"/>
    <w:rsid w:val="00081694"/>
    <w:rsid w:val="000E34F5"/>
    <w:rsid w:val="000E5408"/>
    <w:rsid w:val="00103606"/>
    <w:rsid w:val="001508FE"/>
    <w:rsid w:val="001756C1"/>
    <w:rsid w:val="00196056"/>
    <w:rsid w:val="00231014"/>
    <w:rsid w:val="0025111A"/>
    <w:rsid w:val="00276872"/>
    <w:rsid w:val="002B70F4"/>
    <w:rsid w:val="003117B1"/>
    <w:rsid w:val="00327F40"/>
    <w:rsid w:val="00343A01"/>
    <w:rsid w:val="003528D6"/>
    <w:rsid w:val="003F7D71"/>
    <w:rsid w:val="00417EE6"/>
    <w:rsid w:val="004309CC"/>
    <w:rsid w:val="00441BBA"/>
    <w:rsid w:val="004433B9"/>
    <w:rsid w:val="0044389E"/>
    <w:rsid w:val="00444CD1"/>
    <w:rsid w:val="004547F8"/>
    <w:rsid w:val="00464FE4"/>
    <w:rsid w:val="00477F54"/>
    <w:rsid w:val="004871B9"/>
    <w:rsid w:val="004C5F8F"/>
    <w:rsid w:val="005B2F89"/>
    <w:rsid w:val="005C1111"/>
    <w:rsid w:val="00607B33"/>
    <w:rsid w:val="00620AE5"/>
    <w:rsid w:val="006255FC"/>
    <w:rsid w:val="00645CFE"/>
    <w:rsid w:val="00652D19"/>
    <w:rsid w:val="00667BAB"/>
    <w:rsid w:val="006A03D9"/>
    <w:rsid w:val="006A3279"/>
    <w:rsid w:val="006B1A5D"/>
    <w:rsid w:val="006B36EA"/>
    <w:rsid w:val="006B688F"/>
    <w:rsid w:val="00703B2B"/>
    <w:rsid w:val="00743C5F"/>
    <w:rsid w:val="0074744D"/>
    <w:rsid w:val="00796470"/>
    <w:rsid w:val="007A1978"/>
    <w:rsid w:val="007C0BCB"/>
    <w:rsid w:val="007C4694"/>
    <w:rsid w:val="007C6680"/>
    <w:rsid w:val="007F4E81"/>
    <w:rsid w:val="0081224E"/>
    <w:rsid w:val="008331E9"/>
    <w:rsid w:val="00876B70"/>
    <w:rsid w:val="008B235A"/>
    <w:rsid w:val="008E15CE"/>
    <w:rsid w:val="009057F2"/>
    <w:rsid w:val="00985B18"/>
    <w:rsid w:val="009A7B8E"/>
    <w:rsid w:val="009B485B"/>
    <w:rsid w:val="009E2794"/>
    <w:rsid w:val="00A46621"/>
    <w:rsid w:val="00AD1B71"/>
    <w:rsid w:val="00B10953"/>
    <w:rsid w:val="00B120A4"/>
    <w:rsid w:val="00B26A22"/>
    <w:rsid w:val="00B45B8E"/>
    <w:rsid w:val="00B6320A"/>
    <w:rsid w:val="00B75A14"/>
    <w:rsid w:val="00B873E3"/>
    <w:rsid w:val="00B9129E"/>
    <w:rsid w:val="00BB209F"/>
    <w:rsid w:val="00BB786A"/>
    <w:rsid w:val="00C22006"/>
    <w:rsid w:val="00C67AA8"/>
    <w:rsid w:val="00D241C7"/>
    <w:rsid w:val="00D54664"/>
    <w:rsid w:val="00DF7613"/>
    <w:rsid w:val="00E229B0"/>
    <w:rsid w:val="00E32FCE"/>
    <w:rsid w:val="00E4308E"/>
    <w:rsid w:val="00E84E24"/>
    <w:rsid w:val="00F2449B"/>
    <w:rsid w:val="00F77574"/>
    <w:rsid w:val="00FB3540"/>
    <w:rsid w:val="00FB6526"/>
    <w:rsid w:val="00FD189D"/>
    <w:rsid w:val="00FF2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9666E"/>
  <w15:chartTrackingRefBased/>
  <w15:docId w15:val="{1D63F53E-D98D-4D9D-90CB-D07E7344F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34F5"/>
    <w:rPr>
      <w:color w:val="0563C1" w:themeColor="hyperlink"/>
      <w:u w:val="single"/>
    </w:rPr>
  </w:style>
  <w:style w:type="paragraph" w:styleId="ListParagraph">
    <w:name w:val="List Paragraph"/>
    <w:basedOn w:val="Normal"/>
    <w:uiPriority w:val="34"/>
    <w:qFormat/>
    <w:rsid w:val="00B6320A"/>
    <w:pPr>
      <w:ind w:left="720"/>
      <w:contextualSpacing/>
    </w:pPr>
  </w:style>
  <w:style w:type="character" w:styleId="UnresolvedMention">
    <w:name w:val="Unresolved Mention"/>
    <w:basedOn w:val="DefaultParagraphFont"/>
    <w:uiPriority w:val="99"/>
    <w:semiHidden/>
    <w:unhideWhenUsed/>
    <w:rsid w:val="00E229B0"/>
    <w:rPr>
      <w:color w:val="605E5C"/>
      <w:shd w:val="clear" w:color="auto" w:fill="E1DFDD"/>
    </w:rPr>
  </w:style>
  <w:style w:type="table" w:styleId="TableGrid">
    <w:name w:val="Table Grid"/>
    <w:basedOn w:val="TableNormal"/>
    <w:uiPriority w:val="39"/>
    <w:rsid w:val="001960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433474">
      <w:bodyDiv w:val="1"/>
      <w:marLeft w:val="0"/>
      <w:marRight w:val="0"/>
      <w:marTop w:val="0"/>
      <w:marBottom w:val="0"/>
      <w:divBdr>
        <w:top w:val="none" w:sz="0" w:space="0" w:color="auto"/>
        <w:left w:val="none" w:sz="0" w:space="0" w:color="auto"/>
        <w:bottom w:val="none" w:sz="0" w:space="0" w:color="auto"/>
        <w:right w:val="none" w:sz="0" w:space="0" w:color="auto"/>
      </w:divBdr>
    </w:div>
    <w:div w:id="468400059">
      <w:bodyDiv w:val="1"/>
      <w:marLeft w:val="0"/>
      <w:marRight w:val="0"/>
      <w:marTop w:val="0"/>
      <w:marBottom w:val="0"/>
      <w:divBdr>
        <w:top w:val="none" w:sz="0" w:space="0" w:color="auto"/>
        <w:left w:val="none" w:sz="0" w:space="0" w:color="auto"/>
        <w:bottom w:val="none" w:sz="0" w:space="0" w:color="auto"/>
        <w:right w:val="none" w:sz="0" w:space="0" w:color="auto"/>
      </w:divBdr>
      <w:divsChild>
        <w:div w:id="2048292563">
          <w:marLeft w:val="0"/>
          <w:marRight w:val="0"/>
          <w:marTop w:val="0"/>
          <w:marBottom w:val="300"/>
          <w:divBdr>
            <w:top w:val="none" w:sz="0" w:space="0" w:color="auto"/>
            <w:left w:val="none" w:sz="0" w:space="0" w:color="auto"/>
            <w:bottom w:val="none" w:sz="0" w:space="0" w:color="auto"/>
            <w:right w:val="none" w:sz="0" w:space="0" w:color="auto"/>
          </w:divBdr>
          <w:divsChild>
            <w:div w:id="160432579">
              <w:marLeft w:val="0"/>
              <w:marRight w:val="0"/>
              <w:marTop w:val="0"/>
              <w:marBottom w:val="75"/>
              <w:divBdr>
                <w:top w:val="none" w:sz="0" w:space="0" w:color="auto"/>
                <w:left w:val="none" w:sz="0" w:space="0" w:color="auto"/>
                <w:bottom w:val="none" w:sz="0" w:space="0" w:color="auto"/>
                <w:right w:val="none" w:sz="0" w:space="0" w:color="auto"/>
              </w:divBdr>
            </w:div>
            <w:div w:id="81489057">
              <w:marLeft w:val="0"/>
              <w:marRight w:val="0"/>
              <w:marTop w:val="0"/>
              <w:marBottom w:val="0"/>
              <w:divBdr>
                <w:top w:val="none" w:sz="0" w:space="0" w:color="auto"/>
                <w:left w:val="none" w:sz="0" w:space="0" w:color="auto"/>
                <w:bottom w:val="none" w:sz="0" w:space="0" w:color="auto"/>
                <w:right w:val="none" w:sz="0" w:space="0" w:color="auto"/>
              </w:divBdr>
              <w:divsChild>
                <w:div w:id="28307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712">
      <w:bodyDiv w:val="1"/>
      <w:marLeft w:val="0"/>
      <w:marRight w:val="0"/>
      <w:marTop w:val="0"/>
      <w:marBottom w:val="0"/>
      <w:divBdr>
        <w:top w:val="none" w:sz="0" w:space="0" w:color="auto"/>
        <w:left w:val="none" w:sz="0" w:space="0" w:color="auto"/>
        <w:bottom w:val="none" w:sz="0" w:space="0" w:color="auto"/>
        <w:right w:val="none" w:sz="0" w:space="0" w:color="auto"/>
      </w:divBdr>
    </w:div>
    <w:div w:id="1162162010">
      <w:bodyDiv w:val="1"/>
      <w:marLeft w:val="0"/>
      <w:marRight w:val="0"/>
      <w:marTop w:val="0"/>
      <w:marBottom w:val="0"/>
      <w:divBdr>
        <w:top w:val="none" w:sz="0" w:space="0" w:color="auto"/>
        <w:left w:val="none" w:sz="0" w:space="0" w:color="auto"/>
        <w:bottom w:val="none" w:sz="0" w:space="0" w:color="auto"/>
        <w:right w:val="none" w:sz="0" w:space="0" w:color="auto"/>
      </w:divBdr>
      <w:divsChild>
        <w:div w:id="756292768">
          <w:marLeft w:val="0"/>
          <w:marRight w:val="0"/>
          <w:marTop w:val="0"/>
          <w:marBottom w:val="0"/>
          <w:divBdr>
            <w:top w:val="none" w:sz="0" w:space="0" w:color="auto"/>
            <w:left w:val="none" w:sz="0" w:space="0" w:color="auto"/>
            <w:bottom w:val="none" w:sz="0" w:space="0" w:color="auto"/>
            <w:right w:val="none" w:sz="0" w:space="0" w:color="auto"/>
          </w:divBdr>
          <w:divsChild>
            <w:div w:id="205326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m.org.uk/body-of-knowledge/delivery/integrative-management/stakeholder-management/" TargetMode="External"/><Relationship Id="rId13" Type="http://schemas.openxmlformats.org/officeDocument/2006/relationships/hyperlink" Target="https://biotage.com/literature/search?page=1&amp;rpp=20&amp;order-by=issued_year+desc&amp;q=&amp;advanced=1&amp;display_type=1&amp;keywords%5B4%5D%5B%5D=537&amp;keywords%5B14%5D%5B%5D=528&amp;keywords%5B13%5D%5B%5D=0"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www.biotage.com/page/about-biotag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cmagazineuk.com/outdated-software-exposes-millions-pc-users-cyber-risks/article/147497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prince2.wiki/Organization" TargetMode="External"/><Relationship Id="rId4" Type="http://schemas.openxmlformats.org/officeDocument/2006/relationships/settings" Target="settings.xml"/><Relationship Id="rId9" Type="http://schemas.openxmlformats.org/officeDocument/2006/relationships/hyperlink" Target="https://www.prince2.com/uk/what-is-prince2" TargetMode="External"/><Relationship Id="rId14" Type="http://schemas.openxmlformats.org/officeDocument/2006/relationships/hyperlink" Target="https://www.axelos.com/certifications/prince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24681-935C-4B3D-A019-9E0369FF9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7</Pages>
  <Words>2157</Words>
  <Characters>12295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Walters</dc:creator>
  <cp:keywords/>
  <dc:description/>
  <cp:lastModifiedBy>Daniel Walters</cp:lastModifiedBy>
  <cp:revision>72</cp:revision>
  <dcterms:created xsi:type="dcterms:W3CDTF">2019-05-29T07:55:00Z</dcterms:created>
  <dcterms:modified xsi:type="dcterms:W3CDTF">2019-06-04T16:49:00Z</dcterms:modified>
</cp:coreProperties>
</file>