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0564876"/>
        <w:docPartObj>
          <w:docPartGallery w:val="Cover Pages"/>
          <w:docPartUnique/>
        </w:docPartObj>
      </w:sdtPr>
      <w:sdtEndPr>
        <w:rPr>
          <w:rFonts w:ascii="Trebuchet MS" w:eastAsia="Trebuchet MS" w:hAnsi="Trebuchet MS" w:cs="Trebuchet MS"/>
          <w:sz w:val="40"/>
          <w:szCs w:val="40"/>
        </w:rPr>
      </w:sdtEndPr>
      <w:sdtContent>
        <w:p w14:paraId="7E865135" w14:textId="0779BBB2" w:rsidR="003E679D" w:rsidRDefault="003E679D">
          <w:r>
            <w:rPr>
              <w:noProof/>
            </w:rPr>
            <mc:AlternateContent>
              <mc:Choice Requires="wps">
                <w:drawing>
                  <wp:anchor distT="0" distB="0" distL="114300" distR="114300" simplePos="0" relativeHeight="251660288" behindDoc="1" locked="0" layoutInCell="1" allowOverlap="1" wp14:anchorId="58FBB367" wp14:editId="2B11404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0921C1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68673CD" wp14:editId="4F155F9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640A54FC" w14:textId="212EE325" w:rsidR="003E679D" w:rsidRDefault="003E679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Strategic MANAGEMENT for SME’s</w:t>
                                </w:r>
                              </w:p>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B6B3B02" w14:textId="3062D36A" w:rsidR="003E679D" w:rsidRDefault="003E679D">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68673CD"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p w14:paraId="640A54FC" w14:textId="212EE325" w:rsidR="003E679D" w:rsidRDefault="003E679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Strategic MANAGEMENT for SME’s</w:t>
                          </w:r>
                        </w:p>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B6B3B02" w14:textId="3062D36A" w:rsidR="003E679D" w:rsidRDefault="003E679D">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tbl>
          <w:tblPr>
            <w:tblStyle w:val="TableGrid"/>
            <w:tblpPr w:leftFromText="180" w:rightFromText="180" w:vertAnchor="text" w:horzAnchor="page" w:tblpX="1906" w:tblpY="6700"/>
            <w:tblW w:w="9984" w:type="dxa"/>
            <w:tblLook w:val="04A0" w:firstRow="1" w:lastRow="0" w:firstColumn="1" w:lastColumn="0" w:noHBand="0" w:noVBand="1"/>
          </w:tblPr>
          <w:tblGrid>
            <w:gridCol w:w="4992"/>
            <w:gridCol w:w="4992"/>
          </w:tblGrid>
          <w:tr w:rsidR="003E679D" w:rsidRPr="004F1DE9" w14:paraId="34465F45" w14:textId="77777777" w:rsidTr="003E679D">
            <w:trPr>
              <w:trHeight w:val="472"/>
            </w:trPr>
            <w:tc>
              <w:tcPr>
                <w:tcW w:w="4992" w:type="dxa"/>
              </w:tcPr>
              <w:p w14:paraId="2AD8858C" w14:textId="77777777" w:rsidR="003E679D" w:rsidRPr="004F1DE9" w:rsidRDefault="003E679D" w:rsidP="003E679D">
                <w:pPr>
                  <w:spacing w:line="360" w:lineRule="auto"/>
                  <w:rPr>
                    <w:rFonts w:ascii="Arial" w:hAnsi="Arial" w:cs="Arial"/>
                    <w:b/>
                  </w:rPr>
                </w:pPr>
                <w:r w:rsidRPr="004F1DE9">
                  <w:rPr>
                    <w:rFonts w:ascii="Arial" w:hAnsi="Arial" w:cs="Arial"/>
                    <w:b/>
                  </w:rPr>
                  <w:t>Name</w:t>
                </w:r>
              </w:p>
            </w:tc>
            <w:tc>
              <w:tcPr>
                <w:tcW w:w="4992" w:type="dxa"/>
              </w:tcPr>
              <w:p w14:paraId="4F882027" w14:textId="77777777" w:rsidR="003E679D" w:rsidRPr="004F1DE9" w:rsidRDefault="003E679D" w:rsidP="003E679D">
                <w:pPr>
                  <w:spacing w:line="360" w:lineRule="auto"/>
                  <w:rPr>
                    <w:rFonts w:ascii="Arial" w:hAnsi="Arial" w:cs="Arial"/>
                  </w:rPr>
                </w:pPr>
                <w:proofErr w:type="spellStart"/>
                <w:r w:rsidRPr="004F1DE9">
                  <w:rPr>
                    <w:rFonts w:ascii="Arial" w:hAnsi="Arial" w:cs="Arial"/>
                  </w:rPr>
                  <w:t>Nurunneher</w:t>
                </w:r>
                <w:proofErr w:type="spellEnd"/>
                <w:r w:rsidRPr="004F1DE9">
                  <w:rPr>
                    <w:rFonts w:ascii="Arial" w:hAnsi="Arial" w:cs="Arial"/>
                  </w:rPr>
                  <w:t xml:space="preserve"> begum</w:t>
                </w:r>
              </w:p>
            </w:tc>
          </w:tr>
          <w:tr w:rsidR="003E679D" w:rsidRPr="004F1DE9" w14:paraId="4307D987" w14:textId="77777777" w:rsidTr="003E679D">
            <w:trPr>
              <w:trHeight w:val="429"/>
            </w:trPr>
            <w:tc>
              <w:tcPr>
                <w:tcW w:w="4992" w:type="dxa"/>
              </w:tcPr>
              <w:p w14:paraId="0AC1B183" w14:textId="77777777" w:rsidR="003E679D" w:rsidRPr="004F1DE9" w:rsidRDefault="003E679D" w:rsidP="003E679D">
                <w:pPr>
                  <w:spacing w:line="360" w:lineRule="auto"/>
                  <w:rPr>
                    <w:rFonts w:ascii="Arial" w:hAnsi="Arial" w:cs="Arial"/>
                    <w:b/>
                  </w:rPr>
                </w:pPr>
                <w:r w:rsidRPr="004F1DE9">
                  <w:rPr>
                    <w:rFonts w:ascii="Arial" w:hAnsi="Arial" w:cs="Arial"/>
                    <w:b/>
                  </w:rPr>
                  <w:t xml:space="preserve">Student number </w:t>
                </w:r>
              </w:p>
            </w:tc>
            <w:tc>
              <w:tcPr>
                <w:tcW w:w="4992" w:type="dxa"/>
              </w:tcPr>
              <w:p w14:paraId="43C3A117" w14:textId="77777777" w:rsidR="003E679D" w:rsidRPr="004F1DE9" w:rsidRDefault="003E679D" w:rsidP="003E679D">
                <w:pPr>
                  <w:spacing w:line="360" w:lineRule="auto"/>
                  <w:rPr>
                    <w:rFonts w:ascii="Arial" w:hAnsi="Arial" w:cs="Arial"/>
                  </w:rPr>
                </w:pPr>
                <w:r w:rsidRPr="004F1DE9">
                  <w:rPr>
                    <w:rFonts w:ascii="Arial" w:hAnsi="Arial" w:cs="Arial"/>
                  </w:rPr>
                  <w:t>1709447</w:t>
                </w:r>
              </w:p>
            </w:tc>
          </w:tr>
          <w:tr w:rsidR="003E679D" w:rsidRPr="004F1DE9" w14:paraId="35B585C8" w14:textId="77777777" w:rsidTr="003E679D">
            <w:trPr>
              <w:trHeight w:val="472"/>
            </w:trPr>
            <w:tc>
              <w:tcPr>
                <w:tcW w:w="4992" w:type="dxa"/>
              </w:tcPr>
              <w:p w14:paraId="1F30F8A5" w14:textId="77777777" w:rsidR="003E679D" w:rsidRPr="004F1DE9" w:rsidRDefault="003E679D" w:rsidP="003E679D">
                <w:pPr>
                  <w:spacing w:line="360" w:lineRule="auto"/>
                  <w:rPr>
                    <w:rFonts w:ascii="Arial" w:hAnsi="Arial" w:cs="Arial"/>
                    <w:b/>
                  </w:rPr>
                </w:pPr>
                <w:r w:rsidRPr="004F1DE9">
                  <w:rPr>
                    <w:rFonts w:ascii="Arial" w:hAnsi="Arial" w:cs="Arial"/>
                    <w:b/>
                  </w:rPr>
                  <w:t>Module title</w:t>
                </w:r>
              </w:p>
            </w:tc>
            <w:tc>
              <w:tcPr>
                <w:tcW w:w="4992" w:type="dxa"/>
              </w:tcPr>
              <w:p w14:paraId="34BF9B4C" w14:textId="388D6227" w:rsidR="003E679D" w:rsidRPr="004F1DE9" w:rsidRDefault="003E679D" w:rsidP="003E679D">
                <w:pPr>
                  <w:spacing w:line="360" w:lineRule="auto"/>
                  <w:rPr>
                    <w:rFonts w:ascii="Arial" w:hAnsi="Arial" w:cs="Arial"/>
                  </w:rPr>
                </w:pPr>
                <w:r>
                  <w:rPr>
                    <w:rFonts w:ascii="Arial" w:hAnsi="Arial" w:cs="Arial"/>
                  </w:rPr>
                  <w:t>Strategic Management for SME’s</w:t>
                </w:r>
              </w:p>
            </w:tc>
          </w:tr>
          <w:tr w:rsidR="003E679D" w:rsidRPr="004F1DE9" w14:paraId="39B3EFCD" w14:textId="77777777" w:rsidTr="003E679D">
            <w:trPr>
              <w:trHeight w:val="462"/>
            </w:trPr>
            <w:tc>
              <w:tcPr>
                <w:tcW w:w="4992" w:type="dxa"/>
              </w:tcPr>
              <w:p w14:paraId="0FDA14F6" w14:textId="77777777" w:rsidR="003E679D" w:rsidRPr="004F1DE9" w:rsidRDefault="003E679D" w:rsidP="003E679D">
                <w:pPr>
                  <w:spacing w:line="360" w:lineRule="auto"/>
                  <w:rPr>
                    <w:rFonts w:ascii="Arial" w:hAnsi="Arial" w:cs="Arial"/>
                    <w:b/>
                  </w:rPr>
                </w:pPr>
                <w:r w:rsidRPr="004F1DE9">
                  <w:rPr>
                    <w:rFonts w:ascii="Arial" w:hAnsi="Arial" w:cs="Arial"/>
                    <w:b/>
                  </w:rPr>
                  <w:t>Module code</w:t>
                </w:r>
              </w:p>
            </w:tc>
            <w:tc>
              <w:tcPr>
                <w:tcW w:w="4992" w:type="dxa"/>
              </w:tcPr>
              <w:p w14:paraId="3C62E9E6" w14:textId="0EB8B613" w:rsidR="003E679D" w:rsidRPr="004F1DE9" w:rsidRDefault="003E679D" w:rsidP="003E679D">
                <w:pPr>
                  <w:spacing w:line="360" w:lineRule="auto"/>
                  <w:rPr>
                    <w:rFonts w:ascii="Arial" w:hAnsi="Arial" w:cs="Arial"/>
                  </w:rPr>
                </w:pPr>
                <w:r>
                  <w:rPr>
                    <w:rFonts w:ascii="Arial" w:hAnsi="Arial" w:cs="Arial"/>
                  </w:rPr>
                  <w:t>BMS</w:t>
                </w:r>
                <w:r>
                  <w:rPr>
                    <w:rFonts w:ascii="Arial" w:hAnsi="Arial" w:cs="Arial"/>
                  </w:rPr>
                  <w:t>W6104</w:t>
                </w:r>
              </w:p>
            </w:tc>
          </w:tr>
          <w:tr w:rsidR="003E679D" w:rsidRPr="004F1DE9" w14:paraId="3E3361BB" w14:textId="77777777" w:rsidTr="003E679D">
            <w:trPr>
              <w:trHeight w:val="472"/>
            </w:trPr>
            <w:tc>
              <w:tcPr>
                <w:tcW w:w="4992" w:type="dxa"/>
              </w:tcPr>
              <w:p w14:paraId="47035DBE" w14:textId="77777777" w:rsidR="003E679D" w:rsidRPr="004F1DE9" w:rsidRDefault="003E679D" w:rsidP="003E679D">
                <w:pPr>
                  <w:spacing w:line="360" w:lineRule="auto"/>
                  <w:rPr>
                    <w:rFonts w:ascii="Arial" w:hAnsi="Arial" w:cs="Arial"/>
                    <w:b/>
                  </w:rPr>
                </w:pPr>
                <w:r w:rsidRPr="004F1DE9">
                  <w:rPr>
                    <w:rFonts w:ascii="Arial" w:hAnsi="Arial" w:cs="Arial"/>
                    <w:b/>
                  </w:rPr>
                  <w:t>Assignment title</w:t>
                </w:r>
              </w:p>
            </w:tc>
            <w:tc>
              <w:tcPr>
                <w:tcW w:w="4992" w:type="dxa"/>
              </w:tcPr>
              <w:p w14:paraId="67302CCB" w14:textId="0EF47899" w:rsidR="003E679D" w:rsidRPr="004F1DE9" w:rsidRDefault="003E679D" w:rsidP="003E679D">
                <w:pPr>
                  <w:spacing w:line="360" w:lineRule="auto"/>
                  <w:rPr>
                    <w:rFonts w:ascii="Arial" w:hAnsi="Arial" w:cs="Arial"/>
                  </w:rPr>
                </w:pPr>
                <w:r>
                  <w:rPr>
                    <w:rFonts w:ascii="Arial" w:hAnsi="Arial" w:cs="Arial"/>
                  </w:rPr>
                  <w:t>Strategic Management for SMEs</w:t>
                </w:r>
              </w:p>
            </w:tc>
          </w:tr>
          <w:tr w:rsidR="003E679D" w:rsidRPr="004F1DE9" w14:paraId="35EF1A84" w14:textId="77777777" w:rsidTr="003E679D">
            <w:trPr>
              <w:trHeight w:val="472"/>
            </w:trPr>
            <w:tc>
              <w:tcPr>
                <w:tcW w:w="4992" w:type="dxa"/>
              </w:tcPr>
              <w:p w14:paraId="543911AF" w14:textId="77777777" w:rsidR="003E679D" w:rsidRPr="004F1DE9" w:rsidRDefault="003E679D" w:rsidP="003E679D">
                <w:pPr>
                  <w:spacing w:line="360" w:lineRule="auto"/>
                  <w:rPr>
                    <w:rFonts w:ascii="Arial" w:hAnsi="Arial" w:cs="Arial"/>
                    <w:b/>
                  </w:rPr>
                </w:pPr>
                <w:r w:rsidRPr="004F1DE9">
                  <w:rPr>
                    <w:rFonts w:ascii="Arial" w:hAnsi="Arial" w:cs="Arial"/>
                    <w:b/>
                  </w:rPr>
                  <w:t>Lecturers name</w:t>
                </w:r>
              </w:p>
            </w:tc>
            <w:tc>
              <w:tcPr>
                <w:tcW w:w="4992" w:type="dxa"/>
              </w:tcPr>
              <w:p w14:paraId="2C683CBE" w14:textId="56D31993" w:rsidR="003E679D" w:rsidRPr="004F1DE9" w:rsidRDefault="003E679D" w:rsidP="003E679D">
                <w:pPr>
                  <w:spacing w:line="360" w:lineRule="auto"/>
                  <w:rPr>
                    <w:rFonts w:ascii="Arial" w:hAnsi="Arial" w:cs="Arial"/>
                  </w:rPr>
                </w:pPr>
                <w:r>
                  <w:rPr>
                    <w:rFonts w:ascii="Arial" w:hAnsi="Arial" w:cs="Arial"/>
                  </w:rPr>
                  <w:t xml:space="preserve">Paul </w:t>
                </w:r>
                <w:proofErr w:type="spellStart"/>
                <w:r>
                  <w:rPr>
                    <w:rFonts w:ascii="Arial" w:hAnsi="Arial" w:cs="Arial"/>
                  </w:rPr>
                  <w:t>Bocij</w:t>
                </w:r>
                <w:proofErr w:type="spellEnd"/>
              </w:p>
            </w:tc>
          </w:tr>
        </w:tbl>
        <w:p w14:paraId="084C11EC" w14:textId="77777777" w:rsidR="003E679D" w:rsidRDefault="003E679D">
          <w:pPr>
            <w:rPr>
              <w:rFonts w:ascii="Trebuchet MS" w:eastAsia="Trebuchet MS" w:hAnsi="Trebuchet MS" w:cs="Trebuchet MS"/>
              <w:sz w:val="40"/>
              <w:szCs w:val="40"/>
            </w:rPr>
          </w:pPr>
          <w:r>
            <w:rPr>
              <w:rFonts w:ascii="Trebuchet MS" w:eastAsia="Trebuchet MS" w:hAnsi="Trebuchet MS" w:cs="Trebuchet MS"/>
              <w:sz w:val="40"/>
              <w:szCs w:val="40"/>
            </w:rPr>
            <w:br w:type="page"/>
          </w:r>
        </w:p>
        <w:p w14:paraId="142834AD" w14:textId="29BE6597" w:rsidR="003E679D" w:rsidRDefault="003E679D">
          <w:pPr>
            <w:rPr>
              <w:rFonts w:ascii="Trebuchet MS" w:eastAsia="Trebuchet MS" w:hAnsi="Trebuchet MS" w:cs="Trebuchet MS"/>
              <w:sz w:val="40"/>
              <w:szCs w:val="40"/>
            </w:rPr>
          </w:pPr>
        </w:p>
        <w:p w14:paraId="051AB032" w14:textId="77777777" w:rsidR="003E679D" w:rsidRDefault="003E679D">
          <w:pPr>
            <w:rPr>
              <w:rFonts w:ascii="Trebuchet MS" w:eastAsia="Trebuchet MS" w:hAnsi="Trebuchet MS" w:cs="Trebuchet MS"/>
              <w:sz w:val="40"/>
              <w:szCs w:val="40"/>
            </w:rPr>
          </w:pPr>
        </w:p>
        <w:p w14:paraId="7515D439" w14:textId="77777777" w:rsidR="003E679D" w:rsidRDefault="003E679D">
          <w:pPr>
            <w:rPr>
              <w:rFonts w:ascii="Trebuchet MS" w:eastAsia="Trebuchet MS" w:hAnsi="Trebuchet MS" w:cs="Trebuchet MS"/>
              <w:sz w:val="40"/>
              <w:szCs w:val="40"/>
            </w:rPr>
          </w:pPr>
        </w:p>
        <w:p w14:paraId="3A2C07F6" w14:textId="6BE61739" w:rsidR="003E679D" w:rsidRDefault="003E679D">
          <w:pPr>
            <w:rPr>
              <w:rFonts w:ascii="Trebuchet MS" w:eastAsia="Trebuchet MS" w:hAnsi="Trebuchet MS" w:cs="Trebuchet MS"/>
              <w:sz w:val="40"/>
              <w:szCs w:val="40"/>
            </w:rPr>
          </w:pPr>
        </w:p>
      </w:sdtContent>
    </w:sdt>
    <w:p w14:paraId="22B8375F" w14:textId="4B594154" w:rsidR="3F13977E" w:rsidRDefault="04942F68" w:rsidP="3F13977E">
      <w:pPr>
        <w:rPr>
          <w:rFonts w:ascii="Trebuchet MS" w:eastAsia="Trebuchet MS" w:hAnsi="Trebuchet MS" w:cs="Trebuchet MS"/>
          <w:sz w:val="40"/>
          <w:szCs w:val="40"/>
        </w:rPr>
      </w:pPr>
      <w:r w:rsidRPr="04942F68">
        <w:rPr>
          <w:rFonts w:ascii="Trebuchet MS" w:eastAsia="Trebuchet MS" w:hAnsi="Trebuchet MS" w:cs="Trebuchet MS"/>
          <w:sz w:val="40"/>
          <w:szCs w:val="40"/>
        </w:rPr>
        <w:t>INAYAH</w:t>
      </w:r>
    </w:p>
    <w:p w14:paraId="32F95AE5" w14:textId="0A24A359" w:rsidR="04942F68" w:rsidRDefault="04942F68" w:rsidP="04942F68">
      <w:pPr>
        <w:rPr>
          <w:rFonts w:ascii="Trebuchet MS" w:eastAsia="Trebuchet MS" w:hAnsi="Trebuchet MS" w:cs="Trebuchet MS"/>
          <w:sz w:val="40"/>
          <w:szCs w:val="40"/>
        </w:rPr>
      </w:pPr>
    </w:p>
    <w:p w14:paraId="5E5787A5" w14:textId="37400F0D" w:rsidR="005F200F" w:rsidRDefault="04942F68" w:rsidP="04942F68">
      <w:pPr>
        <w:pStyle w:val="Heading2"/>
      </w:pPr>
      <w:bookmarkStart w:id="0" w:name="_Toc57727197"/>
      <w:r>
        <w:t>Executive Summary</w:t>
      </w:r>
      <w:bookmarkEnd w:id="0"/>
    </w:p>
    <w:p w14:paraId="02260D79" w14:textId="1D2B7498" w:rsidR="04942F68" w:rsidRDefault="04942F68" w:rsidP="04942F68">
      <w:r>
        <w:t xml:space="preserve">Effective strategic management can bring several benefits to business performance and value. This report analyses the current strategy that Inayah, a small to medium enterprise (SME) has used to become </w:t>
      </w:r>
      <w:proofErr w:type="spellStart"/>
      <w:r>
        <w:t>on</w:t>
      </w:r>
      <w:proofErr w:type="spellEnd"/>
      <w:r>
        <w:t xml:space="preserve"> of the UK’s leading online stores for modest fashion. The modest fashion market is an industry that is predicted to continue growing and is currently worth £367bn. Inayah’s strategy is to become the global ecommerce business for modest fashion wear by remaining true to its values of providing fashion-forward clothing with a modern take but providing modest cuts and designs to its customers that wish to cover up. The market that Inayah operates in is an extremely competitive industry as new businesses are emerging due to technological advances such as social media and the threat of substitution from direct rivals in the industry. There is also an increase in buyer power which increases competitive rivalry in the industry putting Inayah at risk. Inayah’s internal environment is in alignment with the </w:t>
      </w:r>
      <w:proofErr w:type="spellStart"/>
      <w:r>
        <w:t>Mckinzeys</w:t>
      </w:r>
      <w:proofErr w:type="spellEnd"/>
      <w:r>
        <w:t xml:space="preserve"> 7s model as the soft ad hard elements of the model have shared values. The external environments </w:t>
      </w:r>
      <w:proofErr w:type="gramStart"/>
      <w:r>
        <w:t>is</w:t>
      </w:r>
      <w:proofErr w:type="gramEnd"/>
      <w:r>
        <w:t xml:space="preserve"> analysed using PESTLE to access the political, economic, social, technological, legal and environmental factors that Inayah faces. </w:t>
      </w:r>
    </w:p>
    <w:p w14:paraId="27A9D38E" w14:textId="2543C3A2" w:rsidR="3F13977E" w:rsidRDefault="3F13977E">
      <w:r>
        <w:br w:type="page"/>
      </w:r>
    </w:p>
    <w:p w14:paraId="7361C34F" w14:textId="7F6A0294" w:rsidR="3F13977E" w:rsidRDefault="3F13977E" w:rsidP="003E679D">
      <w:pPr>
        <w:pStyle w:val="Heading2"/>
      </w:pPr>
      <w:bookmarkStart w:id="1" w:name="_Toc57727198"/>
      <w:r>
        <w:lastRenderedPageBreak/>
        <w:t>Contents</w:t>
      </w:r>
      <w:bookmarkEnd w:id="1"/>
    </w:p>
    <w:sdt>
      <w:sdtPr>
        <w:id w:val="1878962261"/>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229C4B34" w14:textId="675A23B7" w:rsidR="003E679D" w:rsidRDefault="003E679D">
          <w:pPr>
            <w:pStyle w:val="TOCHeading"/>
          </w:pPr>
          <w:r>
            <w:t>Table of Contents</w:t>
          </w:r>
        </w:p>
        <w:p w14:paraId="77CF2FB0" w14:textId="77074B34" w:rsidR="003E679D" w:rsidRDefault="003E679D">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7727197" w:history="1">
            <w:r w:rsidRPr="00A60E51">
              <w:rPr>
                <w:rStyle w:val="Hyperlink"/>
                <w:noProof/>
              </w:rPr>
              <w:t>Executive Summary</w:t>
            </w:r>
            <w:r>
              <w:rPr>
                <w:noProof/>
                <w:webHidden/>
              </w:rPr>
              <w:tab/>
            </w:r>
            <w:r>
              <w:rPr>
                <w:noProof/>
                <w:webHidden/>
              </w:rPr>
              <w:fldChar w:fldCharType="begin"/>
            </w:r>
            <w:r>
              <w:rPr>
                <w:noProof/>
                <w:webHidden/>
              </w:rPr>
              <w:instrText xml:space="preserve"> PAGEREF _Toc57727197 \h </w:instrText>
            </w:r>
            <w:r>
              <w:rPr>
                <w:noProof/>
                <w:webHidden/>
              </w:rPr>
            </w:r>
            <w:r>
              <w:rPr>
                <w:noProof/>
                <w:webHidden/>
              </w:rPr>
              <w:fldChar w:fldCharType="separate"/>
            </w:r>
            <w:r>
              <w:rPr>
                <w:noProof/>
                <w:webHidden/>
              </w:rPr>
              <w:t>1</w:t>
            </w:r>
            <w:r>
              <w:rPr>
                <w:noProof/>
                <w:webHidden/>
              </w:rPr>
              <w:fldChar w:fldCharType="end"/>
            </w:r>
          </w:hyperlink>
        </w:p>
        <w:p w14:paraId="626568DF" w14:textId="24D2F519" w:rsidR="003E679D" w:rsidRDefault="003E679D">
          <w:pPr>
            <w:pStyle w:val="TOC2"/>
            <w:tabs>
              <w:tab w:val="right" w:leader="dot" w:pos="9016"/>
            </w:tabs>
            <w:rPr>
              <w:rFonts w:eastAsiaTheme="minorEastAsia" w:cstheme="minorBidi"/>
              <w:b w:val="0"/>
              <w:bCs w:val="0"/>
              <w:noProof/>
              <w:sz w:val="24"/>
              <w:szCs w:val="24"/>
              <w:lang w:eastAsia="en-GB"/>
            </w:rPr>
          </w:pPr>
          <w:hyperlink w:anchor="_Toc57727198" w:history="1">
            <w:r w:rsidRPr="00A60E51">
              <w:rPr>
                <w:rStyle w:val="Hyperlink"/>
                <w:noProof/>
              </w:rPr>
              <w:t>Contents</w:t>
            </w:r>
            <w:r>
              <w:rPr>
                <w:noProof/>
                <w:webHidden/>
              </w:rPr>
              <w:tab/>
            </w:r>
            <w:r>
              <w:rPr>
                <w:noProof/>
                <w:webHidden/>
              </w:rPr>
              <w:fldChar w:fldCharType="begin"/>
            </w:r>
            <w:r>
              <w:rPr>
                <w:noProof/>
                <w:webHidden/>
              </w:rPr>
              <w:instrText xml:space="preserve"> PAGEREF _Toc57727198 \h </w:instrText>
            </w:r>
            <w:r>
              <w:rPr>
                <w:noProof/>
                <w:webHidden/>
              </w:rPr>
            </w:r>
            <w:r>
              <w:rPr>
                <w:noProof/>
                <w:webHidden/>
              </w:rPr>
              <w:fldChar w:fldCharType="separate"/>
            </w:r>
            <w:r>
              <w:rPr>
                <w:noProof/>
                <w:webHidden/>
              </w:rPr>
              <w:t>2</w:t>
            </w:r>
            <w:r>
              <w:rPr>
                <w:noProof/>
                <w:webHidden/>
              </w:rPr>
              <w:fldChar w:fldCharType="end"/>
            </w:r>
          </w:hyperlink>
        </w:p>
        <w:p w14:paraId="67752F9E" w14:textId="120C0C0A" w:rsidR="003E679D" w:rsidRDefault="003E679D">
          <w:pPr>
            <w:pStyle w:val="TOC2"/>
            <w:tabs>
              <w:tab w:val="right" w:leader="dot" w:pos="9016"/>
            </w:tabs>
            <w:rPr>
              <w:rFonts w:eastAsiaTheme="minorEastAsia" w:cstheme="minorBidi"/>
              <w:b w:val="0"/>
              <w:bCs w:val="0"/>
              <w:noProof/>
              <w:sz w:val="24"/>
              <w:szCs w:val="24"/>
              <w:lang w:eastAsia="en-GB"/>
            </w:rPr>
          </w:pPr>
          <w:hyperlink w:anchor="_Toc57727199" w:history="1">
            <w:r w:rsidRPr="00A60E51">
              <w:rPr>
                <w:rStyle w:val="Hyperlink"/>
                <w:noProof/>
              </w:rPr>
              <w:t>Introduction</w:t>
            </w:r>
            <w:r>
              <w:rPr>
                <w:noProof/>
                <w:webHidden/>
              </w:rPr>
              <w:tab/>
            </w:r>
            <w:r>
              <w:rPr>
                <w:noProof/>
                <w:webHidden/>
              </w:rPr>
              <w:fldChar w:fldCharType="begin"/>
            </w:r>
            <w:r>
              <w:rPr>
                <w:noProof/>
                <w:webHidden/>
              </w:rPr>
              <w:instrText xml:space="preserve"> PAGEREF _Toc57727199 \h </w:instrText>
            </w:r>
            <w:r>
              <w:rPr>
                <w:noProof/>
                <w:webHidden/>
              </w:rPr>
            </w:r>
            <w:r>
              <w:rPr>
                <w:noProof/>
                <w:webHidden/>
              </w:rPr>
              <w:fldChar w:fldCharType="separate"/>
            </w:r>
            <w:r>
              <w:rPr>
                <w:noProof/>
                <w:webHidden/>
              </w:rPr>
              <w:t>3</w:t>
            </w:r>
            <w:r>
              <w:rPr>
                <w:noProof/>
                <w:webHidden/>
              </w:rPr>
              <w:fldChar w:fldCharType="end"/>
            </w:r>
          </w:hyperlink>
        </w:p>
        <w:p w14:paraId="15B09CDD" w14:textId="1F32B67B" w:rsidR="003E679D" w:rsidRDefault="003E679D">
          <w:pPr>
            <w:pStyle w:val="TOC2"/>
            <w:tabs>
              <w:tab w:val="right" w:leader="dot" w:pos="9016"/>
            </w:tabs>
            <w:rPr>
              <w:rFonts w:eastAsiaTheme="minorEastAsia" w:cstheme="minorBidi"/>
              <w:b w:val="0"/>
              <w:bCs w:val="0"/>
              <w:noProof/>
              <w:sz w:val="24"/>
              <w:szCs w:val="24"/>
              <w:lang w:eastAsia="en-GB"/>
            </w:rPr>
          </w:pPr>
          <w:hyperlink w:anchor="_Toc57727200" w:history="1">
            <w:r w:rsidRPr="00A60E51">
              <w:rPr>
                <w:rStyle w:val="Hyperlink"/>
                <w:noProof/>
              </w:rPr>
              <w:t>Overview of the company</w:t>
            </w:r>
            <w:r>
              <w:rPr>
                <w:noProof/>
                <w:webHidden/>
              </w:rPr>
              <w:tab/>
            </w:r>
            <w:r>
              <w:rPr>
                <w:noProof/>
                <w:webHidden/>
              </w:rPr>
              <w:fldChar w:fldCharType="begin"/>
            </w:r>
            <w:r>
              <w:rPr>
                <w:noProof/>
                <w:webHidden/>
              </w:rPr>
              <w:instrText xml:space="preserve"> PAGEREF _Toc57727200 \h </w:instrText>
            </w:r>
            <w:r>
              <w:rPr>
                <w:noProof/>
                <w:webHidden/>
              </w:rPr>
            </w:r>
            <w:r>
              <w:rPr>
                <w:noProof/>
                <w:webHidden/>
              </w:rPr>
              <w:fldChar w:fldCharType="separate"/>
            </w:r>
            <w:r>
              <w:rPr>
                <w:noProof/>
                <w:webHidden/>
              </w:rPr>
              <w:t>3</w:t>
            </w:r>
            <w:r>
              <w:rPr>
                <w:noProof/>
                <w:webHidden/>
              </w:rPr>
              <w:fldChar w:fldCharType="end"/>
            </w:r>
          </w:hyperlink>
        </w:p>
        <w:p w14:paraId="337E834F" w14:textId="77D8859B" w:rsidR="003E679D" w:rsidRDefault="003E679D">
          <w:pPr>
            <w:pStyle w:val="TOC2"/>
            <w:tabs>
              <w:tab w:val="right" w:leader="dot" w:pos="9016"/>
            </w:tabs>
            <w:rPr>
              <w:rFonts w:eastAsiaTheme="minorEastAsia" w:cstheme="minorBidi"/>
              <w:b w:val="0"/>
              <w:bCs w:val="0"/>
              <w:noProof/>
              <w:sz w:val="24"/>
              <w:szCs w:val="24"/>
              <w:lang w:eastAsia="en-GB"/>
            </w:rPr>
          </w:pPr>
          <w:hyperlink w:anchor="_Toc57727201" w:history="1">
            <w:r w:rsidRPr="00A60E51">
              <w:rPr>
                <w:rStyle w:val="Hyperlink"/>
                <w:noProof/>
              </w:rPr>
              <w:t>Company Strategy: 650 words</w:t>
            </w:r>
            <w:r>
              <w:rPr>
                <w:noProof/>
                <w:webHidden/>
              </w:rPr>
              <w:tab/>
            </w:r>
            <w:r>
              <w:rPr>
                <w:noProof/>
                <w:webHidden/>
              </w:rPr>
              <w:fldChar w:fldCharType="begin"/>
            </w:r>
            <w:r>
              <w:rPr>
                <w:noProof/>
                <w:webHidden/>
              </w:rPr>
              <w:instrText xml:space="preserve"> PAGEREF _Toc57727201 \h </w:instrText>
            </w:r>
            <w:r>
              <w:rPr>
                <w:noProof/>
                <w:webHidden/>
              </w:rPr>
            </w:r>
            <w:r>
              <w:rPr>
                <w:noProof/>
                <w:webHidden/>
              </w:rPr>
              <w:fldChar w:fldCharType="separate"/>
            </w:r>
            <w:r>
              <w:rPr>
                <w:noProof/>
                <w:webHidden/>
              </w:rPr>
              <w:t>3</w:t>
            </w:r>
            <w:r>
              <w:rPr>
                <w:noProof/>
                <w:webHidden/>
              </w:rPr>
              <w:fldChar w:fldCharType="end"/>
            </w:r>
          </w:hyperlink>
        </w:p>
        <w:p w14:paraId="178029F2" w14:textId="5E7B32AF" w:rsidR="003E679D" w:rsidRDefault="003E679D">
          <w:pPr>
            <w:pStyle w:val="TOC2"/>
            <w:tabs>
              <w:tab w:val="right" w:leader="dot" w:pos="9016"/>
            </w:tabs>
            <w:rPr>
              <w:rFonts w:eastAsiaTheme="minorEastAsia" w:cstheme="minorBidi"/>
              <w:b w:val="0"/>
              <w:bCs w:val="0"/>
              <w:noProof/>
              <w:sz w:val="24"/>
              <w:szCs w:val="24"/>
              <w:lang w:eastAsia="en-GB"/>
            </w:rPr>
          </w:pPr>
          <w:hyperlink w:anchor="_Toc57727202" w:history="1">
            <w:r w:rsidRPr="00A60E51">
              <w:rPr>
                <w:rStyle w:val="Hyperlink"/>
                <w:noProof/>
              </w:rPr>
              <w:t>Competitors</w:t>
            </w:r>
            <w:r>
              <w:rPr>
                <w:noProof/>
                <w:webHidden/>
              </w:rPr>
              <w:tab/>
            </w:r>
            <w:r>
              <w:rPr>
                <w:noProof/>
                <w:webHidden/>
              </w:rPr>
              <w:fldChar w:fldCharType="begin"/>
            </w:r>
            <w:r>
              <w:rPr>
                <w:noProof/>
                <w:webHidden/>
              </w:rPr>
              <w:instrText xml:space="preserve"> PAGEREF _Toc57727202 \h </w:instrText>
            </w:r>
            <w:r>
              <w:rPr>
                <w:noProof/>
                <w:webHidden/>
              </w:rPr>
            </w:r>
            <w:r>
              <w:rPr>
                <w:noProof/>
                <w:webHidden/>
              </w:rPr>
              <w:fldChar w:fldCharType="separate"/>
            </w:r>
            <w:r>
              <w:rPr>
                <w:noProof/>
                <w:webHidden/>
              </w:rPr>
              <w:t>4</w:t>
            </w:r>
            <w:r>
              <w:rPr>
                <w:noProof/>
                <w:webHidden/>
              </w:rPr>
              <w:fldChar w:fldCharType="end"/>
            </w:r>
          </w:hyperlink>
        </w:p>
        <w:p w14:paraId="2AD5DDE4" w14:textId="604CAACE" w:rsidR="003E679D" w:rsidRDefault="003E679D">
          <w:pPr>
            <w:pStyle w:val="TOC2"/>
            <w:tabs>
              <w:tab w:val="right" w:leader="dot" w:pos="9016"/>
            </w:tabs>
            <w:rPr>
              <w:rFonts w:eastAsiaTheme="minorEastAsia" w:cstheme="minorBidi"/>
              <w:b w:val="0"/>
              <w:bCs w:val="0"/>
              <w:noProof/>
              <w:sz w:val="24"/>
              <w:szCs w:val="24"/>
              <w:lang w:eastAsia="en-GB"/>
            </w:rPr>
          </w:pPr>
          <w:hyperlink w:anchor="_Toc57727203" w:history="1">
            <w:r w:rsidRPr="00A60E51">
              <w:rPr>
                <w:rStyle w:val="Hyperlink"/>
                <w:noProof/>
              </w:rPr>
              <w:t>Internal / External Environment</w:t>
            </w:r>
            <w:r>
              <w:rPr>
                <w:noProof/>
                <w:webHidden/>
              </w:rPr>
              <w:tab/>
            </w:r>
            <w:r>
              <w:rPr>
                <w:noProof/>
                <w:webHidden/>
              </w:rPr>
              <w:fldChar w:fldCharType="begin"/>
            </w:r>
            <w:r>
              <w:rPr>
                <w:noProof/>
                <w:webHidden/>
              </w:rPr>
              <w:instrText xml:space="preserve"> PAGEREF _Toc57727203 \h </w:instrText>
            </w:r>
            <w:r>
              <w:rPr>
                <w:noProof/>
                <w:webHidden/>
              </w:rPr>
            </w:r>
            <w:r>
              <w:rPr>
                <w:noProof/>
                <w:webHidden/>
              </w:rPr>
              <w:fldChar w:fldCharType="separate"/>
            </w:r>
            <w:r>
              <w:rPr>
                <w:noProof/>
                <w:webHidden/>
              </w:rPr>
              <w:t>6</w:t>
            </w:r>
            <w:r>
              <w:rPr>
                <w:noProof/>
                <w:webHidden/>
              </w:rPr>
              <w:fldChar w:fldCharType="end"/>
            </w:r>
          </w:hyperlink>
        </w:p>
        <w:p w14:paraId="69AE3769" w14:textId="07DD4490" w:rsidR="003E679D" w:rsidRDefault="003E679D">
          <w:pPr>
            <w:pStyle w:val="TOC3"/>
            <w:tabs>
              <w:tab w:val="right" w:leader="dot" w:pos="9016"/>
            </w:tabs>
            <w:rPr>
              <w:rFonts w:eastAsiaTheme="minorEastAsia" w:cstheme="minorBidi"/>
              <w:noProof/>
              <w:sz w:val="24"/>
              <w:szCs w:val="24"/>
              <w:lang w:eastAsia="en-GB"/>
            </w:rPr>
          </w:pPr>
          <w:hyperlink w:anchor="_Toc57727204" w:history="1">
            <w:r w:rsidRPr="00A60E51">
              <w:rPr>
                <w:rStyle w:val="Hyperlink"/>
                <w:noProof/>
              </w:rPr>
              <w:t>Micro environment:</w:t>
            </w:r>
            <w:r>
              <w:rPr>
                <w:noProof/>
                <w:webHidden/>
              </w:rPr>
              <w:tab/>
            </w:r>
            <w:r>
              <w:rPr>
                <w:noProof/>
                <w:webHidden/>
              </w:rPr>
              <w:fldChar w:fldCharType="begin"/>
            </w:r>
            <w:r>
              <w:rPr>
                <w:noProof/>
                <w:webHidden/>
              </w:rPr>
              <w:instrText xml:space="preserve"> PAGEREF _Toc57727204 \h </w:instrText>
            </w:r>
            <w:r>
              <w:rPr>
                <w:noProof/>
                <w:webHidden/>
              </w:rPr>
            </w:r>
            <w:r>
              <w:rPr>
                <w:noProof/>
                <w:webHidden/>
              </w:rPr>
              <w:fldChar w:fldCharType="separate"/>
            </w:r>
            <w:r>
              <w:rPr>
                <w:noProof/>
                <w:webHidden/>
              </w:rPr>
              <w:t>6</w:t>
            </w:r>
            <w:r>
              <w:rPr>
                <w:noProof/>
                <w:webHidden/>
              </w:rPr>
              <w:fldChar w:fldCharType="end"/>
            </w:r>
          </w:hyperlink>
        </w:p>
        <w:p w14:paraId="5B90B134" w14:textId="4F364844" w:rsidR="003E679D" w:rsidRDefault="003E679D">
          <w:pPr>
            <w:pStyle w:val="TOC2"/>
            <w:tabs>
              <w:tab w:val="right" w:leader="dot" w:pos="9016"/>
            </w:tabs>
            <w:rPr>
              <w:rFonts w:eastAsiaTheme="minorEastAsia" w:cstheme="minorBidi"/>
              <w:b w:val="0"/>
              <w:bCs w:val="0"/>
              <w:noProof/>
              <w:sz w:val="24"/>
              <w:szCs w:val="24"/>
              <w:lang w:eastAsia="en-GB"/>
            </w:rPr>
          </w:pPr>
          <w:hyperlink w:anchor="_Toc57727205" w:history="1">
            <w:r w:rsidRPr="00A60E51">
              <w:rPr>
                <w:rStyle w:val="Hyperlink"/>
                <w:noProof/>
              </w:rPr>
              <w:t>Macro environment:</w:t>
            </w:r>
            <w:r>
              <w:rPr>
                <w:noProof/>
                <w:webHidden/>
              </w:rPr>
              <w:tab/>
            </w:r>
            <w:r>
              <w:rPr>
                <w:noProof/>
                <w:webHidden/>
              </w:rPr>
              <w:fldChar w:fldCharType="begin"/>
            </w:r>
            <w:r>
              <w:rPr>
                <w:noProof/>
                <w:webHidden/>
              </w:rPr>
              <w:instrText xml:space="preserve"> PAGEREF _Toc57727205 \h </w:instrText>
            </w:r>
            <w:r>
              <w:rPr>
                <w:noProof/>
                <w:webHidden/>
              </w:rPr>
            </w:r>
            <w:r>
              <w:rPr>
                <w:noProof/>
                <w:webHidden/>
              </w:rPr>
              <w:fldChar w:fldCharType="separate"/>
            </w:r>
            <w:r>
              <w:rPr>
                <w:noProof/>
                <w:webHidden/>
              </w:rPr>
              <w:t>8</w:t>
            </w:r>
            <w:r>
              <w:rPr>
                <w:noProof/>
                <w:webHidden/>
              </w:rPr>
              <w:fldChar w:fldCharType="end"/>
            </w:r>
          </w:hyperlink>
        </w:p>
        <w:p w14:paraId="58EAED9B" w14:textId="7853B8F3" w:rsidR="003E679D" w:rsidRDefault="003E679D">
          <w:pPr>
            <w:pStyle w:val="TOC2"/>
            <w:tabs>
              <w:tab w:val="right" w:leader="dot" w:pos="9016"/>
            </w:tabs>
            <w:rPr>
              <w:rFonts w:eastAsiaTheme="minorEastAsia" w:cstheme="minorBidi"/>
              <w:b w:val="0"/>
              <w:bCs w:val="0"/>
              <w:noProof/>
              <w:sz w:val="24"/>
              <w:szCs w:val="24"/>
              <w:lang w:eastAsia="en-GB"/>
            </w:rPr>
          </w:pPr>
          <w:hyperlink w:anchor="_Toc57727206" w:history="1">
            <w:r w:rsidRPr="00A60E51">
              <w:rPr>
                <w:rStyle w:val="Hyperlink"/>
                <w:noProof/>
              </w:rPr>
              <w:t>Stakeholders</w:t>
            </w:r>
            <w:r>
              <w:rPr>
                <w:noProof/>
                <w:webHidden/>
              </w:rPr>
              <w:tab/>
            </w:r>
            <w:r>
              <w:rPr>
                <w:noProof/>
                <w:webHidden/>
              </w:rPr>
              <w:fldChar w:fldCharType="begin"/>
            </w:r>
            <w:r>
              <w:rPr>
                <w:noProof/>
                <w:webHidden/>
              </w:rPr>
              <w:instrText xml:space="preserve"> PAGEREF _Toc57727206 \h </w:instrText>
            </w:r>
            <w:r>
              <w:rPr>
                <w:noProof/>
                <w:webHidden/>
              </w:rPr>
            </w:r>
            <w:r>
              <w:rPr>
                <w:noProof/>
                <w:webHidden/>
              </w:rPr>
              <w:fldChar w:fldCharType="separate"/>
            </w:r>
            <w:r>
              <w:rPr>
                <w:noProof/>
                <w:webHidden/>
              </w:rPr>
              <w:t>10</w:t>
            </w:r>
            <w:r>
              <w:rPr>
                <w:noProof/>
                <w:webHidden/>
              </w:rPr>
              <w:fldChar w:fldCharType="end"/>
            </w:r>
          </w:hyperlink>
        </w:p>
        <w:p w14:paraId="47AA4BB8" w14:textId="113001EA" w:rsidR="003E679D" w:rsidRDefault="003E679D">
          <w:pPr>
            <w:pStyle w:val="TOC2"/>
            <w:tabs>
              <w:tab w:val="right" w:leader="dot" w:pos="9016"/>
            </w:tabs>
            <w:rPr>
              <w:rFonts w:eastAsiaTheme="minorEastAsia" w:cstheme="minorBidi"/>
              <w:b w:val="0"/>
              <w:bCs w:val="0"/>
              <w:noProof/>
              <w:sz w:val="24"/>
              <w:szCs w:val="24"/>
              <w:lang w:eastAsia="en-GB"/>
            </w:rPr>
          </w:pPr>
          <w:hyperlink w:anchor="_Toc57727207" w:history="1">
            <w:r w:rsidRPr="00A60E51">
              <w:rPr>
                <w:rStyle w:val="Hyperlink"/>
                <w:noProof/>
              </w:rPr>
              <w:t>Future Development</w:t>
            </w:r>
            <w:r>
              <w:rPr>
                <w:noProof/>
                <w:webHidden/>
              </w:rPr>
              <w:tab/>
            </w:r>
            <w:r>
              <w:rPr>
                <w:noProof/>
                <w:webHidden/>
              </w:rPr>
              <w:fldChar w:fldCharType="begin"/>
            </w:r>
            <w:r>
              <w:rPr>
                <w:noProof/>
                <w:webHidden/>
              </w:rPr>
              <w:instrText xml:space="preserve"> PAGEREF _Toc57727207 \h </w:instrText>
            </w:r>
            <w:r>
              <w:rPr>
                <w:noProof/>
                <w:webHidden/>
              </w:rPr>
            </w:r>
            <w:r>
              <w:rPr>
                <w:noProof/>
                <w:webHidden/>
              </w:rPr>
              <w:fldChar w:fldCharType="separate"/>
            </w:r>
            <w:r>
              <w:rPr>
                <w:noProof/>
                <w:webHidden/>
              </w:rPr>
              <w:t>11</w:t>
            </w:r>
            <w:r>
              <w:rPr>
                <w:noProof/>
                <w:webHidden/>
              </w:rPr>
              <w:fldChar w:fldCharType="end"/>
            </w:r>
          </w:hyperlink>
        </w:p>
        <w:p w14:paraId="6B27A7B6" w14:textId="5FB608B2" w:rsidR="003E679D" w:rsidRDefault="003E679D">
          <w:pPr>
            <w:pStyle w:val="TOC2"/>
            <w:tabs>
              <w:tab w:val="right" w:leader="dot" w:pos="9016"/>
            </w:tabs>
            <w:rPr>
              <w:rFonts w:eastAsiaTheme="minorEastAsia" w:cstheme="minorBidi"/>
              <w:b w:val="0"/>
              <w:bCs w:val="0"/>
              <w:noProof/>
              <w:sz w:val="24"/>
              <w:szCs w:val="24"/>
              <w:lang w:eastAsia="en-GB"/>
            </w:rPr>
          </w:pPr>
          <w:hyperlink w:anchor="_Toc57727208" w:history="1">
            <w:r w:rsidRPr="00A60E51">
              <w:rPr>
                <w:rStyle w:val="Hyperlink"/>
                <w:noProof/>
              </w:rPr>
              <w:t>Conclusion</w:t>
            </w:r>
            <w:r>
              <w:rPr>
                <w:noProof/>
                <w:webHidden/>
              </w:rPr>
              <w:tab/>
            </w:r>
            <w:r>
              <w:rPr>
                <w:noProof/>
                <w:webHidden/>
              </w:rPr>
              <w:fldChar w:fldCharType="begin"/>
            </w:r>
            <w:r>
              <w:rPr>
                <w:noProof/>
                <w:webHidden/>
              </w:rPr>
              <w:instrText xml:space="preserve"> PAGEREF _Toc57727208 \h </w:instrText>
            </w:r>
            <w:r>
              <w:rPr>
                <w:noProof/>
                <w:webHidden/>
              </w:rPr>
            </w:r>
            <w:r>
              <w:rPr>
                <w:noProof/>
                <w:webHidden/>
              </w:rPr>
              <w:fldChar w:fldCharType="separate"/>
            </w:r>
            <w:r>
              <w:rPr>
                <w:noProof/>
                <w:webHidden/>
              </w:rPr>
              <w:t>11</w:t>
            </w:r>
            <w:r>
              <w:rPr>
                <w:noProof/>
                <w:webHidden/>
              </w:rPr>
              <w:fldChar w:fldCharType="end"/>
            </w:r>
          </w:hyperlink>
        </w:p>
        <w:p w14:paraId="6B59D119" w14:textId="17AE07CF" w:rsidR="003E679D" w:rsidRDefault="003E679D">
          <w:pPr>
            <w:pStyle w:val="TOC2"/>
            <w:tabs>
              <w:tab w:val="right" w:leader="dot" w:pos="9016"/>
            </w:tabs>
            <w:rPr>
              <w:rFonts w:eastAsiaTheme="minorEastAsia" w:cstheme="minorBidi"/>
              <w:b w:val="0"/>
              <w:bCs w:val="0"/>
              <w:noProof/>
              <w:sz w:val="24"/>
              <w:szCs w:val="24"/>
              <w:lang w:eastAsia="en-GB"/>
            </w:rPr>
          </w:pPr>
          <w:hyperlink w:anchor="_Toc57727209" w:history="1">
            <w:r w:rsidRPr="00A60E51">
              <w:rPr>
                <w:rStyle w:val="Hyperlink"/>
                <w:noProof/>
              </w:rPr>
              <w:t>References:</w:t>
            </w:r>
            <w:r>
              <w:rPr>
                <w:noProof/>
                <w:webHidden/>
              </w:rPr>
              <w:tab/>
            </w:r>
            <w:r>
              <w:rPr>
                <w:noProof/>
                <w:webHidden/>
              </w:rPr>
              <w:fldChar w:fldCharType="begin"/>
            </w:r>
            <w:r>
              <w:rPr>
                <w:noProof/>
                <w:webHidden/>
              </w:rPr>
              <w:instrText xml:space="preserve"> PAGEREF _Toc57727209 \h </w:instrText>
            </w:r>
            <w:r>
              <w:rPr>
                <w:noProof/>
                <w:webHidden/>
              </w:rPr>
            </w:r>
            <w:r>
              <w:rPr>
                <w:noProof/>
                <w:webHidden/>
              </w:rPr>
              <w:fldChar w:fldCharType="separate"/>
            </w:r>
            <w:r>
              <w:rPr>
                <w:noProof/>
                <w:webHidden/>
              </w:rPr>
              <w:t>12</w:t>
            </w:r>
            <w:r>
              <w:rPr>
                <w:noProof/>
                <w:webHidden/>
              </w:rPr>
              <w:fldChar w:fldCharType="end"/>
            </w:r>
          </w:hyperlink>
        </w:p>
        <w:p w14:paraId="60FDD2CB" w14:textId="6FB7A025" w:rsidR="003E679D" w:rsidRDefault="003E679D">
          <w:r>
            <w:rPr>
              <w:b/>
              <w:bCs/>
              <w:noProof/>
            </w:rPr>
            <w:fldChar w:fldCharType="end"/>
          </w:r>
        </w:p>
      </w:sdtContent>
    </w:sdt>
    <w:p w14:paraId="57B3D4EF" w14:textId="16EBF387" w:rsidR="003E679D" w:rsidRDefault="003E679D">
      <w:pPr>
        <w:rPr>
          <w:rFonts w:asciiTheme="majorHAnsi" w:eastAsiaTheme="majorEastAsia" w:hAnsiTheme="majorHAnsi" w:cstheme="majorBidi"/>
          <w:color w:val="2F5496" w:themeColor="accent1" w:themeShade="BF"/>
          <w:sz w:val="26"/>
          <w:szCs w:val="26"/>
        </w:rPr>
      </w:pPr>
      <w:r>
        <w:br w:type="page"/>
      </w:r>
    </w:p>
    <w:p w14:paraId="74EA3810" w14:textId="77777777" w:rsidR="3F13977E" w:rsidRDefault="3F13977E" w:rsidP="3F13977E">
      <w:pPr>
        <w:pStyle w:val="Heading2"/>
      </w:pPr>
    </w:p>
    <w:p w14:paraId="135A8991" w14:textId="64DFEA5A" w:rsidR="3F13977E" w:rsidRDefault="3F13977E" w:rsidP="3F13977E">
      <w:pPr>
        <w:pStyle w:val="Heading2"/>
      </w:pPr>
      <w:bookmarkStart w:id="2" w:name="_Toc57727199"/>
      <w:r>
        <w:t>Introduction</w:t>
      </w:r>
      <w:bookmarkEnd w:id="2"/>
      <w:r>
        <w:t xml:space="preserve"> </w:t>
      </w:r>
    </w:p>
    <w:p w14:paraId="7D86602B" w14:textId="3C1BF583" w:rsidR="3F13977E" w:rsidRDefault="3F13977E" w:rsidP="3F13977E">
      <w:r>
        <w:t xml:space="preserve">Inayah is a modest wear brand which is small to medium sized company which currently operates online. This report will cover Inayah’s strategic business model and how the company operates to remain sustainable in 2020 and how Inayah can increase their turnover by adopting strategic management tools by using PESTLE, Mackenzie’s 7S and Porters five Forces. The report will cover the internal and external environment in which Inayah operates its business, as well as providing a strategy for Inayah to adopt using Porters five forces. The report will also cover how Inayah can develop further by thinking about the future of the brand, future opportunities and room for growth. The report will conclude with an overview on how Inayah currently operates, what Inayah should do to increase brand awareness, revenue and market share and lastly the future of the business. </w:t>
      </w:r>
    </w:p>
    <w:p w14:paraId="31D8519C" w14:textId="66083B82" w:rsidR="3F13977E" w:rsidRDefault="3F13977E" w:rsidP="3F13977E">
      <w:pPr>
        <w:pStyle w:val="Heading2"/>
      </w:pPr>
      <w:bookmarkStart w:id="3" w:name="_Toc57727200"/>
      <w:r>
        <w:t>Overview of the company</w:t>
      </w:r>
      <w:bookmarkEnd w:id="3"/>
    </w:p>
    <w:p w14:paraId="5F2B0D1F" w14:textId="1139A8F1" w:rsidR="3F13977E" w:rsidRDefault="04942F68" w:rsidP="04942F68">
      <w:pPr>
        <w:rPr>
          <w:rFonts w:ascii="Calibri" w:eastAsia="Calibri" w:hAnsi="Calibri" w:cs="Calibri"/>
        </w:rPr>
      </w:pPr>
      <w:r>
        <w:t>Inayah is a small to medium sized business specialising in modest fashion. The brand has been established since 2012 and has built the reputation of being the world's leading modest fashion wear brand. The brand produces high quality modest clothing which is ethically produced. The brands mission statement is: “</w:t>
      </w:r>
      <w:r w:rsidRPr="04942F68">
        <w:rPr>
          <w:rFonts w:ascii="Calibri" w:eastAsia="Calibri" w:hAnsi="Calibri" w:cs="Calibri"/>
        </w:rPr>
        <w:t xml:space="preserve">Inayah offer’s the perfect blend of on-trend, modest fashion to give women a stylish, modest wardrobe for easy everyday wear alongside luxury occasion wear.” (Inayah.com, 2020). This mission statement is straight to the point and provides its target audience with clarity in terms of what they offer to them as a brand. </w:t>
      </w:r>
    </w:p>
    <w:p w14:paraId="4139379D" w14:textId="51935927" w:rsidR="3F13977E" w:rsidRDefault="04942F68" w:rsidP="04942F68">
      <w:pPr>
        <w:rPr>
          <w:rFonts w:ascii="Calibri" w:eastAsia="Calibri" w:hAnsi="Calibri" w:cs="Calibri"/>
        </w:rPr>
      </w:pPr>
      <w:r w:rsidRPr="04942F68">
        <w:rPr>
          <w:rFonts w:ascii="Calibri" w:eastAsia="Calibri" w:hAnsi="Calibri" w:cs="Calibri"/>
        </w:rPr>
        <w:t xml:space="preserve">Inayah initially started as an accessories brand which quickly assessed the demands of the modest fashion market as “one of the </w:t>
      </w:r>
      <w:proofErr w:type="gramStart"/>
      <w:r w:rsidRPr="04942F68">
        <w:rPr>
          <w:rFonts w:ascii="Calibri" w:eastAsia="Calibri" w:hAnsi="Calibri" w:cs="Calibri"/>
        </w:rPr>
        <w:t>companies</w:t>
      </w:r>
      <w:proofErr w:type="gramEnd"/>
      <w:r w:rsidRPr="04942F68">
        <w:rPr>
          <w:rFonts w:ascii="Calibri" w:eastAsia="Calibri" w:hAnsi="Calibri" w:cs="Calibri"/>
        </w:rPr>
        <w:t xml:space="preserve"> designers had struggled to find modest clothing which incorporated western style cuts and were practical and unique” </w:t>
      </w:r>
      <w:r w:rsidRPr="04942F68">
        <w:rPr>
          <w:rFonts w:ascii="Calibri" w:eastAsia="Calibri" w:hAnsi="Calibri" w:cs="Calibri"/>
          <w:color w:val="000000" w:themeColor="text1"/>
        </w:rPr>
        <w:t>(In Style with INAYAH, 2020)</w:t>
      </w:r>
      <w:r w:rsidRPr="04942F68">
        <w:rPr>
          <w:rFonts w:ascii="Calibri" w:eastAsia="Calibri" w:hAnsi="Calibri" w:cs="Calibri"/>
          <w:color w:val="000000" w:themeColor="text1"/>
          <w:sz w:val="19"/>
          <w:szCs w:val="19"/>
        </w:rPr>
        <w:t>.</w:t>
      </w:r>
      <w:r w:rsidRPr="04942F68">
        <w:rPr>
          <w:rFonts w:ascii="Calibri" w:eastAsia="Calibri" w:hAnsi="Calibri" w:cs="Calibri"/>
        </w:rPr>
        <w:t xml:space="preserve"> Inayah now sells modest wear ranging from jackets, headscarves, modest dresses and trousers. The collection has a range of different styles from block neutral colours to embroidered florals, including their very own bridal collection aimed at modest Muslim women. The products are priced within the mid-range price for clothing starting from £50-£200 and £12 for headscarves and accessories.</w:t>
      </w:r>
    </w:p>
    <w:p w14:paraId="09E6760C" w14:textId="305301CE" w:rsidR="3F13977E" w:rsidRDefault="04942F68" w:rsidP="04942F68">
      <w:pPr>
        <w:rPr>
          <w:rFonts w:ascii="Calibri" w:eastAsia="Calibri" w:hAnsi="Calibri" w:cs="Calibri"/>
        </w:rPr>
      </w:pPr>
      <w:r w:rsidRPr="04942F68">
        <w:rPr>
          <w:rFonts w:ascii="Calibri" w:eastAsia="Calibri" w:hAnsi="Calibri" w:cs="Calibri"/>
        </w:rPr>
        <w:t>Inayah is a British company which established its business online and has “expanded its online presence by offering worldwide shipping and a multi-currency website” (Inayah.com, 2020). The company is founded by “</w:t>
      </w:r>
      <w:proofErr w:type="spellStart"/>
      <w:r w:rsidRPr="04942F68">
        <w:rPr>
          <w:rFonts w:ascii="Calibri" w:eastAsia="Calibri" w:hAnsi="Calibri" w:cs="Calibri"/>
        </w:rPr>
        <w:t>Hitishka</w:t>
      </w:r>
      <w:proofErr w:type="spellEnd"/>
      <w:r w:rsidRPr="04942F68">
        <w:rPr>
          <w:rFonts w:ascii="Calibri" w:eastAsia="Calibri" w:hAnsi="Calibri" w:cs="Calibri"/>
        </w:rPr>
        <w:t xml:space="preserve"> Patel from Milton Keynes and it currently has 15 employees and has an annual revenue of 3.0Million” </w:t>
      </w:r>
      <w:r w:rsidRPr="04942F68">
        <w:rPr>
          <w:rFonts w:ascii="Calibri" w:eastAsia="Calibri" w:hAnsi="Calibri" w:cs="Calibri"/>
          <w:color w:val="000000" w:themeColor="text1"/>
        </w:rPr>
        <w:t>(</w:t>
      </w:r>
      <w:proofErr w:type="spellStart"/>
      <w:r w:rsidRPr="04942F68">
        <w:rPr>
          <w:rFonts w:ascii="Calibri" w:eastAsia="Calibri" w:hAnsi="Calibri" w:cs="Calibri"/>
          <w:color w:val="000000" w:themeColor="text1"/>
        </w:rPr>
        <w:t>Owler</w:t>
      </w:r>
      <w:proofErr w:type="spellEnd"/>
      <w:r w:rsidRPr="04942F68">
        <w:rPr>
          <w:rFonts w:ascii="Calibri" w:eastAsia="Calibri" w:hAnsi="Calibri" w:cs="Calibri"/>
          <w:color w:val="000000" w:themeColor="text1"/>
        </w:rPr>
        <w:t>, 2020)</w:t>
      </w:r>
      <w:r w:rsidRPr="04942F68">
        <w:rPr>
          <w:rFonts w:ascii="Calibri" w:eastAsia="Calibri" w:hAnsi="Calibri" w:cs="Calibri"/>
        </w:rPr>
        <w:t xml:space="preserve">. The company has earned its fair share of the 367bn Muslim fashion market as it is rated as one of the UK’s top retailers for modest fashion. </w:t>
      </w:r>
    </w:p>
    <w:p w14:paraId="40657728" w14:textId="315B9288" w:rsidR="3F13977E" w:rsidRDefault="3F13977E" w:rsidP="3F13977E">
      <w:pPr>
        <w:pStyle w:val="Heading2"/>
      </w:pPr>
      <w:bookmarkStart w:id="4" w:name="_Toc57727201"/>
      <w:r>
        <w:t>Company Strategy</w:t>
      </w:r>
      <w:bookmarkEnd w:id="4"/>
    </w:p>
    <w:p w14:paraId="6A1E5AFD" w14:textId="76264BD2" w:rsidR="3F13977E" w:rsidRDefault="3F13977E" w:rsidP="3F13977E">
      <w:r>
        <w:t xml:space="preserve">Inayah's strategy is to offer modest clothing to a niche market, which is the ever-growing modest fashion market. The brand has entered the £367bn fashion market and captured £3.0M since its launch in 2012. The brand is currently growing its offerings by adding branches on to their offerings such as Luxury Occasion wear and ‘Inayah Bridal’, which appeals to the modest bride, bridesmaids and people looking for luxury modest occasion wear. This strategy is effective as it is different to what every high street retailer is offering. Inayah has strategically positioned itself as a brand focusing on modest fashion wear catering to young females that are looking to dress modestly, this is comparable to IKEA, “as the global furniture retailer has positioned themselves as the largest furniture provider catering to young buyers who want furniture at a low cost” (What Is Strategy? M. Porter, 20, Pg.7). </w:t>
      </w:r>
    </w:p>
    <w:p w14:paraId="7212BAD0" w14:textId="2805AC5A" w:rsidR="3F13977E" w:rsidRDefault="04942F68" w:rsidP="3F13977E">
      <w:r>
        <w:lastRenderedPageBreak/>
        <w:t>Inayah has successfully identified the gap in the market for good quality, modern modest clothing as the CEO recalls the main driver being the “r</w:t>
      </w:r>
      <w:r w:rsidRPr="04942F68">
        <w:rPr>
          <w:rFonts w:ascii="Calibri" w:eastAsia="Calibri" w:hAnsi="Calibri" w:cs="Calibri"/>
        </w:rPr>
        <w:t xml:space="preserve">ealisation that the market was saturated with repetitive, imported designs made using poor material, sold on by low-end companies at near-wholesale prices.” This demonstrates the focus on quality which Inayah offers in all of their clothing. When the brand launched in 2012, it realised that the industry only provides clothing catered to certain ethnicities in which the brand wanted to completely change and bring a new face to the modest fashion industry. Inayah does this by beautifully representing all women of colour and shapes and faith, portraying the message that their clothing is universal and designed for all as the CEO says in an interview with Sisters Magazine “we extend our vision to include both Muslim and non-Muslim audiences. We want all women to have the option to buy modest, ready-to-wear and occasional items, with very accessible pricing, from a company who take great pride in what they make” </w:t>
      </w:r>
      <w:r w:rsidRPr="04942F68">
        <w:rPr>
          <w:rFonts w:ascii="Calibri" w:eastAsia="Calibri" w:hAnsi="Calibri" w:cs="Calibri"/>
          <w:color w:val="000000" w:themeColor="text1"/>
        </w:rPr>
        <w:t>(In Style with INAYAH, 2020)</w:t>
      </w:r>
      <w:r w:rsidRPr="04942F68">
        <w:rPr>
          <w:rFonts w:ascii="Calibri" w:eastAsia="Calibri" w:hAnsi="Calibri" w:cs="Calibri"/>
        </w:rPr>
        <w:t xml:space="preserve">. The brand quickly recognised that it does not want to target a specific </w:t>
      </w:r>
      <w:proofErr w:type="gramStart"/>
      <w:r w:rsidRPr="04942F68">
        <w:rPr>
          <w:rFonts w:ascii="Calibri" w:eastAsia="Calibri" w:hAnsi="Calibri" w:cs="Calibri"/>
        </w:rPr>
        <w:t>audience</w:t>
      </w:r>
      <w:proofErr w:type="gramEnd"/>
      <w:r w:rsidRPr="04942F68">
        <w:rPr>
          <w:rFonts w:ascii="Calibri" w:eastAsia="Calibri" w:hAnsi="Calibri" w:cs="Calibri"/>
        </w:rPr>
        <w:t xml:space="preserve"> but it wants to target the majority Muslim women that are looking for a similar shared interest in wearing modest clothing which are practical yet stylish enough to represent femineity and strength.  </w:t>
      </w:r>
    </w:p>
    <w:p w14:paraId="585516B7" w14:textId="613A96CC" w:rsidR="3F13977E" w:rsidRDefault="3F13977E" w:rsidP="3F13977E">
      <w:r w:rsidRPr="3F13977E">
        <w:rPr>
          <w:rFonts w:ascii="Calibri" w:eastAsia="Calibri" w:hAnsi="Calibri" w:cs="Calibri"/>
        </w:rPr>
        <w:t xml:space="preserve">The brand also has emphasis on being an ethical fashion brand by ensuring that they are an ethically sourced and produced clothing brand. This is another benefit for the brand as more people are becoming more conscious of their carbon footprint and their consumer intake as swell as ethics by ensuring that they purchase clothing from brands that pay their labourers a fair wage. </w:t>
      </w:r>
    </w:p>
    <w:p w14:paraId="44DA60B9" w14:textId="286223C6" w:rsidR="3F13977E" w:rsidRDefault="04942F68" w:rsidP="3F13977E">
      <w:r>
        <w:t xml:space="preserve">One of the challenges that Inayah faced to become a leading modest fashion wear brand was keeping up with trends and designs to cater to a mass worldwide audience. Inayah have managed to maintain a conscience of the current trends as they are a ‘fashion forward brand’. The brand has to remain mindful when creating new designs to align with their core values of modest fashion and represent a true ‘balance of practicality, modest, style and comfort’. When designing, the owners of Inayah try to keep the struggles people may often face as this is directly relatable to them as they are </w:t>
      </w:r>
      <w:proofErr w:type="gramStart"/>
      <w:r>
        <w:t>reverts</w:t>
      </w:r>
      <w:proofErr w:type="gramEnd"/>
      <w:r>
        <w:t xml:space="preserve"> to the religion of Islam. The owners understand that there has to be a “natural process of inclusivity, understanding and compassion to those that are forgotten” </w:t>
      </w:r>
      <w:r w:rsidRPr="04942F68">
        <w:rPr>
          <w:rFonts w:ascii="Calibri" w:eastAsia="Calibri" w:hAnsi="Calibri" w:cs="Calibri"/>
          <w:color w:val="000000" w:themeColor="text1"/>
        </w:rPr>
        <w:t>(In Style with INAYAH, 2020)</w:t>
      </w:r>
      <w:r>
        <w:t xml:space="preserve">. </w:t>
      </w:r>
    </w:p>
    <w:p w14:paraId="71EDC6FF" w14:textId="5FBE582F" w:rsidR="3F13977E" w:rsidRDefault="04942F68" w:rsidP="3F13977E">
      <w:r>
        <w:t xml:space="preserve">Furthermore, another challenge that the company faced was becoming a fast-growing brand which became loved by many customers globally, which had meant that the brand had high demand to offer their clothing worldwide. This demand resulted in Inayah becoming a global online retailer by changing their website to become a multi-language and multi-currency website. This also shows the emphasis on inclusivity. This also demonstrates one of Porter five forces, the bargaining power of buyers which has resulted in a demand globally. </w:t>
      </w:r>
    </w:p>
    <w:p w14:paraId="255A80EE" w14:textId="5032F5D6" w:rsidR="04942F68" w:rsidRDefault="04942F68" w:rsidP="04942F68">
      <w:pPr>
        <w:rPr>
          <w:rFonts w:ascii="Calibri" w:eastAsia="Calibri" w:hAnsi="Calibri" w:cs="Calibri"/>
          <w:color w:val="333333"/>
          <w:sz w:val="24"/>
          <w:szCs w:val="24"/>
        </w:rPr>
      </w:pPr>
      <w:r>
        <w:t xml:space="preserve">Inayah has also received investment from a British </w:t>
      </w:r>
      <w:proofErr w:type="gramStart"/>
      <w:r>
        <w:t>Business man</w:t>
      </w:r>
      <w:proofErr w:type="gramEnd"/>
      <w:r>
        <w:t xml:space="preserve">, </w:t>
      </w:r>
      <w:proofErr w:type="spellStart"/>
      <w:r>
        <w:t>Javad</w:t>
      </w:r>
      <w:proofErr w:type="spellEnd"/>
      <w:r>
        <w:t xml:space="preserve"> Marandi which resulted in becoming one of the top brands in the modest fashion industry. A direct quote from </w:t>
      </w:r>
      <w:proofErr w:type="spellStart"/>
      <w:r>
        <w:t>Javad</w:t>
      </w:r>
      <w:proofErr w:type="spellEnd"/>
      <w:r>
        <w:t xml:space="preserve"> Marandi on Inayah’s website, </w:t>
      </w:r>
      <w:r w:rsidRPr="04942F68">
        <w:rPr>
          <w:rFonts w:ascii="Calibri" w:eastAsia="Calibri" w:hAnsi="Calibri" w:cs="Calibri"/>
        </w:rPr>
        <w:t xml:space="preserve">“I am delighted to support the vision of Inayah, as the brand continues to go from strength to strength building its international ecommerce presence” (Inayah.com, 2020). This demonstrates that Inayah is focused on becoming an international ecommerce business.  </w:t>
      </w:r>
    </w:p>
    <w:p w14:paraId="27D144AF" w14:textId="1B106F8C" w:rsidR="3F13977E" w:rsidRDefault="04942F68" w:rsidP="3F13977E">
      <w:pPr>
        <w:pStyle w:val="Heading2"/>
      </w:pPr>
      <w:bookmarkStart w:id="5" w:name="_Toc57727202"/>
      <w:r>
        <w:t>Competitors</w:t>
      </w:r>
      <w:bookmarkEnd w:id="5"/>
    </w:p>
    <w:p w14:paraId="44C3EBA9" w14:textId="4FCF91AE" w:rsidR="3F13977E" w:rsidRDefault="04942F68" w:rsidP="04942F68">
      <w:pPr>
        <w:rPr>
          <w:rFonts w:eastAsiaTheme="minorEastAsia"/>
          <w:color w:val="202124"/>
        </w:rPr>
      </w:pPr>
      <w:r>
        <w:t xml:space="preserve">Inayah's direct competition are brands such as </w:t>
      </w:r>
      <w:proofErr w:type="spellStart"/>
      <w:r>
        <w:t>Modanisa</w:t>
      </w:r>
      <w:proofErr w:type="spellEnd"/>
      <w:r>
        <w:t xml:space="preserve"> which has a revenue of 21.4M. The competitor offers an online retail store for several modest fashion brands at competitive prices. </w:t>
      </w:r>
      <w:proofErr w:type="spellStart"/>
      <w:r>
        <w:t>Modanisa’s</w:t>
      </w:r>
      <w:proofErr w:type="spellEnd"/>
      <w:r>
        <w:t xml:space="preserve"> mission statement is “</w:t>
      </w:r>
      <w:r w:rsidRPr="04942F68">
        <w:rPr>
          <w:rFonts w:eastAsiaTheme="minorEastAsia"/>
          <w:color w:val="202124"/>
        </w:rPr>
        <w:t xml:space="preserve">build a global ecosystem that combines fashion and technology to serve the </w:t>
      </w:r>
      <w:proofErr w:type="gramStart"/>
      <w:r w:rsidRPr="04942F68">
        <w:rPr>
          <w:rFonts w:eastAsiaTheme="minorEastAsia"/>
          <w:color w:val="202124"/>
        </w:rPr>
        <w:t>life style</w:t>
      </w:r>
      <w:proofErr w:type="gramEnd"/>
      <w:r w:rsidRPr="04942F68">
        <w:rPr>
          <w:rFonts w:eastAsiaTheme="minorEastAsia"/>
          <w:color w:val="202124"/>
        </w:rPr>
        <w:t xml:space="preserve"> needs of modest women” </w:t>
      </w:r>
      <w:r w:rsidRPr="04942F68">
        <w:rPr>
          <w:rFonts w:ascii="Calibri" w:eastAsia="Calibri" w:hAnsi="Calibri" w:cs="Calibri"/>
          <w:color w:val="000000" w:themeColor="text1"/>
          <w:sz w:val="19"/>
          <w:szCs w:val="19"/>
        </w:rPr>
        <w:t>(</w:t>
      </w:r>
      <w:proofErr w:type="spellStart"/>
      <w:r w:rsidRPr="04942F68">
        <w:rPr>
          <w:rFonts w:ascii="Calibri" w:eastAsia="Calibri" w:hAnsi="Calibri" w:cs="Calibri"/>
          <w:color w:val="000000" w:themeColor="text1"/>
          <w:sz w:val="19"/>
          <w:szCs w:val="19"/>
        </w:rPr>
        <w:t>Modanisa</w:t>
      </w:r>
      <w:proofErr w:type="spellEnd"/>
      <w:r w:rsidRPr="04942F68">
        <w:rPr>
          <w:rFonts w:ascii="Calibri" w:eastAsia="Calibri" w:hAnsi="Calibri" w:cs="Calibri"/>
          <w:color w:val="000000" w:themeColor="text1"/>
          <w:sz w:val="19"/>
          <w:szCs w:val="19"/>
        </w:rPr>
        <w:t xml:space="preserve"> LinkedIn, 2020)</w:t>
      </w:r>
      <w:r w:rsidRPr="04942F68">
        <w:rPr>
          <w:rFonts w:eastAsiaTheme="minorEastAsia"/>
        </w:rPr>
        <w:t xml:space="preserve">. </w:t>
      </w:r>
      <w:proofErr w:type="spellStart"/>
      <w:r w:rsidRPr="04942F68">
        <w:rPr>
          <w:rFonts w:eastAsiaTheme="minorEastAsia"/>
        </w:rPr>
        <w:t>Modanisa</w:t>
      </w:r>
      <w:proofErr w:type="spellEnd"/>
      <w:r w:rsidRPr="04942F68">
        <w:rPr>
          <w:rFonts w:eastAsiaTheme="minorEastAsia"/>
        </w:rPr>
        <w:t xml:space="preserve"> was founded in 2011, a year prior to Inayah, however the success of this competitor has come from marketing and advertisement partnerships with highly influential people on social media. The competitor has also </w:t>
      </w:r>
      <w:r w:rsidRPr="04942F68">
        <w:rPr>
          <w:rFonts w:eastAsiaTheme="minorEastAsia"/>
        </w:rPr>
        <w:lastRenderedPageBreak/>
        <w:t xml:space="preserve">launched its own app for consumers to make the ease of purchasing from them smoother and swifter. The competitor also offers multi-languages on their website; however, the brand does not focus on inclusivity as it is targeted to young Muslim females.  </w:t>
      </w:r>
    </w:p>
    <w:p w14:paraId="00A96963" w14:textId="4F244CAA" w:rsidR="04942F68" w:rsidRDefault="04942F68" w:rsidP="04942F68">
      <w:pPr>
        <w:rPr>
          <w:rFonts w:eastAsiaTheme="minorEastAsia"/>
        </w:rPr>
      </w:pPr>
      <w:r w:rsidRPr="04942F68">
        <w:rPr>
          <w:rFonts w:eastAsiaTheme="minorEastAsia"/>
        </w:rPr>
        <w:t xml:space="preserve">Another direct competitor of Inayah’s is the British brand called </w:t>
      </w:r>
      <w:proofErr w:type="spellStart"/>
      <w:r w:rsidRPr="04942F68">
        <w:rPr>
          <w:rFonts w:eastAsiaTheme="minorEastAsia"/>
        </w:rPr>
        <w:t>Aab</w:t>
      </w:r>
      <w:proofErr w:type="spellEnd"/>
      <w:r w:rsidRPr="04942F68">
        <w:rPr>
          <w:rFonts w:eastAsiaTheme="minorEastAsia"/>
        </w:rPr>
        <w:t xml:space="preserve">. The company launched in 2007 and currently has a store in the heart of busy London. The brand is recognised as the premium go to brand for modest wear as its prices for each item of clothing starts from £100 and up. </w:t>
      </w:r>
      <w:proofErr w:type="spellStart"/>
      <w:r w:rsidRPr="04942F68">
        <w:rPr>
          <w:rFonts w:eastAsiaTheme="minorEastAsia"/>
        </w:rPr>
        <w:t>Aab</w:t>
      </w:r>
      <w:proofErr w:type="spellEnd"/>
      <w:r w:rsidRPr="04942F68">
        <w:rPr>
          <w:rFonts w:eastAsiaTheme="minorEastAsia"/>
        </w:rPr>
        <w:t xml:space="preserve"> is considered as the number one shopping destination for Muslims when it comes to Eid and special occasion as the pieces consist of simple and edgy cuts. Inayah is considered second in line after </w:t>
      </w:r>
      <w:proofErr w:type="spellStart"/>
      <w:r w:rsidRPr="04942F68">
        <w:rPr>
          <w:rFonts w:eastAsiaTheme="minorEastAsia"/>
        </w:rPr>
        <w:t>Aab</w:t>
      </w:r>
      <w:proofErr w:type="spellEnd"/>
      <w:r w:rsidRPr="04942F68">
        <w:rPr>
          <w:rFonts w:eastAsiaTheme="minorEastAsia"/>
        </w:rPr>
        <w:t xml:space="preserve"> in the UK. </w:t>
      </w:r>
      <w:proofErr w:type="spellStart"/>
      <w:r w:rsidRPr="04942F68">
        <w:rPr>
          <w:rFonts w:eastAsiaTheme="minorEastAsia"/>
        </w:rPr>
        <w:t>Aab</w:t>
      </w:r>
      <w:proofErr w:type="spellEnd"/>
      <w:r w:rsidRPr="04942F68">
        <w:rPr>
          <w:rFonts w:eastAsiaTheme="minorEastAsia"/>
        </w:rPr>
        <w:t xml:space="preserve"> also offers international shipping and a multi-language website too. </w:t>
      </w:r>
      <w:proofErr w:type="spellStart"/>
      <w:r w:rsidRPr="04942F68">
        <w:rPr>
          <w:rFonts w:eastAsiaTheme="minorEastAsia"/>
        </w:rPr>
        <w:t>Aab’s</w:t>
      </w:r>
      <w:proofErr w:type="spellEnd"/>
      <w:r w:rsidRPr="04942F68">
        <w:rPr>
          <w:rFonts w:eastAsiaTheme="minorEastAsia"/>
        </w:rPr>
        <w:t xml:space="preserve"> main focus is modesty but consists of pieces that are more expensive to convince customers to create a timeless wardrobe with their pieces (Aab.com, 2020). </w:t>
      </w:r>
      <w:proofErr w:type="spellStart"/>
      <w:r w:rsidRPr="04942F68">
        <w:rPr>
          <w:rFonts w:eastAsiaTheme="minorEastAsia"/>
        </w:rPr>
        <w:t>Aab</w:t>
      </w:r>
      <w:proofErr w:type="spellEnd"/>
      <w:r w:rsidRPr="04942F68">
        <w:rPr>
          <w:rFonts w:eastAsiaTheme="minorEastAsia"/>
        </w:rPr>
        <w:t xml:space="preserve"> offers the most similar concept as Inayah, which forces competitive rivalry in the industry as they are both a British owned company wanting to gain </w:t>
      </w:r>
      <w:proofErr w:type="gramStart"/>
      <w:r w:rsidRPr="04942F68">
        <w:rPr>
          <w:rFonts w:eastAsiaTheme="minorEastAsia"/>
        </w:rPr>
        <w:t>a</w:t>
      </w:r>
      <w:proofErr w:type="gramEnd"/>
      <w:r w:rsidRPr="04942F68">
        <w:rPr>
          <w:rFonts w:eastAsiaTheme="minorEastAsia"/>
        </w:rPr>
        <w:t xml:space="preserve"> largest market share in the industry. </w:t>
      </w:r>
    </w:p>
    <w:p w14:paraId="1DCB0BAD" w14:textId="6724A628" w:rsidR="3F13977E" w:rsidRDefault="04942F68" w:rsidP="3F13977E">
      <w:r>
        <w:t xml:space="preserve">The American headscarf brand, Haute Hijab owned by Melanie </w:t>
      </w:r>
      <w:proofErr w:type="spellStart"/>
      <w:r>
        <w:t>Elturk</w:t>
      </w:r>
      <w:proofErr w:type="spellEnd"/>
      <w:r>
        <w:t xml:space="preserve"> is another rival competitor of Inayah’s. The company has </w:t>
      </w:r>
      <w:proofErr w:type="spellStart"/>
      <w:proofErr w:type="gramStart"/>
      <w:r>
        <w:t>a</w:t>
      </w:r>
      <w:proofErr w:type="spellEnd"/>
      <w:proofErr w:type="gramEnd"/>
      <w:r>
        <w:t xml:space="preserve"> estimated revenue of $3.5M. The company mainly focuses on producing high quality hijabs which are ethically produced. The brands main target market is Muslims in the US and have successfully become the top leading hijab brand in the US and have plans on becoming the world leading hijab brand as it has become international in countries like UK and Australia. ‘About 67% of her customers are repeat customers’ which demonstrates the quality of the products and the loyalty to the brand. </w:t>
      </w:r>
    </w:p>
    <w:p w14:paraId="7E8F9B82" w14:textId="747421BB" w:rsidR="3F13977E" w:rsidRDefault="04942F68" w:rsidP="3F13977E">
      <w:r>
        <w:t xml:space="preserve">The modest fashion industry is said to a growing industry as Muslim consumers have been spending more on modest fashion. The industry has since gone up in value from £174bn in 2015 to £367bn in 2019. Consumer buying power in this industry is strong as Porters five forces explains that bargaining power of buyers creates rivalry in the industry. This is evident as “top retail brands such as Monsoon, DKNY and Mango have previously been seen to capture this market during busy seasons for Muslims by launching Ramadan edits and modest collections to capture a share of the modest fashion market worth £367bn.” (Brown and Brown, 2020). </w:t>
      </w:r>
    </w:p>
    <w:p w14:paraId="0464F2CA" w14:textId="4CC7FBD5" w:rsidR="3F13977E" w:rsidRDefault="04942F68" w:rsidP="3F13977E">
      <w:r>
        <w:t xml:space="preserve">Consumers are also price sensitive which increases the bargaining power of buyers. Inayah has positioned themselves as a mid-price/affordable brand which offers quality which most consumers consider to be quite expensive when looking at other high street brands with similar offerings, for example Zara and Mango offer clothing which has a western cut, longer tops and wide leg trousers which Inayah also offers, however Zara and Mango offer consumers with competitive pricing which is more appealing to a customer. </w:t>
      </w:r>
    </w:p>
    <w:p w14:paraId="66A5CAFA" w14:textId="28009AAC" w:rsidR="3F13977E" w:rsidRDefault="04942F68" w:rsidP="3F13977E">
      <w:r>
        <w:t>Furthermore, as high street brands have discovered the 367bn modest fashion market, they have caused more competition as there is the threat of substitution for Inayah. As high street brands can offer cheaper prices to consumers and offer the modest clothing range this creates a high threat for Inayah becoming a second option for consumers. Brands such as ASOS have launched their very own modest fashion collection which caters to people that want to dress modestly. The brand was “praised for launching this collection for those that want to cover-up but still look on trend” (Johnston. H, 2020) ASOS have chosen to become a brand that cater for all types of consumers, including the individual that wants to cover-up whether that is to adopt a conservative style or for religious purposes. The brand has successfully launched a modest edit with a famous hijab wearing influencer from the US, ‘</w:t>
      </w:r>
      <w:proofErr w:type="spellStart"/>
      <w:r>
        <w:t>Shahd</w:t>
      </w:r>
      <w:proofErr w:type="spellEnd"/>
      <w:r>
        <w:t xml:space="preserve"> </w:t>
      </w:r>
      <w:proofErr w:type="spellStart"/>
      <w:r>
        <w:t>Batal</w:t>
      </w:r>
      <w:proofErr w:type="spellEnd"/>
      <w:r>
        <w:t xml:space="preserve">’, this collection is called the </w:t>
      </w:r>
      <w:proofErr w:type="spellStart"/>
      <w:r>
        <w:t>Shahd</w:t>
      </w:r>
      <w:proofErr w:type="spellEnd"/>
      <w:r>
        <w:t xml:space="preserve"> style edit, which she has picked modest, affordable pieces and has styled them. The influencer has influenced many of her followers to purchase from this collection which has received a large focus and putting a spotlight on </w:t>
      </w:r>
      <w:r>
        <w:lastRenderedPageBreak/>
        <w:t xml:space="preserve">the modest fashion industry. </w:t>
      </w:r>
      <w:proofErr w:type="spellStart"/>
      <w:r>
        <w:t>Shahd</w:t>
      </w:r>
      <w:proofErr w:type="spellEnd"/>
      <w:r>
        <w:t xml:space="preserve"> said “When ASOS asked to work with me, I was honoured... It’s a testament to how far modest fashion has come.” (ASOS Chats to </w:t>
      </w:r>
      <w:proofErr w:type="spellStart"/>
      <w:r>
        <w:t>Shahd</w:t>
      </w:r>
      <w:proofErr w:type="spellEnd"/>
      <w:r>
        <w:t xml:space="preserve"> </w:t>
      </w:r>
      <w:proofErr w:type="spellStart"/>
      <w:r>
        <w:t>Batal</w:t>
      </w:r>
      <w:proofErr w:type="spellEnd"/>
      <w:r>
        <w:t xml:space="preserve">, 2020). The influencer buyer behaviour has an impact on the targeted demographic for Inayah as the target customers are the same age range of </w:t>
      </w:r>
      <w:proofErr w:type="gramStart"/>
      <w:r>
        <w:t>18-30 year</w:t>
      </w:r>
      <w:proofErr w:type="gramEnd"/>
      <w:r>
        <w:t xml:space="preserve"> olds. This means that ASOS has the potential to make consumers reconsider paying premium prices for dresses and trousers. ASOS currently offers similar dresses at a competitive price of £30 compared to Inayah’s price of £70. </w:t>
      </w:r>
    </w:p>
    <w:p w14:paraId="5C542E3D" w14:textId="2747397A" w:rsidR="3F13977E" w:rsidRDefault="04942F68" w:rsidP="3F13977E">
      <w:r>
        <w:t xml:space="preserve">Moreover, Inayah is an online ecommerce business, therefore consumers have to order blindly and trust that the product they receive will be of promising quality considering the price they have paid. This also causes customers to shy away from purchasing, such as luxury occasion wear as they are more expensive, customers will think twice about purchasing this item of clothing. However, if the same item was able to be viewed in store then customers will be more inclined to purchase due to be making the purchasing decision whilst seeing the product beforehand. Primark is another high street brand which has recognised the modest fashion market and launched a campaign in Autumn 2019. The campaign received a lot of coverage on social media as the ‘hashtag #ModestyMyWay created a lot of discussions on how people like to represent themselves’ (Primark – MIN, 2020) and be creative with clothing but also dress modestly. Primark's modest wear edit was affordably priced, ranging from £10-£35. This type of threat of substitution makes competition more vigorous as Inayah faces competition through buyer power and the threat of substitution due their products being </w:t>
      </w:r>
      <w:proofErr w:type="gramStart"/>
      <w:r>
        <w:t>more pricey</w:t>
      </w:r>
      <w:proofErr w:type="gramEnd"/>
      <w:r>
        <w:t xml:space="preserve"> (YOU Magazine, 2020). </w:t>
      </w:r>
    </w:p>
    <w:p w14:paraId="32949CF1" w14:textId="7B82A5F0" w:rsidR="3F13977E" w:rsidRDefault="04942F68" w:rsidP="3F13977E">
      <w:r>
        <w:t xml:space="preserve">Threat of new entrants is another competitive rivalry which Inayah has to overcome as an online ecommerce business. New small businesses have more of an opportunity to target consumers that are looking for quality, ethics and average prices. Boutique stores that specialise in customer modest wear are becoming more popular online as they try to offer customers with affordable prices and custom-made pieces. This creates more competition in the industry as social media makes it easier for such boutiques to thrive in this market. </w:t>
      </w:r>
    </w:p>
    <w:p w14:paraId="7194064D" w14:textId="5A81F6B9" w:rsidR="3F13977E" w:rsidRDefault="04942F68" w:rsidP="04942F68">
      <w:pPr>
        <w:pStyle w:val="Heading2"/>
      </w:pPr>
      <w:bookmarkStart w:id="6" w:name="_Toc57727203"/>
      <w:r>
        <w:t>Internal / External Environment</w:t>
      </w:r>
      <w:bookmarkEnd w:id="6"/>
    </w:p>
    <w:p w14:paraId="247AB09A" w14:textId="1F6CC4CF" w:rsidR="04942F68" w:rsidRDefault="04942F68" w:rsidP="003E679D">
      <w:pPr>
        <w:pStyle w:val="Heading3"/>
      </w:pPr>
      <w:bookmarkStart w:id="7" w:name="_Toc57727204"/>
      <w:proofErr w:type="gramStart"/>
      <w:r>
        <w:t>Micro environment</w:t>
      </w:r>
      <w:proofErr w:type="gramEnd"/>
      <w:r>
        <w:t>:</w:t>
      </w:r>
      <w:bookmarkEnd w:id="7"/>
    </w:p>
    <w:p w14:paraId="11AA51D7" w14:textId="16AB9253" w:rsidR="04942F68" w:rsidRDefault="04942F68" w:rsidP="04942F68">
      <w:pPr>
        <w:rPr>
          <w:rFonts w:ascii="Calibri" w:eastAsia="Calibri" w:hAnsi="Calibri" w:cs="Calibri"/>
        </w:rPr>
      </w:pPr>
      <w:r>
        <w:t xml:space="preserve">Inayah’s microenvironment consists of customer demand, consumer preference and employees. </w:t>
      </w:r>
      <w:proofErr w:type="spellStart"/>
      <w:r>
        <w:t>Mckinsey</w:t>
      </w:r>
      <w:proofErr w:type="spellEnd"/>
      <w:r>
        <w:t xml:space="preserve"> 7’s is a model designed by Tom Peters and Robert Peterman from </w:t>
      </w:r>
      <w:proofErr w:type="spellStart"/>
      <w:r>
        <w:t>Mckinsey</w:t>
      </w:r>
      <w:proofErr w:type="spellEnd"/>
      <w:r>
        <w:t xml:space="preserve"> consultants, the model was designed to show how organisations can use seven internal elements to align together to achieve business success. “</w:t>
      </w:r>
      <w:r w:rsidRPr="04942F68">
        <w:rPr>
          <w:rFonts w:ascii="Calibri" w:eastAsia="Calibri" w:hAnsi="Calibri" w:cs="Calibri"/>
        </w:rPr>
        <w:t xml:space="preserve">The goal of the model was to show how 7 elements of the company: Structure, Strategy, Skills, Staff, Style, Systems, and Shared values, can be aligned together to achieve effectiveness in a company” (Mehdi </w:t>
      </w:r>
      <w:proofErr w:type="spellStart"/>
      <w:r w:rsidRPr="04942F68">
        <w:rPr>
          <w:rFonts w:ascii="Calibri" w:eastAsia="Calibri" w:hAnsi="Calibri" w:cs="Calibri"/>
        </w:rPr>
        <w:t>Ravanfar</w:t>
      </w:r>
      <w:proofErr w:type="spellEnd"/>
      <w:r w:rsidRPr="04942F68">
        <w:rPr>
          <w:rFonts w:ascii="Calibri" w:eastAsia="Calibri" w:hAnsi="Calibri" w:cs="Calibri"/>
        </w:rPr>
        <w:t>, 2015).</w:t>
      </w:r>
    </w:p>
    <w:p w14:paraId="40DD25A8" w14:textId="44D812C1" w:rsidR="04942F68" w:rsidRDefault="04942F68" w:rsidP="04942F68">
      <w:pPr>
        <w:pStyle w:val="ListParagraph"/>
        <w:numPr>
          <w:ilvl w:val="0"/>
          <w:numId w:val="3"/>
        </w:numPr>
        <w:rPr>
          <w:rFonts w:eastAsiaTheme="minorEastAsia"/>
        </w:rPr>
      </w:pPr>
      <w:r>
        <w:t>Strategy</w:t>
      </w:r>
    </w:p>
    <w:p w14:paraId="63372690" w14:textId="1FB8FF2E" w:rsidR="04942F68" w:rsidRDefault="04942F68" w:rsidP="04942F68">
      <w:r w:rsidRPr="04942F68">
        <w:rPr>
          <w:rFonts w:ascii="Calibri" w:eastAsia="Calibri" w:hAnsi="Calibri" w:cs="Calibri"/>
        </w:rPr>
        <w:t xml:space="preserve">“Strategy is a plan developed by a firm to achieve sustained competitive advantage and successfully compete in the market” (Mehdi </w:t>
      </w:r>
      <w:proofErr w:type="spellStart"/>
      <w:r w:rsidRPr="04942F68">
        <w:rPr>
          <w:rFonts w:ascii="Calibri" w:eastAsia="Calibri" w:hAnsi="Calibri" w:cs="Calibri"/>
        </w:rPr>
        <w:t>Ravanfar</w:t>
      </w:r>
      <w:proofErr w:type="spellEnd"/>
      <w:r w:rsidRPr="04942F68">
        <w:rPr>
          <w:rFonts w:ascii="Calibri" w:eastAsia="Calibri" w:hAnsi="Calibri" w:cs="Calibri"/>
        </w:rPr>
        <w:t xml:space="preserve">, 2015). </w:t>
      </w:r>
      <w:r>
        <w:t>Inayah’s strategy is to become a leading ecommerce brand for modest fashion wear catering to everyone. This type of strategy provides the brand with better competitive advantage due to the current economic conditions; it proves that businesses need to focus on their online presence, therefore Inayah are heading in the right direction in terms of strategy as they do not own any retail stores therefore reducing their overhead assets. Strategy is one of the most important elements in the internal environment as this will determine the success of the business. Business strategy needs to align with external conditions too which will change the way Inayah performs business in the future. “T</w:t>
      </w:r>
      <w:r w:rsidRPr="04942F68">
        <w:rPr>
          <w:rFonts w:ascii="Calibri" w:eastAsia="Calibri" w:hAnsi="Calibri" w:cs="Calibri"/>
        </w:rPr>
        <w:t xml:space="preserve">he key in 7s model is not to look at your company to find the great strategy, structure, systems and etc. but to look if it aligned with other elements.” (Mehdi </w:t>
      </w:r>
      <w:proofErr w:type="spellStart"/>
      <w:r w:rsidRPr="04942F68">
        <w:rPr>
          <w:rFonts w:ascii="Calibri" w:eastAsia="Calibri" w:hAnsi="Calibri" w:cs="Calibri"/>
        </w:rPr>
        <w:t>Ravanfar</w:t>
      </w:r>
      <w:proofErr w:type="spellEnd"/>
      <w:r w:rsidRPr="04942F68">
        <w:rPr>
          <w:rFonts w:ascii="Calibri" w:eastAsia="Calibri" w:hAnsi="Calibri" w:cs="Calibri"/>
        </w:rPr>
        <w:t xml:space="preserve">, 2015). </w:t>
      </w:r>
      <w:r>
        <w:t xml:space="preserve"> For example: Inayah previously has help pop-up </w:t>
      </w:r>
      <w:r>
        <w:lastRenderedPageBreak/>
        <w:t xml:space="preserve">stores in London and had also expanded out to Birmingham for their sample sale to get the word out. This type of strategic marketing was beneficial for the economic conditions, however due to the current changes worldwide with coronavirus impacting several small to medium businesses, Inayah have successfully adopted the online ecommerce route beforehand. This means that the business is in line with its time and by continuing to become a leader in modest fashion wear by sustaining their online presence, the brand has potential to gain a larger market share globally. </w:t>
      </w:r>
    </w:p>
    <w:p w14:paraId="24CD9F01" w14:textId="56D327D3" w:rsidR="04942F68" w:rsidRDefault="04942F68" w:rsidP="04942F68">
      <w:pPr>
        <w:pStyle w:val="ListParagraph"/>
        <w:numPr>
          <w:ilvl w:val="0"/>
          <w:numId w:val="3"/>
        </w:numPr>
        <w:rPr>
          <w:rFonts w:eastAsiaTheme="minorEastAsia"/>
        </w:rPr>
      </w:pPr>
      <w:r>
        <w:t xml:space="preserve">Structure </w:t>
      </w:r>
    </w:p>
    <w:p w14:paraId="267686DA" w14:textId="514441D2" w:rsidR="04942F68" w:rsidRDefault="04942F68" w:rsidP="04942F68">
      <w:r w:rsidRPr="04942F68">
        <w:rPr>
          <w:rFonts w:ascii="Calibri" w:eastAsia="Calibri" w:hAnsi="Calibri" w:cs="Calibri"/>
        </w:rPr>
        <w:t xml:space="preserve">“Structure represents the way businesses are organized and includes the information of who is accountable to whom.” (Mehdi </w:t>
      </w:r>
      <w:proofErr w:type="spellStart"/>
      <w:r w:rsidRPr="04942F68">
        <w:rPr>
          <w:rFonts w:ascii="Calibri" w:eastAsia="Calibri" w:hAnsi="Calibri" w:cs="Calibri"/>
        </w:rPr>
        <w:t>Ravanfar</w:t>
      </w:r>
      <w:proofErr w:type="spellEnd"/>
      <w:r w:rsidRPr="04942F68">
        <w:rPr>
          <w:rFonts w:ascii="Calibri" w:eastAsia="Calibri" w:hAnsi="Calibri" w:cs="Calibri"/>
        </w:rPr>
        <w:t xml:space="preserve">, 2015).  </w:t>
      </w:r>
      <w:r>
        <w:t xml:space="preserve">Inayah’s company structure is built with 15 employees all in Milton Keynes in the UK, there is not much internal information. However, it is clear that the brand is ecommerce driven and has a marketing team, sales team and head of management. The structure of the brand works well for Inayah as an online ecommerce business as they can collaboratively work together but also focus on what strategy would potentially bring in most sales. The founder, </w:t>
      </w:r>
      <w:proofErr w:type="spellStart"/>
      <w:r>
        <w:t>Hitishka</w:t>
      </w:r>
      <w:proofErr w:type="spellEnd"/>
      <w:r>
        <w:t xml:space="preserve"> Patel is still the CEO of the business which demonstrates the need and want for organic growth for the company. The structure if the company is vital for Inayah to perform well as a global ecommerce business as mentioned previously that there is a lot of international competition in the space that Inayah operates. Gaining the large market share will be difficult if the company structure is not aligned to its core values. </w:t>
      </w:r>
    </w:p>
    <w:p w14:paraId="66D7AFFE" w14:textId="198CD5DA" w:rsidR="04942F68" w:rsidRDefault="04942F68" w:rsidP="04942F68">
      <w:pPr>
        <w:pStyle w:val="ListParagraph"/>
        <w:numPr>
          <w:ilvl w:val="0"/>
          <w:numId w:val="3"/>
        </w:numPr>
        <w:rPr>
          <w:rFonts w:eastAsiaTheme="minorEastAsia"/>
        </w:rPr>
      </w:pPr>
      <w:r>
        <w:t>Systems</w:t>
      </w:r>
    </w:p>
    <w:p w14:paraId="6E906159" w14:textId="5A7604D6" w:rsidR="04942F68" w:rsidRDefault="04942F68" w:rsidP="04942F68">
      <w:r>
        <w:t xml:space="preserve">The IT infrastructure that is used by Inayah needs to be up to date to compete competitively online. The brand currently operates via its own website which requires the correct platform to handle multiple orders during sales times and remain completely accessible by its customers. The brand also uses Instagram as its main social media network to relay information. This is key as it is a means of interacting with real customers to find out what the brand is doing correctly and what is working. This also demonstrates how responsive the target market is to a new launch or design which can create conversation like the Primark campaign. </w:t>
      </w:r>
    </w:p>
    <w:p w14:paraId="6593946D" w14:textId="71704A64" w:rsidR="04942F68" w:rsidRDefault="04942F68" w:rsidP="04942F68">
      <w:pPr>
        <w:pStyle w:val="ListParagraph"/>
        <w:numPr>
          <w:ilvl w:val="0"/>
          <w:numId w:val="3"/>
        </w:numPr>
        <w:rPr>
          <w:rFonts w:eastAsiaTheme="minorEastAsia"/>
        </w:rPr>
      </w:pPr>
      <w:r>
        <w:t>Shared Values</w:t>
      </w:r>
    </w:p>
    <w:p w14:paraId="41BBF6F4" w14:textId="213489FB" w:rsidR="04942F68" w:rsidRDefault="04942F68" w:rsidP="04942F68">
      <w:r>
        <w:t xml:space="preserve">The values that Inayah shares as a company is crucial in understanding the next level of business and the future of the company. The CEO needs to ensure that only people that share the same values as Inayah such as on trend ethical clothing is shared across the board. This has a large impact on its investors if the company looks to gain international investment then it is beneficial to have each of its team members on the same page. This also looks great for stakeholders, such as its target customers, if the company shares the same value and represents the brand with the initial mission statement then the customers will be more inclined to think of Inayah as a fashion forward, modest trend yet ethical brand that care about its customers and their supply chain. </w:t>
      </w:r>
    </w:p>
    <w:p w14:paraId="4F76672C" w14:textId="2C3B7AAF" w:rsidR="04942F68" w:rsidRDefault="04942F68" w:rsidP="04942F68">
      <w:pPr>
        <w:pStyle w:val="ListParagraph"/>
        <w:numPr>
          <w:ilvl w:val="0"/>
          <w:numId w:val="3"/>
        </w:numPr>
        <w:rPr>
          <w:rFonts w:eastAsiaTheme="minorEastAsia"/>
        </w:rPr>
      </w:pPr>
      <w:r>
        <w:t>Staff</w:t>
      </w:r>
    </w:p>
    <w:p w14:paraId="4F7E7A9A" w14:textId="517DF5F8" w:rsidR="04942F68" w:rsidRDefault="04942F68" w:rsidP="04942F68">
      <w:r>
        <w:t xml:space="preserve">As a small to medium business, it is vital for Inayah to only recruit staff that is required for the business such as a marketing department which would be an essential requirement due to being an online ecommerce business that can control all social media campaigns, drive sales online and be at the forefront at making conversations with customers. The company also requires employees with a financial background to assist in the finance department to meet its quarterly sales and increase the revenue. The staff have to align and share the business values of the brand to consistently deliver </w:t>
      </w:r>
      <w:r>
        <w:lastRenderedPageBreak/>
        <w:t xml:space="preserve">excellent customer service and represent the brand to what it wants to </w:t>
      </w:r>
      <w:proofErr w:type="gramStart"/>
      <w:r>
        <w:t>be;</w:t>
      </w:r>
      <w:proofErr w:type="gramEnd"/>
      <w:r>
        <w:t xml:space="preserve"> a global leader in modest fashion wear. </w:t>
      </w:r>
    </w:p>
    <w:p w14:paraId="69C27AD1" w14:textId="024A51E5" w:rsidR="04942F68" w:rsidRDefault="04942F68" w:rsidP="04942F68">
      <w:pPr>
        <w:pStyle w:val="ListParagraph"/>
        <w:numPr>
          <w:ilvl w:val="0"/>
          <w:numId w:val="3"/>
        </w:numPr>
        <w:rPr>
          <w:rFonts w:eastAsiaTheme="minorEastAsia"/>
        </w:rPr>
      </w:pPr>
      <w:r>
        <w:t>Skills</w:t>
      </w:r>
    </w:p>
    <w:p w14:paraId="3066D71F" w14:textId="19F290E0" w:rsidR="04942F68" w:rsidRDefault="04942F68" w:rsidP="04942F68">
      <w:r>
        <w:t xml:space="preserve">Inayah’s designers are skilled to represent the modern and fashion forward trends in a modest manner, therefore it will be important to remain consistent with the designs that Inayah launches for their brand as people often associate a design/cut/style to the brand. The designers are skilled professionals that have an eye for detail, however keeping in mind the values of the brand it is then portrayed in a product of clothing. This type of skillset cannot be compromised as the entire brand is based of design and how it can differentiate itself from its competitors by remaining fashion forward. </w:t>
      </w:r>
    </w:p>
    <w:p w14:paraId="5C1D3613" w14:textId="61FFD408" w:rsidR="04942F68" w:rsidRDefault="04942F68" w:rsidP="04942F68"/>
    <w:p w14:paraId="6CD449F9" w14:textId="7A0EC0CD" w:rsidR="3F13977E" w:rsidRDefault="04942F68" w:rsidP="04942F68">
      <w:pPr>
        <w:pStyle w:val="Heading2"/>
      </w:pPr>
      <w:bookmarkStart w:id="8" w:name="_Toc57727205"/>
      <w:r>
        <w:t>Macro environment:</w:t>
      </w:r>
      <w:bookmarkEnd w:id="8"/>
    </w:p>
    <w:p w14:paraId="4890ABEF" w14:textId="4DFDA56F" w:rsidR="3F13977E" w:rsidRDefault="04942F68" w:rsidP="3F13977E">
      <w:pPr>
        <w:pStyle w:val="ListParagraph"/>
        <w:numPr>
          <w:ilvl w:val="0"/>
          <w:numId w:val="8"/>
        </w:numPr>
        <w:rPr>
          <w:rFonts w:eastAsiaTheme="minorEastAsia"/>
        </w:rPr>
      </w:pPr>
      <w:r>
        <w:t xml:space="preserve">PESTLE – political, economic, social, technological, legal, environmental </w:t>
      </w:r>
    </w:p>
    <w:p w14:paraId="4F36A197" w14:textId="230EE92B" w:rsidR="3F13977E" w:rsidRDefault="04942F68" w:rsidP="3F13977E">
      <w:pPr>
        <w:pStyle w:val="ListParagraph"/>
        <w:ind w:left="0"/>
      </w:pPr>
      <w:r>
        <w:t xml:space="preserve">The macro environment is the condition of the economy as a whole and how businesses are reactant to the changes in the economy. “PESTLE is a tool which is used for strategic planning and looks at the political, economic, social, technological, legal and environmental factors which can affect businesses” (Rastogi and Trivedi, PESTLE Techniques, 2016). The tool allows organisations to plan ahead and take account of the external environment that can affect the rate of business currently or in the future. </w:t>
      </w:r>
    </w:p>
    <w:p w14:paraId="671C308C" w14:textId="099EED42" w:rsidR="04942F68" w:rsidRDefault="04942F68" w:rsidP="04942F68">
      <w:pPr>
        <w:pStyle w:val="ListParagraph"/>
        <w:ind w:left="0"/>
      </w:pPr>
    </w:p>
    <w:p w14:paraId="4AE2AC0D" w14:textId="5978B161" w:rsidR="04942F68" w:rsidRDefault="04942F68" w:rsidP="04942F68">
      <w:pPr>
        <w:pStyle w:val="ListParagraph"/>
        <w:numPr>
          <w:ilvl w:val="0"/>
          <w:numId w:val="2"/>
        </w:numPr>
        <w:rPr>
          <w:rFonts w:eastAsiaTheme="minorEastAsia"/>
        </w:rPr>
      </w:pPr>
      <w:r>
        <w:t>Political</w:t>
      </w:r>
    </w:p>
    <w:p w14:paraId="1EB0784D" w14:textId="601BAF0D" w:rsidR="04942F68" w:rsidRDefault="04942F68" w:rsidP="04942F68">
      <w:r>
        <w:t xml:space="preserve">Political factors are the extent to which the government can influence the economy or a certain industry. For example: the new law for all online businesses to be general data protection regulated (GDPR) compliant and ask for permission off their website visitors to hold data. The law was enforced in May 2018 and has since forced many businesses to reach out to its customers to gain permission to store their data. This has had an impact on the analytics that companies have access to, therefore making it harder for businesses to gain access to targeted data. This type of law has an impact on all businesses that operate their services online. Inayah is a part of this industry which this type of law affects, therefore being compliant to GDPR law was an essential need for the company to adopt. </w:t>
      </w:r>
    </w:p>
    <w:p w14:paraId="07399515" w14:textId="1BC9EF19" w:rsidR="04942F68" w:rsidRDefault="04942F68" w:rsidP="04942F68">
      <w:pPr>
        <w:pStyle w:val="ListParagraph"/>
        <w:numPr>
          <w:ilvl w:val="0"/>
          <w:numId w:val="2"/>
        </w:numPr>
        <w:rPr>
          <w:rFonts w:eastAsiaTheme="minorEastAsia"/>
        </w:rPr>
      </w:pPr>
      <w:r>
        <w:t xml:space="preserve">Economic </w:t>
      </w:r>
    </w:p>
    <w:p w14:paraId="34DAB3CF" w14:textId="72DCC068" w:rsidR="04942F68" w:rsidRDefault="04942F68" w:rsidP="04942F68">
      <w:r>
        <w:t xml:space="preserve">There are several factors that can have an impact on the economy and force businesses to change the way they are working. For example: a rise in inflation can cause interest rates to increase in the UK. This can have an impact on all businesses as it would force businesses to reconsider the pricing of their products to be able to afford the new inflation increase. </w:t>
      </w:r>
      <w:proofErr w:type="gramStart"/>
      <w:r>
        <w:t>Another example,</w:t>
      </w:r>
      <w:proofErr w:type="gramEnd"/>
      <w:r>
        <w:t xml:space="preserve"> is if the economy goes into a recession, this has a knock on effect to businesses due to inflation and deflation rates. Businesses are forced to adopt the new measures. A recent example of this is the recession that the UK will be undergoing due to coronavirus. This has meant that many jobs have been lost and businesses are forced to reconsider their budget and financials for the future. This impact Inayah as a British business as the company operates under UK law, therefore adhering to the economic conditions of the economy will be pivotal for Inayah. Although Inayah is an online ecommerce business, the pandemic has impacted the business negatively as people have not been spending as usual. During the peak business seasons such as Eid and Ramadan, Inayah incurred lower revenue to that of 2019 due to the pandemic forcing people to be in lockdown. </w:t>
      </w:r>
    </w:p>
    <w:p w14:paraId="3ED5B193" w14:textId="0ADEF8F3" w:rsidR="04942F68" w:rsidRDefault="04942F68" w:rsidP="04942F68"/>
    <w:p w14:paraId="2B921F0A" w14:textId="21699EF6" w:rsidR="04942F68" w:rsidRDefault="04942F68" w:rsidP="04942F68">
      <w:pPr>
        <w:pStyle w:val="ListParagraph"/>
        <w:numPr>
          <w:ilvl w:val="0"/>
          <w:numId w:val="2"/>
        </w:numPr>
        <w:rPr>
          <w:rFonts w:eastAsiaTheme="minorEastAsia"/>
        </w:rPr>
      </w:pPr>
      <w:r>
        <w:t>Social</w:t>
      </w:r>
    </w:p>
    <w:p w14:paraId="2C13C23A" w14:textId="1FAE872E" w:rsidR="04942F68" w:rsidRDefault="04942F68" w:rsidP="04942F68">
      <w:pPr>
        <w:rPr>
          <w:rFonts w:ascii="Calibri" w:eastAsia="Calibri" w:hAnsi="Calibri" w:cs="Calibri"/>
          <w:color w:val="121212"/>
        </w:rPr>
      </w:pPr>
      <w:r w:rsidRPr="04942F68">
        <w:rPr>
          <w:rFonts w:ascii="Calibri" w:eastAsia="Calibri" w:hAnsi="Calibri" w:cs="Calibri"/>
        </w:rPr>
        <w:t xml:space="preserve">“The sociological factor takes into consideration all events that affect the market and community socially”. Social factors can impact businesses and the way they operate, for example: environmentalists and communities protesting against the new </w:t>
      </w:r>
      <w:proofErr w:type="gramStart"/>
      <w:r w:rsidRPr="04942F68">
        <w:rPr>
          <w:rFonts w:ascii="Calibri" w:eastAsia="Calibri" w:hAnsi="Calibri" w:cs="Calibri"/>
        </w:rPr>
        <w:t>high speed</w:t>
      </w:r>
      <w:proofErr w:type="gramEnd"/>
      <w:r w:rsidRPr="04942F68">
        <w:rPr>
          <w:rFonts w:ascii="Calibri" w:eastAsia="Calibri" w:hAnsi="Calibri" w:cs="Calibri"/>
        </w:rPr>
        <w:t xml:space="preserve"> rail 2 (HS2) not to run through villages and damage wildlife, environments and habitats.</w:t>
      </w:r>
      <w:r w:rsidRPr="04942F68">
        <w:rPr>
          <w:rFonts w:ascii="Calibri" w:eastAsia="Calibri" w:hAnsi="Calibri" w:cs="Calibri"/>
          <w:color w:val="000000" w:themeColor="text1"/>
          <w:sz w:val="24"/>
          <w:szCs w:val="24"/>
        </w:rPr>
        <w:t xml:space="preserve"> </w:t>
      </w:r>
      <w:r w:rsidRPr="04942F68">
        <w:rPr>
          <w:rFonts w:ascii="Calibri" w:eastAsia="Calibri" w:hAnsi="Calibri" w:cs="Calibri"/>
          <w:color w:val="000000" w:themeColor="text1"/>
        </w:rPr>
        <w:t>“STOP HS2, a national campaigning group, warns that the new rail line will cut through some of the most beautiful countryside and vibrant villages in England, and claims that the HS2 proposals are seriously flawed from a business, economic and environmental viewpoint” (Politics.co.uk, High Speed 2, (HS2), 2020).</w:t>
      </w:r>
      <w:r w:rsidRPr="04942F68">
        <w:rPr>
          <w:rFonts w:ascii="Calibri" w:eastAsia="Calibri" w:hAnsi="Calibri" w:cs="Calibri"/>
          <w:sz w:val="20"/>
          <w:szCs w:val="20"/>
        </w:rPr>
        <w:t xml:space="preserve"> </w:t>
      </w:r>
      <w:r w:rsidRPr="04942F68">
        <w:rPr>
          <w:rFonts w:ascii="Calibri" w:eastAsia="Calibri" w:hAnsi="Calibri" w:cs="Calibri"/>
        </w:rPr>
        <w:t xml:space="preserve">This caused the government to pause the project and ensure that the project would be of no harm to the environment. Such factors can speed or slow down projects and businesses. Social factors that can impact Inayah is the current global pandemic which is forcing consumers to save money and spend less. This impacts small and medium sies businesses due to the less economic injection of GDP. </w:t>
      </w:r>
    </w:p>
    <w:p w14:paraId="4A296B2A" w14:textId="4F717F8D" w:rsidR="04942F68" w:rsidRDefault="04942F68" w:rsidP="04942F68">
      <w:pPr>
        <w:rPr>
          <w:rFonts w:ascii="Calibri" w:eastAsia="Calibri" w:hAnsi="Calibri" w:cs="Calibri"/>
          <w:color w:val="121212"/>
        </w:rPr>
      </w:pPr>
      <w:r w:rsidRPr="04942F68">
        <w:rPr>
          <w:rFonts w:ascii="Calibri" w:eastAsia="Calibri" w:hAnsi="Calibri" w:cs="Calibri"/>
        </w:rPr>
        <w:t>Another social impact is consumers are becoming more conscious of where their money is going and whether brands are ethical. Due to the pandemic, many large high street clothing brands had cancelled their orders and stopped paying their garment workers which caused uproar on social media. Brands such as the Arcadian Group, H&amp;M and Primark stopped paying their workers. “Th</w:t>
      </w:r>
      <w:r w:rsidRPr="04942F68">
        <w:rPr>
          <w:rFonts w:ascii="Calibri" w:eastAsia="Calibri" w:hAnsi="Calibri" w:cs="Calibri"/>
          <w:color w:val="121212"/>
        </w:rPr>
        <w:t xml:space="preserve">e pandemic exposed the huge power imbalance at the heart of the fashion industry, which demands that suppliers in some of the poorest countries in the world bear all the upfront production costs while buyers pay nothing until weeks or months after factories ship the goods” </w:t>
      </w:r>
      <w:r w:rsidRPr="04942F68">
        <w:rPr>
          <w:rFonts w:ascii="Calibri" w:eastAsia="Calibri" w:hAnsi="Calibri" w:cs="Calibri"/>
          <w:color w:val="000000" w:themeColor="text1"/>
          <w:sz w:val="19"/>
          <w:szCs w:val="19"/>
        </w:rPr>
        <w:t>(TheGuardian.com, World’s garment workers face ruin as fashion brands refuse to pay $16bn, 2020).</w:t>
      </w:r>
      <w:r w:rsidRPr="04942F68">
        <w:rPr>
          <w:rFonts w:ascii="Calibri" w:eastAsia="Calibri" w:hAnsi="Calibri" w:cs="Calibri"/>
          <w:color w:val="121212"/>
        </w:rPr>
        <w:t xml:space="preserve"> This report has made consumers more aware of the costs that incur to these factories as some of their favourite brands have decided not to pay their garment factories. This impacts the consumer buying behaviour which makes the consumer more aware of their consumption and where it comes from. Therefore, this is a good time for Inayah as the business can heavily emphasise its ethical supply chain and labourers, which gives Inayah the competitive advantage when it comes to buyer choice. </w:t>
      </w:r>
    </w:p>
    <w:p w14:paraId="3B5379DA" w14:textId="2075682B" w:rsidR="04942F68" w:rsidRDefault="04942F68" w:rsidP="04942F68">
      <w:pPr>
        <w:rPr>
          <w:rFonts w:ascii="Calibri" w:eastAsia="Calibri" w:hAnsi="Calibri" w:cs="Calibri"/>
          <w:color w:val="121212"/>
        </w:rPr>
      </w:pPr>
    </w:p>
    <w:p w14:paraId="5C2140E6" w14:textId="14638483" w:rsidR="04942F68" w:rsidRDefault="04942F68" w:rsidP="04942F68">
      <w:pPr>
        <w:pStyle w:val="ListParagraph"/>
        <w:numPr>
          <w:ilvl w:val="0"/>
          <w:numId w:val="2"/>
        </w:numPr>
        <w:rPr>
          <w:rFonts w:eastAsiaTheme="minorEastAsia"/>
          <w:color w:val="121212"/>
        </w:rPr>
      </w:pPr>
      <w:r w:rsidRPr="04942F68">
        <w:rPr>
          <w:rFonts w:ascii="Calibri" w:eastAsia="Calibri" w:hAnsi="Calibri" w:cs="Calibri"/>
          <w:color w:val="121212"/>
        </w:rPr>
        <w:t xml:space="preserve">Technological </w:t>
      </w:r>
    </w:p>
    <w:p w14:paraId="08C32AD6" w14:textId="756E064B" w:rsidR="04942F68" w:rsidRDefault="04942F68" w:rsidP="04942F68">
      <w:pPr>
        <w:rPr>
          <w:rFonts w:ascii="Calibri" w:eastAsia="Calibri" w:hAnsi="Calibri" w:cs="Calibri"/>
          <w:color w:val="121212"/>
        </w:rPr>
      </w:pPr>
      <w:r w:rsidRPr="04942F68">
        <w:rPr>
          <w:rFonts w:ascii="Calibri" w:eastAsia="Calibri" w:hAnsi="Calibri" w:cs="Calibri"/>
          <w:color w:val="121212"/>
        </w:rPr>
        <w:t>Technological factors equate to different innovations within the industry that has potential to disrupt the market. An example of a technological factor which disrupts the market is social media.  This innovation has forced consumers to think differently, purchase differently and make more informed decisions by being influenced by other people that they view online. “</w:t>
      </w:r>
      <w:r w:rsidRPr="04942F68">
        <w:rPr>
          <w:rFonts w:ascii="Calibri" w:eastAsia="Calibri" w:hAnsi="Calibri" w:cs="Calibri"/>
        </w:rPr>
        <w:t>Companies such as Amazon, Etsy, Facebook, Google, Salesforce, and Uber are creating online structures that enable a wide range of human activities. This opens the way for radical changes in how we work, socialize, create value in the economy, and compete for the resulting profits</w:t>
      </w:r>
      <w:proofErr w:type="gramStart"/>
      <w:r w:rsidRPr="04942F68">
        <w:rPr>
          <w:rFonts w:ascii="Calibri" w:eastAsia="Calibri" w:hAnsi="Calibri" w:cs="Calibri"/>
        </w:rPr>
        <w:t>.”(</w:t>
      </w:r>
      <w:proofErr w:type="gramEnd"/>
      <w:r w:rsidRPr="04942F68">
        <w:rPr>
          <w:rFonts w:ascii="Calibri" w:eastAsia="Calibri" w:hAnsi="Calibri" w:cs="Calibri"/>
        </w:rPr>
        <w:t xml:space="preserve">Baltimore,2016). As an online ecommerce </w:t>
      </w:r>
      <w:proofErr w:type="gramStart"/>
      <w:r w:rsidRPr="04942F68">
        <w:rPr>
          <w:rFonts w:ascii="Calibri" w:eastAsia="Calibri" w:hAnsi="Calibri" w:cs="Calibri"/>
        </w:rPr>
        <w:t>business</w:t>
      </w:r>
      <w:proofErr w:type="gramEnd"/>
      <w:r w:rsidRPr="04942F68">
        <w:rPr>
          <w:rFonts w:ascii="Calibri" w:eastAsia="Calibri" w:hAnsi="Calibri" w:cs="Calibri"/>
        </w:rPr>
        <w:t xml:space="preserve"> it is vital to have a heavy online presence in the social space, to create conversation and get people talking about the brand. Social media influencers have heavily profited from this new technological phenomenon which has allowed creatives to use their passion and promote brands they love. Similarly, Inayah has an online presence on social media via Instagram, Facebook and twitter. In an interview with the CEO of Inayah, it was revealed that Inayah has over 60,000 followers on Facebook which is a large achievement for a small to medium brand. This shows that people like the brand, that there </w:t>
      </w:r>
      <w:proofErr w:type="gramStart"/>
      <w:r w:rsidRPr="04942F68">
        <w:rPr>
          <w:rFonts w:ascii="Calibri" w:eastAsia="Calibri" w:hAnsi="Calibri" w:cs="Calibri"/>
        </w:rPr>
        <w:t>is</w:t>
      </w:r>
      <w:proofErr w:type="gramEnd"/>
      <w:r w:rsidRPr="04942F68">
        <w:rPr>
          <w:rFonts w:ascii="Calibri" w:eastAsia="Calibri" w:hAnsi="Calibri" w:cs="Calibri"/>
        </w:rPr>
        <w:t xml:space="preserve"> conversations about the brand and most people are returning customers. </w:t>
      </w:r>
      <w:r w:rsidRPr="04942F68">
        <w:rPr>
          <w:rFonts w:ascii="Calibri" w:eastAsia="Calibri" w:hAnsi="Calibri" w:cs="Calibri"/>
          <w:color w:val="121212"/>
        </w:rPr>
        <w:t xml:space="preserve">Inayah can benefit from collaborating with influencers and adopting a similar </w:t>
      </w:r>
      <w:r w:rsidRPr="04942F68">
        <w:rPr>
          <w:rFonts w:ascii="Calibri" w:eastAsia="Calibri" w:hAnsi="Calibri" w:cs="Calibri"/>
          <w:color w:val="121212"/>
        </w:rPr>
        <w:lastRenderedPageBreak/>
        <w:t>method to ASOS by creating edits launched by the influencer themselves to create more social awareness around the brand and get people talking. This would allow the brand to look into opportunities to become global and expand into countries such as Australia, United States and United Arab Emirates which has large Muslim populations.</w:t>
      </w:r>
    </w:p>
    <w:p w14:paraId="7D652A85" w14:textId="276778D0" w:rsidR="04942F68" w:rsidRDefault="04942F68" w:rsidP="04942F68">
      <w:pPr>
        <w:pStyle w:val="ListParagraph"/>
        <w:numPr>
          <w:ilvl w:val="0"/>
          <w:numId w:val="2"/>
        </w:numPr>
        <w:rPr>
          <w:rFonts w:eastAsiaTheme="minorEastAsia"/>
          <w:color w:val="121212"/>
        </w:rPr>
      </w:pPr>
      <w:r w:rsidRPr="04942F68">
        <w:rPr>
          <w:rFonts w:ascii="Calibri" w:eastAsia="Calibri" w:hAnsi="Calibri" w:cs="Calibri"/>
          <w:color w:val="121212"/>
        </w:rPr>
        <w:t xml:space="preserve">Legal </w:t>
      </w:r>
    </w:p>
    <w:p w14:paraId="0991C8EC" w14:textId="494E3622" w:rsidR="04942F68" w:rsidRDefault="04942F68" w:rsidP="04942F68">
      <w:pPr>
        <w:rPr>
          <w:rFonts w:ascii="Calibri" w:eastAsia="Calibri" w:hAnsi="Calibri" w:cs="Calibri"/>
          <w:color w:val="121212"/>
        </w:rPr>
      </w:pPr>
      <w:r w:rsidRPr="04942F68">
        <w:rPr>
          <w:rFonts w:ascii="Calibri" w:eastAsia="Calibri" w:hAnsi="Calibri" w:cs="Calibri"/>
          <w:color w:val="121212"/>
        </w:rPr>
        <w:t xml:space="preserve">This factor takes into account all legal aspects such as employment, laws, tax and resources. These factors look at the external and internal environment and how certain laws can affect the way businesses regulate. For </w:t>
      </w:r>
      <w:proofErr w:type="gramStart"/>
      <w:r w:rsidRPr="04942F68">
        <w:rPr>
          <w:rFonts w:ascii="Calibri" w:eastAsia="Calibri" w:hAnsi="Calibri" w:cs="Calibri"/>
          <w:color w:val="121212"/>
        </w:rPr>
        <w:t>example</w:t>
      </w:r>
      <w:proofErr w:type="gramEnd"/>
      <w:r w:rsidRPr="04942F68">
        <w:rPr>
          <w:rFonts w:ascii="Calibri" w:eastAsia="Calibri" w:hAnsi="Calibri" w:cs="Calibri"/>
          <w:color w:val="121212"/>
        </w:rPr>
        <w:t xml:space="preserve"> there are different trading laws in the EU compared to the UK due to Brexit coming in to force. Businesses that have their operations overseas will need to think about import taxes and other legal factors that can impact the way they perform their operations. Inayah is a British </w:t>
      </w:r>
      <w:proofErr w:type="gramStart"/>
      <w:r w:rsidRPr="04942F68">
        <w:rPr>
          <w:rFonts w:ascii="Calibri" w:eastAsia="Calibri" w:hAnsi="Calibri" w:cs="Calibri"/>
          <w:color w:val="121212"/>
        </w:rPr>
        <w:t>company,</w:t>
      </w:r>
      <w:proofErr w:type="gramEnd"/>
      <w:r w:rsidRPr="04942F68">
        <w:rPr>
          <w:rFonts w:ascii="Calibri" w:eastAsia="Calibri" w:hAnsi="Calibri" w:cs="Calibri"/>
          <w:color w:val="121212"/>
        </w:rPr>
        <w:t xml:space="preserve"> however it has many overseas production factories which are not in the UK, therefore the brand will need to be aware of the new rules and regulations that Brexit will have on the brand. This will inevitably lead to higher prices in their products due to several charges from the new laws. </w:t>
      </w:r>
    </w:p>
    <w:p w14:paraId="6A1AB7C2" w14:textId="314B7B8D" w:rsidR="04942F68" w:rsidRDefault="04942F68" w:rsidP="04942F68">
      <w:pPr>
        <w:pStyle w:val="ListParagraph"/>
        <w:numPr>
          <w:ilvl w:val="0"/>
          <w:numId w:val="2"/>
        </w:numPr>
        <w:rPr>
          <w:rFonts w:eastAsiaTheme="minorEastAsia"/>
          <w:color w:val="121212"/>
        </w:rPr>
      </w:pPr>
      <w:r w:rsidRPr="04942F68">
        <w:rPr>
          <w:rFonts w:ascii="Calibri" w:eastAsia="Calibri" w:hAnsi="Calibri" w:cs="Calibri"/>
          <w:color w:val="121212"/>
        </w:rPr>
        <w:t xml:space="preserve">Environmental </w:t>
      </w:r>
    </w:p>
    <w:p w14:paraId="62DED19B" w14:textId="0D2C46A4" w:rsidR="04942F68" w:rsidRDefault="04942F68" w:rsidP="04942F68">
      <w:pPr>
        <w:rPr>
          <w:rFonts w:ascii="Calibri" w:eastAsia="Calibri" w:hAnsi="Calibri" w:cs="Calibri"/>
          <w:color w:val="121212"/>
        </w:rPr>
      </w:pPr>
      <w:r w:rsidRPr="04942F68">
        <w:rPr>
          <w:rFonts w:ascii="Calibri" w:eastAsia="Calibri" w:hAnsi="Calibri" w:cs="Calibri"/>
          <w:color w:val="121212"/>
        </w:rPr>
        <w:t xml:space="preserve">These factors determine the surrounding of the environment. This could be geographical, climate related, weather and environmental offsets. In such situations, businesses will have to reconsider alternative methods in operating. For </w:t>
      </w:r>
      <w:proofErr w:type="gramStart"/>
      <w:r w:rsidRPr="04942F68">
        <w:rPr>
          <w:rFonts w:ascii="Calibri" w:eastAsia="Calibri" w:hAnsi="Calibri" w:cs="Calibri"/>
          <w:color w:val="121212"/>
        </w:rPr>
        <w:t>example</w:t>
      </w:r>
      <w:proofErr w:type="gramEnd"/>
      <w:r w:rsidRPr="04942F68">
        <w:rPr>
          <w:rFonts w:ascii="Calibri" w:eastAsia="Calibri" w:hAnsi="Calibri" w:cs="Calibri"/>
          <w:color w:val="121212"/>
        </w:rPr>
        <w:t xml:space="preserve"> a country that is affected by Tsunamis and earthquakes such as Japan has been forced to reconsider its infrastructure to be able to withstand earthquakes that are a magnitude 9 on the </w:t>
      </w:r>
      <w:proofErr w:type="spellStart"/>
      <w:r w:rsidRPr="04942F68">
        <w:rPr>
          <w:rFonts w:ascii="Calibri" w:eastAsia="Calibri" w:hAnsi="Calibri" w:cs="Calibri"/>
          <w:color w:val="121212"/>
        </w:rPr>
        <w:t>ricter</w:t>
      </w:r>
      <w:proofErr w:type="spellEnd"/>
      <w:r w:rsidRPr="04942F68">
        <w:rPr>
          <w:rFonts w:ascii="Calibri" w:eastAsia="Calibri" w:hAnsi="Calibri" w:cs="Calibri"/>
          <w:color w:val="121212"/>
        </w:rPr>
        <w:t xml:space="preserve"> scale. The buildings are “built with deep foundations, the most advanced supported by shock absorbers that allow the structure to move with the earth, rather than against it” (TheGuardian.com, J</w:t>
      </w:r>
      <w:r w:rsidRPr="04942F68">
        <w:rPr>
          <w:rFonts w:ascii="Calibri" w:eastAsia="Calibri" w:hAnsi="Calibri" w:cs="Calibri"/>
          <w:color w:val="000000" w:themeColor="text1"/>
          <w:sz w:val="19"/>
          <w:szCs w:val="19"/>
        </w:rPr>
        <w:t xml:space="preserve">apan's earthquake preparation has spared it from a far worse fate, 2020). </w:t>
      </w:r>
      <w:r w:rsidRPr="04942F68">
        <w:rPr>
          <w:rFonts w:ascii="Calibri" w:eastAsia="Calibri" w:hAnsi="Calibri" w:cs="Calibri"/>
          <w:color w:val="121212"/>
        </w:rPr>
        <w:t xml:space="preserve">Thankfully, Inayah does not need to consider environmental changes much as the business is an online ecommerce one, therefore its operations are mainly online. However, such calamities can impact the overseas factories which can disrupt its production facility and cause a backlog in orders. Another factory that Inayah should consider is becoming more sustainable as the global climate matter is an upcoming global crisis, Inayah should resource packaging that is 100% sustainable packaging. This creates better brand awareness as individuals will be more inclined to purchase from a brand that is ethical and sustainable. </w:t>
      </w:r>
    </w:p>
    <w:p w14:paraId="05A7F565" w14:textId="3DD6C1F6" w:rsidR="3F13977E" w:rsidRDefault="04942F68" w:rsidP="04942F68">
      <w:pPr>
        <w:pStyle w:val="Heading2"/>
      </w:pPr>
      <w:bookmarkStart w:id="9" w:name="_Toc57727206"/>
      <w:r>
        <w:t>Stakeholders</w:t>
      </w:r>
      <w:bookmarkEnd w:id="9"/>
    </w:p>
    <w:p w14:paraId="6D5753BF" w14:textId="396CA586" w:rsidR="04942F68" w:rsidRDefault="04942F68" w:rsidP="04942F68">
      <w:pPr>
        <w:rPr>
          <w:rFonts w:ascii="Calibri" w:eastAsia="Calibri" w:hAnsi="Calibri" w:cs="Calibri"/>
        </w:rPr>
      </w:pPr>
      <w:r>
        <w:t xml:space="preserve">Inayah's stakeholders are the heart of the business. Without its customers, the business would no longer function, without its suppliers there would be no product to offer to consumers and without its employees there would be no business operations to run smoothly. The most important stakeholder for Inayah </w:t>
      </w:r>
      <w:proofErr w:type="gramStart"/>
      <w:r>
        <w:t>are</w:t>
      </w:r>
      <w:proofErr w:type="gramEnd"/>
      <w:r>
        <w:t xml:space="preserve"> its customers. To ensure that their customer demands are being met, the company has to understand the market, the current trends and learn new methods of staying on top to cater to the needs of these customers as competitive rivalry in the industry is high. Customers are considered the key as Inayah designs for the person that is looking to dress modestly, as its mission statement states that “</w:t>
      </w:r>
      <w:r w:rsidRPr="04942F68">
        <w:rPr>
          <w:rFonts w:ascii="Calibri" w:eastAsia="Calibri" w:hAnsi="Calibri" w:cs="Calibri"/>
        </w:rPr>
        <w:t xml:space="preserve">Inayah offer’s the perfect blend of on-trend, modest fashion to give women a stylish, modest wardrobe for easy everyday wear alongside luxury occasion wear”. This mission statement keeps the customer in mind which shows the importance of this stakeholder. </w:t>
      </w:r>
    </w:p>
    <w:p w14:paraId="0EAEE9D8" w14:textId="0CEAD160" w:rsidR="04942F68" w:rsidRDefault="04942F68" w:rsidP="04942F68">
      <w:r>
        <w:t xml:space="preserve">Suppliers are the second stakeholders that have to be kept satisfied as they have high power but low interest in the business performance. Inayah keeps good relationships with its suppliers as they have been running the brand since 2012 and have successfully achieved a revenue of £3.0M. These </w:t>
      </w:r>
      <w:r>
        <w:lastRenderedPageBreak/>
        <w:t xml:space="preserve">suppliers must be kept satisfied by ensuring payments are made to garment workers and the factories and that ethical conditions are met. </w:t>
      </w:r>
    </w:p>
    <w:p w14:paraId="3C54C996" w14:textId="2DE49501" w:rsidR="04942F68" w:rsidRDefault="04942F68" w:rsidP="04942F68">
      <w:r>
        <w:t xml:space="preserve">Employees are the third stakeholder that need be kept informed about the business changes and its operations. Employees have the least power; </w:t>
      </w:r>
      <w:proofErr w:type="gramStart"/>
      <w:r>
        <w:t>however</w:t>
      </w:r>
      <w:proofErr w:type="gramEnd"/>
      <w:r>
        <w:t xml:space="preserve"> they are the most interested in the business. This will be important for Inayah as they need to build good relationships with its employees to provide effective key performance indictors (KPI’s) and high turnovers. By maintaining good relationships with employees, the workplace at Inayah will be a good environment which motivates employees to provide the best results for the brand. </w:t>
      </w:r>
    </w:p>
    <w:p w14:paraId="4E51CA64" w14:textId="29E8CA33" w:rsidR="04942F68" w:rsidRDefault="04942F68" w:rsidP="04942F68">
      <w:r>
        <w:t xml:space="preserve">Shareholders are the last stakeholder that Inayah needs to be kept informed. Although shareholders are the investors of the brand, their key focus is to ensure that the business is providing value to the investment made. Therefore, shareholders will only want to know about the business measures that Inayah has in place to ensure that the investment made will be beneficial to the company. </w:t>
      </w:r>
    </w:p>
    <w:p w14:paraId="78D4981D" w14:textId="5C1D8423" w:rsidR="3F13977E" w:rsidRDefault="04942F68" w:rsidP="04942F68">
      <w:pPr>
        <w:pStyle w:val="Heading2"/>
      </w:pPr>
      <w:bookmarkStart w:id="10" w:name="_Toc57727207"/>
      <w:r>
        <w:t>Future Development</w:t>
      </w:r>
      <w:bookmarkEnd w:id="10"/>
    </w:p>
    <w:p w14:paraId="23BA83C8" w14:textId="08C23B51" w:rsidR="04942F68" w:rsidRDefault="04942F68" w:rsidP="04942F68">
      <w:r>
        <w:t xml:space="preserve">Inayah’s strategy is to become a leading ecommerce business to provide modest wear. The company should think about how it can expand its operations to become a global brand by entering the markets overseas. This can be done by Inayah doing research in its KPI’s to assess specific demographics and the current trends. For example: Inayah can adopt the social media route and employ a modest fashion influencer to become the face of the brand or to create </w:t>
      </w:r>
      <w:proofErr w:type="spellStart"/>
      <w:r>
        <w:t>an</w:t>
      </w:r>
      <w:proofErr w:type="spellEnd"/>
      <w:r>
        <w:t xml:space="preserve"> edit with their name. This will generate more online presence, target the key demographic and get people talking about the brand thus increasing the revenue. Inayah should consider specific countries which its customers purchase from like the United States and collaborate with an influencer from the US to create a new customer base. </w:t>
      </w:r>
    </w:p>
    <w:p w14:paraId="261897FC" w14:textId="31FF7AD6" w:rsidR="04942F68" w:rsidRDefault="04942F68" w:rsidP="04942F68">
      <w:r>
        <w:t xml:space="preserve">Although Inayah is an ecommerce business, the company should consider having a flagship store in London as its base location which customers can shop from. This can generate more buzz around the brand as its previous pop-up stores and sample sales have had a successful turnout. Although this would create an overhead asset, this could be a vital for a clothing brand to look into a new demographic of people such as those that are not tech savvy, those that do not purchase off online store and prefer the look and feel element of shopping in a store. This strategy will allow Inayah to test the waters to see if the stores will perform well and whether consumers will be more inclined to purchasing from stores. </w:t>
      </w:r>
    </w:p>
    <w:p w14:paraId="1F0DB2CB" w14:textId="4F6DED66" w:rsidR="3F13977E" w:rsidRDefault="04942F68" w:rsidP="04942F68">
      <w:pPr>
        <w:pStyle w:val="Heading2"/>
      </w:pPr>
      <w:bookmarkStart w:id="11" w:name="_Toc57727208"/>
      <w:r>
        <w:t>Conclusion</w:t>
      </w:r>
      <w:bookmarkEnd w:id="11"/>
    </w:p>
    <w:p w14:paraId="6B2FC4CB" w14:textId="3A520771" w:rsidR="04942F68" w:rsidRDefault="04942F68" w:rsidP="04942F68">
      <w:r>
        <w:t xml:space="preserve">In conclusion, Inayah is an SME which aims to become the leading online retailer for modest fashion wear. The industry that the company operates in is a highly competitive industry which increases competitive rivalry as there is direct competition from brands in the UK, US and Turkey offering similar products. There is also high consumer buying power which creates more demand in this industry from high street brands such as Mango, H&amp;M and Zara. This type of buying behaviour creates the threat of substitution as Inayah is a small to medium sized business. However, after assessing the internal factors using </w:t>
      </w:r>
      <w:proofErr w:type="spellStart"/>
      <w:r>
        <w:t>Mckinzeys</w:t>
      </w:r>
      <w:proofErr w:type="spellEnd"/>
      <w:r>
        <w:t xml:space="preserve"> 7s’, the brand is taking the right direction as its soft and hard elements are aligned, therefore providing maximum business value. The external factors have been assessed using PESTLE, which demonstrates that Inayah is currently on its way to achieving its strategic objectives. The brand should consider having more of an online presence by following some of its high street competitors to create conversations online which has the potential to become viral and achieve its strategic objectives sooner. </w:t>
      </w:r>
    </w:p>
    <w:p w14:paraId="62717684" w14:textId="1CC14973" w:rsidR="04942F68" w:rsidRDefault="04942F68">
      <w:r>
        <w:br w:type="page"/>
      </w:r>
    </w:p>
    <w:p w14:paraId="5169538F" w14:textId="10577A86" w:rsidR="04942F68" w:rsidRDefault="04942F68" w:rsidP="04942F68">
      <w:pPr>
        <w:pStyle w:val="Heading2"/>
      </w:pPr>
      <w:bookmarkStart w:id="12" w:name="_Toc57727209"/>
      <w:r>
        <w:lastRenderedPageBreak/>
        <w:t>References:</w:t>
      </w:r>
      <w:bookmarkEnd w:id="12"/>
    </w:p>
    <w:p w14:paraId="08E043A2" w14:textId="1BC8DD4B" w:rsidR="04942F68" w:rsidRDefault="04942F68" w:rsidP="04942F68">
      <w:pPr>
        <w:pStyle w:val="Heading2"/>
      </w:pPr>
    </w:p>
    <w:p w14:paraId="3C57EE86" w14:textId="2D7D52FD" w:rsidR="04942F68" w:rsidRDefault="04942F68" w:rsidP="04942F68">
      <w:pPr>
        <w:pStyle w:val="ListParagraph"/>
        <w:numPr>
          <w:ilvl w:val="0"/>
          <w:numId w:val="1"/>
        </w:numPr>
        <w:rPr>
          <w:rFonts w:eastAsiaTheme="minorEastAsia"/>
        </w:rPr>
      </w:pPr>
      <w:r w:rsidRPr="04942F68">
        <w:rPr>
          <w:color w:val="000000" w:themeColor="text1"/>
          <w:sz w:val="19"/>
          <w:szCs w:val="19"/>
        </w:rPr>
        <w:t xml:space="preserve">Inayah. 2020. </w:t>
      </w:r>
      <w:r w:rsidRPr="04942F68">
        <w:rPr>
          <w:i/>
          <w:iCs/>
          <w:color w:val="000000" w:themeColor="text1"/>
          <w:sz w:val="19"/>
          <w:szCs w:val="19"/>
        </w:rPr>
        <w:t>Corporate Information</w:t>
      </w:r>
      <w:r w:rsidRPr="04942F68">
        <w:rPr>
          <w:color w:val="000000" w:themeColor="text1"/>
          <w:sz w:val="19"/>
          <w:szCs w:val="19"/>
        </w:rPr>
        <w:t>. [online] Available at: &lt;https://www.inayah.com/corporate&gt; [Accessed 1 December 2020].</w:t>
      </w:r>
    </w:p>
    <w:p w14:paraId="09E48268" w14:textId="5CC21B61" w:rsidR="04942F68" w:rsidRDefault="04942F68" w:rsidP="04942F68">
      <w:pPr>
        <w:pStyle w:val="ListParagraph"/>
        <w:numPr>
          <w:ilvl w:val="0"/>
          <w:numId w:val="1"/>
        </w:numPr>
        <w:rPr>
          <w:rFonts w:eastAsiaTheme="minorEastAsia"/>
        </w:rPr>
      </w:pPr>
      <w:r w:rsidRPr="04942F68">
        <w:rPr>
          <w:color w:val="000000" w:themeColor="text1"/>
          <w:sz w:val="19"/>
          <w:szCs w:val="19"/>
        </w:rPr>
        <w:t xml:space="preserve">Sisters-magazine.com. 2020. </w:t>
      </w:r>
      <w:r w:rsidRPr="04942F68">
        <w:rPr>
          <w:i/>
          <w:iCs/>
          <w:color w:val="000000" w:themeColor="text1"/>
          <w:sz w:val="19"/>
          <w:szCs w:val="19"/>
        </w:rPr>
        <w:t>In Style With INAYAH</w:t>
      </w:r>
      <w:r w:rsidRPr="04942F68">
        <w:rPr>
          <w:color w:val="000000" w:themeColor="text1"/>
          <w:sz w:val="19"/>
          <w:szCs w:val="19"/>
        </w:rPr>
        <w:t>. [online] Available at: &lt;https://www.sisters-magazine.com/in-style-with-inayah/&gt; [Accessed 1 December 2020].</w:t>
      </w:r>
    </w:p>
    <w:p w14:paraId="0F877213" w14:textId="3D4C401A" w:rsidR="04942F68" w:rsidRDefault="04942F68" w:rsidP="04942F68">
      <w:pPr>
        <w:pStyle w:val="ListParagraph"/>
        <w:numPr>
          <w:ilvl w:val="0"/>
          <w:numId w:val="1"/>
        </w:numPr>
        <w:rPr>
          <w:rFonts w:eastAsiaTheme="minorEastAsia"/>
          <w:color w:val="000000" w:themeColor="text1"/>
          <w:sz w:val="19"/>
          <w:szCs w:val="19"/>
        </w:rPr>
      </w:pPr>
      <w:proofErr w:type="spellStart"/>
      <w:r w:rsidRPr="04942F68">
        <w:rPr>
          <w:color w:val="000000" w:themeColor="text1"/>
          <w:sz w:val="19"/>
          <w:szCs w:val="19"/>
        </w:rPr>
        <w:t>Owler</w:t>
      </w:r>
      <w:proofErr w:type="spellEnd"/>
      <w:r w:rsidRPr="04942F68">
        <w:rPr>
          <w:color w:val="000000" w:themeColor="text1"/>
          <w:sz w:val="19"/>
          <w:szCs w:val="19"/>
        </w:rPr>
        <w:t>, 2020. [online] Available at: &lt;https://www.owler.com/company/inayahcollection&gt; [Accessed 1 December 2020].</w:t>
      </w:r>
    </w:p>
    <w:p w14:paraId="14843D4C" w14:textId="7A77513B" w:rsidR="04942F68" w:rsidRDefault="04942F68" w:rsidP="04942F68">
      <w:pPr>
        <w:pStyle w:val="ListParagraph"/>
        <w:numPr>
          <w:ilvl w:val="0"/>
          <w:numId w:val="1"/>
        </w:numPr>
        <w:rPr>
          <w:rFonts w:eastAsiaTheme="minorEastAsia"/>
          <w:color w:val="000000" w:themeColor="text1"/>
          <w:sz w:val="19"/>
          <w:szCs w:val="19"/>
        </w:rPr>
      </w:pPr>
      <w:proofErr w:type="spellStart"/>
      <w:r w:rsidRPr="04942F68">
        <w:rPr>
          <w:i/>
          <w:iCs/>
          <w:color w:val="000000" w:themeColor="text1"/>
          <w:sz w:val="19"/>
          <w:szCs w:val="19"/>
        </w:rPr>
        <w:t>Modanisa</w:t>
      </w:r>
      <w:proofErr w:type="spellEnd"/>
      <w:r w:rsidRPr="04942F68">
        <w:rPr>
          <w:i/>
          <w:iCs/>
          <w:color w:val="000000" w:themeColor="text1"/>
          <w:sz w:val="19"/>
          <w:szCs w:val="19"/>
        </w:rPr>
        <w:t xml:space="preserve"> </w:t>
      </w:r>
      <w:proofErr w:type="spellStart"/>
      <w:r w:rsidRPr="04942F68">
        <w:rPr>
          <w:i/>
          <w:iCs/>
          <w:color w:val="000000" w:themeColor="text1"/>
          <w:sz w:val="19"/>
          <w:szCs w:val="19"/>
        </w:rPr>
        <w:t>Linkedin</w:t>
      </w:r>
      <w:proofErr w:type="spellEnd"/>
      <w:r w:rsidRPr="04942F68">
        <w:rPr>
          <w:i/>
          <w:iCs/>
          <w:color w:val="000000" w:themeColor="text1"/>
          <w:sz w:val="19"/>
          <w:szCs w:val="19"/>
        </w:rPr>
        <w:t>, 2020</w:t>
      </w:r>
      <w:r w:rsidRPr="04942F68">
        <w:rPr>
          <w:color w:val="000000" w:themeColor="text1"/>
          <w:sz w:val="19"/>
          <w:szCs w:val="19"/>
        </w:rPr>
        <w:t>. [online] Available at: &lt;https://www.linkedin.com/company/modanisa/&gt; [Accessed 1 December 2020].</w:t>
      </w:r>
    </w:p>
    <w:p w14:paraId="650AA1F2" w14:textId="0095C520" w:rsidR="04942F68" w:rsidRDefault="04942F68" w:rsidP="04942F68">
      <w:pPr>
        <w:pStyle w:val="ListParagraph"/>
        <w:numPr>
          <w:ilvl w:val="0"/>
          <w:numId w:val="1"/>
        </w:numPr>
        <w:rPr>
          <w:rFonts w:eastAsiaTheme="minorEastAsia"/>
          <w:color w:val="000000" w:themeColor="text1"/>
          <w:sz w:val="19"/>
          <w:szCs w:val="19"/>
        </w:rPr>
      </w:pPr>
      <w:proofErr w:type="spellStart"/>
      <w:r w:rsidRPr="04942F68">
        <w:rPr>
          <w:color w:val="000000" w:themeColor="text1"/>
          <w:sz w:val="19"/>
          <w:szCs w:val="19"/>
        </w:rPr>
        <w:t>Aab</w:t>
      </w:r>
      <w:proofErr w:type="spellEnd"/>
      <w:r w:rsidRPr="04942F68">
        <w:rPr>
          <w:color w:val="000000" w:themeColor="text1"/>
          <w:sz w:val="19"/>
          <w:szCs w:val="19"/>
        </w:rPr>
        <w:t xml:space="preserve">. 2020. </w:t>
      </w:r>
      <w:r w:rsidRPr="04942F68">
        <w:rPr>
          <w:i/>
          <w:iCs/>
          <w:color w:val="000000" w:themeColor="text1"/>
          <w:sz w:val="19"/>
          <w:szCs w:val="19"/>
        </w:rPr>
        <w:t>About Us</w:t>
      </w:r>
      <w:r w:rsidRPr="04942F68">
        <w:rPr>
          <w:color w:val="000000" w:themeColor="text1"/>
          <w:sz w:val="19"/>
          <w:szCs w:val="19"/>
        </w:rPr>
        <w:t>. [online] Available at: &lt;https://aabcollection.com/pages/about-us&gt; [Accessed 1 December 2020].</w:t>
      </w:r>
    </w:p>
    <w:p w14:paraId="1EBF9778" w14:textId="3B79AC0F"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Brown, H. and Brown, H., 2020. </w:t>
      </w:r>
      <w:r w:rsidRPr="04942F68">
        <w:rPr>
          <w:i/>
          <w:iCs/>
          <w:color w:val="000000" w:themeColor="text1"/>
          <w:sz w:val="19"/>
          <w:szCs w:val="19"/>
        </w:rPr>
        <w:t xml:space="preserve">How Can Brands And Retailers Cater For The £367Bn Muslim Fashion </w:t>
      </w:r>
      <w:proofErr w:type="gramStart"/>
      <w:r w:rsidRPr="04942F68">
        <w:rPr>
          <w:i/>
          <w:iCs/>
          <w:color w:val="000000" w:themeColor="text1"/>
          <w:sz w:val="19"/>
          <w:szCs w:val="19"/>
        </w:rPr>
        <w:t>Market?</w:t>
      </w:r>
      <w:r w:rsidRPr="04942F68">
        <w:rPr>
          <w:color w:val="000000" w:themeColor="text1"/>
          <w:sz w:val="19"/>
          <w:szCs w:val="19"/>
        </w:rPr>
        <w:t>.</w:t>
      </w:r>
      <w:proofErr w:type="gramEnd"/>
      <w:r w:rsidRPr="04942F68">
        <w:rPr>
          <w:color w:val="000000" w:themeColor="text1"/>
          <w:sz w:val="19"/>
          <w:szCs w:val="19"/>
        </w:rPr>
        <w:t xml:space="preserve"> [online] Drapers. Available at: &lt;https://www.drapersonline.com/companies/how-can-brands-and-retailers-cater-for-the-367bn-muslim-fashion-market&gt; [Accessed 1 December 2020].</w:t>
      </w:r>
    </w:p>
    <w:p w14:paraId="2B8F3424" w14:textId="3E2BE4E9"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Johnston, H., 2020. </w:t>
      </w:r>
      <w:r w:rsidRPr="04942F68">
        <w:rPr>
          <w:i/>
          <w:iCs/>
          <w:color w:val="000000" w:themeColor="text1"/>
          <w:sz w:val="19"/>
          <w:szCs w:val="19"/>
        </w:rPr>
        <w:t xml:space="preserve">ASOS Launch Modest Fashion Line That Features Hijabs </w:t>
      </w:r>
      <w:proofErr w:type="gramStart"/>
      <w:r w:rsidRPr="04942F68">
        <w:rPr>
          <w:i/>
          <w:iCs/>
          <w:color w:val="000000" w:themeColor="text1"/>
          <w:sz w:val="19"/>
          <w:szCs w:val="19"/>
        </w:rPr>
        <w:t>And</w:t>
      </w:r>
      <w:proofErr w:type="gramEnd"/>
      <w:r w:rsidRPr="04942F68">
        <w:rPr>
          <w:i/>
          <w:iCs/>
          <w:color w:val="000000" w:themeColor="text1"/>
          <w:sz w:val="19"/>
          <w:szCs w:val="19"/>
        </w:rPr>
        <w:t xml:space="preserve"> Abayas</w:t>
      </w:r>
      <w:r w:rsidRPr="04942F68">
        <w:rPr>
          <w:color w:val="000000" w:themeColor="text1"/>
          <w:sz w:val="19"/>
          <w:szCs w:val="19"/>
        </w:rPr>
        <w:t>. [online] Mail Online. Available at: &lt;https://www.dailymail.co.uk/femail/article-6932087/ASOS-launch-modest-fashion-line-features-hijabs-abayas.html&gt; [Accessed 1 December 2020].</w:t>
      </w:r>
    </w:p>
    <w:p w14:paraId="1BCD6F77" w14:textId="2CF2FF45"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ASOS. 2020. </w:t>
      </w:r>
      <w:r w:rsidRPr="04942F68">
        <w:rPr>
          <w:i/>
          <w:iCs/>
          <w:color w:val="000000" w:themeColor="text1"/>
          <w:sz w:val="19"/>
          <w:szCs w:val="19"/>
        </w:rPr>
        <w:t>ASOS CHATS TO SHAHD BATAL</w:t>
      </w:r>
      <w:r w:rsidRPr="04942F68">
        <w:rPr>
          <w:color w:val="000000" w:themeColor="text1"/>
          <w:sz w:val="19"/>
          <w:szCs w:val="19"/>
        </w:rPr>
        <w:t>. [online] Available at: &lt;https://www.asos.com/women/fashion-feed/2020_04_13-mon/asos-chats-to-shahd-batal/&gt; [Accessed 1 December 2020].</w:t>
      </w:r>
    </w:p>
    <w:p w14:paraId="518EAFFE" w14:textId="0C0D8596"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MIN. 2020. </w:t>
      </w:r>
      <w:r w:rsidRPr="04942F68">
        <w:rPr>
          <w:i/>
          <w:iCs/>
          <w:color w:val="000000" w:themeColor="text1"/>
          <w:sz w:val="19"/>
          <w:szCs w:val="19"/>
        </w:rPr>
        <w:t>Primark - MIN</w:t>
      </w:r>
      <w:r w:rsidRPr="04942F68">
        <w:rPr>
          <w:color w:val="000000" w:themeColor="text1"/>
          <w:sz w:val="19"/>
          <w:szCs w:val="19"/>
        </w:rPr>
        <w:t>. [online] Available at: &lt;https://www.wearemin.co/our-work/primark-2/&gt; [Accessed 1 December 2020].</w:t>
      </w:r>
    </w:p>
    <w:p w14:paraId="0157FF52" w14:textId="5E3E3446"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YOU Magazine. 2020. </w:t>
      </w:r>
      <w:r w:rsidRPr="04942F68">
        <w:rPr>
          <w:i/>
          <w:iCs/>
          <w:color w:val="000000" w:themeColor="text1"/>
          <w:sz w:val="19"/>
          <w:szCs w:val="19"/>
        </w:rPr>
        <w:t xml:space="preserve">Primark Has Released A Chic New Modest Collection </w:t>
      </w:r>
      <w:proofErr w:type="gramStart"/>
      <w:r w:rsidRPr="04942F68">
        <w:rPr>
          <w:i/>
          <w:iCs/>
          <w:color w:val="000000" w:themeColor="text1"/>
          <w:sz w:val="19"/>
          <w:szCs w:val="19"/>
        </w:rPr>
        <w:t>With</w:t>
      </w:r>
      <w:proofErr w:type="gramEnd"/>
      <w:r w:rsidRPr="04942F68">
        <w:rPr>
          <w:i/>
          <w:iCs/>
          <w:color w:val="000000" w:themeColor="text1"/>
          <w:sz w:val="19"/>
          <w:szCs w:val="19"/>
        </w:rPr>
        <w:t xml:space="preserve"> High Necklines And Low Hemlines - YOU Magazine</w:t>
      </w:r>
      <w:r w:rsidRPr="04942F68">
        <w:rPr>
          <w:color w:val="000000" w:themeColor="text1"/>
          <w:sz w:val="19"/>
          <w:szCs w:val="19"/>
        </w:rPr>
        <w:t>. [online] Available at: &lt;https://www.you.co.uk/primark-modest-collection/&gt; [Accessed 1 December 2020].</w:t>
      </w:r>
    </w:p>
    <w:p w14:paraId="63BD9EE6" w14:textId="23BCE4D5"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Mehdi </w:t>
      </w:r>
      <w:proofErr w:type="spellStart"/>
      <w:r w:rsidRPr="04942F68">
        <w:rPr>
          <w:color w:val="000000" w:themeColor="text1"/>
          <w:sz w:val="19"/>
          <w:szCs w:val="19"/>
        </w:rPr>
        <w:t>Ravanfar</w:t>
      </w:r>
      <w:proofErr w:type="spellEnd"/>
      <w:r w:rsidRPr="04942F68">
        <w:rPr>
          <w:color w:val="000000" w:themeColor="text1"/>
          <w:sz w:val="19"/>
          <w:szCs w:val="19"/>
        </w:rPr>
        <w:t xml:space="preserve">, M., 2015. </w:t>
      </w:r>
      <w:proofErr w:type="spellStart"/>
      <w:r w:rsidRPr="04942F68">
        <w:rPr>
          <w:i/>
          <w:iCs/>
          <w:color w:val="000000" w:themeColor="text1"/>
          <w:sz w:val="19"/>
          <w:szCs w:val="19"/>
        </w:rPr>
        <w:t>Analyzing</w:t>
      </w:r>
      <w:proofErr w:type="spellEnd"/>
      <w:r w:rsidRPr="04942F68">
        <w:rPr>
          <w:i/>
          <w:iCs/>
          <w:color w:val="000000" w:themeColor="text1"/>
          <w:sz w:val="19"/>
          <w:szCs w:val="19"/>
        </w:rPr>
        <w:t xml:space="preserve"> Organizational Structure Based On 7S Model </w:t>
      </w:r>
      <w:proofErr w:type="gramStart"/>
      <w:r w:rsidRPr="04942F68">
        <w:rPr>
          <w:i/>
          <w:iCs/>
          <w:color w:val="000000" w:themeColor="text1"/>
          <w:sz w:val="19"/>
          <w:szCs w:val="19"/>
        </w:rPr>
        <w:t>Of</w:t>
      </w:r>
      <w:proofErr w:type="gramEnd"/>
      <w:r w:rsidRPr="04942F68">
        <w:rPr>
          <w:i/>
          <w:iCs/>
          <w:color w:val="000000" w:themeColor="text1"/>
          <w:sz w:val="19"/>
          <w:szCs w:val="19"/>
        </w:rPr>
        <w:t xml:space="preserve"> </w:t>
      </w:r>
      <w:proofErr w:type="spellStart"/>
      <w:r w:rsidRPr="04942F68">
        <w:rPr>
          <w:i/>
          <w:iCs/>
          <w:color w:val="000000" w:themeColor="text1"/>
          <w:sz w:val="19"/>
          <w:szCs w:val="19"/>
        </w:rPr>
        <w:t>Mckinsey</w:t>
      </w:r>
      <w:proofErr w:type="spellEnd"/>
      <w:r w:rsidRPr="04942F68">
        <w:rPr>
          <w:color w:val="000000" w:themeColor="text1"/>
          <w:sz w:val="19"/>
          <w:szCs w:val="19"/>
        </w:rPr>
        <w:t>. [</w:t>
      </w:r>
      <w:proofErr w:type="spellStart"/>
      <w:r w:rsidRPr="04942F68">
        <w:rPr>
          <w:color w:val="000000" w:themeColor="text1"/>
          <w:sz w:val="19"/>
          <w:szCs w:val="19"/>
        </w:rPr>
        <w:t>ebook</w:t>
      </w:r>
      <w:proofErr w:type="spellEnd"/>
      <w:r w:rsidRPr="04942F68">
        <w:rPr>
          <w:color w:val="000000" w:themeColor="text1"/>
          <w:sz w:val="19"/>
          <w:szCs w:val="19"/>
        </w:rPr>
        <w:t>] Available at: &lt;https://pdfs.semanticscholar.org/9fd1/4d415ed96b1dcafa9d84ddde97ecabe5dbda.pdf&gt; [Accessed 1 December 2020].</w:t>
      </w:r>
    </w:p>
    <w:p w14:paraId="0A82A62C" w14:textId="3F91C192"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RASTOGI, N. and TRIVEDI, D., 2016. </w:t>
      </w:r>
      <w:r w:rsidRPr="04942F68">
        <w:rPr>
          <w:i/>
          <w:iCs/>
          <w:color w:val="000000" w:themeColor="text1"/>
          <w:sz w:val="19"/>
          <w:szCs w:val="19"/>
        </w:rPr>
        <w:t>PESTLE TECHNIQUE – A TOOL TO IDENTIFY EXTERNAL RISKS IN CONSTRUCTION PROJECTS</w:t>
      </w:r>
      <w:r w:rsidRPr="04942F68">
        <w:rPr>
          <w:color w:val="000000" w:themeColor="text1"/>
          <w:sz w:val="19"/>
          <w:szCs w:val="19"/>
        </w:rPr>
        <w:t>.</w:t>
      </w:r>
    </w:p>
    <w:p w14:paraId="2A07A264" w14:textId="4AED8614"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politics.co.uk. 2020. </w:t>
      </w:r>
      <w:r w:rsidRPr="04942F68">
        <w:rPr>
          <w:i/>
          <w:iCs/>
          <w:color w:val="000000" w:themeColor="text1"/>
          <w:sz w:val="19"/>
          <w:szCs w:val="19"/>
        </w:rPr>
        <w:t>High Speed 2 (HS2)</w:t>
      </w:r>
      <w:r w:rsidRPr="04942F68">
        <w:rPr>
          <w:color w:val="000000" w:themeColor="text1"/>
          <w:sz w:val="19"/>
          <w:szCs w:val="19"/>
        </w:rPr>
        <w:t>. [online] Available at: &lt;https://www.politics.co.uk/reference/high-speed-2&gt; [Accessed 1 December 2020].</w:t>
      </w:r>
    </w:p>
    <w:p w14:paraId="1BB069EF" w14:textId="78752D09"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the Guardian. 2020. </w:t>
      </w:r>
      <w:proofErr w:type="spellStart"/>
      <w:r w:rsidRPr="04942F68">
        <w:rPr>
          <w:i/>
          <w:iCs/>
          <w:color w:val="000000" w:themeColor="text1"/>
          <w:sz w:val="19"/>
          <w:szCs w:val="19"/>
        </w:rPr>
        <w:t>World’S</w:t>
      </w:r>
      <w:proofErr w:type="spellEnd"/>
      <w:r w:rsidRPr="04942F68">
        <w:rPr>
          <w:i/>
          <w:iCs/>
          <w:color w:val="000000" w:themeColor="text1"/>
          <w:sz w:val="19"/>
          <w:szCs w:val="19"/>
        </w:rPr>
        <w:t xml:space="preserve"> Garment Workers Face Ruin </w:t>
      </w:r>
      <w:proofErr w:type="gramStart"/>
      <w:r w:rsidRPr="04942F68">
        <w:rPr>
          <w:i/>
          <w:iCs/>
          <w:color w:val="000000" w:themeColor="text1"/>
          <w:sz w:val="19"/>
          <w:szCs w:val="19"/>
        </w:rPr>
        <w:t>As</w:t>
      </w:r>
      <w:proofErr w:type="gramEnd"/>
      <w:r w:rsidRPr="04942F68">
        <w:rPr>
          <w:i/>
          <w:iCs/>
          <w:color w:val="000000" w:themeColor="text1"/>
          <w:sz w:val="19"/>
          <w:szCs w:val="19"/>
        </w:rPr>
        <w:t xml:space="preserve"> Fashion Brands Refuse To Pay $16Bn</w:t>
      </w:r>
      <w:r w:rsidRPr="04942F68">
        <w:rPr>
          <w:color w:val="000000" w:themeColor="text1"/>
          <w:sz w:val="19"/>
          <w:szCs w:val="19"/>
        </w:rPr>
        <w:t>. [online] Available at: &lt;https://www.theguardian.com/global-development/2020/oct/08/worlds-garment-workers-face-ruin-as-fashion-brands-refuse-to-pay-16bn#:~:text=Topshop%20owner%20Arcadia%20Group%2C%20Walmart,their%20financial%20obligations%20to%20suppliers.&gt; [Accessed 1 December 2020].</w:t>
      </w:r>
    </w:p>
    <w:p w14:paraId="4C7BE9DA" w14:textId="715EE15A"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Baltimore, D., 2016. </w:t>
      </w:r>
      <w:r w:rsidRPr="04942F68">
        <w:rPr>
          <w:i/>
          <w:iCs/>
          <w:color w:val="000000" w:themeColor="text1"/>
          <w:sz w:val="19"/>
          <w:szCs w:val="19"/>
        </w:rPr>
        <w:t xml:space="preserve">Issues </w:t>
      </w:r>
      <w:proofErr w:type="gramStart"/>
      <w:r w:rsidRPr="04942F68">
        <w:rPr>
          <w:i/>
          <w:iCs/>
          <w:color w:val="000000" w:themeColor="text1"/>
          <w:sz w:val="19"/>
          <w:szCs w:val="19"/>
        </w:rPr>
        <w:t>In</w:t>
      </w:r>
      <w:proofErr w:type="gramEnd"/>
      <w:r w:rsidRPr="04942F68">
        <w:rPr>
          <w:i/>
          <w:iCs/>
          <w:color w:val="000000" w:themeColor="text1"/>
          <w:sz w:val="19"/>
          <w:szCs w:val="19"/>
        </w:rPr>
        <w:t xml:space="preserve"> Science And Technology</w:t>
      </w:r>
      <w:r w:rsidRPr="04942F68">
        <w:rPr>
          <w:color w:val="000000" w:themeColor="text1"/>
          <w:sz w:val="19"/>
          <w:szCs w:val="19"/>
        </w:rPr>
        <w:t>. [</w:t>
      </w:r>
      <w:proofErr w:type="spellStart"/>
      <w:r w:rsidRPr="04942F68">
        <w:rPr>
          <w:color w:val="000000" w:themeColor="text1"/>
          <w:sz w:val="19"/>
          <w:szCs w:val="19"/>
        </w:rPr>
        <w:t>ebook</w:t>
      </w:r>
      <w:proofErr w:type="spellEnd"/>
      <w:r w:rsidRPr="04942F68">
        <w:rPr>
          <w:color w:val="000000" w:themeColor="text1"/>
          <w:sz w:val="19"/>
          <w:szCs w:val="19"/>
        </w:rPr>
        <w:t>] Available at: &lt;https://www.nbp.pl/badania/seminaria/25x2016_2.pdf&gt; [Accessed 1 December 2020].</w:t>
      </w:r>
    </w:p>
    <w:p w14:paraId="0E0F1B81" w14:textId="1D2F6443" w:rsidR="04942F68" w:rsidRDefault="04942F68" w:rsidP="04942F68">
      <w:pPr>
        <w:pStyle w:val="ListParagraph"/>
        <w:numPr>
          <w:ilvl w:val="0"/>
          <w:numId w:val="1"/>
        </w:numPr>
        <w:rPr>
          <w:rFonts w:eastAsiaTheme="minorEastAsia"/>
          <w:color w:val="000000" w:themeColor="text1"/>
          <w:sz w:val="19"/>
          <w:szCs w:val="19"/>
        </w:rPr>
      </w:pPr>
      <w:r w:rsidRPr="04942F68">
        <w:rPr>
          <w:color w:val="000000" w:themeColor="text1"/>
          <w:sz w:val="19"/>
          <w:szCs w:val="19"/>
        </w:rPr>
        <w:t xml:space="preserve">the Guardian. 2020. </w:t>
      </w:r>
      <w:r w:rsidRPr="04942F68">
        <w:rPr>
          <w:i/>
          <w:iCs/>
          <w:color w:val="000000" w:themeColor="text1"/>
          <w:sz w:val="19"/>
          <w:szCs w:val="19"/>
        </w:rPr>
        <w:t xml:space="preserve">Japan's Earthquake Preparation Has Spared It </w:t>
      </w:r>
      <w:proofErr w:type="gramStart"/>
      <w:r w:rsidRPr="04942F68">
        <w:rPr>
          <w:i/>
          <w:iCs/>
          <w:color w:val="000000" w:themeColor="text1"/>
          <w:sz w:val="19"/>
          <w:szCs w:val="19"/>
        </w:rPr>
        <w:t>From</w:t>
      </w:r>
      <w:proofErr w:type="gramEnd"/>
      <w:r w:rsidRPr="04942F68">
        <w:rPr>
          <w:i/>
          <w:iCs/>
          <w:color w:val="000000" w:themeColor="text1"/>
          <w:sz w:val="19"/>
          <w:szCs w:val="19"/>
        </w:rPr>
        <w:t xml:space="preserve"> A Far Worse Fate</w:t>
      </w:r>
      <w:r w:rsidRPr="04942F68">
        <w:rPr>
          <w:color w:val="000000" w:themeColor="text1"/>
          <w:sz w:val="19"/>
          <w:szCs w:val="19"/>
        </w:rPr>
        <w:t>. [online] Available at: &lt;https://www.theguardian.com/world/2011/mar/11/japan-earthquake-preparation&gt; [Accessed 1 December 2020].</w:t>
      </w:r>
    </w:p>
    <w:sectPr w:rsidR="04942F68" w:rsidSect="003E679D">
      <w:headerReference w:type="default" r:id="rId8"/>
      <w:footerReference w:type="even" r:id="rId9"/>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1CFD5" w14:textId="77777777" w:rsidR="00E45FEB" w:rsidRDefault="00E45FEB">
      <w:pPr>
        <w:spacing w:after="0" w:line="240" w:lineRule="auto"/>
      </w:pPr>
      <w:r>
        <w:separator/>
      </w:r>
    </w:p>
  </w:endnote>
  <w:endnote w:type="continuationSeparator" w:id="0">
    <w:p w14:paraId="49C3B7C5" w14:textId="77777777" w:rsidR="00E45FEB" w:rsidRDefault="00E45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379337"/>
      <w:docPartObj>
        <w:docPartGallery w:val="Page Numbers (Bottom of Page)"/>
        <w:docPartUnique/>
      </w:docPartObj>
    </w:sdtPr>
    <w:sdtContent>
      <w:p w14:paraId="323344FB" w14:textId="76035F12" w:rsidR="002C178A" w:rsidRDefault="002C178A" w:rsidP="000530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CE80E2" w14:textId="77777777" w:rsidR="002C178A" w:rsidRDefault="002C178A" w:rsidP="002C17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7163249"/>
      <w:docPartObj>
        <w:docPartGallery w:val="Page Numbers (Bottom of Page)"/>
        <w:docPartUnique/>
      </w:docPartObj>
    </w:sdtPr>
    <w:sdtContent>
      <w:p w14:paraId="662C839E" w14:textId="031CF2BF" w:rsidR="002C178A" w:rsidRDefault="002C178A" w:rsidP="000530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04942F68" w14:paraId="2AB29506" w14:textId="77777777" w:rsidTr="04942F68">
      <w:tc>
        <w:tcPr>
          <w:tcW w:w="3005" w:type="dxa"/>
        </w:tcPr>
        <w:p w14:paraId="0F8D64FE" w14:textId="4E747EAD" w:rsidR="04942F68" w:rsidRDefault="04942F68" w:rsidP="002C178A">
          <w:pPr>
            <w:pStyle w:val="Header"/>
            <w:ind w:left="-115" w:right="360"/>
          </w:pPr>
        </w:p>
      </w:tc>
      <w:tc>
        <w:tcPr>
          <w:tcW w:w="3005" w:type="dxa"/>
        </w:tcPr>
        <w:p w14:paraId="62BE4485" w14:textId="1525D4D7" w:rsidR="04942F68" w:rsidRDefault="04942F68" w:rsidP="04942F68">
          <w:pPr>
            <w:pStyle w:val="Header"/>
            <w:jc w:val="center"/>
          </w:pPr>
        </w:p>
      </w:tc>
      <w:tc>
        <w:tcPr>
          <w:tcW w:w="3005" w:type="dxa"/>
        </w:tcPr>
        <w:p w14:paraId="0ABE63C0" w14:textId="0972C6F9" w:rsidR="04942F68" w:rsidRDefault="04942F68" w:rsidP="04942F68">
          <w:pPr>
            <w:pStyle w:val="Header"/>
            <w:ind w:right="-115"/>
            <w:jc w:val="right"/>
          </w:pPr>
        </w:p>
      </w:tc>
    </w:tr>
  </w:tbl>
  <w:p w14:paraId="581EC972" w14:textId="495D98F2" w:rsidR="04942F68" w:rsidRDefault="04942F68" w:rsidP="04942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1D706" w14:textId="77777777" w:rsidR="00E45FEB" w:rsidRDefault="00E45FEB">
      <w:pPr>
        <w:spacing w:after="0" w:line="240" w:lineRule="auto"/>
      </w:pPr>
      <w:r>
        <w:separator/>
      </w:r>
    </w:p>
  </w:footnote>
  <w:footnote w:type="continuationSeparator" w:id="0">
    <w:p w14:paraId="57C6A65E" w14:textId="77777777" w:rsidR="00E45FEB" w:rsidRDefault="00E45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4942F68" w14:paraId="1C8F8873" w14:textId="77777777" w:rsidTr="04942F68">
      <w:tc>
        <w:tcPr>
          <w:tcW w:w="3005" w:type="dxa"/>
        </w:tcPr>
        <w:p w14:paraId="6EE9527B" w14:textId="37F31A8B" w:rsidR="04942F68" w:rsidRDefault="04942F68" w:rsidP="04942F68">
          <w:pPr>
            <w:pStyle w:val="Header"/>
            <w:ind w:left="-115"/>
          </w:pPr>
        </w:p>
      </w:tc>
      <w:tc>
        <w:tcPr>
          <w:tcW w:w="3005" w:type="dxa"/>
        </w:tcPr>
        <w:p w14:paraId="56153747" w14:textId="4D01DCB2" w:rsidR="04942F68" w:rsidRDefault="04942F68" w:rsidP="04942F68">
          <w:pPr>
            <w:pStyle w:val="Header"/>
            <w:jc w:val="center"/>
          </w:pPr>
        </w:p>
      </w:tc>
      <w:tc>
        <w:tcPr>
          <w:tcW w:w="3005" w:type="dxa"/>
        </w:tcPr>
        <w:p w14:paraId="7B91215B" w14:textId="37C131AF" w:rsidR="04942F68" w:rsidRDefault="04942F68" w:rsidP="04942F68">
          <w:pPr>
            <w:pStyle w:val="Header"/>
            <w:ind w:right="-115"/>
            <w:jc w:val="right"/>
          </w:pPr>
        </w:p>
      </w:tc>
    </w:tr>
  </w:tbl>
  <w:p w14:paraId="3FBC443C" w14:textId="739979B3" w:rsidR="04942F68" w:rsidRDefault="04942F68" w:rsidP="04942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E741E"/>
    <w:multiLevelType w:val="hybridMultilevel"/>
    <w:tmpl w:val="FB20AD66"/>
    <w:lvl w:ilvl="0" w:tplc="B61E119C">
      <w:start w:val="1"/>
      <w:numFmt w:val="bullet"/>
      <w:lvlText w:val=""/>
      <w:lvlJc w:val="left"/>
      <w:pPr>
        <w:ind w:left="720" w:hanging="360"/>
      </w:pPr>
      <w:rPr>
        <w:rFonts w:ascii="Symbol" w:hAnsi="Symbol" w:hint="default"/>
      </w:rPr>
    </w:lvl>
    <w:lvl w:ilvl="1" w:tplc="097C4CFE">
      <w:start w:val="1"/>
      <w:numFmt w:val="bullet"/>
      <w:lvlText w:val="o"/>
      <w:lvlJc w:val="left"/>
      <w:pPr>
        <w:ind w:left="1440" w:hanging="360"/>
      </w:pPr>
      <w:rPr>
        <w:rFonts w:ascii="Courier New" w:hAnsi="Courier New" w:hint="default"/>
      </w:rPr>
    </w:lvl>
    <w:lvl w:ilvl="2" w:tplc="3D80E4C6">
      <w:start w:val="1"/>
      <w:numFmt w:val="bullet"/>
      <w:lvlText w:val=""/>
      <w:lvlJc w:val="left"/>
      <w:pPr>
        <w:ind w:left="2160" w:hanging="360"/>
      </w:pPr>
      <w:rPr>
        <w:rFonts w:ascii="Wingdings" w:hAnsi="Wingdings" w:hint="default"/>
      </w:rPr>
    </w:lvl>
    <w:lvl w:ilvl="3" w:tplc="20DAC892">
      <w:start w:val="1"/>
      <w:numFmt w:val="bullet"/>
      <w:lvlText w:val=""/>
      <w:lvlJc w:val="left"/>
      <w:pPr>
        <w:ind w:left="2880" w:hanging="360"/>
      </w:pPr>
      <w:rPr>
        <w:rFonts w:ascii="Symbol" w:hAnsi="Symbol" w:hint="default"/>
      </w:rPr>
    </w:lvl>
    <w:lvl w:ilvl="4" w:tplc="0A000BC6">
      <w:start w:val="1"/>
      <w:numFmt w:val="bullet"/>
      <w:lvlText w:val="o"/>
      <w:lvlJc w:val="left"/>
      <w:pPr>
        <w:ind w:left="3600" w:hanging="360"/>
      </w:pPr>
      <w:rPr>
        <w:rFonts w:ascii="Courier New" w:hAnsi="Courier New" w:hint="default"/>
      </w:rPr>
    </w:lvl>
    <w:lvl w:ilvl="5" w:tplc="0E2AC680">
      <w:start w:val="1"/>
      <w:numFmt w:val="bullet"/>
      <w:lvlText w:val=""/>
      <w:lvlJc w:val="left"/>
      <w:pPr>
        <w:ind w:left="4320" w:hanging="360"/>
      </w:pPr>
      <w:rPr>
        <w:rFonts w:ascii="Wingdings" w:hAnsi="Wingdings" w:hint="default"/>
      </w:rPr>
    </w:lvl>
    <w:lvl w:ilvl="6" w:tplc="93FEF904">
      <w:start w:val="1"/>
      <w:numFmt w:val="bullet"/>
      <w:lvlText w:val=""/>
      <w:lvlJc w:val="left"/>
      <w:pPr>
        <w:ind w:left="5040" w:hanging="360"/>
      </w:pPr>
      <w:rPr>
        <w:rFonts w:ascii="Symbol" w:hAnsi="Symbol" w:hint="default"/>
      </w:rPr>
    </w:lvl>
    <w:lvl w:ilvl="7" w:tplc="B434C600">
      <w:start w:val="1"/>
      <w:numFmt w:val="bullet"/>
      <w:lvlText w:val="o"/>
      <w:lvlJc w:val="left"/>
      <w:pPr>
        <w:ind w:left="5760" w:hanging="360"/>
      </w:pPr>
      <w:rPr>
        <w:rFonts w:ascii="Courier New" w:hAnsi="Courier New" w:hint="default"/>
      </w:rPr>
    </w:lvl>
    <w:lvl w:ilvl="8" w:tplc="78FCDFDA">
      <w:start w:val="1"/>
      <w:numFmt w:val="bullet"/>
      <w:lvlText w:val=""/>
      <w:lvlJc w:val="left"/>
      <w:pPr>
        <w:ind w:left="6480" w:hanging="360"/>
      </w:pPr>
      <w:rPr>
        <w:rFonts w:ascii="Wingdings" w:hAnsi="Wingdings" w:hint="default"/>
      </w:rPr>
    </w:lvl>
  </w:abstractNum>
  <w:abstractNum w:abstractNumId="1" w15:restartNumberingAfterBreak="0">
    <w:nsid w:val="25D2107B"/>
    <w:multiLevelType w:val="hybridMultilevel"/>
    <w:tmpl w:val="08C017B4"/>
    <w:lvl w:ilvl="0" w:tplc="D5C80B84">
      <w:start w:val="1"/>
      <w:numFmt w:val="bullet"/>
      <w:lvlText w:val=""/>
      <w:lvlJc w:val="left"/>
      <w:pPr>
        <w:ind w:left="720" w:hanging="360"/>
      </w:pPr>
      <w:rPr>
        <w:rFonts w:ascii="Symbol" w:hAnsi="Symbol" w:hint="default"/>
      </w:rPr>
    </w:lvl>
    <w:lvl w:ilvl="1" w:tplc="2FD69C54">
      <w:start w:val="1"/>
      <w:numFmt w:val="bullet"/>
      <w:lvlText w:val="o"/>
      <w:lvlJc w:val="left"/>
      <w:pPr>
        <w:ind w:left="1440" w:hanging="360"/>
      </w:pPr>
      <w:rPr>
        <w:rFonts w:ascii="Courier New" w:hAnsi="Courier New" w:hint="default"/>
      </w:rPr>
    </w:lvl>
    <w:lvl w:ilvl="2" w:tplc="D26276B8">
      <w:start w:val="1"/>
      <w:numFmt w:val="bullet"/>
      <w:lvlText w:val=""/>
      <w:lvlJc w:val="left"/>
      <w:pPr>
        <w:ind w:left="2160" w:hanging="360"/>
      </w:pPr>
      <w:rPr>
        <w:rFonts w:ascii="Wingdings" w:hAnsi="Wingdings" w:hint="default"/>
      </w:rPr>
    </w:lvl>
    <w:lvl w:ilvl="3" w:tplc="F9B8CA34">
      <w:start w:val="1"/>
      <w:numFmt w:val="bullet"/>
      <w:lvlText w:val=""/>
      <w:lvlJc w:val="left"/>
      <w:pPr>
        <w:ind w:left="2880" w:hanging="360"/>
      </w:pPr>
      <w:rPr>
        <w:rFonts w:ascii="Symbol" w:hAnsi="Symbol" w:hint="default"/>
      </w:rPr>
    </w:lvl>
    <w:lvl w:ilvl="4" w:tplc="B290CCFA">
      <w:start w:val="1"/>
      <w:numFmt w:val="bullet"/>
      <w:lvlText w:val="o"/>
      <w:lvlJc w:val="left"/>
      <w:pPr>
        <w:ind w:left="3600" w:hanging="360"/>
      </w:pPr>
      <w:rPr>
        <w:rFonts w:ascii="Courier New" w:hAnsi="Courier New" w:hint="default"/>
      </w:rPr>
    </w:lvl>
    <w:lvl w:ilvl="5" w:tplc="311ECF8E">
      <w:start w:val="1"/>
      <w:numFmt w:val="bullet"/>
      <w:lvlText w:val=""/>
      <w:lvlJc w:val="left"/>
      <w:pPr>
        <w:ind w:left="4320" w:hanging="360"/>
      </w:pPr>
      <w:rPr>
        <w:rFonts w:ascii="Wingdings" w:hAnsi="Wingdings" w:hint="default"/>
      </w:rPr>
    </w:lvl>
    <w:lvl w:ilvl="6" w:tplc="FED4A2E2">
      <w:start w:val="1"/>
      <w:numFmt w:val="bullet"/>
      <w:lvlText w:val=""/>
      <w:lvlJc w:val="left"/>
      <w:pPr>
        <w:ind w:left="5040" w:hanging="360"/>
      </w:pPr>
      <w:rPr>
        <w:rFonts w:ascii="Symbol" w:hAnsi="Symbol" w:hint="default"/>
      </w:rPr>
    </w:lvl>
    <w:lvl w:ilvl="7" w:tplc="61EAD320">
      <w:start w:val="1"/>
      <w:numFmt w:val="bullet"/>
      <w:lvlText w:val="o"/>
      <w:lvlJc w:val="left"/>
      <w:pPr>
        <w:ind w:left="5760" w:hanging="360"/>
      </w:pPr>
      <w:rPr>
        <w:rFonts w:ascii="Courier New" w:hAnsi="Courier New" w:hint="default"/>
      </w:rPr>
    </w:lvl>
    <w:lvl w:ilvl="8" w:tplc="FE8AA444">
      <w:start w:val="1"/>
      <w:numFmt w:val="bullet"/>
      <w:lvlText w:val=""/>
      <w:lvlJc w:val="left"/>
      <w:pPr>
        <w:ind w:left="6480" w:hanging="360"/>
      </w:pPr>
      <w:rPr>
        <w:rFonts w:ascii="Wingdings" w:hAnsi="Wingdings" w:hint="default"/>
      </w:rPr>
    </w:lvl>
  </w:abstractNum>
  <w:abstractNum w:abstractNumId="2" w15:restartNumberingAfterBreak="0">
    <w:nsid w:val="2D332B7C"/>
    <w:multiLevelType w:val="hybridMultilevel"/>
    <w:tmpl w:val="FF502B60"/>
    <w:lvl w:ilvl="0" w:tplc="82A2F0B2">
      <w:start w:val="1"/>
      <w:numFmt w:val="bullet"/>
      <w:lvlText w:val=""/>
      <w:lvlJc w:val="left"/>
      <w:pPr>
        <w:ind w:left="720" w:hanging="360"/>
      </w:pPr>
      <w:rPr>
        <w:rFonts w:ascii="Symbol" w:hAnsi="Symbol" w:hint="default"/>
      </w:rPr>
    </w:lvl>
    <w:lvl w:ilvl="1" w:tplc="82346CD2">
      <w:start w:val="1"/>
      <w:numFmt w:val="bullet"/>
      <w:lvlText w:val="o"/>
      <w:lvlJc w:val="left"/>
      <w:pPr>
        <w:ind w:left="1440" w:hanging="360"/>
      </w:pPr>
      <w:rPr>
        <w:rFonts w:ascii="Courier New" w:hAnsi="Courier New" w:hint="default"/>
      </w:rPr>
    </w:lvl>
    <w:lvl w:ilvl="2" w:tplc="5568EAD0">
      <w:start w:val="1"/>
      <w:numFmt w:val="bullet"/>
      <w:lvlText w:val=""/>
      <w:lvlJc w:val="left"/>
      <w:pPr>
        <w:ind w:left="2160" w:hanging="360"/>
      </w:pPr>
      <w:rPr>
        <w:rFonts w:ascii="Wingdings" w:hAnsi="Wingdings" w:hint="default"/>
      </w:rPr>
    </w:lvl>
    <w:lvl w:ilvl="3" w:tplc="BCB63338">
      <w:start w:val="1"/>
      <w:numFmt w:val="bullet"/>
      <w:lvlText w:val=""/>
      <w:lvlJc w:val="left"/>
      <w:pPr>
        <w:ind w:left="2880" w:hanging="360"/>
      </w:pPr>
      <w:rPr>
        <w:rFonts w:ascii="Symbol" w:hAnsi="Symbol" w:hint="default"/>
      </w:rPr>
    </w:lvl>
    <w:lvl w:ilvl="4" w:tplc="5616F58A">
      <w:start w:val="1"/>
      <w:numFmt w:val="bullet"/>
      <w:lvlText w:val="o"/>
      <w:lvlJc w:val="left"/>
      <w:pPr>
        <w:ind w:left="3600" w:hanging="360"/>
      </w:pPr>
      <w:rPr>
        <w:rFonts w:ascii="Courier New" w:hAnsi="Courier New" w:hint="default"/>
      </w:rPr>
    </w:lvl>
    <w:lvl w:ilvl="5" w:tplc="6DB675C8">
      <w:start w:val="1"/>
      <w:numFmt w:val="bullet"/>
      <w:lvlText w:val=""/>
      <w:lvlJc w:val="left"/>
      <w:pPr>
        <w:ind w:left="4320" w:hanging="360"/>
      </w:pPr>
      <w:rPr>
        <w:rFonts w:ascii="Wingdings" w:hAnsi="Wingdings" w:hint="default"/>
      </w:rPr>
    </w:lvl>
    <w:lvl w:ilvl="6" w:tplc="F50ED692">
      <w:start w:val="1"/>
      <w:numFmt w:val="bullet"/>
      <w:lvlText w:val=""/>
      <w:lvlJc w:val="left"/>
      <w:pPr>
        <w:ind w:left="5040" w:hanging="360"/>
      </w:pPr>
      <w:rPr>
        <w:rFonts w:ascii="Symbol" w:hAnsi="Symbol" w:hint="default"/>
      </w:rPr>
    </w:lvl>
    <w:lvl w:ilvl="7" w:tplc="52ACFBCE">
      <w:start w:val="1"/>
      <w:numFmt w:val="bullet"/>
      <w:lvlText w:val="o"/>
      <w:lvlJc w:val="left"/>
      <w:pPr>
        <w:ind w:left="5760" w:hanging="360"/>
      </w:pPr>
      <w:rPr>
        <w:rFonts w:ascii="Courier New" w:hAnsi="Courier New" w:hint="default"/>
      </w:rPr>
    </w:lvl>
    <w:lvl w:ilvl="8" w:tplc="AD46009C">
      <w:start w:val="1"/>
      <w:numFmt w:val="bullet"/>
      <w:lvlText w:val=""/>
      <w:lvlJc w:val="left"/>
      <w:pPr>
        <w:ind w:left="6480" w:hanging="360"/>
      </w:pPr>
      <w:rPr>
        <w:rFonts w:ascii="Wingdings" w:hAnsi="Wingdings" w:hint="default"/>
      </w:rPr>
    </w:lvl>
  </w:abstractNum>
  <w:abstractNum w:abstractNumId="3" w15:restartNumberingAfterBreak="0">
    <w:nsid w:val="2EB21975"/>
    <w:multiLevelType w:val="hybridMultilevel"/>
    <w:tmpl w:val="99C0CE98"/>
    <w:lvl w:ilvl="0" w:tplc="143EE9EE">
      <w:start w:val="1"/>
      <w:numFmt w:val="bullet"/>
      <w:lvlText w:val=""/>
      <w:lvlJc w:val="left"/>
      <w:pPr>
        <w:ind w:left="720" w:hanging="360"/>
      </w:pPr>
      <w:rPr>
        <w:rFonts w:ascii="Symbol" w:hAnsi="Symbol" w:hint="default"/>
      </w:rPr>
    </w:lvl>
    <w:lvl w:ilvl="1" w:tplc="0C020BC4">
      <w:start w:val="1"/>
      <w:numFmt w:val="bullet"/>
      <w:lvlText w:val="o"/>
      <w:lvlJc w:val="left"/>
      <w:pPr>
        <w:ind w:left="1440" w:hanging="360"/>
      </w:pPr>
      <w:rPr>
        <w:rFonts w:ascii="Courier New" w:hAnsi="Courier New" w:hint="default"/>
      </w:rPr>
    </w:lvl>
    <w:lvl w:ilvl="2" w:tplc="C9E8843E">
      <w:start w:val="1"/>
      <w:numFmt w:val="bullet"/>
      <w:lvlText w:val=""/>
      <w:lvlJc w:val="left"/>
      <w:pPr>
        <w:ind w:left="2160" w:hanging="360"/>
      </w:pPr>
      <w:rPr>
        <w:rFonts w:ascii="Wingdings" w:hAnsi="Wingdings" w:hint="default"/>
      </w:rPr>
    </w:lvl>
    <w:lvl w:ilvl="3" w:tplc="E37CCF80">
      <w:start w:val="1"/>
      <w:numFmt w:val="bullet"/>
      <w:lvlText w:val=""/>
      <w:lvlJc w:val="left"/>
      <w:pPr>
        <w:ind w:left="2880" w:hanging="360"/>
      </w:pPr>
      <w:rPr>
        <w:rFonts w:ascii="Symbol" w:hAnsi="Symbol" w:hint="default"/>
      </w:rPr>
    </w:lvl>
    <w:lvl w:ilvl="4" w:tplc="F2765FA4">
      <w:start w:val="1"/>
      <w:numFmt w:val="bullet"/>
      <w:lvlText w:val="o"/>
      <w:lvlJc w:val="left"/>
      <w:pPr>
        <w:ind w:left="3600" w:hanging="360"/>
      </w:pPr>
      <w:rPr>
        <w:rFonts w:ascii="Courier New" w:hAnsi="Courier New" w:hint="default"/>
      </w:rPr>
    </w:lvl>
    <w:lvl w:ilvl="5" w:tplc="AF167846">
      <w:start w:val="1"/>
      <w:numFmt w:val="bullet"/>
      <w:lvlText w:val=""/>
      <w:lvlJc w:val="left"/>
      <w:pPr>
        <w:ind w:left="4320" w:hanging="360"/>
      </w:pPr>
      <w:rPr>
        <w:rFonts w:ascii="Wingdings" w:hAnsi="Wingdings" w:hint="default"/>
      </w:rPr>
    </w:lvl>
    <w:lvl w:ilvl="6" w:tplc="84A8C5C4">
      <w:start w:val="1"/>
      <w:numFmt w:val="bullet"/>
      <w:lvlText w:val=""/>
      <w:lvlJc w:val="left"/>
      <w:pPr>
        <w:ind w:left="5040" w:hanging="360"/>
      </w:pPr>
      <w:rPr>
        <w:rFonts w:ascii="Symbol" w:hAnsi="Symbol" w:hint="default"/>
      </w:rPr>
    </w:lvl>
    <w:lvl w:ilvl="7" w:tplc="916C4C86">
      <w:start w:val="1"/>
      <w:numFmt w:val="bullet"/>
      <w:lvlText w:val="o"/>
      <w:lvlJc w:val="left"/>
      <w:pPr>
        <w:ind w:left="5760" w:hanging="360"/>
      </w:pPr>
      <w:rPr>
        <w:rFonts w:ascii="Courier New" w:hAnsi="Courier New" w:hint="default"/>
      </w:rPr>
    </w:lvl>
    <w:lvl w:ilvl="8" w:tplc="1B1C51F0">
      <w:start w:val="1"/>
      <w:numFmt w:val="bullet"/>
      <w:lvlText w:val=""/>
      <w:lvlJc w:val="left"/>
      <w:pPr>
        <w:ind w:left="6480" w:hanging="360"/>
      </w:pPr>
      <w:rPr>
        <w:rFonts w:ascii="Wingdings" w:hAnsi="Wingdings" w:hint="default"/>
      </w:rPr>
    </w:lvl>
  </w:abstractNum>
  <w:abstractNum w:abstractNumId="4" w15:restartNumberingAfterBreak="0">
    <w:nsid w:val="4DD95458"/>
    <w:multiLevelType w:val="hybridMultilevel"/>
    <w:tmpl w:val="F0ACAED8"/>
    <w:lvl w:ilvl="0" w:tplc="309C4D96">
      <w:start w:val="1"/>
      <w:numFmt w:val="decimal"/>
      <w:lvlText w:val="%1."/>
      <w:lvlJc w:val="left"/>
      <w:pPr>
        <w:ind w:left="720" w:hanging="360"/>
      </w:pPr>
    </w:lvl>
    <w:lvl w:ilvl="1" w:tplc="E69460AC">
      <w:start w:val="1"/>
      <w:numFmt w:val="lowerLetter"/>
      <w:lvlText w:val="%2."/>
      <w:lvlJc w:val="left"/>
      <w:pPr>
        <w:ind w:left="1440" w:hanging="360"/>
      </w:pPr>
    </w:lvl>
    <w:lvl w:ilvl="2" w:tplc="162E5DE8">
      <w:start w:val="1"/>
      <w:numFmt w:val="lowerRoman"/>
      <w:lvlText w:val="%3."/>
      <w:lvlJc w:val="right"/>
      <w:pPr>
        <w:ind w:left="2160" w:hanging="180"/>
      </w:pPr>
    </w:lvl>
    <w:lvl w:ilvl="3" w:tplc="EB5A68F4">
      <w:start w:val="1"/>
      <w:numFmt w:val="decimal"/>
      <w:lvlText w:val="%4."/>
      <w:lvlJc w:val="left"/>
      <w:pPr>
        <w:ind w:left="2880" w:hanging="360"/>
      </w:pPr>
    </w:lvl>
    <w:lvl w:ilvl="4" w:tplc="C5387CA6">
      <w:start w:val="1"/>
      <w:numFmt w:val="lowerLetter"/>
      <w:lvlText w:val="%5."/>
      <w:lvlJc w:val="left"/>
      <w:pPr>
        <w:ind w:left="3600" w:hanging="360"/>
      </w:pPr>
    </w:lvl>
    <w:lvl w:ilvl="5" w:tplc="8F66AECE">
      <w:start w:val="1"/>
      <w:numFmt w:val="lowerRoman"/>
      <w:lvlText w:val="%6."/>
      <w:lvlJc w:val="right"/>
      <w:pPr>
        <w:ind w:left="4320" w:hanging="180"/>
      </w:pPr>
    </w:lvl>
    <w:lvl w:ilvl="6" w:tplc="C8946C84">
      <w:start w:val="1"/>
      <w:numFmt w:val="decimal"/>
      <w:lvlText w:val="%7."/>
      <w:lvlJc w:val="left"/>
      <w:pPr>
        <w:ind w:left="5040" w:hanging="360"/>
      </w:pPr>
    </w:lvl>
    <w:lvl w:ilvl="7" w:tplc="5F081B6A">
      <w:start w:val="1"/>
      <w:numFmt w:val="lowerLetter"/>
      <w:lvlText w:val="%8."/>
      <w:lvlJc w:val="left"/>
      <w:pPr>
        <w:ind w:left="5760" w:hanging="360"/>
      </w:pPr>
    </w:lvl>
    <w:lvl w:ilvl="8" w:tplc="1A48BF9C">
      <w:start w:val="1"/>
      <w:numFmt w:val="lowerRoman"/>
      <w:lvlText w:val="%9."/>
      <w:lvlJc w:val="right"/>
      <w:pPr>
        <w:ind w:left="6480" w:hanging="180"/>
      </w:pPr>
    </w:lvl>
  </w:abstractNum>
  <w:abstractNum w:abstractNumId="5" w15:restartNumberingAfterBreak="0">
    <w:nsid w:val="4F924D12"/>
    <w:multiLevelType w:val="hybridMultilevel"/>
    <w:tmpl w:val="F63E63C0"/>
    <w:lvl w:ilvl="0" w:tplc="1DAA80F4">
      <w:start w:val="1"/>
      <w:numFmt w:val="decimal"/>
      <w:lvlText w:val="%1."/>
      <w:lvlJc w:val="left"/>
      <w:pPr>
        <w:ind w:left="720" w:hanging="360"/>
      </w:pPr>
    </w:lvl>
    <w:lvl w:ilvl="1" w:tplc="A97212EA">
      <w:start w:val="1"/>
      <w:numFmt w:val="lowerLetter"/>
      <w:lvlText w:val="%2."/>
      <w:lvlJc w:val="left"/>
      <w:pPr>
        <w:ind w:left="1440" w:hanging="360"/>
      </w:pPr>
    </w:lvl>
    <w:lvl w:ilvl="2" w:tplc="04DA8824">
      <w:start w:val="1"/>
      <w:numFmt w:val="lowerRoman"/>
      <w:lvlText w:val="%3."/>
      <w:lvlJc w:val="right"/>
      <w:pPr>
        <w:ind w:left="2160" w:hanging="180"/>
      </w:pPr>
    </w:lvl>
    <w:lvl w:ilvl="3" w:tplc="7292DD8A">
      <w:start w:val="1"/>
      <w:numFmt w:val="decimal"/>
      <w:lvlText w:val="%4."/>
      <w:lvlJc w:val="left"/>
      <w:pPr>
        <w:ind w:left="2880" w:hanging="360"/>
      </w:pPr>
    </w:lvl>
    <w:lvl w:ilvl="4" w:tplc="9752B18E">
      <w:start w:val="1"/>
      <w:numFmt w:val="lowerLetter"/>
      <w:lvlText w:val="%5."/>
      <w:lvlJc w:val="left"/>
      <w:pPr>
        <w:ind w:left="3600" w:hanging="360"/>
      </w:pPr>
    </w:lvl>
    <w:lvl w:ilvl="5" w:tplc="2A6AA6D0">
      <w:start w:val="1"/>
      <w:numFmt w:val="lowerRoman"/>
      <w:lvlText w:val="%6."/>
      <w:lvlJc w:val="right"/>
      <w:pPr>
        <w:ind w:left="4320" w:hanging="180"/>
      </w:pPr>
    </w:lvl>
    <w:lvl w:ilvl="6" w:tplc="F4EEF382">
      <w:start w:val="1"/>
      <w:numFmt w:val="decimal"/>
      <w:lvlText w:val="%7."/>
      <w:lvlJc w:val="left"/>
      <w:pPr>
        <w:ind w:left="5040" w:hanging="360"/>
      </w:pPr>
    </w:lvl>
    <w:lvl w:ilvl="7" w:tplc="83C23546">
      <w:start w:val="1"/>
      <w:numFmt w:val="lowerLetter"/>
      <w:lvlText w:val="%8."/>
      <w:lvlJc w:val="left"/>
      <w:pPr>
        <w:ind w:left="5760" w:hanging="360"/>
      </w:pPr>
    </w:lvl>
    <w:lvl w:ilvl="8" w:tplc="35800254">
      <w:start w:val="1"/>
      <w:numFmt w:val="lowerRoman"/>
      <w:lvlText w:val="%9."/>
      <w:lvlJc w:val="right"/>
      <w:pPr>
        <w:ind w:left="6480" w:hanging="180"/>
      </w:pPr>
    </w:lvl>
  </w:abstractNum>
  <w:abstractNum w:abstractNumId="6" w15:restartNumberingAfterBreak="0">
    <w:nsid w:val="5F6F626C"/>
    <w:multiLevelType w:val="hybridMultilevel"/>
    <w:tmpl w:val="11EE5F10"/>
    <w:lvl w:ilvl="0" w:tplc="5358B186">
      <w:start w:val="1"/>
      <w:numFmt w:val="decimal"/>
      <w:lvlText w:val="%1."/>
      <w:lvlJc w:val="left"/>
      <w:pPr>
        <w:ind w:left="720" w:hanging="360"/>
      </w:pPr>
    </w:lvl>
    <w:lvl w:ilvl="1" w:tplc="0248C1C4">
      <w:start w:val="1"/>
      <w:numFmt w:val="lowerLetter"/>
      <w:lvlText w:val="%2."/>
      <w:lvlJc w:val="left"/>
      <w:pPr>
        <w:ind w:left="1440" w:hanging="360"/>
      </w:pPr>
    </w:lvl>
    <w:lvl w:ilvl="2" w:tplc="0C800F6A">
      <w:start w:val="1"/>
      <w:numFmt w:val="lowerRoman"/>
      <w:lvlText w:val="%3."/>
      <w:lvlJc w:val="right"/>
      <w:pPr>
        <w:ind w:left="2160" w:hanging="180"/>
      </w:pPr>
    </w:lvl>
    <w:lvl w:ilvl="3" w:tplc="B36602F8">
      <w:start w:val="1"/>
      <w:numFmt w:val="decimal"/>
      <w:lvlText w:val="%4."/>
      <w:lvlJc w:val="left"/>
      <w:pPr>
        <w:ind w:left="2880" w:hanging="360"/>
      </w:pPr>
    </w:lvl>
    <w:lvl w:ilvl="4" w:tplc="4ED22536">
      <w:start w:val="1"/>
      <w:numFmt w:val="lowerLetter"/>
      <w:lvlText w:val="%5."/>
      <w:lvlJc w:val="left"/>
      <w:pPr>
        <w:ind w:left="3600" w:hanging="360"/>
      </w:pPr>
    </w:lvl>
    <w:lvl w:ilvl="5" w:tplc="F4089740">
      <w:start w:val="1"/>
      <w:numFmt w:val="lowerRoman"/>
      <w:lvlText w:val="%6."/>
      <w:lvlJc w:val="right"/>
      <w:pPr>
        <w:ind w:left="4320" w:hanging="180"/>
      </w:pPr>
    </w:lvl>
    <w:lvl w:ilvl="6" w:tplc="1B4EE3AC">
      <w:start w:val="1"/>
      <w:numFmt w:val="decimal"/>
      <w:lvlText w:val="%7."/>
      <w:lvlJc w:val="left"/>
      <w:pPr>
        <w:ind w:left="5040" w:hanging="360"/>
      </w:pPr>
    </w:lvl>
    <w:lvl w:ilvl="7" w:tplc="C26C1AB8">
      <w:start w:val="1"/>
      <w:numFmt w:val="lowerLetter"/>
      <w:lvlText w:val="%8."/>
      <w:lvlJc w:val="left"/>
      <w:pPr>
        <w:ind w:left="5760" w:hanging="360"/>
      </w:pPr>
    </w:lvl>
    <w:lvl w:ilvl="8" w:tplc="75221D34">
      <w:start w:val="1"/>
      <w:numFmt w:val="lowerRoman"/>
      <w:lvlText w:val="%9."/>
      <w:lvlJc w:val="right"/>
      <w:pPr>
        <w:ind w:left="6480" w:hanging="180"/>
      </w:pPr>
    </w:lvl>
  </w:abstractNum>
  <w:abstractNum w:abstractNumId="7" w15:restartNumberingAfterBreak="0">
    <w:nsid w:val="62193639"/>
    <w:multiLevelType w:val="hybridMultilevel"/>
    <w:tmpl w:val="F2F2E6EA"/>
    <w:lvl w:ilvl="0" w:tplc="35822D3A">
      <w:start w:val="1"/>
      <w:numFmt w:val="bullet"/>
      <w:lvlText w:val=""/>
      <w:lvlJc w:val="left"/>
      <w:pPr>
        <w:ind w:left="720" w:hanging="360"/>
      </w:pPr>
      <w:rPr>
        <w:rFonts w:ascii="Symbol" w:hAnsi="Symbol" w:hint="default"/>
      </w:rPr>
    </w:lvl>
    <w:lvl w:ilvl="1" w:tplc="78526A0E">
      <w:start w:val="1"/>
      <w:numFmt w:val="bullet"/>
      <w:lvlText w:val="o"/>
      <w:lvlJc w:val="left"/>
      <w:pPr>
        <w:ind w:left="1440" w:hanging="360"/>
      </w:pPr>
      <w:rPr>
        <w:rFonts w:ascii="Courier New" w:hAnsi="Courier New" w:hint="default"/>
      </w:rPr>
    </w:lvl>
    <w:lvl w:ilvl="2" w:tplc="03E858A8">
      <w:start w:val="1"/>
      <w:numFmt w:val="bullet"/>
      <w:lvlText w:val=""/>
      <w:lvlJc w:val="left"/>
      <w:pPr>
        <w:ind w:left="2160" w:hanging="360"/>
      </w:pPr>
      <w:rPr>
        <w:rFonts w:ascii="Wingdings" w:hAnsi="Wingdings" w:hint="default"/>
      </w:rPr>
    </w:lvl>
    <w:lvl w:ilvl="3" w:tplc="B8F28B56">
      <w:start w:val="1"/>
      <w:numFmt w:val="bullet"/>
      <w:lvlText w:val=""/>
      <w:lvlJc w:val="left"/>
      <w:pPr>
        <w:ind w:left="2880" w:hanging="360"/>
      </w:pPr>
      <w:rPr>
        <w:rFonts w:ascii="Symbol" w:hAnsi="Symbol" w:hint="default"/>
      </w:rPr>
    </w:lvl>
    <w:lvl w:ilvl="4" w:tplc="D4AC73E4">
      <w:start w:val="1"/>
      <w:numFmt w:val="bullet"/>
      <w:lvlText w:val="o"/>
      <w:lvlJc w:val="left"/>
      <w:pPr>
        <w:ind w:left="3600" w:hanging="360"/>
      </w:pPr>
      <w:rPr>
        <w:rFonts w:ascii="Courier New" w:hAnsi="Courier New" w:hint="default"/>
      </w:rPr>
    </w:lvl>
    <w:lvl w:ilvl="5" w:tplc="6BAE61C2">
      <w:start w:val="1"/>
      <w:numFmt w:val="bullet"/>
      <w:lvlText w:val=""/>
      <w:lvlJc w:val="left"/>
      <w:pPr>
        <w:ind w:left="4320" w:hanging="360"/>
      </w:pPr>
      <w:rPr>
        <w:rFonts w:ascii="Wingdings" w:hAnsi="Wingdings" w:hint="default"/>
      </w:rPr>
    </w:lvl>
    <w:lvl w:ilvl="6" w:tplc="E4A2CC26">
      <w:start w:val="1"/>
      <w:numFmt w:val="bullet"/>
      <w:lvlText w:val=""/>
      <w:lvlJc w:val="left"/>
      <w:pPr>
        <w:ind w:left="5040" w:hanging="360"/>
      </w:pPr>
      <w:rPr>
        <w:rFonts w:ascii="Symbol" w:hAnsi="Symbol" w:hint="default"/>
      </w:rPr>
    </w:lvl>
    <w:lvl w:ilvl="7" w:tplc="5CA0C44E">
      <w:start w:val="1"/>
      <w:numFmt w:val="bullet"/>
      <w:lvlText w:val="o"/>
      <w:lvlJc w:val="left"/>
      <w:pPr>
        <w:ind w:left="5760" w:hanging="360"/>
      </w:pPr>
      <w:rPr>
        <w:rFonts w:ascii="Courier New" w:hAnsi="Courier New" w:hint="default"/>
      </w:rPr>
    </w:lvl>
    <w:lvl w:ilvl="8" w:tplc="7ED05786">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1"/>
  </w:num>
  <w:num w:numId="5">
    <w:abstractNumId w:val="3"/>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C8CBC0"/>
    <w:rsid w:val="002C178A"/>
    <w:rsid w:val="003E679D"/>
    <w:rsid w:val="005F200F"/>
    <w:rsid w:val="009705C8"/>
    <w:rsid w:val="00D34075"/>
    <w:rsid w:val="00E45FEB"/>
    <w:rsid w:val="00F01E27"/>
    <w:rsid w:val="04942F68"/>
    <w:rsid w:val="3F13977E"/>
    <w:rsid w:val="78C8C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CBC0"/>
  <w15:chartTrackingRefBased/>
  <w15:docId w15:val="{68E4945D-89FB-453C-992F-4D29D6C9E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7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67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3E67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679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3E679D"/>
    <w:pPr>
      <w:spacing w:before="120" w:after="0"/>
      <w:ind w:left="220"/>
    </w:pPr>
    <w:rPr>
      <w:rFonts w:cstheme="minorHAnsi"/>
      <w:b/>
      <w:bCs/>
    </w:rPr>
  </w:style>
  <w:style w:type="paragraph" w:styleId="TOC1">
    <w:name w:val="toc 1"/>
    <w:basedOn w:val="Normal"/>
    <w:next w:val="Normal"/>
    <w:autoRedefine/>
    <w:uiPriority w:val="39"/>
    <w:semiHidden/>
    <w:unhideWhenUsed/>
    <w:rsid w:val="003E679D"/>
    <w:pPr>
      <w:spacing w:before="120" w:after="0"/>
    </w:pPr>
    <w:rPr>
      <w:rFonts w:cstheme="minorHAnsi"/>
      <w:b/>
      <w:bCs/>
      <w:i/>
      <w:iCs/>
      <w:sz w:val="24"/>
      <w:szCs w:val="24"/>
    </w:rPr>
  </w:style>
  <w:style w:type="paragraph" w:styleId="TOC3">
    <w:name w:val="toc 3"/>
    <w:basedOn w:val="Normal"/>
    <w:next w:val="Normal"/>
    <w:autoRedefine/>
    <w:uiPriority w:val="39"/>
    <w:unhideWhenUsed/>
    <w:rsid w:val="003E679D"/>
    <w:pPr>
      <w:spacing w:after="0"/>
      <w:ind w:left="440"/>
    </w:pPr>
    <w:rPr>
      <w:rFonts w:cstheme="minorHAnsi"/>
      <w:sz w:val="20"/>
      <w:szCs w:val="20"/>
    </w:rPr>
  </w:style>
  <w:style w:type="paragraph" w:styleId="TOC4">
    <w:name w:val="toc 4"/>
    <w:basedOn w:val="Normal"/>
    <w:next w:val="Normal"/>
    <w:autoRedefine/>
    <w:uiPriority w:val="39"/>
    <w:semiHidden/>
    <w:unhideWhenUsed/>
    <w:rsid w:val="003E679D"/>
    <w:pPr>
      <w:spacing w:after="0"/>
      <w:ind w:left="660"/>
    </w:pPr>
    <w:rPr>
      <w:rFonts w:cstheme="minorHAnsi"/>
      <w:sz w:val="20"/>
      <w:szCs w:val="20"/>
    </w:rPr>
  </w:style>
  <w:style w:type="paragraph" w:styleId="TOC5">
    <w:name w:val="toc 5"/>
    <w:basedOn w:val="Normal"/>
    <w:next w:val="Normal"/>
    <w:autoRedefine/>
    <w:uiPriority w:val="39"/>
    <w:semiHidden/>
    <w:unhideWhenUsed/>
    <w:rsid w:val="003E679D"/>
    <w:pPr>
      <w:spacing w:after="0"/>
      <w:ind w:left="880"/>
    </w:pPr>
    <w:rPr>
      <w:rFonts w:cstheme="minorHAnsi"/>
      <w:sz w:val="20"/>
      <w:szCs w:val="20"/>
    </w:rPr>
  </w:style>
  <w:style w:type="paragraph" w:styleId="TOC6">
    <w:name w:val="toc 6"/>
    <w:basedOn w:val="Normal"/>
    <w:next w:val="Normal"/>
    <w:autoRedefine/>
    <w:uiPriority w:val="39"/>
    <w:semiHidden/>
    <w:unhideWhenUsed/>
    <w:rsid w:val="003E679D"/>
    <w:pPr>
      <w:spacing w:after="0"/>
      <w:ind w:left="1100"/>
    </w:pPr>
    <w:rPr>
      <w:rFonts w:cstheme="minorHAnsi"/>
      <w:sz w:val="20"/>
      <w:szCs w:val="20"/>
    </w:rPr>
  </w:style>
  <w:style w:type="paragraph" w:styleId="TOC7">
    <w:name w:val="toc 7"/>
    <w:basedOn w:val="Normal"/>
    <w:next w:val="Normal"/>
    <w:autoRedefine/>
    <w:uiPriority w:val="39"/>
    <w:semiHidden/>
    <w:unhideWhenUsed/>
    <w:rsid w:val="003E679D"/>
    <w:pPr>
      <w:spacing w:after="0"/>
      <w:ind w:left="1320"/>
    </w:pPr>
    <w:rPr>
      <w:rFonts w:cstheme="minorHAnsi"/>
      <w:sz w:val="20"/>
      <w:szCs w:val="20"/>
    </w:rPr>
  </w:style>
  <w:style w:type="paragraph" w:styleId="TOC8">
    <w:name w:val="toc 8"/>
    <w:basedOn w:val="Normal"/>
    <w:next w:val="Normal"/>
    <w:autoRedefine/>
    <w:uiPriority w:val="39"/>
    <w:semiHidden/>
    <w:unhideWhenUsed/>
    <w:rsid w:val="003E679D"/>
    <w:pPr>
      <w:spacing w:after="0"/>
      <w:ind w:left="1540"/>
    </w:pPr>
    <w:rPr>
      <w:rFonts w:cstheme="minorHAnsi"/>
      <w:sz w:val="20"/>
      <w:szCs w:val="20"/>
    </w:rPr>
  </w:style>
  <w:style w:type="paragraph" w:styleId="TOC9">
    <w:name w:val="toc 9"/>
    <w:basedOn w:val="Normal"/>
    <w:next w:val="Normal"/>
    <w:autoRedefine/>
    <w:uiPriority w:val="39"/>
    <w:semiHidden/>
    <w:unhideWhenUsed/>
    <w:rsid w:val="003E679D"/>
    <w:pPr>
      <w:spacing w:after="0"/>
      <w:ind w:left="1760"/>
    </w:pPr>
    <w:rPr>
      <w:rFonts w:cstheme="minorHAnsi"/>
      <w:sz w:val="20"/>
      <w:szCs w:val="20"/>
    </w:rPr>
  </w:style>
  <w:style w:type="character" w:customStyle="1" w:styleId="Heading3Char">
    <w:name w:val="Heading 3 Char"/>
    <w:basedOn w:val="DefaultParagraphFont"/>
    <w:link w:val="Heading3"/>
    <w:uiPriority w:val="9"/>
    <w:rsid w:val="003E679D"/>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E679D"/>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3E679D"/>
    <w:rPr>
      <w:rFonts w:eastAsiaTheme="minorEastAsia"/>
      <w:lang w:val="en-US" w:eastAsia="zh-CN"/>
    </w:rPr>
  </w:style>
  <w:style w:type="character" w:styleId="PageNumber">
    <w:name w:val="page number"/>
    <w:basedOn w:val="DefaultParagraphFont"/>
    <w:uiPriority w:val="99"/>
    <w:semiHidden/>
    <w:unhideWhenUsed/>
    <w:rsid w:val="002C1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DC615-EB6F-4A41-AC39-936A84954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5924</Words>
  <Characters>33773</Characters>
  <Application>Microsoft Office Word</Application>
  <DocSecurity>0</DocSecurity>
  <Lines>281</Lines>
  <Paragraphs>79</Paragraphs>
  <ScaleCrop>false</ScaleCrop>
  <Company/>
  <LinksUpToDate>false</LinksUpToDate>
  <CharactersWithSpaces>39618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Nurunneher Begum</dc:creator>
  <cp:keywords/>
  <dc:description/>
  <cp:lastModifiedBy>Begum, Naima</cp:lastModifiedBy>
  <cp:revision>3</cp:revision>
  <dcterms:created xsi:type="dcterms:W3CDTF">2020-12-01T15:08:00Z</dcterms:created>
  <dcterms:modified xsi:type="dcterms:W3CDTF">2020-12-01T15:08:00Z</dcterms:modified>
</cp:coreProperties>
</file>