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sz w:val="24"/>
          <w:szCs w:val="24"/>
        </w:rPr>
      </w:pPr>
      <w:r w:rsidDel="00000000" w:rsidR="00000000" w:rsidRPr="00000000">
        <w:rPr>
          <w:rtl w:val="0"/>
        </w:rPr>
      </w:r>
    </w:p>
    <w:p w:rsidR="00000000" w:rsidDel="00000000" w:rsidP="00000000" w:rsidRDefault="00000000" w:rsidRPr="00000000" w14:paraId="00000002">
      <w:pPr>
        <w:spacing w:after="240" w:before="240" w:line="360" w:lineRule="auto"/>
        <w:rPr>
          <w:b w:val="1"/>
          <w:sz w:val="24"/>
          <w:szCs w:val="24"/>
        </w:rPr>
      </w:pPr>
      <w:r w:rsidDel="00000000" w:rsidR="00000000" w:rsidRPr="00000000">
        <w:rPr>
          <w:b w:val="1"/>
          <w:sz w:val="24"/>
          <w:szCs w:val="24"/>
          <w:rtl w:val="0"/>
        </w:rPr>
        <w:t xml:space="preserve">AC 1.1 Evaluate the aims and objectives of employment regulation.</w:t>
      </w:r>
    </w:p>
    <w:p w:rsidR="00000000" w:rsidDel="00000000" w:rsidP="00000000" w:rsidRDefault="00000000" w:rsidRPr="00000000" w14:paraId="00000003">
      <w:pPr>
        <w:spacing w:after="240" w:before="240" w:line="360" w:lineRule="auto"/>
        <w:rPr>
          <w:sz w:val="24"/>
          <w:szCs w:val="24"/>
        </w:rPr>
      </w:pPr>
      <w:r w:rsidDel="00000000" w:rsidR="00000000" w:rsidRPr="00000000">
        <w:rPr>
          <w:sz w:val="24"/>
          <w:szCs w:val="24"/>
          <w:rtl w:val="0"/>
        </w:rPr>
        <w:t xml:space="preserve">According to CIPD, (2022), the goal of employment law is to govern the relationship between an employee and an employer. It also assists the employer in understanding legal requirements and employee rights. When an employee or employer behaves in an unreasonable manner, it helps to safeguard both parties.</w:t>
      </w:r>
    </w:p>
    <w:p w:rsidR="00000000" w:rsidDel="00000000" w:rsidP="00000000" w:rsidRDefault="00000000" w:rsidRPr="00000000" w14:paraId="00000004">
      <w:pPr>
        <w:spacing w:after="240" w:before="240" w:line="360" w:lineRule="auto"/>
        <w:rPr>
          <w:sz w:val="24"/>
          <w:szCs w:val="24"/>
        </w:rPr>
      </w:pPr>
      <w:r w:rsidDel="00000000" w:rsidR="00000000" w:rsidRPr="00000000">
        <w:rPr>
          <w:sz w:val="24"/>
          <w:szCs w:val="24"/>
          <w:rtl w:val="0"/>
        </w:rPr>
        <w:t xml:space="preserve">Employment law is a combination of common law, laws, and European law. They are all aiming to achieve the same objective, which is to support the development of welcoming work environments.</w:t>
      </w:r>
    </w:p>
    <w:p w:rsidR="00000000" w:rsidDel="00000000" w:rsidP="00000000" w:rsidRDefault="00000000" w:rsidRPr="00000000" w14:paraId="00000005">
      <w:pPr>
        <w:spacing w:after="240" w:before="240" w:line="360" w:lineRule="auto"/>
        <w:rPr>
          <w:sz w:val="24"/>
          <w:szCs w:val="24"/>
        </w:rPr>
      </w:pPr>
      <w:r w:rsidDel="00000000" w:rsidR="00000000" w:rsidRPr="00000000">
        <w:rPr>
          <w:sz w:val="24"/>
          <w:szCs w:val="24"/>
          <w:rtl w:val="0"/>
        </w:rPr>
        <w:t xml:space="preserve">The are a number of reasons against and in Favour of Employment Regulations these are, CIPD, (2022). </w:t>
      </w:r>
    </w:p>
    <w:p w:rsidR="00000000" w:rsidDel="00000000" w:rsidP="00000000" w:rsidRDefault="00000000" w:rsidRPr="00000000" w14:paraId="00000006">
      <w:pPr>
        <w:spacing w:after="240" w:before="240" w:line="360" w:lineRule="auto"/>
        <w:rPr>
          <w:b w:val="1"/>
          <w:sz w:val="24"/>
          <w:szCs w:val="24"/>
        </w:rPr>
      </w:pPr>
      <w:r w:rsidDel="00000000" w:rsidR="00000000" w:rsidRPr="00000000">
        <w:rPr>
          <w:b w:val="1"/>
          <w:sz w:val="24"/>
          <w:szCs w:val="24"/>
          <w:rtl w:val="0"/>
        </w:rPr>
        <w:t xml:space="preserve"> In Favour</w:t>
      </w:r>
    </w:p>
    <w:p w:rsidR="00000000" w:rsidDel="00000000" w:rsidP="00000000" w:rsidRDefault="00000000" w:rsidRPr="00000000" w14:paraId="00000007">
      <w:pPr>
        <w:numPr>
          <w:ilvl w:val="0"/>
          <w:numId w:val="2"/>
        </w:numPr>
        <w:spacing w:after="0" w:afterAutospacing="0" w:before="240" w:line="360" w:lineRule="auto"/>
        <w:ind w:left="720" w:hanging="360"/>
        <w:rPr>
          <w:sz w:val="24"/>
          <w:szCs w:val="24"/>
        </w:rPr>
      </w:pPr>
      <w:r w:rsidDel="00000000" w:rsidR="00000000" w:rsidRPr="00000000">
        <w:rPr>
          <w:sz w:val="24"/>
          <w:szCs w:val="24"/>
          <w:rtl w:val="0"/>
        </w:rPr>
        <w:t xml:space="preserve">It balances the power between employer and employee</w:t>
      </w:r>
    </w:p>
    <w:p w:rsidR="00000000" w:rsidDel="00000000" w:rsidP="00000000" w:rsidRDefault="00000000" w:rsidRPr="00000000" w14:paraId="00000008">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It deters employers from exploiting their power unreasonably </w:t>
      </w:r>
    </w:p>
    <w:p w:rsidR="00000000" w:rsidDel="00000000" w:rsidP="00000000" w:rsidRDefault="00000000" w:rsidRPr="00000000" w14:paraId="00000009">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Trade unions would often be powerless without legal support</w:t>
      </w:r>
    </w:p>
    <w:p w:rsidR="00000000" w:rsidDel="00000000" w:rsidP="00000000" w:rsidRDefault="00000000" w:rsidRPr="00000000" w14:paraId="0000000A">
      <w:pPr>
        <w:numPr>
          <w:ilvl w:val="0"/>
          <w:numId w:val="2"/>
        </w:numPr>
        <w:spacing w:after="240" w:before="0" w:beforeAutospacing="0" w:line="360" w:lineRule="auto"/>
        <w:ind w:left="720" w:hanging="360"/>
        <w:rPr>
          <w:sz w:val="24"/>
          <w:szCs w:val="24"/>
        </w:rPr>
      </w:pPr>
      <w:r w:rsidDel="00000000" w:rsidR="00000000" w:rsidRPr="00000000">
        <w:rPr>
          <w:sz w:val="24"/>
          <w:szCs w:val="24"/>
          <w:rtl w:val="0"/>
        </w:rPr>
        <w:t xml:space="preserve">It encourages people to work in the UK where they might otherwise choose to work elsewhere </w:t>
      </w:r>
    </w:p>
    <w:p w:rsidR="00000000" w:rsidDel="00000000" w:rsidP="00000000" w:rsidRDefault="00000000" w:rsidRPr="00000000" w14:paraId="0000000B">
      <w:pPr>
        <w:spacing w:after="240" w:before="240" w:line="360" w:lineRule="auto"/>
        <w:rPr>
          <w:b w:val="1"/>
          <w:sz w:val="24"/>
          <w:szCs w:val="24"/>
        </w:rPr>
      </w:pPr>
      <w:r w:rsidDel="00000000" w:rsidR="00000000" w:rsidRPr="00000000">
        <w:rPr>
          <w:b w:val="1"/>
          <w:sz w:val="24"/>
          <w:szCs w:val="24"/>
          <w:rtl w:val="0"/>
        </w:rPr>
        <w:t xml:space="preserve">Against</w:t>
      </w:r>
    </w:p>
    <w:p w:rsidR="00000000" w:rsidDel="00000000" w:rsidP="00000000" w:rsidRDefault="00000000" w:rsidRPr="00000000" w14:paraId="0000000C">
      <w:pPr>
        <w:numPr>
          <w:ilvl w:val="0"/>
          <w:numId w:val="4"/>
        </w:numPr>
        <w:spacing w:after="0" w:afterAutospacing="0" w:before="240" w:line="360" w:lineRule="auto"/>
        <w:ind w:left="720" w:hanging="360"/>
        <w:rPr>
          <w:sz w:val="24"/>
          <w:szCs w:val="24"/>
        </w:rPr>
      </w:pPr>
      <w:r w:rsidDel="00000000" w:rsidR="00000000" w:rsidRPr="00000000">
        <w:rPr>
          <w:sz w:val="24"/>
          <w:szCs w:val="24"/>
          <w:rtl w:val="0"/>
        </w:rPr>
        <w:t xml:space="preserve">It raises costs for the employer and makes our economy less competitive internationally </w:t>
      </w:r>
    </w:p>
    <w:p w:rsidR="00000000" w:rsidDel="00000000" w:rsidP="00000000" w:rsidRDefault="00000000" w:rsidRPr="00000000" w14:paraId="0000000D">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It reduces employment opportunity for minority groups. </w:t>
      </w:r>
    </w:p>
    <w:p w:rsidR="00000000" w:rsidDel="00000000" w:rsidP="00000000" w:rsidRDefault="00000000" w:rsidRPr="00000000" w14:paraId="0000000E">
      <w:pPr>
        <w:numPr>
          <w:ilvl w:val="0"/>
          <w:numId w:val="4"/>
        </w:numPr>
        <w:spacing w:after="240" w:before="0" w:beforeAutospacing="0" w:line="360" w:lineRule="auto"/>
        <w:ind w:left="720" w:hanging="360"/>
        <w:rPr>
          <w:sz w:val="24"/>
          <w:szCs w:val="24"/>
        </w:rPr>
      </w:pPr>
      <w:r w:rsidDel="00000000" w:rsidR="00000000" w:rsidRPr="00000000">
        <w:rPr>
          <w:sz w:val="24"/>
          <w:szCs w:val="24"/>
          <w:rtl w:val="0"/>
        </w:rPr>
        <w:t xml:space="preserve">It deters inward investment</w:t>
      </w:r>
    </w:p>
    <w:p w:rsidR="00000000" w:rsidDel="00000000" w:rsidP="00000000" w:rsidRDefault="00000000" w:rsidRPr="00000000" w14:paraId="0000000F">
      <w:pPr>
        <w:spacing w:after="240" w:before="240" w:line="360" w:lineRule="auto"/>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10">
      <w:pPr>
        <w:spacing w:after="240" w:before="240" w:line="360" w:lineRule="auto"/>
        <w:rPr>
          <w:b w:val="1"/>
          <w:sz w:val="24"/>
          <w:szCs w:val="24"/>
        </w:rPr>
      </w:pPr>
      <w:r w:rsidDel="00000000" w:rsidR="00000000" w:rsidRPr="00000000">
        <w:rPr>
          <w:b w:val="1"/>
          <w:sz w:val="24"/>
          <w:szCs w:val="24"/>
          <w:rtl w:val="0"/>
        </w:rPr>
        <w:t xml:space="preserve">AC 1.2 Tribunal &amp; Courts System</w:t>
      </w:r>
    </w:p>
    <w:p w:rsidR="00000000" w:rsidDel="00000000" w:rsidP="00000000" w:rsidRDefault="00000000" w:rsidRPr="00000000" w14:paraId="00000011">
      <w:pPr>
        <w:spacing w:after="240" w:before="240" w:line="360" w:lineRule="auto"/>
        <w:rPr>
          <w:sz w:val="24"/>
          <w:szCs w:val="24"/>
        </w:rPr>
      </w:pPr>
      <w:r w:rsidDel="00000000" w:rsidR="00000000" w:rsidRPr="00000000">
        <w:rPr>
          <w:sz w:val="24"/>
          <w:szCs w:val="24"/>
          <w:rtl w:val="0"/>
        </w:rPr>
        <w:t xml:space="preserve">An employee who feels they have been treated unfairly, such as through unfair dismissal, discrimination, or pay deductions, may file a claim with the local employment tribunal after the relationship has ended. Because the court system is independent, it is its responsibility to hear these claims. GOV.UK, (2022).  </w:t>
      </w:r>
    </w:p>
    <w:p w:rsidR="00000000" w:rsidDel="00000000" w:rsidP="00000000" w:rsidRDefault="00000000" w:rsidRPr="00000000" w14:paraId="00000012">
      <w:pPr>
        <w:spacing w:after="240" w:before="240" w:line="360" w:lineRule="auto"/>
        <w:rPr>
          <w:sz w:val="24"/>
          <w:szCs w:val="24"/>
        </w:rPr>
      </w:pPr>
      <w:r w:rsidDel="00000000" w:rsidR="00000000" w:rsidRPr="00000000">
        <w:rPr>
          <w:sz w:val="24"/>
          <w:szCs w:val="24"/>
          <w:rtl w:val="0"/>
        </w:rPr>
        <w:t xml:space="preserve">CIPD, (2022). The role of the Employment Tribunal is to take all information given to them from Claimant (Employee) and Respondent (Employer) and make the decision based on the factual information they have gathered, in regard to claims and disputes between employees and employers. They have statutory jurisdiction to make a judgment on various employment-related disputes. Y.ESSACK, (2022). The employment Tribunal is crucial to employment law because it offers employees a voice that they otherwise might not have had.</w:t>
      </w:r>
    </w:p>
    <w:p w:rsidR="00000000" w:rsidDel="00000000" w:rsidP="00000000" w:rsidRDefault="00000000" w:rsidRPr="00000000" w14:paraId="00000013">
      <w:pPr>
        <w:spacing w:after="240" w:before="240" w:line="360" w:lineRule="auto"/>
        <w:rPr>
          <w:sz w:val="24"/>
          <w:szCs w:val="24"/>
        </w:rPr>
      </w:pPr>
      <w:r w:rsidDel="00000000" w:rsidR="00000000" w:rsidRPr="00000000">
        <w:rPr>
          <w:sz w:val="24"/>
          <w:szCs w:val="24"/>
          <w:rtl w:val="0"/>
        </w:rPr>
        <w:t xml:space="preserve">GOV.UK, (2022). Instances regarding employment, such as those involving personal injury claims or situations involving injuries incurred by workers, may also be handled by county courts and high courts. The high court will only entertain lawsuits claiming damages of more than £15,000. CIPD, (2022). You can appeal straight to the court of appeal from the county court or high court. Any loser may file an appeal with the Employment Tribunal Court of Appeal. </w:t>
      </w:r>
    </w:p>
    <w:p w:rsidR="00000000" w:rsidDel="00000000" w:rsidP="00000000" w:rsidRDefault="00000000" w:rsidRPr="00000000" w14:paraId="00000014">
      <w:pPr>
        <w:spacing w:after="240" w:before="240" w:line="360" w:lineRule="auto"/>
        <w:rPr>
          <w:sz w:val="24"/>
          <w:szCs w:val="24"/>
        </w:rPr>
      </w:pPr>
      <w:r w:rsidDel="00000000" w:rsidR="00000000" w:rsidRPr="00000000">
        <w:rPr>
          <w:sz w:val="24"/>
          <w:szCs w:val="24"/>
          <w:rtl w:val="0"/>
        </w:rPr>
        <w:t xml:space="preserve">The Judge then will make a decision based on the facts and information provided to him/her. The outcome can be CIPD, (2022). </w:t>
      </w:r>
    </w:p>
    <w:p w:rsidR="00000000" w:rsidDel="00000000" w:rsidP="00000000" w:rsidRDefault="00000000" w:rsidRPr="00000000" w14:paraId="00000015">
      <w:pPr>
        <w:numPr>
          <w:ilvl w:val="0"/>
          <w:numId w:val="6"/>
        </w:numPr>
        <w:spacing w:after="0" w:afterAutospacing="0" w:before="240" w:line="360" w:lineRule="auto"/>
        <w:ind w:left="720" w:hanging="360"/>
        <w:rPr>
          <w:sz w:val="24"/>
          <w:szCs w:val="24"/>
        </w:rPr>
      </w:pPr>
      <w:r w:rsidDel="00000000" w:rsidR="00000000" w:rsidRPr="00000000">
        <w:rPr>
          <w:sz w:val="24"/>
          <w:szCs w:val="24"/>
          <w:rtl w:val="0"/>
        </w:rPr>
        <w:t xml:space="preserve">The appeal is dismissed </w:t>
      </w:r>
    </w:p>
    <w:p w:rsidR="00000000" w:rsidDel="00000000" w:rsidP="00000000" w:rsidRDefault="00000000" w:rsidRPr="00000000" w14:paraId="00000016">
      <w:pPr>
        <w:numPr>
          <w:ilvl w:val="0"/>
          <w:numId w:val="6"/>
        </w:numPr>
        <w:spacing w:after="0" w:afterAutospacing="0" w:before="0" w:beforeAutospacing="0" w:line="360" w:lineRule="auto"/>
        <w:ind w:left="720" w:hanging="360"/>
        <w:rPr>
          <w:sz w:val="24"/>
          <w:szCs w:val="24"/>
        </w:rPr>
      </w:pPr>
      <w:r w:rsidDel="00000000" w:rsidR="00000000" w:rsidRPr="00000000">
        <w:rPr>
          <w:sz w:val="24"/>
          <w:szCs w:val="24"/>
          <w:rtl w:val="0"/>
        </w:rPr>
        <w:t xml:space="preserve">The appeal is allowed </w:t>
      </w:r>
    </w:p>
    <w:p w:rsidR="00000000" w:rsidDel="00000000" w:rsidP="00000000" w:rsidRDefault="00000000" w:rsidRPr="00000000" w14:paraId="00000017">
      <w:pPr>
        <w:numPr>
          <w:ilvl w:val="0"/>
          <w:numId w:val="6"/>
        </w:numPr>
        <w:spacing w:after="0" w:afterAutospacing="0" w:before="0" w:beforeAutospacing="0" w:line="360" w:lineRule="auto"/>
        <w:ind w:left="720" w:hanging="360"/>
        <w:rPr>
          <w:sz w:val="24"/>
          <w:szCs w:val="24"/>
        </w:rPr>
      </w:pPr>
      <w:r w:rsidDel="00000000" w:rsidR="00000000" w:rsidRPr="00000000">
        <w:rPr>
          <w:sz w:val="24"/>
          <w:szCs w:val="24"/>
          <w:rtl w:val="0"/>
        </w:rPr>
        <w:t xml:space="preserve">The appeal may be allowed and remitted back to the original employment tribunal to make a final decision</w:t>
      </w:r>
    </w:p>
    <w:p w:rsidR="00000000" w:rsidDel="00000000" w:rsidP="00000000" w:rsidRDefault="00000000" w:rsidRPr="00000000" w14:paraId="00000018">
      <w:pPr>
        <w:numPr>
          <w:ilvl w:val="0"/>
          <w:numId w:val="6"/>
        </w:numPr>
        <w:spacing w:after="240" w:before="0" w:beforeAutospacing="0" w:line="360" w:lineRule="auto"/>
        <w:ind w:left="720" w:hanging="360"/>
        <w:rPr>
          <w:sz w:val="24"/>
          <w:szCs w:val="24"/>
        </w:rPr>
      </w:pPr>
      <w:r w:rsidDel="00000000" w:rsidR="00000000" w:rsidRPr="00000000">
        <w:rPr>
          <w:sz w:val="24"/>
          <w:szCs w:val="24"/>
          <w:rtl w:val="0"/>
        </w:rPr>
        <w:t xml:space="preserve">The appeal may be allowed and remitted to a differently constituted employment tribunal panel to rehear the evidence and make a final decision. </w:t>
      </w:r>
    </w:p>
    <w:p w:rsidR="00000000" w:rsidDel="00000000" w:rsidP="00000000" w:rsidRDefault="00000000" w:rsidRPr="00000000" w14:paraId="00000019">
      <w:pPr>
        <w:spacing w:after="240" w:before="240" w:line="360" w:lineRule="auto"/>
        <w:rPr>
          <w:sz w:val="24"/>
          <w:szCs w:val="24"/>
        </w:rPr>
      </w:pPr>
      <w:r w:rsidDel="00000000" w:rsidR="00000000" w:rsidRPr="00000000">
        <w:rPr>
          <w:sz w:val="24"/>
          <w:szCs w:val="24"/>
          <w:rtl w:val="0"/>
        </w:rPr>
        <w:t xml:space="preserve">Although it is highly rare and can be expensive, the Court of Appeal may hear appeals for employment cases. Only when a legal matter of general public importance is in dispute is a second appeal to the Supreme Court acceptable. CIPD, (2022).</w:t>
      </w:r>
    </w:p>
    <w:p w:rsidR="00000000" w:rsidDel="00000000" w:rsidP="00000000" w:rsidRDefault="00000000" w:rsidRPr="00000000" w14:paraId="0000001A">
      <w:pPr>
        <w:spacing w:after="240" w:before="240" w:line="360" w:lineRule="auto"/>
        <w:rPr>
          <w:sz w:val="24"/>
          <w:szCs w:val="24"/>
        </w:rPr>
      </w:pPr>
      <w:r w:rsidDel="00000000" w:rsidR="00000000" w:rsidRPr="00000000">
        <w:rPr>
          <w:sz w:val="24"/>
          <w:szCs w:val="24"/>
          <w:rtl w:val="0"/>
        </w:rPr>
        <w:t xml:space="preserve">ACAS will attempt Early Conciliation with both parties before filing a claim, and if this fails, they will provide a certificate allowing us to move forward with your claim in court. ACAS, (2022). Typically, you file a claim for three months of your employment. The time frame starts when the incident or dispute occurred in discrimination cases or a wage dispute. GOV.UK (2022). </w:t>
      </w:r>
    </w:p>
    <w:p w:rsidR="00000000" w:rsidDel="00000000" w:rsidP="00000000" w:rsidRDefault="00000000" w:rsidRPr="00000000" w14:paraId="0000001B">
      <w:pPr>
        <w:spacing w:after="240" w:before="240" w:line="360" w:lineRule="auto"/>
        <w:rPr>
          <w:sz w:val="24"/>
          <w:szCs w:val="24"/>
        </w:rPr>
      </w:pPr>
      <w:r w:rsidDel="00000000" w:rsidR="00000000" w:rsidRPr="00000000">
        <w:rPr>
          <w:sz w:val="24"/>
          <w:szCs w:val="24"/>
          <w:rtl w:val="0"/>
        </w:rPr>
        <w:t xml:space="preserve">The respondent will fill out an ET3 form within 28 days to recognize and support the claim made by the claimant, who will have submitted their claim on an ET1 form. </w:t>
      </w:r>
    </w:p>
    <w:p w:rsidR="00000000" w:rsidDel="00000000" w:rsidP="00000000" w:rsidRDefault="00000000" w:rsidRPr="00000000" w14:paraId="0000001C">
      <w:pPr>
        <w:spacing w:after="240" w:before="240" w:line="360" w:lineRule="auto"/>
        <w:rPr>
          <w:sz w:val="24"/>
          <w:szCs w:val="24"/>
        </w:rPr>
      </w:pPr>
      <w:r w:rsidDel="00000000" w:rsidR="00000000" w:rsidRPr="00000000">
        <w:rPr>
          <w:sz w:val="24"/>
          <w:szCs w:val="24"/>
          <w:rtl w:val="0"/>
        </w:rPr>
        <w:t xml:space="preserve">Preliminary hearing: Before the full hearing, a brief hearing will be held to resolve any issues and ensure that the case proceeds without hitches. For instance, the claimant's employment status and ability to submit the claim may be in question. CIPD, (2022). </w:t>
      </w:r>
    </w:p>
    <w:p w:rsidR="00000000" w:rsidDel="00000000" w:rsidP="00000000" w:rsidRDefault="00000000" w:rsidRPr="00000000" w14:paraId="0000001D">
      <w:pPr>
        <w:spacing w:after="240" w:before="240" w:line="360" w:lineRule="auto"/>
        <w:rPr>
          <w:sz w:val="24"/>
          <w:szCs w:val="24"/>
        </w:rPr>
      </w:pPr>
      <w:r w:rsidDel="00000000" w:rsidR="00000000" w:rsidRPr="00000000">
        <w:rPr>
          <w:sz w:val="24"/>
          <w:szCs w:val="24"/>
          <w:rtl w:val="0"/>
        </w:rPr>
        <w:t xml:space="preserve">All evidence is heard in a full hearing. </w:t>
      </w:r>
    </w:p>
    <w:p w:rsidR="00000000" w:rsidDel="00000000" w:rsidP="00000000" w:rsidRDefault="00000000" w:rsidRPr="00000000" w14:paraId="0000001E">
      <w:pPr>
        <w:spacing w:after="240" w:before="240" w:line="360" w:lineRule="auto"/>
        <w:rPr>
          <w:sz w:val="24"/>
          <w:szCs w:val="24"/>
        </w:rPr>
      </w:pPr>
      <w:r w:rsidDel="00000000" w:rsidR="00000000" w:rsidRPr="00000000">
        <w:rPr>
          <w:sz w:val="24"/>
          <w:szCs w:val="24"/>
          <w:rtl w:val="0"/>
        </w:rPr>
        <w:t xml:space="preserve">The judge will listen to all witnesses at the hearing, consider any relevant medical testimony, comprehend the claimant's schedule of losses, and review the court bundle of papers that both parties have agreed to use before the Employment Tribunal. HUSSAIN S (2020). </w:t>
      </w:r>
    </w:p>
    <w:p w:rsidR="00000000" w:rsidDel="00000000" w:rsidP="00000000" w:rsidRDefault="00000000" w:rsidRPr="00000000" w14:paraId="0000001F">
      <w:pPr>
        <w:spacing w:after="240" w:before="240" w:line="360" w:lineRule="auto"/>
        <w:rPr>
          <w:sz w:val="24"/>
          <w:szCs w:val="24"/>
        </w:rPr>
      </w:pPr>
      <w:r w:rsidDel="00000000" w:rsidR="00000000" w:rsidRPr="00000000">
        <w:rPr>
          <w:sz w:val="24"/>
          <w:szCs w:val="24"/>
          <w:rtl w:val="0"/>
        </w:rPr>
        <w:t xml:space="preserve">The judge will next render a decision based on the facts he has heard. If the claimant is successful, the judge may be able to receive reinstatement, re-engagement, compensation, or payment of salary or other amounts owed to the employee. CIPD, (2022). </w:t>
      </w:r>
    </w:p>
    <w:p w:rsidR="00000000" w:rsidDel="00000000" w:rsidP="00000000" w:rsidRDefault="00000000" w:rsidRPr="00000000" w14:paraId="00000020">
      <w:pPr>
        <w:spacing w:after="240" w:before="240" w:line="360" w:lineRule="auto"/>
        <w:rPr>
          <w:b w:val="1"/>
          <w:sz w:val="24"/>
          <w:szCs w:val="24"/>
        </w:rPr>
      </w:pPr>
      <w:r w:rsidDel="00000000" w:rsidR="00000000" w:rsidRPr="00000000">
        <w:rPr>
          <w:b w:val="1"/>
          <w:sz w:val="24"/>
          <w:szCs w:val="24"/>
          <w:rtl w:val="0"/>
        </w:rPr>
        <w:t xml:space="preserve">A.C 1.3 Case Settlements  </w:t>
      </w:r>
    </w:p>
    <w:p w:rsidR="00000000" w:rsidDel="00000000" w:rsidP="00000000" w:rsidRDefault="00000000" w:rsidRPr="00000000" w14:paraId="00000021">
      <w:pPr>
        <w:spacing w:after="240" w:before="240" w:line="360" w:lineRule="auto"/>
        <w:rPr>
          <w:sz w:val="24"/>
          <w:szCs w:val="24"/>
        </w:rPr>
      </w:pPr>
      <w:r w:rsidDel="00000000" w:rsidR="00000000" w:rsidRPr="00000000">
        <w:rPr>
          <w:sz w:val="24"/>
          <w:szCs w:val="24"/>
          <w:rtl w:val="0"/>
        </w:rPr>
        <w:t xml:space="preserve">ACAS, (2022). Getting early conciliation—which ACAS will allow the claimant and respondent to do without going to an employment tribunal—is recommended as it can take up to six weeks.   If an agreement is reached, a COT3 form—a formal settlement agreement—will be prepared and given to both parties.  This is still enforceable even if it is not signed. Once this is resolved, the case will be deemed closed and you won't be able to file a complaint with the Employment Tribunal.ACAS, (2022). </w:t>
      </w:r>
    </w:p>
    <w:p w:rsidR="00000000" w:rsidDel="00000000" w:rsidP="00000000" w:rsidRDefault="00000000" w:rsidRPr="00000000" w14:paraId="00000022">
      <w:pPr>
        <w:spacing w:after="240" w:before="240" w:line="360" w:lineRule="auto"/>
        <w:rPr>
          <w:sz w:val="24"/>
          <w:szCs w:val="24"/>
        </w:rPr>
      </w:pPr>
      <w:r w:rsidDel="00000000" w:rsidR="00000000" w:rsidRPr="00000000">
        <w:rPr>
          <w:sz w:val="24"/>
          <w:szCs w:val="24"/>
          <w:rtl w:val="0"/>
        </w:rPr>
        <w:t xml:space="preserve">If Early Conciliation is unsuccessful in resolving the conflict, Conciliation may continue, and if a settlement is reached, a COT3 form will once again be filled out by both parties. If this happens, the lawsuit will be dismissed, and this will be a binding legal decision.  </w:t>
      </w:r>
    </w:p>
    <w:p w:rsidR="00000000" w:rsidDel="00000000" w:rsidP="00000000" w:rsidRDefault="00000000" w:rsidRPr="00000000" w14:paraId="00000023">
      <w:pPr>
        <w:spacing w:after="240" w:before="240" w:line="360" w:lineRule="auto"/>
        <w:rPr>
          <w:sz w:val="24"/>
          <w:szCs w:val="24"/>
        </w:rPr>
      </w:pPr>
      <w:r w:rsidDel="00000000" w:rsidR="00000000" w:rsidRPr="00000000">
        <w:rPr>
          <w:sz w:val="24"/>
          <w:szCs w:val="24"/>
          <w:rtl w:val="0"/>
        </w:rPr>
        <w:t xml:space="preserve">CIPD, (2022). Settlement agreements may be reached without prejudice, but they must be in writing and may contain confidentiality provisions. </w:t>
      </w:r>
    </w:p>
    <w:p w:rsidR="00000000" w:rsidDel="00000000" w:rsidP="00000000" w:rsidRDefault="00000000" w:rsidRPr="00000000" w14:paraId="00000024">
      <w:pPr>
        <w:spacing w:after="240" w:before="240" w:line="360" w:lineRule="auto"/>
        <w:rPr>
          <w:sz w:val="24"/>
          <w:szCs w:val="24"/>
        </w:rPr>
      </w:pPr>
      <w:r w:rsidDel="00000000" w:rsidR="00000000" w:rsidRPr="00000000">
        <w:rPr>
          <w:sz w:val="24"/>
          <w:szCs w:val="24"/>
          <w:rtl w:val="0"/>
        </w:rPr>
        <w:t xml:space="preserve">The key features of Settlement Agreements are they are legally binding, they waive the right for the individual to make a claim, they usually receive some form of financial payment, They are entirely voluntary and they include terms and conditions that are often negiatated by discussion. They are confidential so the facts involved should not be discussed.</w:t>
      </w:r>
    </w:p>
    <w:p w:rsidR="00000000" w:rsidDel="00000000" w:rsidP="00000000" w:rsidRDefault="00000000" w:rsidRPr="00000000" w14:paraId="00000025">
      <w:pPr>
        <w:spacing w:after="240" w:before="240" w:line="360" w:lineRule="auto"/>
        <w:rPr>
          <w:sz w:val="24"/>
          <w:szCs w:val="24"/>
        </w:rPr>
      </w:pPr>
      <w:r w:rsidDel="00000000" w:rsidR="00000000" w:rsidRPr="00000000">
        <w:rPr>
          <w:sz w:val="24"/>
          <w:szCs w:val="24"/>
          <w:rtl w:val="0"/>
        </w:rPr>
        <w:t xml:space="preserve">ACAS, (2022). All of the following prerequisites must be satisfied for a settlement agreement to be recognised as surrendering a person's right to file a complaint or complaints with an employment tribunal or other court:</w:t>
      </w:r>
    </w:p>
    <w:p w:rsidR="00000000" w:rsidDel="00000000" w:rsidP="00000000" w:rsidRDefault="00000000" w:rsidRPr="00000000" w14:paraId="00000026">
      <w:pPr>
        <w:spacing w:after="240" w:before="240" w:line="360" w:lineRule="auto"/>
        <w:rPr>
          <w:sz w:val="24"/>
          <w:szCs w:val="24"/>
        </w:rPr>
      </w:pPr>
      <w:r w:rsidDel="00000000" w:rsidR="00000000" w:rsidRPr="00000000">
        <w:rPr>
          <w:sz w:val="24"/>
          <w:szCs w:val="24"/>
          <w:rtl w:val="0"/>
        </w:rPr>
        <w:t xml:space="preserve">The agreement must:</w:t>
      </w:r>
    </w:p>
    <w:p w:rsidR="00000000" w:rsidDel="00000000" w:rsidP="00000000" w:rsidRDefault="00000000" w:rsidRPr="00000000" w14:paraId="00000027">
      <w:pPr>
        <w:spacing w:after="240" w:before="240" w:line="360" w:lineRule="auto"/>
        <w:rPr>
          <w:sz w:val="24"/>
          <w:szCs w:val="24"/>
        </w:rPr>
      </w:pPr>
      <w:r w:rsidDel="00000000" w:rsidR="00000000" w:rsidRPr="00000000">
        <w:rPr>
          <w:sz w:val="24"/>
          <w:szCs w:val="24"/>
          <w:rtl w:val="0"/>
        </w:rPr>
        <w:t xml:space="preserve">A. be in writing; </w:t>
      </w:r>
    </w:p>
    <w:p w:rsidR="00000000" w:rsidDel="00000000" w:rsidP="00000000" w:rsidRDefault="00000000" w:rsidRPr="00000000" w14:paraId="00000028">
      <w:pPr>
        <w:spacing w:after="240" w:before="240" w:line="360" w:lineRule="auto"/>
        <w:rPr>
          <w:sz w:val="24"/>
          <w:szCs w:val="24"/>
        </w:rPr>
      </w:pPr>
      <w:r w:rsidDel="00000000" w:rsidR="00000000" w:rsidRPr="00000000">
        <w:rPr>
          <w:sz w:val="24"/>
          <w:szCs w:val="24"/>
          <w:rtl w:val="0"/>
        </w:rPr>
        <w:t xml:space="preserve">B. be specific as to a specific complaint or action</w:t>
      </w:r>
    </w:p>
    <w:p w:rsidR="00000000" w:rsidDel="00000000" w:rsidP="00000000" w:rsidRDefault="00000000" w:rsidRPr="00000000" w14:paraId="00000029">
      <w:pPr>
        <w:spacing w:after="240" w:before="240" w:line="360" w:lineRule="auto"/>
        <w:rPr>
          <w:sz w:val="24"/>
          <w:szCs w:val="24"/>
        </w:rPr>
      </w:pPr>
      <w:r w:rsidDel="00000000" w:rsidR="00000000" w:rsidRPr="00000000">
        <w:rPr>
          <w:sz w:val="24"/>
          <w:szCs w:val="24"/>
          <w:rtl w:val="0"/>
        </w:rPr>
        <w:t xml:space="preserve">C. The proposed agreement's terms and effects, as well as how they might affect the employee's ability to pursue that complaint or other legal action before an employment tribunal or another court, must have been explained to the employee by a qualified independent adviser.</w:t>
      </w:r>
    </w:p>
    <w:p w:rsidR="00000000" w:rsidDel="00000000" w:rsidP="00000000" w:rsidRDefault="00000000" w:rsidRPr="00000000" w14:paraId="0000002A">
      <w:pPr>
        <w:spacing w:after="240" w:before="240" w:line="360" w:lineRule="auto"/>
        <w:rPr>
          <w:sz w:val="24"/>
          <w:szCs w:val="24"/>
        </w:rPr>
      </w:pPr>
      <w:r w:rsidDel="00000000" w:rsidR="00000000" w:rsidRPr="00000000">
        <w:rPr>
          <w:sz w:val="24"/>
          <w:szCs w:val="24"/>
          <w:rtl w:val="0"/>
        </w:rPr>
        <w:t xml:space="preserve">D. The independent adviser must currently hold a contract of insurance or professional indemnity insurance that covers the risk of a claim by the employee for loss resulting from that advice.</w:t>
      </w:r>
    </w:p>
    <w:p w:rsidR="00000000" w:rsidDel="00000000" w:rsidP="00000000" w:rsidRDefault="00000000" w:rsidRPr="00000000" w14:paraId="0000002B">
      <w:pPr>
        <w:spacing w:after="240" w:before="240" w:line="360" w:lineRule="auto"/>
        <w:rPr>
          <w:sz w:val="24"/>
          <w:szCs w:val="24"/>
        </w:rPr>
      </w:pPr>
      <w:r w:rsidDel="00000000" w:rsidR="00000000" w:rsidRPr="00000000">
        <w:rPr>
          <w:sz w:val="24"/>
          <w:szCs w:val="24"/>
          <w:rtl w:val="0"/>
        </w:rPr>
        <w:t xml:space="preserve">E. The adviser must be mentioned in the agreement.</w:t>
      </w:r>
    </w:p>
    <w:p w:rsidR="00000000" w:rsidDel="00000000" w:rsidP="00000000" w:rsidRDefault="00000000" w:rsidRPr="00000000" w14:paraId="0000002C">
      <w:pPr>
        <w:spacing w:after="240" w:before="240" w:line="360" w:lineRule="auto"/>
        <w:rPr>
          <w:sz w:val="24"/>
          <w:szCs w:val="24"/>
        </w:rPr>
      </w:pPr>
      <w:r w:rsidDel="00000000" w:rsidR="00000000" w:rsidRPr="00000000">
        <w:rPr>
          <w:sz w:val="24"/>
          <w:szCs w:val="24"/>
          <w:rtl w:val="0"/>
        </w:rPr>
        <w:t xml:space="preserve">F. The settlement agreement must specify that the legal requirements that outlined the aforementioned requirements governing the legality of the settlement agreement have been met. </w:t>
      </w:r>
    </w:p>
    <w:p w:rsidR="00000000" w:rsidDel="00000000" w:rsidP="00000000" w:rsidRDefault="00000000" w:rsidRPr="00000000" w14:paraId="0000002D">
      <w:pPr>
        <w:spacing w:after="240" w:before="240" w:line="360" w:lineRule="auto"/>
        <w:rPr>
          <w:sz w:val="24"/>
          <w:szCs w:val="24"/>
        </w:rPr>
      </w:pPr>
      <w:r w:rsidDel="00000000" w:rsidR="00000000" w:rsidRPr="00000000">
        <w:rPr>
          <w:b w:val="1"/>
          <w:sz w:val="24"/>
          <w:szCs w:val="24"/>
          <w:rtl w:val="0"/>
        </w:rPr>
        <w:t xml:space="preserve">AC 2.1 Recruitment &amp; Selection. </w:t>
      </w:r>
      <w:r w:rsidDel="00000000" w:rsidR="00000000" w:rsidRPr="00000000">
        <w:rPr>
          <w:rtl w:val="0"/>
        </w:rPr>
      </w:r>
    </w:p>
    <w:p w:rsidR="00000000" w:rsidDel="00000000" w:rsidP="00000000" w:rsidRDefault="00000000" w:rsidRPr="00000000" w14:paraId="0000002E">
      <w:pPr>
        <w:spacing w:after="240" w:before="240" w:line="360" w:lineRule="auto"/>
        <w:rPr>
          <w:sz w:val="24"/>
          <w:szCs w:val="24"/>
        </w:rPr>
      </w:pPr>
      <w:r w:rsidDel="00000000" w:rsidR="00000000" w:rsidRPr="00000000">
        <w:rPr>
          <w:sz w:val="24"/>
          <w:szCs w:val="24"/>
          <w:rtl w:val="0"/>
        </w:rPr>
        <w:t xml:space="preserve">Employers have a legal obligation as an employer to ensure that you abide by the Equality Act at every step of the employment process, from hiring through contract termination. It's crucial to comprehend what the protected traits are and how to prevent discriminating against them because failing to do so could have severe repercussions for your company. ACAS, (2022). </w:t>
      </w:r>
    </w:p>
    <w:p w:rsidR="00000000" w:rsidDel="00000000" w:rsidP="00000000" w:rsidRDefault="00000000" w:rsidRPr="00000000" w14:paraId="0000002F">
      <w:pPr>
        <w:spacing w:after="240" w:before="240" w:line="360" w:lineRule="auto"/>
        <w:rPr>
          <w:sz w:val="24"/>
          <w:szCs w:val="24"/>
        </w:rPr>
      </w:pPr>
      <w:r w:rsidDel="00000000" w:rsidR="00000000" w:rsidRPr="00000000">
        <w:rPr>
          <w:sz w:val="24"/>
          <w:szCs w:val="24"/>
          <w:rtl w:val="0"/>
        </w:rPr>
        <w:t xml:space="preserve">There are 9 protected characteristics of the Equality Act 2010 these </w:t>
      </w:r>
      <w:r w:rsidDel="00000000" w:rsidR="00000000" w:rsidRPr="00000000">
        <w:rPr>
          <w:rtl w:val="0"/>
        </w:rPr>
      </w:r>
    </w:p>
    <w:p w:rsidR="00000000" w:rsidDel="00000000" w:rsidP="00000000" w:rsidRDefault="00000000" w:rsidRPr="00000000" w14:paraId="00000030">
      <w:pPr>
        <w:numPr>
          <w:ilvl w:val="0"/>
          <w:numId w:val="5"/>
        </w:numPr>
        <w:spacing w:after="0" w:afterAutospacing="0" w:before="240" w:line="360" w:lineRule="auto"/>
        <w:ind w:left="720" w:hanging="360"/>
        <w:rPr>
          <w:sz w:val="24"/>
          <w:szCs w:val="24"/>
        </w:rPr>
      </w:pPr>
      <w:r w:rsidDel="00000000" w:rsidR="00000000" w:rsidRPr="00000000">
        <w:rPr>
          <w:sz w:val="24"/>
          <w:szCs w:val="24"/>
          <w:rtl w:val="0"/>
        </w:rPr>
        <w:t xml:space="preserve">Age</w:t>
      </w:r>
    </w:p>
    <w:p w:rsidR="00000000" w:rsidDel="00000000" w:rsidP="00000000" w:rsidRDefault="00000000" w:rsidRPr="00000000" w14:paraId="00000031">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Gender reassignment</w:t>
      </w:r>
    </w:p>
    <w:p w:rsidR="00000000" w:rsidDel="00000000" w:rsidP="00000000" w:rsidRDefault="00000000" w:rsidRPr="00000000" w14:paraId="00000032">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 Disability</w:t>
      </w:r>
    </w:p>
    <w:p w:rsidR="00000000" w:rsidDel="00000000" w:rsidP="00000000" w:rsidRDefault="00000000" w:rsidRPr="00000000" w14:paraId="00000033">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 Marriage and civil partnerships</w:t>
      </w:r>
    </w:p>
    <w:p w:rsidR="00000000" w:rsidDel="00000000" w:rsidP="00000000" w:rsidRDefault="00000000" w:rsidRPr="00000000" w14:paraId="00000034">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 pregnancy and maternity</w:t>
      </w:r>
    </w:p>
    <w:p w:rsidR="00000000" w:rsidDel="00000000" w:rsidP="00000000" w:rsidRDefault="00000000" w:rsidRPr="00000000" w14:paraId="00000035">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 race, religion, or belief</w:t>
      </w:r>
    </w:p>
    <w:p w:rsidR="00000000" w:rsidDel="00000000" w:rsidP="00000000" w:rsidRDefault="00000000" w:rsidRPr="00000000" w14:paraId="00000036">
      <w:pPr>
        <w:numPr>
          <w:ilvl w:val="0"/>
          <w:numId w:val="5"/>
        </w:numPr>
        <w:spacing w:after="240" w:before="0" w:beforeAutospacing="0" w:line="360" w:lineRule="auto"/>
        <w:ind w:left="720" w:hanging="360"/>
        <w:rPr>
          <w:sz w:val="24"/>
          <w:szCs w:val="24"/>
        </w:rPr>
      </w:pPr>
      <w:r w:rsidDel="00000000" w:rsidR="00000000" w:rsidRPr="00000000">
        <w:rPr>
          <w:sz w:val="24"/>
          <w:szCs w:val="24"/>
          <w:rtl w:val="0"/>
        </w:rPr>
        <w:t xml:space="preserve"> sex and sexual orientation </w:t>
      </w:r>
    </w:p>
    <w:p w:rsidR="00000000" w:rsidDel="00000000" w:rsidP="00000000" w:rsidRDefault="00000000" w:rsidRPr="00000000" w14:paraId="00000037">
      <w:pPr>
        <w:spacing w:after="240" w:before="240" w:line="360" w:lineRule="auto"/>
        <w:rPr>
          <w:sz w:val="24"/>
          <w:szCs w:val="24"/>
        </w:rPr>
      </w:pPr>
      <w:r w:rsidDel="00000000" w:rsidR="00000000" w:rsidRPr="00000000">
        <w:rPr>
          <w:sz w:val="24"/>
          <w:szCs w:val="24"/>
          <w:rtl w:val="0"/>
        </w:rPr>
        <w:t xml:space="preserve">There is a risk of Direct Discrimination as It entails treating one individual less favorably than another due to a protected feature. Asking for young men is a case of Age discrimination, as they do not want to deal with people at retirement age. ACAS, (2022).</w:t>
      </w:r>
    </w:p>
    <w:p w:rsidR="00000000" w:rsidDel="00000000" w:rsidP="00000000" w:rsidRDefault="00000000" w:rsidRPr="00000000" w14:paraId="00000038">
      <w:pPr>
        <w:spacing w:after="240" w:before="240" w:line="360" w:lineRule="auto"/>
        <w:rPr>
          <w:sz w:val="24"/>
          <w:szCs w:val="24"/>
        </w:rPr>
      </w:pPr>
      <w:r w:rsidDel="00000000" w:rsidR="00000000" w:rsidRPr="00000000">
        <w:rPr>
          <w:sz w:val="24"/>
          <w:szCs w:val="24"/>
          <w:rtl w:val="0"/>
        </w:rPr>
        <w:t xml:space="preserve">The organization is also at risk of Sex Discrimination and  Direct Discrimination as they only are asking for young men, not young women due to not wanting to worry about Maternity leave in the future.ACAS, (2022). Only Recruiting young men puts a young women at a severe disadvantage due to their gender. This is illegal in the UK and is a protected characteristic in the Equality Act 2010.</w:t>
      </w:r>
    </w:p>
    <w:p w:rsidR="00000000" w:rsidDel="00000000" w:rsidP="00000000" w:rsidRDefault="00000000" w:rsidRPr="00000000" w14:paraId="00000039">
      <w:pPr>
        <w:spacing w:after="240" w:before="240" w:line="360" w:lineRule="auto"/>
        <w:rPr>
          <w:sz w:val="24"/>
          <w:szCs w:val="24"/>
        </w:rPr>
      </w:pPr>
      <w:r w:rsidDel="00000000" w:rsidR="00000000" w:rsidRPr="00000000">
        <w:rPr>
          <w:sz w:val="24"/>
          <w:szCs w:val="24"/>
          <w:rtl w:val="0"/>
        </w:rPr>
        <w:t xml:space="preserve">An example case law was Meister v Speech Design Carrier Systems GMbh European Court Justice April 19, 2022. A Young lady was rejected without an interview despite having the relevant skill set for the role and claimed sexual discrimination against the firm. CIPD, (2022). </w:t>
      </w:r>
    </w:p>
    <w:p w:rsidR="00000000" w:rsidDel="00000000" w:rsidP="00000000" w:rsidRDefault="00000000" w:rsidRPr="00000000" w14:paraId="0000003A">
      <w:pPr>
        <w:spacing w:after="240" w:before="240" w:line="360" w:lineRule="auto"/>
        <w:rPr>
          <w:sz w:val="24"/>
          <w:szCs w:val="24"/>
        </w:rPr>
      </w:pPr>
      <w:r w:rsidDel="00000000" w:rsidR="00000000" w:rsidRPr="00000000">
        <w:rPr>
          <w:sz w:val="24"/>
          <w:szCs w:val="24"/>
          <w:rtl w:val="0"/>
        </w:rPr>
        <w:t xml:space="preserve">ACAS, (2022). It is advisable to implement an equality policy within the organisation ensuring that all employees are treated fairly, this would support the organisation to ensure that embed its values, with a clear policy and process. Bringing a more diverse workforce into the business and ensuring that they are recruiting the best candidates regardless of gender or age. Clearly advising them of all risks to their reputation and legal costs in defending any discrimination claims.        </w:t>
      </w:r>
    </w:p>
    <w:p w:rsidR="00000000" w:rsidDel="00000000" w:rsidP="00000000" w:rsidRDefault="00000000" w:rsidRPr="00000000" w14:paraId="0000003B">
      <w:pPr>
        <w:spacing w:after="240" w:before="240" w:line="360" w:lineRule="auto"/>
        <w:rPr>
          <w:sz w:val="24"/>
          <w:szCs w:val="24"/>
        </w:rPr>
      </w:pPr>
      <w:r w:rsidDel="00000000" w:rsidR="00000000" w:rsidRPr="00000000">
        <w:rPr>
          <w:b w:val="1"/>
          <w:sz w:val="24"/>
          <w:szCs w:val="24"/>
          <w:rtl w:val="0"/>
        </w:rPr>
        <w:t xml:space="preserve">AC.2.2 Equal Pay</w:t>
      </w:r>
      <w:r w:rsidDel="00000000" w:rsidR="00000000" w:rsidRPr="00000000">
        <w:rPr>
          <w:sz w:val="24"/>
          <w:szCs w:val="24"/>
          <w:rtl w:val="0"/>
        </w:rPr>
        <w:t xml:space="preserve"> </w:t>
      </w:r>
    </w:p>
    <w:p w:rsidR="00000000" w:rsidDel="00000000" w:rsidP="00000000" w:rsidRDefault="00000000" w:rsidRPr="00000000" w14:paraId="0000003C">
      <w:pPr>
        <w:spacing w:after="240" w:before="240" w:line="360" w:lineRule="auto"/>
        <w:rPr>
          <w:sz w:val="24"/>
          <w:szCs w:val="24"/>
        </w:rPr>
      </w:pPr>
      <w:r w:rsidDel="00000000" w:rsidR="00000000" w:rsidRPr="00000000">
        <w:rPr>
          <w:sz w:val="24"/>
          <w:szCs w:val="24"/>
          <w:rtl w:val="0"/>
        </w:rPr>
        <w:t xml:space="preserve">Equal pay applies to employees, workers, apprenticeships, agency workers, full-time and part-time contracts as well as self employed workers who are hired to personally do the work. </w:t>
      </w:r>
    </w:p>
    <w:p w:rsidR="00000000" w:rsidDel="00000000" w:rsidP="00000000" w:rsidRDefault="00000000" w:rsidRPr="00000000" w14:paraId="0000003D">
      <w:pPr>
        <w:spacing w:after="240" w:before="240" w:line="360" w:lineRule="auto"/>
        <w:rPr>
          <w:sz w:val="24"/>
          <w:szCs w:val="24"/>
        </w:rPr>
      </w:pPr>
      <w:r w:rsidDel="00000000" w:rsidR="00000000" w:rsidRPr="00000000">
        <w:rPr>
          <w:sz w:val="24"/>
          <w:szCs w:val="24"/>
          <w:rtl w:val="0"/>
        </w:rPr>
        <w:t xml:space="preserve">Equal compensation for "equal work" is required by law for both men and women. This work falls under the definition of "same, similar, equivalent, or of equal value" under the Equal Pay Act. ACAS,(2022).</w:t>
      </w:r>
    </w:p>
    <w:p w:rsidR="00000000" w:rsidDel="00000000" w:rsidP="00000000" w:rsidRDefault="00000000" w:rsidRPr="00000000" w14:paraId="0000003E">
      <w:pPr>
        <w:spacing w:after="240" w:before="240" w:line="360" w:lineRule="auto"/>
        <w:rPr>
          <w:sz w:val="24"/>
          <w:szCs w:val="24"/>
        </w:rPr>
      </w:pPr>
      <w:r w:rsidDel="00000000" w:rsidR="00000000" w:rsidRPr="00000000">
        <w:rPr>
          <w:sz w:val="24"/>
          <w:szCs w:val="24"/>
          <w:rtl w:val="0"/>
        </w:rPr>
        <w:t xml:space="preserve">By Law, employers must not pay an employee less or give them disadvantaged terms and conditions because of disability, race, religion, sexual orientation, or another protected characteristic. ACAS, (2022). It would be beneficial for the employer to have an equal pay policy within the organization </w:t>
      </w:r>
    </w:p>
    <w:p w:rsidR="00000000" w:rsidDel="00000000" w:rsidP="00000000" w:rsidRDefault="00000000" w:rsidRPr="00000000" w14:paraId="0000003F">
      <w:pPr>
        <w:spacing w:after="240" w:before="240" w:line="360" w:lineRule="auto"/>
        <w:rPr>
          <w:sz w:val="24"/>
          <w:szCs w:val="24"/>
        </w:rPr>
      </w:pPr>
      <w:r w:rsidDel="00000000" w:rsidR="00000000" w:rsidRPr="00000000">
        <w:rPr>
          <w:sz w:val="24"/>
          <w:szCs w:val="24"/>
          <w:rtl w:val="0"/>
        </w:rPr>
        <w:t xml:space="preserve">Case law Gibson v Sheffield City Council Court of Appeal Feb 2010 states that female employees were discriminated against as the council did not pay her the bonus other male members of staff received despite her work being the same.CIPD, (2022). </w:t>
      </w:r>
    </w:p>
    <w:p w:rsidR="00000000" w:rsidDel="00000000" w:rsidP="00000000" w:rsidRDefault="00000000" w:rsidRPr="00000000" w14:paraId="00000040">
      <w:pPr>
        <w:spacing w:after="240" w:before="240" w:line="360" w:lineRule="auto"/>
        <w:rPr>
          <w:sz w:val="24"/>
          <w:szCs w:val="24"/>
        </w:rPr>
      </w:pPr>
      <w:r w:rsidDel="00000000" w:rsidR="00000000" w:rsidRPr="00000000">
        <w:rPr>
          <w:sz w:val="24"/>
          <w:szCs w:val="24"/>
          <w:rtl w:val="0"/>
        </w:rPr>
        <w:t xml:space="preserve">Differences in pay and other terms and conditions may be allowed if the employer can demonstrate that they are better qualified, they are located in an area where the cost of living is higher for example London, or they do night shifts where the employee has to pay more due to the social shifts. ACAS, (2022). </w:t>
      </w:r>
    </w:p>
    <w:p w:rsidR="00000000" w:rsidDel="00000000" w:rsidP="00000000" w:rsidRDefault="00000000" w:rsidRPr="00000000" w14:paraId="00000041">
      <w:pPr>
        <w:spacing w:after="240" w:before="240" w:line="360" w:lineRule="auto"/>
        <w:rPr>
          <w:sz w:val="24"/>
          <w:szCs w:val="24"/>
        </w:rPr>
      </w:pPr>
      <w:r w:rsidDel="00000000" w:rsidR="00000000" w:rsidRPr="00000000">
        <w:rPr>
          <w:sz w:val="24"/>
          <w:szCs w:val="24"/>
          <w:rtl w:val="0"/>
        </w:rPr>
        <w:t xml:space="preserve">My recommendation is that both parties should be paid equally because they are performing the same role with the same responsibilities if the company cannot show that the male manager has more experience as a result of which he has been paid more. As the employee may then file a claim with the employment tribunal.  </w:t>
      </w:r>
    </w:p>
    <w:p w:rsidR="00000000" w:rsidDel="00000000" w:rsidP="00000000" w:rsidRDefault="00000000" w:rsidRPr="00000000" w14:paraId="00000042">
      <w:pPr>
        <w:spacing w:after="240" w:before="240" w:line="360" w:lineRule="auto"/>
        <w:rPr>
          <w:b w:val="1"/>
          <w:sz w:val="24"/>
          <w:szCs w:val="24"/>
        </w:rPr>
      </w:pPr>
      <w:r w:rsidDel="00000000" w:rsidR="00000000" w:rsidRPr="00000000">
        <w:rPr>
          <w:b w:val="1"/>
          <w:sz w:val="24"/>
          <w:szCs w:val="24"/>
          <w:rtl w:val="0"/>
        </w:rPr>
        <w:t xml:space="preserve">A.C. 3.1 Redundancy/ Closure.   </w:t>
      </w:r>
    </w:p>
    <w:p w:rsidR="00000000" w:rsidDel="00000000" w:rsidP="00000000" w:rsidRDefault="00000000" w:rsidRPr="00000000" w14:paraId="00000043">
      <w:pPr>
        <w:spacing w:after="240" w:before="240" w:line="360" w:lineRule="auto"/>
        <w:ind w:left="0" w:firstLine="0"/>
        <w:rPr>
          <w:sz w:val="24"/>
          <w:szCs w:val="24"/>
        </w:rPr>
      </w:pPr>
      <w:r w:rsidDel="00000000" w:rsidR="00000000" w:rsidRPr="00000000">
        <w:rPr>
          <w:sz w:val="24"/>
          <w:szCs w:val="24"/>
          <w:rtl w:val="0"/>
        </w:rPr>
        <w:t xml:space="preserve">Employees have a statutory right if they have been working for their current employer for 2 years or more. </w:t>
      </w:r>
      <w:r w:rsidDel="00000000" w:rsidR="00000000" w:rsidRPr="00000000">
        <w:rPr>
          <w:sz w:val="24"/>
          <w:szCs w:val="24"/>
          <w:rtl w:val="0"/>
        </w:rPr>
        <w:t xml:space="preserve">ACAS,(2022). They will get</w:t>
      </w:r>
    </w:p>
    <w:p w:rsidR="00000000" w:rsidDel="00000000" w:rsidP="00000000" w:rsidRDefault="00000000" w:rsidRPr="00000000" w14:paraId="00000044">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300" w:line="360" w:lineRule="auto"/>
        <w:ind w:left="1020" w:hanging="360"/>
        <w:rPr>
          <w:color w:val="000000"/>
          <w:sz w:val="24"/>
          <w:szCs w:val="24"/>
        </w:rPr>
      </w:pPr>
      <w:r w:rsidDel="00000000" w:rsidR="00000000" w:rsidRPr="00000000">
        <w:rPr>
          <w:sz w:val="24"/>
          <w:szCs w:val="24"/>
          <w:rtl w:val="0"/>
        </w:rPr>
        <w:t xml:space="preserve">half a week’s pay for each full year you were under 22</w:t>
      </w:r>
    </w:p>
    <w:p w:rsidR="00000000" w:rsidDel="00000000" w:rsidP="00000000" w:rsidRDefault="00000000" w:rsidRPr="00000000" w14:paraId="00000045">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0" w:beforeAutospacing="0" w:line="360" w:lineRule="auto"/>
        <w:ind w:left="1020" w:hanging="360"/>
        <w:rPr>
          <w:color w:val="000000"/>
          <w:sz w:val="24"/>
          <w:szCs w:val="24"/>
        </w:rPr>
      </w:pPr>
      <w:r w:rsidDel="00000000" w:rsidR="00000000" w:rsidRPr="00000000">
        <w:rPr>
          <w:sz w:val="24"/>
          <w:szCs w:val="24"/>
          <w:rtl w:val="0"/>
        </w:rPr>
        <w:t xml:space="preserve">one week’s pay for each full year you were 22 or older, but under 41</w:t>
      </w:r>
    </w:p>
    <w:p w:rsidR="00000000" w:rsidDel="00000000" w:rsidP="00000000" w:rsidRDefault="00000000" w:rsidRPr="00000000" w14:paraId="00000046">
      <w:pPr>
        <w:numPr>
          <w:ilvl w:val="0"/>
          <w:numId w:val="3"/>
        </w:numPr>
        <w:pBdr>
          <w:top w:color="auto" w:space="0" w:sz="0" w:val="none"/>
          <w:bottom w:color="auto" w:space="0" w:sz="0" w:val="none"/>
          <w:right w:color="auto" w:space="0" w:sz="0" w:val="none"/>
          <w:between w:color="auto" w:space="0" w:sz="0" w:val="none"/>
        </w:pBdr>
        <w:shd w:fill="ffffff" w:val="clear"/>
        <w:spacing w:after="380" w:before="0" w:beforeAutospacing="0" w:line="360" w:lineRule="auto"/>
        <w:ind w:left="1020" w:hanging="360"/>
        <w:rPr>
          <w:color w:val="000000"/>
          <w:sz w:val="24"/>
          <w:szCs w:val="24"/>
        </w:rPr>
      </w:pPr>
      <w:r w:rsidDel="00000000" w:rsidR="00000000" w:rsidRPr="00000000">
        <w:rPr>
          <w:sz w:val="24"/>
          <w:szCs w:val="24"/>
          <w:rtl w:val="0"/>
        </w:rPr>
        <w:t xml:space="preserve">one and half week’s pay for each full year you were 41 or older</w:t>
      </w:r>
    </w:p>
    <w:p w:rsidR="00000000" w:rsidDel="00000000" w:rsidP="00000000" w:rsidRDefault="00000000" w:rsidRPr="00000000" w14:paraId="00000047">
      <w:pPr>
        <w:shd w:fill="ffffff" w:val="clear"/>
        <w:spacing w:after="300" w:before="300" w:line="360" w:lineRule="auto"/>
        <w:rPr>
          <w:sz w:val="24"/>
          <w:szCs w:val="24"/>
        </w:rPr>
      </w:pPr>
      <w:r w:rsidDel="00000000" w:rsidR="00000000" w:rsidRPr="00000000">
        <w:rPr>
          <w:sz w:val="24"/>
          <w:szCs w:val="24"/>
          <w:rtl w:val="0"/>
        </w:rPr>
        <w:t xml:space="preserve">The length of service is capped at 20 years. GOV.UK, (2022), </w:t>
      </w:r>
    </w:p>
    <w:p w:rsidR="00000000" w:rsidDel="00000000" w:rsidP="00000000" w:rsidRDefault="00000000" w:rsidRPr="00000000" w14:paraId="00000048">
      <w:pPr>
        <w:shd w:fill="ffffff" w:val="clear"/>
        <w:spacing w:after="300" w:before="300" w:line="360" w:lineRule="auto"/>
        <w:rPr>
          <w:sz w:val="24"/>
          <w:szCs w:val="24"/>
        </w:rPr>
      </w:pPr>
      <w:r w:rsidDel="00000000" w:rsidR="00000000" w:rsidRPr="00000000">
        <w:rPr>
          <w:sz w:val="24"/>
          <w:szCs w:val="24"/>
          <w:rtl w:val="0"/>
        </w:rPr>
        <w:t xml:space="preserve">There are different timeframes that must be followed when putting employees at risk of redundancy depending on the number of employees involved; however, since there are less than 20 redundancies at risk, it is best practice to fully consult all affected employees and their representatives.GOV.UK,(2022).  </w:t>
      </w:r>
    </w:p>
    <w:p w:rsidR="00000000" w:rsidDel="00000000" w:rsidP="00000000" w:rsidRDefault="00000000" w:rsidRPr="00000000" w14:paraId="00000049">
      <w:pPr>
        <w:shd w:fill="ffffff" w:val="clear"/>
        <w:spacing w:after="300" w:before="300" w:line="360" w:lineRule="auto"/>
        <w:rPr>
          <w:sz w:val="24"/>
          <w:szCs w:val="24"/>
        </w:rPr>
      </w:pPr>
      <w:r w:rsidDel="00000000" w:rsidR="00000000" w:rsidRPr="00000000">
        <w:rPr>
          <w:sz w:val="24"/>
          <w:szCs w:val="24"/>
          <w:rtl w:val="0"/>
        </w:rPr>
        <w:t xml:space="preserve">GOV.UK,(2022). Before consultation begins, you must inform Redundancy Payments Services, contact trade unions, and in the absence of trade unions, consult affected employees. You must also advise affected employees of the number of layoffs, the rationale behind them, and any other information they may request. Once the consultation is finished, give termination notifications to any impacted employees and issue redundancy notices. </w:t>
      </w:r>
    </w:p>
    <w:p w:rsidR="00000000" w:rsidDel="00000000" w:rsidP="00000000" w:rsidRDefault="00000000" w:rsidRPr="00000000" w14:paraId="0000004A">
      <w:pPr>
        <w:shd w:fill="ffffff" w:val="clear"/>
        <w:spacing w:after="300" w:before="300" w:line="360" w:lineRule="auto"/>
        <w:rPr>
          <w:sz w:val="24"/>
          <w:szCs w:val="24"/>
        </w:rPr>
      </w:pPr>
      <w:r w:rsidDel="00000000" w:rsidR="00000000" w:rsidRPr="00000000">
        <w:rPr>
          <w:sz w:val="24"/>
          <w:szCs w:val="24"/>
          <w:rtl w:val="0"/>
        </w:rPr>
        <w:t xml:space="preserve">Since the company isn't set to dissolve for another four months, I think a 30-day consultation period for each employee is reasonable and will give management plenty of time to tell the staff of the decision. </w:t>
      </w:r>
    </w:p>
    <w:p w:rsidR="00000000" w:rsidDel="00000000" w:rsidP="00000000" w:rsidRDefault="00000000" w:rsidRPr="00000000" w14:paraId="0000004B">
      <w:pPr>
        <w:shd w:fill="ffffff" w:val="clear"/>
        <w:spacing w:after="300" w:before="300" w:line="360" w:lineRule="auto"/>
        <w:rPr>
          <w:sz w:val="24"/>
          <w:szCs w:val="24"/>
        </w:rPr>
      </w:pPr>
      <w:r w:rsidDel="00000000" w:rsidR="00000000" w:rsidRPr="00000000">
        <w:rPr>
          <w:sz w:val="24"/>
          <w:szCs w:val="24"/>
          <w:rtl w:val="0"/>
        </w:rPr>
        <w:t xml:space="preserve">Redundancy illustrations are GOV.UK,(2022).</w:t>
      </w:r>
    </w:p>
    <w:p w:rsidR="00000000" w:rsidDel="00000000" w:rsidP="00000000" w:rsidRDefault="00000000" w:rsidRPr="00000000" w14:paraId="0000004C">
      <w:pPr>
        <w:shd w:fill="ffffff" w:val="clear"/>
        <w:spacing w:after="300" w:before="300" w:line="360" w:lineRule="auto"/>
        <w:rPr>
          <w:b w:val="1"/>
          <w:sz w:val="24"/>
          <w:szCs w:val="24"/>
        </w:rPr>
      </w:pPr>
      <w:r w:rsidDel="00000000" w:rsidR="00000000" w:rsidRPr="00000000">
        <w:rPr>
          <w:b w:val="1"/>
          <w:sz w:val="24"/>
          <w:szCs w:val="24"/>
          <w:rtl w:val="0"/>
        </w:rPr>
        <w:t xml:space="preserve">Angela has 8 years of service and is 53 years of age,the salary of  £700 per week. </w:t>
      </w:r>
    </w:p>
    <w:p w:rsidR="00000000" w:rsidDel="00000000" w:rsidP="00000000" w:rsidRDefault="00000000" w:rsidRPr="00000000" w14:paraId="0000004D">
      <w:pPr>
        <w:shd w:fill="ffffff" w:val="clear"/>
        <w:spacing w:after="300" w:before="300" w:line="360" w:lineRule="auto"/>
        <w:rPr>
          <w:sz w:val="24"/>
          <w:szCs w:val="24"/>
        </w:rPr>
      </w:pPr>
      <w:r w:rsidDel="00000000" w:rsidR="00000000" w:rsidRPr="00000000">
        <w:rPr>
          <w:sz w:val="24"/>
          <w:szCs w:val="24"/>
          <w:rtl w:val="0"/>
        </w:rPr>
        <w:t xml:space="preserve">1.5 x years of service as Anglea is over 41 </w:t>
      </w:r>
    </w:p>
    <w:p w:rsidR="00000000" w:rsidDel="00000000" w:rsidP="00000000" w:rsidRDefault="00000000" w:rsidRPr="00000000" w14:paraId="0000004E">
      <w:pPr>
        <w:shd w:fill="ffffff" w:val="clear"/>
        <w:spacing w:after="300" w:before="300" w:line="360" w:lineRule="auto"/>
        <w:rPr>
          <w:sz w:val="24"/>
          <w:szCs w:val="24"/>
        </w:rPr>
      </w:pPr>
      <w:r w:rsidDel="00000000" w:rsidR="00000000" w:rsidRPr="00000000">
        <w:rPr>
          <w:sz w:val="24"/>
          <w:szCs w:val="24"/>
          <w:rtl w:val="0"/>
        </w:rPr>
        <w:t xml:space="preserve">Salary capped at £643    </w:t>
      </w:r>
    </w:p>
    <w:p w:rsidR="00000000" w:rsidDel="00000000" w:rsidP="00000000" w:rsidRDefault="00000000" w:rsidRPr="00000000" w14:paraId="0000004F">
      <w:pPr>
        <w:shd w:fill="ffffff" w:val="clear"/>
        <w:spacing w:after="300" w:before="300" w:line="360" w:lineRule="auto"/>
        <w:rPr>
          <w:sz w:val="24"/>
          <w:szCs w:val="24"/>
        </w:rPr>
      </w:pPr>
      <w:r w:rsidDel="00000000" w:rsidR="00000000" w:rsidRPr="00000000">
        <w:rPr>
          <w:sz w:val="24"/>
          <w:szCs w:val="24"/>
          <w:rtl w:val="0"/>
        </w:rPr>
        <w:t xml:space="preserve">Actual £7716.00 Statutory Redundancy pay and 2 weeks Pay in lieu of notice £1400. </w:t>
      </w:r>
    </w:p>
    <w:p w:rsidR="00000000" w:rsidDel="00000000" w:rsidP="00000000" w:rsidRDefault="00000000" w:rsidRPr="00000000" w14:paraId="00000050">
      <w:pPr>
        <w:shd w:fill="ffffff" w:val="clear"/>
        <w:spacing w:after="300" w:before="300" w:line="360" w:lineRule="auto"/>
        <w:rPr>
          <w:b w:val="1"/>
          <w:sz w:val="24"/>
          <w:szCs w:val="24"/>
        </w:rPr>
      </w:pPr>
      <w:r w:rsidDel="00000000" w:rsidR="00000000" w:rsidRPr="00000000">
        <w:rPr>
          <w:b w:val="1"/>
          <w:sz w:val="24"/>
          <w:szCs w:val="24"/>
          <w:rtl w:val="0"/>
        </w:rPr>
        <w:t xml:space="preserve">Saffron, the supervisor (five years service) 30 years old, salary £350pw </w:t>
      </w:r>
    </w:p>
    <w:p w:rsidR="00000000" w:rsidDel="00000000" w:rsidP="00000000" w:rsidRDefault="00000000" w:rsidRPr="00000000" w14:paraId="00000051">
      <w:pPr>
        <w:shd w:fill="ffffff" w:val="clear"/>
        <w:spacing w:after="300" w:before="300" w:line="360" w:lineRule="auto"/>
        <w:rPr>
          <w:sz w:val="24"/>
          <w:szCs w:val="24"/>
        </w:rPr>
      </w:pPr>
      <w:r w:rsidDel="00000000" w:rsidR="00000000" w:rsidRPr="00000000">
        <w:rPr>
          <w:sz w:val="24"/>
          <w:szCs w:val="24"/>
          <w:rtl w:val="0"/>
        </w:rPr>
        <w:t xml:space="preserve">1 x years of service  as Saffron is under 41 but older than 22 </w:t>
      </w:r>
    </w:p>
    <w:p w:rsidR="00000000" w:rsidDel="00000000" w:rsidP="00000000" w:rsidRDefault="00000000" w:rsidRPr="00000000" w14:paraId="00000052">
      <w:pPr>
        <w:shd w:fill="ffffff" w:val="clear"/>
        <w:spacing w:after="300" w:before="300" w:line="360" w:lineRule="auto"/>
        <w:rPr>
          <w:sz w:val="24"/>
          <w:szCs w:val="24"/>
        </w:rPr>
      </w:pPr>
      <w:r w:rsidDel="00000000" w:rsidR="00000000" w:rsidRPr="00000000">
        <w:rPr>
          <w:sz w:val="24"/>
          <w:szCs w:val="24"/>
          <w:rtl w:val="0"/>
        </w:rPr>
        <w:t xml:space="preserve">Actual £ 1750.00 Statutory Redundancy Pay, and  2 weeks PILON £700 </w:t>
      </w:r>
    </w:p>
    <w:p w:rsidR="00000000" w:rsidDel="00000000" w:rsidP="00000000" w:rsidRDefault="00000000" w:rsidRPr="00000000" w14:paraId="00000053">
      <w:pPr>
        <w:shd w:fill="ffffff" w:val="clear"/>
        <w:spacing w:after="300" w:before="300" w:line="360" w:lineRule="auto"/>
        <w:rPr>
          <w:sz w:val="24"/>
          <w:szCs w:val="24"/>
        </w:rPr>
      </w:pPr>
      <w:r w:rsidDel="00000000" w:rsidR="00000000" w:rsidRPr="00000000">
        <w:rPr>
          <w:b w:val="1"/>
          <w:sz w:val="24"/>
          <w:szCs w:val="24"/>
          <w:rtl w:val="0"/>
        </w:rPr>
        <w:t xml:space="preserve">Chip, Cherry, Reese &amp; Carmel are all under 22 years with 1-yearr service.</w:t>
      </w:r>
      <w:r w:rsidDel="00000000" w:rsidR="00000000" w:rsidRPr="00000000">
        <w:rPr>
          <w:sz w:val="24"/>
          <w:szCs w:val="24"/>
          <w:rtl w:val="0"/>
        </w:rPr>
        <w:t xml:space="preserve"> </w:t>
      </w:r>
    </w:p>
    <w:p w:rsidR="00000000" w:rsidDel="00000000" w:rsidP="00000000" w:rsidRDefault="00000000" w:rsidRPr="00000000" w14:paraId="00000054">
      <w:pPr>
        <w:shd w:fill="ffffff" w:val="clear"/>
        <w:spacing w:after="240" w:before="240" w:line="360" w:lineRule="auto"/>
        <w:rPr>
          <w:sz w:val="24"/>
          <w:szCs w:val="24"/>
        </w:rPr>
      </w:pPr>
      <w:r w:rsidDel="00000000" w:rsidR="00000000" w:rsidRPr="00000000">
        <w:rPr>
          <w:sz w:val="24"/>
          <w:szCs w:val="24"/>
          <w:rtl w:val="0"/>
        </w:rPr>
        <w:t xml:space="preserve">Unfortunately, if these employees have less than 2 years of service, no redundancy payments would be issued. However, all of them are eligible for PILON, which is equivalent to £225 per week, so they would each earn £450. Statutory redundancy payments are given to all employees who have worked for more than two years. </w:t>
      </w:r>
    </w:p>
    <w:p w:rsidR="00000000" w:rsidDel="00000000" w:rsidP="00000000" w:rsidRDefault="00000000" w:rsidRPr="00000000" w14:paraId="00000055">
      <w:pPr>
        <w:shd w:fill="ffffff" w:val="clear"/>
        <w:spacing w:after="240" w:before="240" w:line="360" w:lineRule="auto"/>
        <w:rPr>
          <w:sz w:val="24"/>
          <w:szCs w:val="24"/>
        </w:rPr>
      </w:pPr>
      <w:r w:rsidDel="00000000" w:rsidR="00000000" w:rsidRPr="00000000">
        <w:rPr>
          <w:sz w:val="24"/>
          <w:szCs w:val="24"/>
          <w:rtl w:val="0"/>
        </w:rPr>
        <w:t xml:space="preserve">GOV.UK, (20222). If you don't give the employer the proper redundancy payments, the employee may file an employment tribunal claim for the payout. </w:t>
      </w:r>
    </w:p>
    <w:p w:rsidR="00000000" w:rsidDel="00000000" w:rsidP="00000000" w:rsidRDefault="00000000" w:rsidRPr="00000000" w14:paraId="00000056">
      <w:pPr>
        <w:shd w:fill="ffffff" w:val="clear"/>
        <w:spacing w:after="240" w:before="240" w:line="360" w:lineRule="auto"/>
        <w:rPr>
          <w:b w:val="1"/>
          <w:sz w:val="24"/>
          <w:szCs w:val="24"/>
        </w:rPr>
      </w:pPr>
      <w:r w:rsidDel="00000000" w:rsidR="00000000" w:rsidRPr="00000000">
        <w:rPr>
          <w:sz w:val="24"/>
          <w:szCs w:val="24"/>
          <w:rtl w:val="0"/>
        </w:rPr>
        <w:t xml:space="preserve">GOV.UK, (2022). Case Law Mr. J MacAulay v Redundancy Payment Service: 4102715/2016. The claimant had not received the required Redundancy payments, so the court awarded the claimant over £6675.00</w:t>
      </w:r>
      <w:r w:rsidDel="00000000" w:rsidR="00000000" w:rsidRPr="00000000">
        <w:rPr>
          <w:rtl w:val="0"/>
        </w:rPr>
      </w:r>
    </w:p>
    <w:p w:rsidR="00000000" w:rsidDel="00000000" w:rsidP="00000000" w:rsidRDefault="00000000" w:rsidRPr="00000000" w14:paraId="00000057">
      <w:pPr>
        <w:shd w:fill="ffffff" w:val="clear"/>
        <w:spacing w:after="240" w:before="240" w:line="360" w:lineRule="auto"/>
        <w:rPr>
          <w:b w:val="1"/>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8">
      <w:pPr>
        <w:shd w:fill="ffffff" w:val="clear"/>
        <w:spacing w:after="240" w:before="240" w:line="360" w:lineRule="auto"/>
        <w:rPr>
          <w:b w:val="1"/>
          <w:sz w:val="24"/>
          <w:szCs w:val="24"/>
        </w:rPr>
      </w:pPr>
      <w:r w:rsidDel="00000000" w:rsidR="00000000" w:rsidRPr="00000000">
        <w:rPr>
          <w:b w:val="1"/>
          <w:sz w:val="24"/>
          <w:szCs w:val="24"/>
          <w:rtl w:val="0"/>
        </w:rPr>
        <w:t xml:space="preserve">A.C.3.2 TUPE. </w:t>
      </w:r>
    </w:p>
    <w:p w:rsidR="00000000" w:rsidDel="00000000" w:rsidP="00000000" w:rsidRDefault="00000000" w:rsidRPr="00000000" w14:paraId="00000059">
      <w:pPr>
        <w:shd w:fill="ffffff" w:val="clear"/>
        <w:spacing w:after="240" w:before="240" w:line="360" w:lineRule="auto"/>
        <w:rPr>
          <w:sz w:val="24"/>
          <w:szCs w:val="24"/>
        </w:rPr>
      </w:pPr>
      <w:r w:rsidDel="00000000" w:rsidR="00000000" w:rsidRPr="00000000">
        <w:rPr>
          <w:sz w:val="24"/>
          <w:szCs w:val="24"/>
          <w:rtl w:val="0"/>
        </w:rPr>
        <w:t xml:space="preserve">ACAS, (2022). The purpose of TUPE legislation is to safeguard an employee's rights when they change employers. When an organisation, or a portion of it, is moved from one employer to another, the transfer occurs. When a company is purchased and its ownership is changed, its employees are likewise moved to the new company with no modifications to their employment agreements. </w:t>
      </w:r>
    </w:p>
    <w:p w:rsidR="00000000" w:rsidDel="00000000" w:rsidP="00000000" w:rsidRDefault="00000000" w:rsidRPr="00000000" w14:paraId="0000005A">
      <w:pPr>
        <w:shd w:fill="ffffff" w:val="clear"/>
        <w:spacing w:after="300" w:before="300" w:line="360" w:lineRule="auto"/>
        <w:rPr>
          <w:sz w:val="24"/>
          <w:szCs w:val="24"/>
        </w:rPr>
      </w:pPr>
      <w:r w:rsidDel="00000000" w:rsidR="00000000" w:rsidRPr="00000000">
        <w:rPr>
          <w:sz w:val="24"/>
          <w:szCs w:val="24"/>
          <w:rtl w:val="0"/>
        </w:rPr>
        <w:t xml:space="preserve">ACAS, (2022). Business transfers and modifications to the provision of services are the two categories of TUPE transfers. When there is a contract modification, for example, service provision adjustments may take place. </w:t>
      </w:r>
    </w:p>
    <w:p w:rsidR="00000000" w:rsidDel="00000000" w:rsidP="00000000" w:rsidRDefault="00000000" w:rsidRPr="00000000" w14:paraId="0000005B">
      <w:pPr>
        <w:shd w:fill="ffffff" w:val="clear"/>
        <w:spacing w:after="300" w:before="300" w:line="360" w:lineRule="auto"/>
        <w:rPr>
          <w:sz w:val="24"/>
          <w:szCs w:val="24"/>
        </w:rPr>
      </w:pPr>
      <w:r w:rsidDel="00000000" w:rsidR="00000000" w:rsidRPr="00000000">
        <w:rPr>
          <w:sz w:val="24"/>
          <w:szCs w:val="24"/>
          <w:rtl w:val="0"/>
        </w:rPr>
        <w:t xml:space="preserve">The employer is required to notify the employees or representative they are moving from your current employer to the new employer. They must provide a copy of the "measures letter" outlining any modifications the new employer intends to make to the employee or the representation. The transfer's timing, reasons for happening, and how it will affect the employee—for example, on working hours, job responsibilities, and compensation payment schedules—should all be disclosed to the employee. ACAS, (2022).  As the employer is not terminating your contract, there is no specified period of notice even though you will be informed of the TUPE transfer. All of the current terms and conditions will immediately transfer from the previous contract.</w:t>
      </w:r>
    </w:p>
    <w:p w:rsidR="00000000" w:rsidDel="00000000" w:rsidP="00000000" w:rsidRDefault="00000000" w:rsidRPr="00000000" w14:paraId="0000005C">
      <w:pPr>
        <w:shd w:fill="ffffff" w:val="clear"/>
        <w:spacing w:after="300" w:before="300" w:line="360" w:lineRule="auto"/>
        <w:rPr>
          <w:sz w:val="24"/>
          <w:szCs w:val="24"/>
        </w:rPr>
      </w:pPr>
      <w:r w:rsidDel="00000000" w:rsidR="00000000" w:rsidRPr="00000000">
        <w:rPr>
          <w:sz w:val="24"/>
          <w:szCs w:val="24"/>
          <w:rtl w:val="0"/>
        </w:rPr>
        <w:t xml:space="preserve">The employee has another opportunity to file a claim in an employment tribunal if they are not consulted. The employee will typically not be eligible to file a claim for redundancy or unfair dismissal if they do not wish to transfer to the new employer.  After a TUPE transfer, the change of contract may occasionally be modified. Employers may reach an agreement with employees if the terms and conditions are improved, such as enhanced holiday pay. The transformation at work is driven by organizational, technical, or economic factors. ACAS,(2022).</w:t>
      </w:r>
    </w:p>
    <w:p w:rsidR="00000000" w:rsidDel="00000000" w:rsidP="00000000" w:rsidRDefault="00000000" w:rsidRPr="00000000" w14:paraId="0000005D">
      <w:pPr>
        <w:shd w:fill="ffffff" w:val="clear"/>
        <w:spacing w:after="300" w:before="300" w:line="360" w:lineRule="auto"/>
        <w:rPr>
          <w:sz w:val="24"/>
          <w:szCs w:val="24"/>
        </w:rPr>
      </w:pPr>
      <w:r w:rsidDel="00000000" w:rsidR="00000000" w:rsidRPr="00000000">
        <w:rPr>
          <w:sz w:val="24"/>
          <w:szCs w:val="24"/>
          <w:rtl w:val="0"/>
        </w:rPr>
        <w:t xml:space="preserve">Case Law Ms. D Moore &amp; Others v 57a Logistics Ltd (In liquidation) and Rush Courier Services Ltd: 2200193/2017 &amp; Others. Where the previous employer did not inform the employee of the TUPE transfer.  </w:t>
      </w:r>
    </w:p>
    <w:p w:rsidR="00000000" w:rsidDel="00000000" w:rsidP="00000000" w:rsidRDefault="00000000" w:rsidRPr="00000000" w14:paraId="0000005E">
      <w:pPr>
        <w:shd w:fill="ffffff" w:val="clear"/>
        <w:spacing w:after="300" w:before="300" w:line="360" w:lineRule="auto"/>
        <w:rPr>
          <w:sz w:val="24"/>
          <w:szCs w:val="24"/>
        </w:rPr>
      </w:pPr>
      <w:r w:rsidDel="00000000" w:rsidR="00000000" w:rsidRPr="00000000">
        <w:rPr>
          <w:sz w:val="24"/>
          <w:szCs w:val="24"/>
          <w:rtl w:val="0"/>
        </w:rPr>
        <w:t xml:space="preserve">To make sure they are in compliance with the law, my recommendation would be to TUPE the employees to the new company. If their terms and conditions are worse than those of current employees, the employer may ask them to switch, but if their terms and conditions are better, they may change the benefits of all current employees to match, though they are not required to do so by law.     </w:t>
      </w:r>
    </w:p>
    <w:p w:rsidR="00000000" w:rsidDel="00000000" w:rsidP="00000000" w:rsidRDefault="00000000" w:rsidRPr="00000000" w14:paraId="0000005F">
      <w:pPr>
        <w:shd w:fill="ffffff" w:val="clear"/>
        <w:spacing w:after="300" w:before="300" w:line="360" w:lineRule="auto"/>
        <w:rPr>
          <w:b w:val="1"/>
          <w:sz w:val="24"/>
          <w:szCs w:val="24"/>
        </w:rPr>
      </w:pPr>
      <w:r w:rsidDel="00000000" w:rsidR="00000000" w:rsidRPr="00000000">
        <w:rPr>
          <w:b w:val="1"/>
          <w:sz w:val="24"/>
          <w:szCs w:val="24"/>
          <w:rtl w:val="0"/>
        </w:rPr>
        <w:t xml:space="preserve">A.C.4.1 National Minimum Wage</w:t>
      </w:r>
    </w:p>
    <w:p w:rsidR="00000000" w:rsidDel="00000000" w:rsidP="00000000" w:rsidRDefault="00000000" w:rsidRPr="00000000" w14:paraId="00000060">
      <w:pPr>
        <w:shd w:fill="ffffff" w:val="clear"/>
        <w:spacing w:after="300" w:before="300" w:line="360" w:lineRule="auto"/>
        <w:rPr>
          <w:sz w:val="24"/>
          <w:szCs w:val="24"/>
        </w:rPr>
      </w:pPr>
      <w:r w:rsidDel="00000000" w:rsidR="00000000" w:rsidRPr="00000000">
        <w:rPr>
          <w:sz w:val="24"/>
          <w:szCs w:val="24"/>
          <w:rtl w:val="0"/>
        </w:rPr>
        <w:t xml:space="preserve">Everyone who works for pay has a right to the minimum wage payments; this includes people who work full time, part time, or are in training for a job. ACAS, (2022). Only self-employment, volunteering, serving as a corporate director, being in the armed forces, job experience, work shadowing, and employment prior to leaving school are excluded from this list. April 2023's rates are the current ones. GOV.UK, (2022) </w:t>
      </w:r>
    </w:p>
    <w:p w:rsidR="00000000" w:rsidDel="00000000" w:rsidP="00000000" w:rsidRDefault="00000000" w:rsidRPr="00000000" w14:paraId="00000061">
      <w:pPr>
        <w:shd w:fill="ffffff" w:val="clear"/>
        <w:spacing w:after="300" w:before="300" w:line="360" w:lineRule="auto"/>
        <w:rPr>
          <w:sz w:val="24"/>
          <w:szCs w:val="24"/>
        </w:rPr>
      </w:pPr>
      <w:r w:rsidDel="00000000" w:rsidR="00000000" w:rsidRPr="00000000">
        <w:rPr>
          <w:sz w:val="24"/>
          <w:szCs w:val="24"/>
          <w:rtl w:val="0"/>
        </w:rPr>
        <w:t xml:space="preserve">£10.42 for Employees over the age of 22 Years of age </w:t>
      </w:r>
    </w:p>
    <w:p w:rsidR="00000000" w:rsidDel="00000000" w:rsidP="00000000" w:rsidRDefault="00000000" w:rsidRPr="00000000" w14:paraId="00000062">
      <w:pPr>
        <w:shd w:fill="ffffff" w:val="clear"/>
        <w:spacing w:after="300" w:before="300" w:line="360" w:lineRule="auto"/>
        <w:rPr>
          <w:sz w:val="24"/>
          <w:szCs w:val="24"/>
        </w:rPr>
      </w:pPr>
      <w:r w:rsidDel="00000000" w:rsidR="00000000" w:rsidRPr="00000000">
        <w:rPr>
          <w:sz w:val="24"/>
          <w:szCs w:val="24"/>
          <w:rtl w:val="0"/>
        </w:rPr>
        <w:t xml:space="preserve">£10.18 for Employees 21 -22 years of age </w:t>
      </w:r>
    </w:p>
    <w:p w:rsidR="00000000" w:rsidDel="00000000" w:rsidP="00000000" w:rsidRDefault="00000000" w:rsidRPr="00000000" w14:paraId="00000063">
      <w:pPr>
        <w:shd w:fill="ffffff" w:val="clear"/>
        <w:spacing w:after="300" w:before="300" w:line="360" w:lineRule="auto"/>
        <w:rPr>
          <w:sz w:val="24"/>
          <w:szCs w:val="24"/>
        </w:rPr>
      </w:pPr>
      <w:r w:rsidDel="00000000" w:rsidR="00000000" w:rsidRPr="00000000">
        <w:rPr>
          <w:sz w:val="24"/>
          <w:szCs w:val="24"/>
          <w:rtl w:val="0"/>
        </w:rPr>
        <w:t xml:space="preserve">£7.49 for Employees 17 - 20 years of age </w:t>
      </w:r>
    </w:p>
    <w:p w:rsidR="00000000" w:rsidDel="00000000" w:rsidP="00000000" w:rsidRDefault="00000000" w:rsidRPr="00000000" w14:paraId="00000064">
      <w:pPr>
        <w:shd w:fill="ffffff" w:val="clear"/>
        <w:spacing w:after="300" w:before="300" w:line="360" w:lineRule="auto"/>
        <w:rPr>
          <w:sz w:val="24"/>
          <w:szCs w:val="24"/>
        </w:rPr>
      </w:pPr>
      <w:r w:rsidDel="00000000" w:rsidR="00000000" w:rsidRPr="00000000">
        <w:rPr>
          <w:sz w:val="24"/>
          <w:szCs w:val="24"/>
          <w:rtl w:val="0"/>
        </w:rPr>
        <w:t xml:space="preserve">£5.28 for Employees 16 - 17 years of age and Apprentice rate. </w:t>
      </w:r>
    </w:p>
    <w:p w:rsidR="00000000" w:rsidDel="00000000" w:rsidP="00000000" w:rsidRDefault="00000000" w:rsidRPr="00000000" w14:paraId="00000065">
      <w:pPr>
        <w:shd w:fill="ffffff" w:val="clear"/>
        <w:spacing w:after="300" w:before="300" w:line="360" w:lineRule="auto"/>
        <w:rPr>
          <w:sz w:val="24"/>
          <w:szCs w:val="24"/>
        </w:rPr>
      </w:pPr>
      <w:r w:rsidDel="00000000" w:rsidR="00000000" w:rsidRPr="00000000">
        <w:rPr>
          <w:sz w:val="24"/>
          <w:szCs w:val="24"/>
          <w:rtl w:val="0"/>
        </w:rPr>
        <w:t xml:space="preserve">There are several deductions that an employer may make from an employee's compensation that could result in you receiving less than the National Living Wage take-home pay. returning a wage advance or excess, making pension contributions, paying union dues, and making payments for accommodations that the employer provides. ACAS, (2022). However, other deductions, such as those for tools, uniforms, travel expenses, and training expenses, are illegal. </w:t>
      </w:r>
    </w:p>
    <w:p w:rsidR="00000000" w:rsidDel="00000000" w:rsidP="00000000" w:rsidRDefault="00000000" w:rsidRPr="00000000" w14:paraId="00000066">
      <w:pPr>
        <w:shd w:fill="ffffff" w:val="clear"/>
        <w:spacing w:after="300" w:before="300" w:line="360" w:lineRule="auto"/>
        <w:rPr>
          <w:sz w:val="24"/>
          <w:szCs w:val="24"/>
        </w:rPr>
      </w:pPr>
      <w:r w:rsidDel="00000000" w:rsidR="00000000" w:rsidRPr="00000000">
        <w:rPr>
          <w:sz w:val="24"/>
          <w:szCs w:val="24"/>
          <w:rtl w:val="0"/>
        </w:rPr>
        <w:t xml:space="preserve">It is against the law for the business not to pay the Minimum wage and keep accurate records as well as make them available. ACAS, (2022).  If an employer does not pay this then the employee can raise a complaint to HMRC who can take the following action. ACAS, (2022).  </w:t>
      </w:r>
    </w:p>
    <w:p w:rsidR="00000000" w:rsidDel="00000000" w:rsidP="00000000" w:rsidRDefault="00000000" w:rsidRPr="00000000" w14:paraId="00000067">
      <w:pPr>
        <w:numPr>
          <w:ilvl w:val="0"/>
          <w:numId w:val="1"/>
        </w:numPr>
        <w:pBdr>
          <w:top w:color="auto" w:space="3" w:sz="0" w:val="none"/>
          <w:bottom w:color="auto" w:space="0" w:sz="0" w:val="none"/>
          <w:right w:color="auto" w:space="0" w:sz="0" w:val="none"/>
        </w:pBdr>
        <w:shd w:fill="ffffff" w:val="clear"/>
        <w:spacing w:after="0" w:afterAutospacing="0" w:line="360" w:lineRule="auto"/>
        <w:ind w:left="1180" w:hanging="360"/>
        <w:rPr>
          <w:sz w:val="24"/>
          <w:szCs w:val="24"/>
        </w:rPr>
      </w:pPr>
      <w:r w:rsidDel="00000000" w:rsidR="00000000" w:rsidRPr="00000000">
        <w:rPr>
          <w:sz w:val="24"/>
          <w:szCs w:val="24"/>
          <w:rtl w:val="0"/>
        </w:rPr>
        <w:t xml:space="preserve">issuing a notice to pay money owed, going back a maximum of 6 years</w:t>
      </w:r>
    </w:p>
    <w:p w:rsidR="00000000" w:rsidDel="00000000" w:rsidP="00000000" w:rsidRDefault="00000000" w:rsidRPr="00000000" w14:paraId="00000068">
      <w:pPr>
        <w:numPr>
          <w:ilvl w:val="0"/>
          <w:numId w:val="1"/>
        </w:numPr>
        <w:pBdr>
          <w:top w:color="auto" w:space="3" w:sz="0" w:val="none"/>
          <w:bottom w:color="auto" w:space="0" w:sz="0" w:val="none"/>
          <w:right w:color="auto" w:space="0" w:sz="0" w:val="none"/>
        </w:pBdr>
        <w:shd w:fill="ffffff" w:val="clear"/>
        <w:spacing w:after="0" w:afterAutospacing="0" w:line="360" w:lineRule="auto"/>
        <w:ind w:left="1180" w:hanging="360"/>
        <w:rPr>
          <w:sz w:val="24"/>
          <w:szCs w:val="24"/>
        </w:rPr>
      </w:pPr>
      <w:r w:rsidDel="00000000" w:rsidR="00000000" w:rsidRPr="00000000">
        <w:rPr>
          <w:sz w:val="24"/>
          <w:szCs w:val="24"/>
          <w:rtl w:val="0"/>
        </w:rPr>
        <w:t xml:space="preserve">issuing a fine of up to £20,000 and a minimum of £100 for each employee or worker affected, even if the underpayment is worth less</w:t>
      </w:r>
    </w:p>
    <w:p w:rsidR="00000000" w:rsidDel="00000000" w:rsidP="00000000" w:rsidRDefault="00000000" w:rsidRPr="00000000" w14:paraId="00000069">
      <w:pPr>
        <w:numPr>
          <w:ilvl w:val="0"/>
          <w:numId w:val="1"/>
        </w:numPr>
        <w:pBdr>
          <w:top w:color="auto" w:space="3" w:sz="0" w:val="none"/>
          <w:bottom w:color="auto" w:space="0" w:sz="0" w:val="none"/>
          <w:right w:color="auto" w:space="0" w:sz="0" w:val="none"/>
        </w:pBdr>
        <w:shd w:fill="ffffff" w:val="clear"/>
        <w:spacing w:after="0" w:afterAutospacing="0" w:line="360" w:lineRule="auto"/>
        <w:ind w:left="1180" w:hanging="360"/>
        <w:rPr>
          <w:sz w:val="24"/>
          <w:szCs w:val="24"/>
        </w:rPr>
      </w:pPr>
      <w:r w:rsidDel="00000000" w:rsidR="00000000" w:rsidRPr="00000000">
        <w:rPr>
          <w:sz w:val="24"/>
          <w:szCs w:val="24"/>
          <w:rtl w:val="0"/>
        </w:rPr>
        <w:t xml:space="preserve">legal action including criminal legal proceedings</w:t>
      </w:r>
    </w:p>
    <w:p w:rsidR="00000000" w:rsidDel="00000000" w:rsidP="00000000" w:rsidRDefault="00000000" w:rsidRPr="00000000" w14:paraId="0000006A">
      <w:pPr>
        <w:numPr>
          <w:ilvl w:val="0"/>
          <w:numId w:val="1"/>
        </w:numPr>
        <w:pBdr>
          <w:top w:color="auto" w:space="3" w:sz="0" w:val="none"/>
          <w:bottom w:color="auto" w:space="0" w:sz="0" w:val="none"/>
          <w:right w:color="auto" w:space="0" w:sz="0" w:val="none"/>
        </w:pBdr>
        <w:shd w:fill="ffffff" w:val="clear"/>
        <w:spacing w:after="460" w:line="360" w:lineRule="auto"/>
        <w:ind w:left="1180" w:hanging="360"/>
        <w:rPr>
          <w:sz w:val="24"/>
          <w:szCs w:val="24"/>
        </w:rPr>
      </w:pPr>
      <w:r w:rsidDel="00000000" w:rsidR="00000000" w:rsidRPr="00000000">
        <w:rPr>
          <w:sz w:val="24"/>
          <w:szCs w:val="24"/>
          <w:rtl w:val="0"/>
        </w:rPr>
        <w:t xml:space="preserve">passing on the names of businesses and employers to the Department for Business and Trade (DBT).  </w:t>
      </w:r>
    </w:p>
    <w:p w:rsidR="00000000" w:rsidDel="00000000" w:rsidP="00000000" w:rsidRDefault="00000000" w:rsidRPr="00000000" w14:paraId="0000006B">
      <w:pPr>
        <w:shd w:fill="ffffff" w:val="clear"/>
        <w:spacing w:after="300" w:before="300" w:line="360" w:lineRule="auto"/>
        <w:rPr>
          <w:sz w:val="24"/>
          <w:szCs w:val="24"/>
        </w:rPr>
      </w:pPr>
      <w:r w:rsidDel="00000000" w:rsidR="00000000" w:rsidRPr="00000000">
        <w:rPr>
          <w:sz w:val="24"/>
          <w:szCs w:val="24"/>
          <w:rtl w:val="0"/>
        </w:rPr>
        <w:t xml:space="preserve">The employee can also raise a complaint to an Employment Tribunal, however they can not make a complaint to HMRC also. </w:t>
      </w:r>
    </w:p>
    <w:p w:rsidR="00000000" w:rsidDel="00000000" w:rsidP="00000000" w:rsidRDefault="00000000" w:rsidRPr="00000000" w14:paraId="0000006C">
      <w:pPr>
        <w:shd w:fill="ffffff" w:val="clear"/>
        <w:spacing w:after="300" w:before="300" w:line="360" w:lineRule="auto"/>
        <w:rPr>
          <w:sz w:val="24"/>
          <w:szCs w:val="24"/>
        </w:rPr>
      </w:pPr>
      <w:r w:rsidDel="00000000" w:rsidR="00000000" w:rsidRPr="00000000">
        <w:rPr>
          <w:sz w:val="24"/>
          <w:szCs w:val="24"/>
          <w:rtl w:val="0"/>
        </w:rPr>
        <w:t xml:space="preserve">Recent case law - Mr. W Augustine v Data Cars Ltd:2300419/2017. There was a failure to pay the employee the National Minimum Wage which results in a claim being awarded to the employee for a total of £5116.79 </w:t>
      </w:r>
    </w:p>
    <w:p w:rsidR="00000000" w:rsidDel="00000000" w:rsidP="00000000" w:rsidRDefault="00000000" w:rsidRPr="00000000" w14:paraId="0000006D">
      <w:pPr>
        <w:shd w:fill="ffffff" w:val="clear"/>
        <w:spacing w:after="300" w:before="300" w:line="360" w:lineRule="auto"/>
        <w:rPr>
          <w:sz w:val="24"/>
          <w:szCs w:val="24"/>
        </w:rPr>
      </w:pPr>
      <w:r w:rsidDel="00000000" w:rsidR="00000000" w:rsidRPr="00000000">
        <w:rPr>
          <w:sz w:val="24"/>
          <w:szCs w:val="24"/>
          <w:rtl w:val="0"/>
        </w:rPr>
        <w:t xml:space="preserve">According to the Employment Right Act of 1996, A legal requirement is that an employer gives current payslips to each of its employees. Your payslip must include your gross income before any deductions, the total number of hours worked, and any deductions that have been made, such as taxes. GOV.UK, (2022). </w:t>
      </w:r>
    </w:p>
    <w:p w:rsidR="00000000" w:rsidDel="00000000" w:rsidP="00000000" w:rsidRDefault="00000000" w:rsidRPr="00000000" w14:paraId="0000006E">
      <w:pPr>
        <w:shd w:fill="ffffff" w:val="clear"/>
        <w:spacing w:after="300" w:before="300" w:line="360" w:lineRule="auto"/>
        <w:rPr>
          <w:sz w:val="24"/>
          <w:szCs w:val="24"/>
        </w:rPr>
      </w:pPr>
      <w:r w:rsidDel="00000000" w:rsidR="00000000" w:rsidRPr="00000000">
        <w:rPr>
          <w:sz w:val="24"/>
          <w:szCs w:val="24"/>
          <w:rtl w:val="0"/>
        </w:rPr>
        <w:t xml:space="preserve">Your Employer may only deduct money from your pay if your contract so specifies, it has been previously agreed in writing, they have accidentally overpaid you, it is required by law (such as income tax) or you have missed work due to a strike, among other reasons. ACAS, (2022). </w:t>
      </w:r>
    </w:p>
    <w:p w:rsidR="00000000" w:rsidDel="00000000" w:rsidP="00000000" w:rsidRDefault="00000000" w:rsidRPr="00000000" w14:paraId="0000006F">
      <w:pPr>
        <w:shd w:fill="ffffff" w:val="clear"/>
        <w:spacing w:after="300" w:before="300" w:line="360" w:lineRule="auto"/>
        <w:rPr>
          <w:sz w:val="24"/>
          <w:szCs w:val="24"/>
        </w:rPr>
      </w:pPr>
      <w:r w:rsidDel="00000000" w:rsidR="00000000" w:rsidRPr="00000000">
        <w:rPr>
          <w:sz w:val="24"/>
          <w:szCs w:val="24"/>
          <w:rtl w:val="0"/>
        </w:rPr>
        <w:t xml:space="preserve">I would advise the company to follow the law and make sure they are paying each worker at least the minimum wage, otherwise, they risk being hauled before an employment tribunal. </w:t>
      </w:r>
    </w:p>
    <w:p w:rsidR="00000000" w:rsidDel="00000000" w:rsidP="00000000" w:rsidRDefault="00000000" w:rsidRPr="00000000" w14:paraId="00000070">
      <w:pPr>
        <w:shd w:fill="ffffff" w:val="clear"/>
        <w:spacing w:after="300" w:before="300" w:line="360" w:lineRule="auto"/>
        <w:rPr>
          <w:sz w:val="24"/>
          <w:szCs w:val="24"/>
        </w:rPr>
      </w:pPr>
      <w:r w:rsidDel="00000000" w:rsidR="00000000" w:rsidRPr="00000000">
        <w:rPr>
          <w:b w:val="1"/>
          <w:sz w:val="24"/>
          <w:szCs w:val="24"/>
          <w:rtl w:val="0"/>
        </w:rPr>
        <w:t xml:space="preserve">A.C.4,2  Working times/hours</w:t>
      </w:r>
      <w:r w:rsidDel="00000000" w:rsidR="00000000" w:rsidRPr="00000000">
        <w:rPr>
          <w:rtl w:val="0"/>
        </w:rPr>
      </w:r>
    </w:p>
    <w:p w:rsidR="00000000" w:rsidDel="00000000" w:rsidP="00000000" w:rsidRDefault="00000000" w:rsidRPr="00000000" w14:paraId="00000071">
      <w:pPr>
        <w:shd w:fill="ffffff" w:val="clear"/>
        <w:spacing w:after="300" w:before="300" w:line="360" w:lineRule="auto"/>
        <w:rPr>
          <w:sz w:val="24"/>
          <w:szCs w:val="24"/>
        </w:rPr>
      </w:pPr>
      <w:r w:rsidDel="00000000" w:rsidR="00000000" w:rsidRPr="00000000">
        <w:rPr>
          <w:sz w:val="24"/>
          <w:szCs w:val="24"/>
          <w:rtl w:val="0"/>
        </w:rPr>
        <w:t xml:space="preserve">If you are above 18, your employer may ask you to opt out of the Working Time Directive, which specifies that you may not work more than 48 hours per week (based on an average over a 17-week period). If you decide not to, your employer cannot fire you or treat you unfairly. GOV,UK(2022). </w:t>
      </w:r>
    </w:p>
    <w:p w:rsidR="00000000" w:rsidDel="00000000" w:rsidP="00000000" w:rsidRDefault="00000000" w:rsidRPr="00000000" w14:paraId="00000072">
      <w:pPr>
        <w:shd w:fill="ffffff" w:val="clear"/>
        <w:spacing w:after="300" w:before="300" w:line="360" w:lineRule="auto"/>
        <w:rPr>
          <w:sz w:val="24"/>
          <w:szCs w:val="24"/>
        </w:rPr>
      </w:pPr>
      <w:r w:rsidDel="00000000" w:rsidR="00000000" w:rsidRPr="00000000">
        <w:rPr>
          <w:sz w:val="24"/>
          <w:szCs w:val="24"/>
          <w:rtl w:val="0"/>
        </w:rPr>
        <w:t xml:space="preserve">GOV.UK, (2022). There are a number of workers who can't opt out these are airline staff, a worker on ships or boards, a worker in the road transport industry, other staff who travel in and operate vehicles, and security guards on a vehicle carrying high-value goods.    </w:t>
      </w:r>
    </w:p>
    <w:p w:rsidR="00000000" w:rsidDel="00000000" w:rsidP="00000000" w:rsidRDefault="00000000" w:rsidRPr="00000000" w14:paraId="00000073">
      <w:pPr>
        <w:shd w:fill="ffffff" w:val="clear"/>
        <w:spacing w:after="300" w:before="300" w:line="360" w:lineRule="auto"/>
        <w:rPr>
          <w:sz w:val="24"/>
          <w:szCs w:val="24"/>
        </w:rPr>
      </w:pPr>
      <w:r w:rsidDel="00000000" w:rsidR="00000000" w:rsidRPr="00000000">
        <w:rPr>
          <w:sz w:val="24"/>
          <w:szCs w:val="24"/>
          <w:rtl w:val="0"/>
        </w:rPr>
        <w:t xml:space="preserve">Over-18 workers often have three sorts of breaks available to them: rest breaks at work, daily rest, and weekly rest. If an employee works more than six hours per day, they are entitled to 20-minute rest breaks, but they are not required to be compensated. GOV.UK, (2022). Additionally, they are entitled to an 11-hour break in between working days, uninterrupted 24 hours of work every week, and uninterrupted 48 hours of work per fortnight. GOV.UK, (2022). </w:t>
      </w:r>
    </w:p>
    <w:p w:rsidR="00000000" w:rsidDel="00000000" w:rsidP="00000000" w:rsidRDefault="00000000" w:rsidRPr="00000000" w14:paraId="00000074">
      <w:pPr>
        <w:shd w:fill="ffffff" w:val="clear"/>
        <w:spacing w:after="300" w:before="300" w:line="360" w:lineRule="auto"/>
        <w:rPr>
          <w:sz w:val="24"/>
          <w:szCs w:val="24"/>
        </w:rPr>
      </w:pPr>
      <w:r w:rsidDel="00000000" w:rsidR="00000000" w:rsidRPr="00000000">
        <w:rPr>
          <w:sz w:val="24"/>
          <w:szCs w:val="24"/>
          <w:rtl w:val="0"/>
        </w:rPr>
        <w:t xml:space="preserve">GOV.UK, (2022), young workers who are school-age and under 18 are entitled to a 30-minute break if they work longer than 4.5 hours each day and 48 hours each week. </w:t>
      </w:r>
    </w:p>
    <w:p w:rsidR="00000000" w:rsidDel="00000000" w:rsidP="00000000" w:rsidRDefault="00000000" w:rsidRPr="00000000" w14:paraId="00000075">
      <w:pPr>
        <w:shd w:fill="ffffff" w:val="clear"/>
        <w:spacing w:after="300" w:before="300" w:line="360" w:lineRule="auto"/>
        <w:rPr>
          <w:sz w:val="24"/>
          <w:szCs w:val="24"/>
        </w:rPr>
      </w:pPr>
      <w:r w:rsidDel="00000000" w:rsidR="00000000" w:rsidRPr="00000000">
        <w:rPr>
          <w:sz w:val="24"/>
          <w:szCs w:val="24"/>
          <w:rtl w:val="0"/>
        </w:rPr>
        <w:t xml:space="preserve">In addition to the restrictions for maximum weekly working hours and rest intervals, night employees are also subject to additional rules. The maximum amount of time that night workers may work in a 24-hour period is 8 hours on average; this average is computed over a period of 17 weeks, but if both the employee and the employer agree, it may be calculated over a longer period of up to 52 weeks. Regular overtime is included in the average; employees cannot choose to exceed the cap. Teenage workers (16-17) are not permitted to work between midnight and 4am.GOV.UK, (2022).</w:t>
      </w:r>
    </w:p>
    <w:p w:rsidR="00000000" w:rsidDel="00000000" w:rsidP="00000000" w:rsidRDefault="00000000" w:rsidRPr="00000000" w14:paraId="00000076">
      <w:pPr>
        <w:shd w:fill="ffffff" w:val="clear"/>
        <w:spacing w:after="300" w:before="300" w:line="360" w:lineRule="auto"/>
        <w:rPr>
          <w:sz w:val="24"/>
          <w:szCs w:val="24"/>
        </w:rPr>
      </w:pPr>
      <w:r w:rsidDel="00000000" w:rsidR="00000000" w:rsidRPr="00000000">
        <w:rPr>
          <w:sz w:val="24"/>
          <w:szCs w:val="24"/>
          <w:rtl w:val="0"/>
        </w:rPr>
        <w:t xml:space="preserve">My advice would be for the employer to make sure we abide by the working hour requirements in order to make sure that coworkers have the proper allotment of breaks, holidays, and working schedules. Otherwise, they risk ending up in an employment tribunal.     </w:t>
      </w:r>
    </w:p>
    <w:p w:rsidR="00000000" w:rsidDel="00000000" w:rsidP="00000000" w:rsidRDefault="00000000" w:rsidRPr="00000000" w14:paraId="00000077">
      <w:pPr>
        <w:spacing w:after="240" w:before="240" w:line="360" w:lineRule="auto"/>
        <w:rPr>
          <w:sz w:val="24"/>
          <w:szCs w:val="24"/>
        </w:rPr>
      </w:pPr>
      <w:r w:rsidDel="00000000" w:rsidR="00000000" w:rsidRPr="00000000">
        <w:rPr>
          <w:b w:val="1"/>
          <w:sz w:val="24"/>
          <w:szCs w:val="24"/>
          <w:rtl w:val="0"/>
        </w:rPr>
        <w:t xml:space="preserve">A.C 4.3 Maternity Leave </w:t>
      </w:r>
      <w:r w:rsidDel="00000000" w:rsidR="00000000" w:rsidRPr="00000000">
        <w:rPr>
          <w:rtl w:val="0"/>
        </w:rPr>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The 2010 Equality Act outlaws discrimination based on maternity and pregnancy, including changes to benefits or other terms. ACAS, (2022). A legal employee who is expecting a child is entitled to 52 weeks of maternity leave. This has always been a right. The minimum amount of leave required by law for employees is two weeks, unless they work in factories, in which case it is four weeks. Unless otherwise informed, employers should presume that the employee will take the 52-week vacation. </w:t>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A">
      <w:pPr>
        <w:spacing w:line="360" w:lineRule="auto"/>
        <w:rPr>
          <w:sz w:val="24"/>
          <w:szCs w:val="24"/>
        </w:rPr>
      </w:pPr>
      <w:r w:rsidDel="00000000" w:rsidR="00000000" w:rsidRPr="00000000">
        <w:rPr>
          <w:sz w:val="24"/>
          <w:szCs w:val="24"/>
          <w:rtl w:val="0"/>
        </w:rPr>
        <w:t xml:space="preserve">If you are legally classed as an employee, you are eligible for statutory maternity pay when both of the following apply. </w:t>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ACAS, (2022).If you have worked continuously for 26 weeks for the same employer before your qualifying week and you earn at least £123 per week on average for 8 weeks before your qualifying week.  </w:t>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ACAS, (2022). Statutory Maternity pay is paid for 39 weeks. During the first 6 weeks 90% of the average weekly earnings are paid to the employee, for the following 33 weeks they will be entitled to £172.48 a week or 90% of their average earnings whichever is lower.  </w:t>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sz w:val="24"/>
          <w:szCs w:val="24"/>
        </w:rPr>
      </w:pPr>
      <w:r w:rsidDel="00000000" w:rsidR="00000000" w:rsidRPr="00000000">
        <w:rPr>
          <w:sz w:val="24"/>
          <w:szCs w:val="24"/>
          <w:rtl w:val="0"/>
        </w:rPr>
        <w:t xml:space="preserve">Since Coco has been with the company for a long time and is a valued employee, my advice would be to make sure we abide by this regulation and that we inform her of her employment rights. Although it may be legal, encouraging a worker to accept the bare minimum isn't the proper thing to do. I would also suggest that the company recruit to cover Coco on a fixed term contract. GOV.UK (2022) Normally, the employer would recoup 92% of the statutory maternity benefits to cover them.  In order to make sure we are always operating within the law, I also recommend that we create Family Friendly rules</w:t>
      </w:r>
    </w:p>
    <w:p w:rsidR="00000000" w:rsidDel="00000000" w:rsidP="00000000" w:rsidRDefault="00000000" w:rsidRPr="00000000" w14:paraId="00000081">
      <w:pPr>
        <w:spacing w:line="360" w:lineRule="auto"/>
        <w:rPr>
          <w:sz w:val="24"/>
          <w:szCs w:val="24"/>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sz w:val="24"/>
          <w:szCs w:val="24"/>
          <w:rtl w:val="0"/>
        </w:rPr>
        <w:t xml:space="preserve">Case Law  Ms. K Philpot v West Country Inns Ltd: 2300317/2019 , where the claimant was awarded £15000 for pregnancy discrimination. </w:t>
      </w: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rtl w:val="0"/>
        </w:rPr>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CIPD, (2022). Mention that the employee's employment must have lasted for 26 weeks, ending the 15th week before the baby is due, and that he or she must also be the biological father or the mother's partner in order to be eligible for basic paternity leave. The minimum two-week statutory leave must be taken, barring special circumstances, between the baby's due date or any day of that week and within 56 days of the baby's birth. Statutory Paternity Pay is paid at the same rate as Statutory Maternity Pay. </w:t>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sz w:val="24"/>
          <w:szCs w:val="24"/>
          <w:rtl w:val="0"/>
        </w:rPr>
        <w:t xml:space="preserve">CIPD, (2022). Due to the availability of up to 52 weeks of adoption leave, the UK's statutory maternity leave and pay have been broadly linked with the statutory leave and pay for adoption from April 2015. The qualifying service requirement is 26 weeks of nonstop employment, and Statutory Adoption Pay is payable for 39 weeks. </w:t>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b w:val="1"/>
          <w:sz w:val="24"/>
          <w:szCs w:val="24"/>
        </w:rPr>
      </w:pPr>
      <w:r w:rsidDel="00000000" w:rsidR="00000000" w:rsidRPr="00000000">
        <w:rPr>
          <w:b w:val="1"/>
          <w:sz w:val="24"/>
          <w:szCs w:val="24"/>
          <w:rtl w:val="0"/>
        </w:rPr>
        <w:t xml:space="preserve">A.C. 4.4 Flexible  working </w:t>
      </w:r>
    </w:p>
    <w:p w:rsidR="00000000" w:rsidDel="00000000" w:rsidP="00000000" w:rsidRDefault="00000000" w:rsidRPr="00000000" w14:paraId="00000089">
      <w:pPr>
        <w:spacing w:line="360" w:lineRule="auto"/>
        <w:rPr>
          <w:sz w:val="24"/>
          <w:szCs w:val="24"/>
        </w:rPr>
      </w:pPr>
      <w:r w:rsidDel="00000000" w:rsidR="00000000" w:rsidRPr="00000000">
        <w:rPr>
          <w:sz w:val="24"/>
          <w:szCs w:val="24"/>
          <w:rtl w:val="0"/>
        </w:rPr>
        <w:t xml:space="preserve">ACAS Code of Practice is meant to assist employers in handling written requests for changes to working hours or locations made by employees who are exercising their legal right to do so under the Employment Rights Act of 1996.</w:t>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sz w:val="24"/>
          <w:szCs w:val="24"/>
          <w:rtl w:val="0"/>
        </w:rPr>
        <w:t xml:space="preserve">CIPD, (2022). Employees have the right to request flexible working, they must have worked for the same employer for at least 26 weeks  </w:t>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According to the 2014 Flexible Working Regulations, GOV.UK, (2022). applicants must not have submitted another application in the previous 12 months. They must also be classified as employees. GOV.UK.(2022). The Employer has a duty to pay attention to the employee's request and comprehend both the benefits and drawbacks of the request. Within three months, or longer if both the employee and the employer agree, the employer must review the request and decide. </w:t>
      </w:r>
    </w:p>
    <w:p w:rsidR="00000000" w:rsidDel="00000000" w:rsidP="00000000" w:rsidRDefault="00000000" w:rsidRPr="00000000" w14:paraId="0000008E">
      <w:pPr>
        <w:spacing w:line="360" w:lineRule="auto"/>
        <w:rPr>
          <w:sz w:val="24"/>
          <w:szCs w:val="24"/>
        </w:rPr>
      </w:pPr>
      <w:r w:rsidDel="00000000" w:rsidR="00000000" w:rsidRPr="00000000">
        <w:rPr>
          <w:sz w:val="24"/>
          <w:szCs w:val="24"/>
          <w:rtl w:val="0"/>
        </w:rPr>
        <w:t xml:space="preserve">GOV.UK, (2022). The terms and circumstances of the employee's contract must be modified if the employer grants the request.  The Employer must also meet with the Employee to discuss the Request. If the Request is refused, the Employer must notify the Employee in writing, outlining the Business Reason for the Denial and outlining the Appeal Process. </w:t>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sz w:val="24"/>
          <w:szCs w:val="24"/>
          <w:rtl w:val="0"/>
        </w:rPr>
        <w:t xml:space="preserve">GOV.UK, (2022) There are a number of flexible requests , these can be requests to work part-time, job share, Work from Home, Flexible working etc. </w:t>
      </w:r>
    </w:p>
    <w:p w:rsidR="00000000" w:rsidDel="00000000" w:rsidP="00000000" w:rsidRDefault="00000000" w:rsidRPr="00000000" w14:paraId="00000091">
      <w:pPr>
        <w:spacing w:line="360" w:lineRule="auto"/>
        <w:rPr>
          <w:sz w:val="24"/>
          <w:szCs w:val="24"/>
        </w:rPr>
      </w:pPr>
      <w:r w:rsidDel="00000000" w:rsidR="00000000" w:rsidRPr="00000000">
        <w:rPr>
          <w:rtl w:val="0"/>
        </w:rPr>
      </w:r>
    </w:p>
    <w:p w:rsidR="00000000" w:rsidDel="00000000" w:rsidP="00000000" w:rsidRDefault="00000000" w:rsidRPr="00000000" w14:paraId="00000092">
      <w:pPr>
        <w:spacing w:line="360" w:lineRule="auto"/>
        <w:rPr>
          <w:sz w:val="24"/>
          <w:szCs w:val="24"/>
        </w:rPr>
      </w:pPr>
      <w:r w:rsidDel="00000000" w:rsidR="00000000" w:rsidRPr="00000000">
        <w:rPr>
          <w:sz w:val="24"/>
          <w:szCs w:val="24"/>
          <w:rtl w:val="0"/>
        </w:rPr>
        <w:t xml:space="preserve">My recommendation would be to acknowledge and respond to this request, even though I'm not sure if Chelsea has worked for the company for more than 26 weeks. A new bill would ensure that this right is recognised from day one. When a manager has many responsibilities within an organisation, it can be challenging to delegate some of these duties to part-time management because doing so would mean that neither manager is fulfilling the entirety of the function. In this situation, I would advise talking to Chelsea about a job share, according to GOV.UK (2022). A job share is when two part-time workers collaborate on the same duties as opposed to both of them working separately.</w:t>
      </w: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rtl w:val="0"/>
        </w:rPr>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spacing w:line="360" w:lineRule="auto"/>
        <w:rPr>
          <w:sz w:val="24"/>
          <w:szCs w:val="24"/>
        </w:rPr>
      </w:pPr>
      <w:r w:rsidDel="00000000" w:rsidR="00000000" w:rsidRPr="00000000">
        <w:rPr>
          <w:rtl w:val="0"/>
        </w:rPr>
      </w:r>
    </w:p>
    <w:p w:rsidR="00000000" w:rsidDel="00000000" w:rsidP="00000000" w:rsidRDefault="00000000" w:rsidRPr="00000000" w14:paraId="00000096">
      <w:pPr>
        <w:spacing w:line="360" w:lineRule="auto"/>
        <w:rPr>
          <w:sz w:val="24"/>
          <w:szCs w:val="24"/>
        </w:rPr>
      </w:pPr>
      <w:r w:rsidDel="00000000" w:rsidR="00000000" w:rsidRPr="00000000">
        <w:rPr>
          <w:rtl w:val="0"/>
        </w:rPr>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rtl w:val="0"/>
        </w:rPr>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rtl w:val="0"/>
        </w:rPr>
      </w:r>
    </w:p>
    <w:p w:rsidR="00000000" w:rsidDel="00000000" w:rsidP="00000000" w:rsidRDefault="00000000" w:rsidRPr="00000000" w14:paraId="000000A1">
      <w:pPr>
        <w:spacing w:line="360" w:lineRule="auto"/>
        <w:rPr>
          <w:b w:val="1"/>
          <w:sz w:val="24"/>
          <w:szCs w:val="24"/>
        </w:rPr>
      </w:pPr>
      <w:r w:rsidDel="00000000" w:rsidR="00000000" w:rsidRPr="00000000">
        <w:rPr>
          <w:b w:val="1"/>
          <w:sz w:val="24"/>
          <w:szCs w:val="24"/>
          <w:rtl w:val="0"/>
        </w:rPr>
        <w:t xml:space="preserve">References </w:t>
      </w:r>
    </w:p>
    <w:p w:rsidR="00000000" w:rsidDel="00000000" w:rsidP="00000000" w:rsidRDefault="00000000" w:rsidRPr="00000000" w14:paraId="000000A2">
      <w:pPr>
        <w:spacing w:line="360" w:lineRule="auto"/>
        <w:rPr>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sz w:val="24"/>
          <w:szCs w:val="24"/>
          <w:rtl w:val="0"/>
        </w:rPr>
        <w:t xml:space="preserve">Employment law -</w:t>
      </w:r>
      <w:hyperlink r:id="rId6">
        <w:r w:rsidDel="00000000" w:rsidR="00000000" w:rsidRPr="00000000">
          <w:rPr>
            <w:sz w:val="24"/>
            <w:szCs w:val="24"/>
            <w:u w:val="single"/>
            <w:rtl w:val="0"/>
          </w:rPr>
          <w:t xml:space="preserve">https://www.cipd.co.uk/knowledge/fundamentals/emp-law</w:t>
        </w:r>
      </w:hyperlink>
      <w:r w:rsidDel="00000000" w:rsidR="00000000" w:rsidRPr="00000000">
        <w:rPr>
          <w:sz w:val="24"/>
          <w:szCs w:val="24"/>
          <w:rtl w:val="0"/>
        </w:rPr>
        <w:t xml:space="preserve"> Employment tribunals -</w:t>
      </w:r>
      <w:hyperlink r:id="rId7">
        <w:r w:rsidDel="00000000" w:rsidR="00000000" w:rsidRPr="00000000">
          <w:rPr>
            <w:sz w:val="24"/>
            <w:szCs w:val="24"/>
            <w:u w:val="single"/>
            <w:rtl w:val="0"/>
          </w:rPr>
          <w:t xml:space="preserve">https://toughnickel.com/business/Roles-and-Responsibilities-of-an-Employment-Tribunal</w:t>
        </w:r>
      </w:hyperlink>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sz w:val="24"/>
          <w:szCs w:val="24"/>
          <w:rtl w:val="0"/>
        </w:rPr>
        <w:t xml:space="preserve">Employment tribunal - https://www.gov.uk/courts-tribunals/employment-tribunal</w:t>
      </w: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sz w:val="24"/>
          <w:szCs w:val="24"/>
          <w:rtl w:val="0"/>
        </w:rPr>
        <w:t xml:space="preserve">Making a claim - </w:t>
      </w:r>
      <w:hyperlink r:id="rId8">
        <w:r w:rsidDel="00000000" w:rsidR="00000000" w:rsidRPr="00000000">
          <w:rPr>
            <w:sz w:val="24"/>
            <w:szCs w:val="24"/>
            <w:u w:val="single"/>
            <w:rtl w:val="0"/>
          </w:rPr>
          <w:t xml:space="preserve">https://www.acas.org.uk/making-a-claim-to-an-employment-tribunal</w:t>
        </w:r>
      </w:hyperlink>
      <w:r w:rsidDel="00000000" w:rsidR="00000000" w:rsidRPr="00000000">
        <w:rPr>
          <w:rtl w:val="0"/>
        </w:rPr>
      </w:r>
    </w:p>
    <w:p w:rsidR="00000000" w:rsidDel="00000000" w:rsidP="00000000" w:rsidRDefault="00000000" w:rsidRPr="00000000" w14:paraId="000000A6">
      <w:pPr>
        <w:spacing w:line="360" w:lineRule="auto"/>
        <w:rPr>
          <w:sz w:val="24"/>
          <w:szCs w:val="24"/>
        </w:rPr>
      </w:pPr>
      <w:r w:rsidDel="00000000" w:rsidR="00000000" w:rsidRPr="00000000">
        <w:rPr>
          <w:sz w:val="24"/>
          <w:szCs w:val="24"/>
          <w:rtl w:val="0"/>
        </w:rPr>
        <w:t xml:space="preserve">Court Hierachy - </w:t>
      </w:r>
      <w:hyperlink r:id="rId9">
        <w:r w:rsidDel="00000000" w:rsidR="00000000" w:rsidRPr="00000000">
          <w:rPr>
            <w:sz w:val="24"/>
            <w:szCs w:val="24"/>
            <w:u w:val="single"/>
            <w:rtl w:val="0"/>
          </w:rPr>
          <w:t xml:space="preserve">https://www.cipd.co.uk/knowledge/fundamentals/emp-law/about/uk-court-system-factsheet</w:t>
        </w:r>
      </w:hyperlink>
      <w:r w:rsidDel="00000000" w:rsidR="00000000" w:rsidRPr="00000000">
        <w:rPr>
          <w:rtl w:val="0"/>
        </w:rPr>
      </w:r>
    </w:p>
    <w:p w:rsidR="00000000" w:rsidDel="00000000" w:rsidP="00000000" w:rsidRDefault="00000000" w:rsidRPr="00000000" w14:paraId="000000A7">
      <w:pPr>
        <w:spacing w:line="360" w:lineRule="auto"/>
        <w:rPr>
          <w:sz w:val="24"/>
          <w:szCs w:val="24"/>
        </w:rPr>
      </w:pPr>
      <w:r w:rsidDel="00000000" w:rsidR="00000000" w:rsidRPr="00000000">
        <w:rPr>
          <w:rtl w:val="0"/>
        </w:rPr>
      </w:r>
    </w:p>
    <w:p w:rsidR="00000000" w:rsidDel="00000000" w:rsidP="00000000" w:rsidRDefault="00000000" w:rsidRPr="00000000" w14:paraId="000000A8">
      <w:pPr>
        <w:spacing w:line="360" w:lineRule="auto"/>
        <w:rPr>
          <w:sz w:val="24"/>
          <w:szCs w:val="24"/>
        </w:rPr>
      </w:pPr>
      <w:r w:rsidDel="00000000" w:rsidR="00000000" w:rsidRPr="00000000">
        <w:rPr>
          <w:sz w:val="24"/>
          <w:szCs w:val="24"/>
          <w:rtl w:val="0"/>
        </w:rPr>
        <w:t xml:space="preserve">Court Bundle - </w:t>
      </w:r>
      <w:hyperlink r:id="rId10">
        <w:r w:rsidDel="00000000" w:rsidR="00000000" w:rsidRPr="00000000">
          <w:rPr>
            <w:sz w:val="24"/>
            <w:szCs w:val="24"/>
            <w:u w:val="single"/>
            <w:rtl w:val="0"/>
          </w:rPr>
          <w:t xml:space="preserve">https://lincslaw.co.uk/blog/what-is-a-bundle-of-documents-in-the-employment-tribunal/</w:t>
        </w:r>
      </w:hyperlink>
      <w:r w:rsidDel="00000000" w:rsidR="00000000" w:rsidRPr="00000000">
        <w:rPr>
          <w:rtl w:val="0"/>
        </w:rPr>
      </w:r>
    </w:p>
    <w:p w:rsidR="00000000" w:rsidDel="00000000" w:rsidP="00000000" w:rsidRDefault="00000000" w:rsidRPr="00000000" w14:paraId="000000A9">
      <w:pPr>
        <w:spacing w:line="360" w:lineRule="auto"/>
        <w:rPr>
          <w:sz w:val="24"/>
          <w:szCs w:val="24"/>
        </w:rPr>
      </w:pPr>
      <w:r w:rsidDel="00000000" w:rsidR="00000000" w:rsidRPr="00000000">
        <w:rPr>
          <w:sz w:val="24"/>
          <w:szCs w:val="24"/>
          <w:rtl w:val="0"/>
        </w:rPr>
        <w:t xml:space="preserve">Age discrimination - </w:t>
      </w:r>
      <w:hyperlink r:id="rId11">
        <w:r w:rsidDel="00000000" w:rsidR="00000000" w:rsidRPr="00000000">
          <w:rPr>
            <w:sz w:val="24"/>
            <w:szCs w:val="24"/>
            <w:u w:val="single"/>
            <w:rtl w:val="0"/>
          </w:rPr>
          <w:t xml:space="preserve">https://www.acas.org.uk/sites/default/files/2021-03/age-discrimination-key-points-for-the-workplace.pdf</w:t>
        </w:r>
      </w:hyperlink>
      <w:r w:rsidDel="00000000" w:rsidR="00000000" w:rsidRPr="00000000">
        <w:rPr>
          <w:rtl w:val="0"/>
        </w:rPr>
      </w:r>
    </w:p>
    <w:p w:rsidR="00000000" w:rsidDel="00000000" w:rsidP="00000000" w:rsidRDefault="00000000" w:rsidRPr="00000000" w14:paraId="000000AA">
      <w:pPr>
        <w:spacing w:line="360" w:lineRule="auto"/>
        <w:rPr>
          <w:sz w:val="24"/>
          <w:szCs w:val="24"/>
        </w:rPr>
      </w:pPr>
      <w:r w:rsidDel="00000000" w:rsidR="00000000" w:rsidRPr="00000000">
        <w:rPr>
          <w:rtl w:val="0"/>
        </w:rPr>
      </w:r>
    </w:p>
    <w:p w:rsidR="00000000" w:rsidDel="00000000" w:rsidP="00000000" w:rsidRDefault="00000000" w:rsidRPr="00000000" w14:paraId="000000AB">
      <w:pPr>
        <w:spacing w:line="360" w:lineRule="auto"/>
        <w:rPr>
          <w:sz w:val="24"/>
          <w:szCs w:val="24"/>
        </w:rPr>
      </w:pPr>
      <w:r w:rsidDel="00000000" w:rsidR="00000000" w:rsidRPr="00000000">
        <w:rPr>
          <w:sz w:val="24"/>
          <w:szCs w:val="24"/>
          <w:rtl w:val="0"/>
        </w:rPr>
        <w:t xml:space="preserve">Redundancy - </w:t>
      </w:r>
      <w:hyperlink r:id="rId12">
        <w:r w:rsidDel="00000000" w:rsidR="00000000" w:rsidRPr="00000000">
          <w:rPr>
            <w:sz w:val="24"/>
            <w:szCs w:val="24"/>
            <w:u w:val="single"/>
            <w:rtl w:val="0"/>
          </w:rPr>
          <w:t xml:space="preserve">https://www.gov.uk/staff-redundant/redundancy-pay</w:t>
        </w:r>
      </w:hyperlink>
      <w:r w:rsidDel="00000000" w:rsidR="00000000" w:rsidRPr="00000000">
        <w:rPr>
          <w:rtl w:val="0"/>
        </w:rPr>
      </w:r>
    </w:p>
    <w:p w:rsidR="00000000" w:rsidDel="00000000" w:rsidP="00000000" w:rsidRDefault="00000000" w:rsidRPr="00000000" w14:paraId="000000AC">
      <w:pPr>
        <w:spacing w:line="360" w:lineRule="auto"/>
        <w:rPr>
          <w:sz w:val="24"/>
          <w:szCs w:val="24"/>
        </w:rPr>
      </w:pPr>
      <w:r w:rsidDel="00000000" w:rsidR="00000000" w:rsidRPr="00000000">
        <w:rPr>
          <w:rtl w:val="0"/>
        </w:rPr>
      </w:r>
    </w:p>
    <w:p w:rsidR="00000000" w:rsidDel="00000000" w:rsidP="00000000" w:rsidRDefault="00000000" w:rsidRPr="00000000" w14:paraId="000000AD">
      <w:pPr>
        <w:spacing w:line="360" w:lineRule="auto"/>
        <w:rPr>
          <w:sz w:val="24"/>
          <w:szCs w:val="24"/>
        </w:rPr>
      </w:pPr>
      <w:r w:rsidDel="00000000" w:rsidR="00000000" w:rsidRPr="00000000">
        <w:rPr>
          <w:sz w:val="24"/>
          <w:szCs w:val="24"/>
          <w:rtl w:val="0"/>
        </w:rPr>
        <w:t xml:space="preserve">Sexual Discrimination - </w:t>
      </w:r>
      <w:hyperlink r:id="rId13">
        <w:r w:rsidDel="00000000" w:rsidR="00000000" w:rsidRPr="00000000">
          <w:rPr>
            <w:sz w:val="24"/>
            <w:szCs w:val="24"/>
            <w:u w:val="single"/>
            <w:rtl w:val="0"/>
          </w:rPr>
          <w:t xml:space="preserve">https://www.cipd.co.uk/knowledge/fundamentals/emp-law/recruitment/discrimination-cases</w:t>
        </w:r>
      </w:hyperlink>
      <w:r w:rsidDel="00000000" w:rsidR="00000000" w:rsidRPr="00000000">
        <w:rPr>
          <w:rtl w:val="0"/>
        </w:rPr>
      </w:r>
    </w:p>
    <w:p w:rsidR="00000000" w:rsidDel="00000000" w:rsidP="00000000" w:rsidRDefault="00000000" w:rsidRPr="00000000" w14:paraId="000000AE">
      <w:pPr>
        <w:spacing w:line="360" w:lineRule="auto"/>
        <w:rPr>
          <w:sz w:val="24"/>
          <w:szCs w:val="24"/>
        </w:rPr>
      </w:pPr>
      <w:r w:rsidDel="00000000" w:rsidR="00000000" w:rsidRPr="00000000">
        <w:rPr>
          <w:sz w:val="24"/>
          <w:szCs w:val="24"/>
          <w:rtl w:val="0"/>
        </w:rPr>
        <w:t xml:space="preserve"> Equal Pay - ://</w:t>
      </w:r>
      <w:hyperlink r:id="rId14">
        <w:r w:rsidDel="00000000" w:rsidR="00000000" w:rsidRPr="00000000">
          <w:rPr>
            <w:sz w:val="24"/>
            <w:szCs w:val="24"/>
            <w:u w:val="single"/>
            <w:rtl w:val="0"/>
          </w:rPr>
          <w:t xml:space="preserve">www.equalityhumanrights.com/</w:t>
        </w:r>
      </w:hyperlink>
      <w:r w:rsidDel="00000000" w:rsidR="00000000" w:rsidRPr="00000000">
        <w:rPr>
          <w:rtl w:val="0"/>
        </w:rPr>
      </w:r>
    </w:p>
    <w:p w:rsidR="00000000" w:rsidDel="00000000" w:rsidP="00000000" w:rsidRDefault="00000000" w:rsidRPr="00000000" w14:paraId="000000AF">
      <w:pPr>
        <w:spacing w:line="360" w:lineRule="auto"/>
        <w:rPr>
          <w:sz w:val="24"/>
          <w:szCs w:val="24"/>
        </w:rPr>
      </w:pPr>
      <w:r w:rsidDel="00000000" w:rsidR="00000000" w:rsidRPr="00000000">
        <w:rPr>
          <w:sz w:val="24"/>
          <w:szCs w:val="24"/>
          <w:rtl w:val="0"/>
        </w:rPr>
        <w:t xml:space="preserve">Equal Pay - </w:t>
      </w:r>
      <w:hyperlink r:id="rId15">
        <w:r w:rsidDel="00000000" w:rsidR="00000000" w:rsidRPr="00000000">
          <w:rPr>
            <w:sz w:val="24"/>
            <w:szCs w:val="24"/>
            <w:u w:val="single"/>
            <w:rtl w:val="0"/>
          </w:rPr>
          <w:t xml:space="preserve">https://www.cipd.co.uk/knowledge/fundamentals/emp-law/equal-pay/cases</w:t>
        </w:r>
      </w:hyperlink>
      <w:r w:rsidDel="00000000" w:rsidR="00000000" w:rsidRPr="00000000">
        <w:rPr>
          <w:rtl w:val="0"/>
        </w:rPr>
      </w:r>
    </w:p>
    <w:p w:rsidR="00000000" w:rsidDel="00000000" w:rsidP="00000000" w:rsidRDefault="00000000" w:rsidRPr="00000000" w14:paraId="000000B0">
      <w:pPr>
        <w:spacing w:line="360" w:lineRule="auto"/>
        <w:rPr>
          <w:sz w:val="24"/>
          <w:szCs w:val="24"/>
        </w:rPr>
      </w:pPr>
      <w:r w:rsidDel="00000000" w:rsidR="00000000" w:rsidRPr="00000000">
        <w:rPr>
          <w:rtl w:val="0"/>
        </w:rPr>
      </w:r>
    </w:p>
    <w:p w:rsidR="00000000" w:rsidDel="00000000" w:rsidP="00000000" w:rsidRDefault="00000000" w:rsidRPr="00000000" w14:paraId="000000B1">
      <w:pPr>
        <w:spacing w:line="360" w:lineRule="auto"/>
        <w:rPr>
          <w:sz w:val="24"/>
          <w:szCs w:val="24"/>
        </w:rPr>
      </w:pPr>
      <w:r w:rsidDel="00000000" w:rsidR="00000000" w:rsidRPr="00000000">
        <w:rPr>
          <w:sz w:val="24"/>
          <w:szCs w:val="24"/>
          <w:rtl w:val="0"/>
        </w:rPr>
        <w:t xml:space="preserve">ACAS conciliation - </w:t>
      </w:r>
      <w:hyperlink r:id="rId16">
        <w:r w:rsidDel="00000000" w:rsidR="00000000" w:rsidRPr="00000000">
          <w:rPr>
            <w:sz w:val="24"/>
            <w:szCs w:val="24"/>
            <w:u w:val="single"/>
            <w:rtl w:val="0"/>
          </w:rPr>
          <w:t xml:space="preserve">https://www.acas.org.uk/early-conciliation/conciliation-up-to-and-during-a-tribunal-claim</w:t>
        </w:r>
      </w:hyperlink>
      <w:r w:rsidDel="00000000" w:rsidR="00000000" w:rsidRPr="00000000">
        <w:rPr>
          <w:rtl w:val="0"/>
        </w:rPr>
      </w:r>
    </w:p>
    <w:p w:rsidR="00000000" w:rsidDel="00000000" w:rsidP="00000000" w:rsidRDefault="00000000" w:rsidRPr="00000000" w14:paraId="000000B2">
      <w:pPr>
        <w:spacing w:line="360" w:lineRule="auto"/>
        <w:rPr>
          <w:sz w:val="24"/>
          <w:szCs w:val="24"/>
        </w:rPr>
      </w:pPr>
      <w:r w:rsidDel="00000000" w:rsidR="00000000" w:rsidRPr="00000000">
        <w:rPr>
          <w:sz w:val="24"/>
          <w:szCs w:val="24"/>
          <w:rtl w:val="0"/>
        </w:rPr>
        <w:t xml:space="preserve">ACAS </w:t>
      </w:r>
      <w:hyperlink r:id="rId17">
        <w:r w:rsidDel="00000000" w:rsidR="00000000" w:rsidRPr="00000000">
          <w:rPr>
            <w:sz w:val="24"/>
            <w:szCs w:val="24"/>
            <w:u w:val="single"/>
            <w:rtl w:val="0"/>
          </w:rPr>
          <w:t xml:space="preserve">https://www.acas.org.uk/employee-rights-during-a-tupe-transfer/how-your-employer-should-inform-and-consult-you-during-tupe</w:t>
        </w:r>
      </w:hyperlink>
      <w:r w:rsidDel="00000000" w:rsidR="00000000" w:rsidRPr="00000000">
        <w:rPr>
          <w:rtl w:val="0"/>
        </w:rPr>
      </w:r>
    </w:p>
    <w:p w:rsidR="00000000" w:rsidDel="00000000" w:rsidP="00000000" w:rsidRDefault="00000000" w:rsidRPr="00000000" w14:paraId="000000B3">
      <w:pPr>
        <w:spacing w:line="360" w:lineRule="auto"/>
        <w:rPr>
          <w:sz w:val="24"/>
          <w:szCs w:val="24"/>
        </w:rPr>
      </w:pPr>
      <w:r w:rsidDel="00000000" w:rsidR="00000000" w:rsidRPr="00000000">
        <w:rPr>
          <w:rtl w:val="0"/>
        </w:rPr>
      </w:r>
    </w:p>
    <w:p w:rsidR="00000000" w:rsidDel="00000000" w:rsidP="00000000" w:rsidRDefault="00000000" w:rsidRPr="00000000" w14:paraId="000000B4">
      <w:pPr>
        <w:spacing w:line="360" w:lineRule="auto"/>
        <w:rPr>
          <w:sz w:val="24"/>
          <w:szCs w:val="24"/>
        </w:rPr>
      </w:pPr>
      <w:r w:rsidDel="00000000" w:rsidR="00000000" w:rsidRPr="00000000">
        <w:rPr>
          <w:sz w:val="24"/>
          <w:szCs w:val="24"/>
          <w:rtl w:val="0"/>
        </w:rPr>
        <w:t xml:space="preserve">TUPE transfer - </w:t>
      </w:r>
      <w:hyperlink r:id="rId18">
        <w:r w:rsidDel="00000000" w:rsidR="00000000" w:rsidRPr="00000000">
          <w:rPr>
            <w:sz w:val="24"/>
            <w:szCs w:val="24"/>
            <w:u w:val="single"/>
            <w:rtl w:val="0"/>
          </w:rPr>
          <w:t xml:space="preserve">https://www.acas.org.uk/employee-rights-during-a-tupe-transfer/changing-your-employment-contract-after-a-tupe-transfer</w:t>
        </w:r>
      </w:hyperlink>
      <w:r w:rsidDel="00000000" w:rsidR="00000000" w:rsidRPr="00000000">
        <w:rPr>
          <w:rtl w:val="0"/>
        </w:rPr>
      </w:r>
    </w:p>
    <w:p w:rsidR="00000000" w:rsidDel="00000000" w:rsidP="00000000" w:rsidRDefault="00000000" w:rsidRPr="00000000" w14:paraId="000000B5">
      <w:pPr>
        <w:spacing w:line="360" w:lineRule="auto"/>
        <w:rPr>
          <w:sz w:val="24"/>
          <w:szCs w:val="24"/>
        </w:rPr>
      </w:pPr>
      <w:r w:rsidDel="00000000" w:rsidR="00000000" w:rsidRPr="00000000">
        <w:rPr>
          <w:rtl w:val="0"/>
        </w:rPr>
      </w:r>
    </w:p>
    <w:p w:rsidR="00000000" w:rsidDel="00000000" w:rsidP="00000000" w:rsidRDefault="00000000" w:rsidRPr="00000000" w14:paraId="000000B6">
      <w:pPr>
        <w:spacing w:line="360" w:lineRule="auto"/>
        <w:rPr>
          <w:sz w:val="24"/>
          <w:szCs w:val="24"/>
        </w:rPr>
      </w:pPr>
      <w:r w:rsidDel="00000000" w:rsidR="00000000" w:rsidRPr="00000000">
        <w:rPr>
          <w:sz w:val="24"/>
          <w:szCs w:val="24"/>
          <w:rtl w:val="0"/>
        </w:rPr>
        <w:t xml:space="preserve">MInimum Wage - </w:t>
      </w:r>
      <w:hyperlink r:id="rId19">
        <w:r w:rsidDel="00000000" w:rsidR="00000000" w:rsidRPr="00000000">
          <w:rPr>
            <w:sz w:val="24"/>
            <w:szCs w:val="24"/>
            <w:u w:val="single"/>
            <w:rtl w:val="0"/>
          </w:rPr>
          <w:t xml:space="preserve">https://www.gov.uk/government/publications/minimum-wage-rates-for-2023</w:t>
        </w:r>
      </w:hyperlink>
      <w:r w:rsidDel="00000000" w:rsidR="00000000" w:rsidRPr="00000000">
        <w:rPr>
          <w:rtl w:val="0"/>
        </w:rPr>
      </w:r>
    </w:p>
    <w:p w:rsidR="00000000" w:rsidDel="00000000" w:rsidP="00000000" w:rsidRDefault="00000000" w:rsidRPr="00000000" w14:paraId="000000B7">
      <w:pPr>
        <w:spacing w:line="360" w:lineRule="auto"/>
        <w:rPr>
          <w:sz w:val="24"/>
          <w:szCs w:val="24"/>
        </w:rPr>
      </w:pPr>
      <w:r w:rsidDel="00000000" w:rsidR="00000000" w:rsidRPr="00000000">
        <w:rPr>
          <w:rtl w:val="0"/>
        </w:rPr>
      </w:r>
    </w:p>
    <w:p w:rsidR="00000000" w:rsidDel="00000000" w:rsidP="00000000" w:rsidRDefault="00000000" w:rsidRPr="00000000" w14:paraId="000000B8">
      <w:pPr>
        <w:spacing w:line="360" w:lineRule="auto"/>
        <w:rPr>
          <w:sz w:val="24"/>
          <w:szCs w:val="24"/>
        </w:rPr>
      </w:pPr>
      <w:r w:rsidDel="00000000" w:rsidR="00000000" w:rsidRPr="00000000">
        <w:rPr>
          <w:sz w:val="24"/>
          <w:szCs w:val="24"/>
          <w:rtl w:val="0"/>
        </w:rPr>
        <w:t xml:space="preserve">Deductions Minimum Wage - </w:t>
      </w:r>
      <w:hyperlink r:id="rId20">
        <w:r w:rsidDel="00000000" w:rsidR="00000000" w:rsidRPr="00000000">
          <w:rPr>
            <w:sz w:val="24"/>
            <w:szCs w:val="24"/>
            <w:u w:val="single"/>
            <w:rtl w:val="0"/>
          </w:rPr>
          <w:t xml:space="preserve">https://www.acas.org.uk/national-minimum-wage-entitlement/check-if-you-are-getting-minimum-wage</w:t>
        </w:r>
      </w:hyperlink>
      <w:r w:rsidDel="00000000" w:rsidR="00000000" w:rsidRPr="00000000">
        <w:rPr>
          <w:rtl w:val="0"/>
        </w:rPr>
      </w:r>
    </w:p>
    <w:p w:rsidR="00000000" w:rsidDel="00000000" w:rsidP="00000000" w:rsidRDefault="00000000" w:rsidRPr="00000000" w14:paraId="000000B9">
      <w:pPr>
        <w:spacing w:line="360" w:lineRule="auto"/>
        <w:rPr>
          <w:sz w:val="24"/>
          <w:szCs w:val="24"/>
        </w:rPr>
      </w:pPr>
      <w:r w:rsidDel="00000000" w:rsidR="00000000" w:rsidRPr="00000000">
        <w:rPr>
          <w:rtl w:val="0"/>
        </w:rPr>
      </w:r>
    </w:p>
    <w:p w:rsidR="00000000" w:rsidDel="00000000" w:rsidP="00000000" w:rsidRDefault="00000000" w:rsidRPr="00000000" w14:paraId="000000BA">
      <w:pPr>
        <w:spacing w:line="360" w:lineRule="auto"/>
        <w:rPr>
          <w:sz w:val="24"/>
          <w:szCs w:val="24"/>
        </w:rPr>
      </w:pPr>
      <w:r w:rsidDel="00000000" w:rsidR="00000000" w:rsidRPr="00000000">
        <w:rPr>
          <w:sz w:val="24"/>
          <w:szCs w:val="24"/>
          <w:rtl w:val="0"/>
        </w:rPr>
        <w:t xml:space="preserve">Case law - </w:t>
      </w:r>
      <w:hyperlink r:id="rId21">
        <w:r w:rsidDel="00000000" w:rsidR="00000000" w:rsidRPr="00000000">
          <w:rPr>
            <w:sz w:val="24"/>
            <w:szCs w:val="24"/>
            <w:u w:val="single"/>
            <w:rtl w:val="0"/>
          </w:rPr>
          <w:t xml:space="preserve">https://www.gov.uk/employment-tribunal-decisions/ms-d-a-rivera-v-ms-e-rivas-2300857-slash-2021</w:t>
        </w:r>
      </w:hyperlink>
      <w:r w:rsidDel="00000000" w:rsidR="00000000" w:rsidRPr="00000000">
        <w:rPr>
          <w:rtl w:val="0"/>
        </w:rPr>
      </w:r>
    </w:p>
    <w:p w:rsidR="00000000" w:rsidDel="00000000" w:rsidP="00000000" w:rsidRDefault="00000000" w:rsidRPr="00000000" w14:paraId="000000BB">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BC">
      <w:pPr>
        <w:spacing w:line="360" w:lineRule="auto"/>
        <w:rPr>
          <w:sz w:val="24"/>
          <w:szCs w:val="24"/>
        </w:rPr>
      </w:pPr>
      <w:r w:rsidDel="00000000" w:rsidR="00000000" w:rsidRPr="00000000">
        <w:rPr>
          <w:sz w:val="24"/>
          <w:szCs w:val="24"/>
          <w:rtl w:val="0"/>
        </w:rPr>
        <w:t xml:space="preserve">Payslips - </w:t>
      </w:r>
      <w:hyperlink r:id="rId22">
        <w:r w:rsidDel="00000000" w:rsidR="00000000" w:rsidRPr="00000000">
          <w:rPr>
            <w:sz w:val="24"/>
            <w:szCs w:val="24"/>
            <w:u w:val="single"/>
            <w:rtl w:val="0"/>
          </w:rPr>
          <w:t xml:space="preserve">https://www.gov.uk/payslips</w:t>
        </w:r>
      </w:hyperlink>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rtl w:val="0"/>
        </w:rPr>
      </w:r>
    </w:p>
    <w:p w:rsidR="00000000" w:rsidDel="00000000" w:rsidP="00000000" w:rsidRDefault="00000000" w:rsidRPr="00000000" w14:paraId="000000BE">
      <w:pPr>
        <w:spacing w:line="360" w:lineRule="auto"/>
        <w:rPr>
          <w:sz w:val="24"/>
          <w:szCs w:val="24"/>
        </w:rPr>
      </w:pPr>
      <w:r w:rsidDel="00000000" w:rsidR="00000000" w:rsidRPr="00000000">
        <w:rPr>
          <w:sz w:val="24"/>
          <w:szCs w:val="24"/>
          <w:rtl w:val="0"/>
        </w:rPr>
        <w:t xml:space="preserve">Working hours - </w:t>
      </w:r>
      <w:hyperlink r:id="rId23">
        <w:r w:rsidDel="00000000" w:rsidR="00000000" w:rsidRPr="00000000">
          <w:rPr>
            <w:sz w:val="24"/>
            <w:szCs w:val="24"/>
            <w:u w:val="single"/>
            <w:rtl w:val="0"/>
          </w:rPr>
          <w:t xml:space="preserve">https://www.gov.uk/maximum-weekly-working-hours/calculating-your-working-hours</w:t>
        </w:r>
      </w:hyperlink>
      <w:r w:rsidDel="00000000" w:rsidR="00000000" w:rsidRPr="00000000">
        <w:rPr>
          <w:rtl w:val="0"/>
        </w:rPr>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sz w:val="24"/>
          <w:szCs w:val="24"/>
        </w:rPr>
      </w:pPr>
      <w:r w:rsidDel="00000000" w:rsidR="00000000" w:rsidRPr="00000000">
        <w:rPr>
          <w:sz w:val="24"/>
          <w:szCs w:val="24"/>
          <w:rtl w:val="0"/>
        </w:rPr>
        <w:t xml:space="preserve">Working hours - </w:t>
      </w:r>
      <w:hyperlink r:id="rId24">
        <w:r w:rsidDel="00000000" w:rsidR="00000000" w:rsidRPr="00000000">
          <w:rPr>
            <w:sz w:val="24"/>
            <w:szCs w:val="24"/>
            <w:u w:val="single"/>
            <w:rtl w:val="0"/>
          </w:rPr>
          <w:t xml:space="preserve">https://www.gov.uk/rest-breaks-work</w:t>
        </w:r>
      </w:hyperlink>
      <w:r w:rsidDel="00000000" w:rsidR="00000000" w:rsidRPr="00000000">
        <w:rPr>
          <w:rtl w:val="0"/>
        </w:rPr>
      </w:r>
    </w:p>
    <w:p w:rsidR="00000000" w:rsidDel="00000000" w:rsidP="00000000" w:rsidRDefault="00000000" w:rsidRPr="00000000" w14:paraId="000000C1">
      <w:pPr>
        <w:spacing w:line="360" w:lineRule="auto"/>
        <w:rPr>
          <w:sz w:val="24"/>
          <w:szCs w:val="24"/>
        </w:rPr>
      </w:pPr>
      <w:r w:rsidDel="00000000" w:rsidR="00000000" w:rsidRPr="00000000">
        <w:rPr>
          <w:rtl w:val="0"/>
        </w:rPr>
      </w:r>
    </w:p>
    <w:p w:rsidR="00000000" w:rsidDel="00000000" w:rsidP="00000000" w:rsidRDefault="00000000" w:rsidRPr="00000000" w14:paraId="000000C2">
      <w:pPr>
        <w:spacing w:line="360" w:lineRule="auto"/>
        <w:rPr>
          <w:sz w:val="24"/>
          <w:szCs w:val="24"/>
        </w:rPr>
      </w:pPr>
      <w:r w:rsidDel="00000000" w:rsidR="00000000" w:rsidRPr="00000000">
        <w:rPr>
          <w:sz w:val="24"/>
          <w:szCs w:val="24"/>
          <w:rtl w:val="0"/>
        </w:rPr>
        <w:t xml:space="preserve">Maternity Leave - </w:t>
      </w:r>
      <w:hyperlink r:id="rId25">
        <w:r w:rsidDel="00000000" w:rsidR="00000000" w:rsidRPr="00000000">
          <w:rPr>
            <w:sz w:val="24"/>
            <w:szCs w:val="24"/>
            <w:u w:val="single"/>
            <w:rtl w:val="0"/>
          </w:rPr>
          <w:t xml:space="preserve">https://www.acas.org.uk/your-maternity-leave-pay-and-other-rights/working-out-maternity-pay</w:t>
        </w:r>
      </w:hyperlink>
      <w:r w:rsidDel="00000000" w:rsidR="00000000" w:rsidRPr="00000000">
        <w:rPr>
          <w:rtl w:val="0"/>
        </w:rPr>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sz w:val="24"/>
          <w:szCs w:val="24"/>
          <w:rtl w:val="0"/>
        </w:rPr>
        <w:t xml:space="preserve">Claiming SMP - </w:t>
      </w:r>
      <w:hyperlink r:id="rId26">
        <w:r w:rsidDel="00000000" w:rsidR="00000000" w:rsidRPr="00000000">
          <w:rPr>
            <w:sz w:val="24"/>
            <w:szCs w:val="24"/>
            <w:u w:val="single"/>
            <w:rtl w:val="0"/>
          </w:rPr>
          <w:t xml:space="preserve">https://www.gov.uk/recover-statutory-payments</w:t>
        </w:r>
      </w:hyperlink>
      <w:r w:rsidDel="00000000" w:rsidR="00000000" w:rsidRPr="00000000">
        <w:rPr>
          <w:rtl w:val="0"/>
        </w:rPr>
      </w:r>
    </w:p>
    <w:p w:rsidR="00000000" w:rsidDel="00000000" w:rsidP="00000000" w:rsidRDefault="00000000" w:rsidRPr="00000000" w14:paraId="000000C5">
      <w:pPr>
        <w:spacing w:line="360" w:lineRule="auto"/>
        <w:rPr>
          <w:sz w:val="24"/>
          <w:szCs w:val="24"/>
        </w:rPr>
      </w:pPr>
      <w:r w:rsidDel="00000000" w:rsidR="00000000" w:rsidRPr="00000000">
        <w:rPr>
          <w:rtl w:val="0"/>
        </w:rPr>
      </w:r>
    </w:p>
    <w:p w:rsidR="00000000" w:rsidDel="00000000" w:rsidP="00000000" w:rsidRDefault="00000000" w:rsidRPr="00000000" w14:paraId="000000C6">
      <w:pPr>
        <w:spacing w:line="360" w:lineRule="auto"/>
        <w:rPr>
          <w:sz w:val="24"/>
          <w:szCs w:val="24"/>
        </w:rPr>
      </w:pPr>
      <w:r w:rsidDel="00000000" w:rsidR="00000000" w:rsidRPr="00000000">
        <w:rPr>
          <w:sz w:val="24"/>
          <w:szCs w:val="24"/>
          <w:rtl w:val="0"/>
        </w:rPr>
        <w:t xml:space="preserve">Maternity/Paternity/Adoption - </w:t>
      </w:r>
      <w:hyperlink r:id="rId27">
        <w:r w:rsidDel="00000000" w:rsidR="00000000" w:rsidRPr="00000000">
          <w:rPr>
            <w:sz w:val="24"/>
            <w:szCs w:val="24"/>
            <w:u w:val="single"/>
            <w:rtl w:val="0"/>
          </w:rPr>
          <w:t xml:space="preserve">https://www.cipd.co.uk/knowledge/fundamentals/emp-law/maternity-paternity-rights/factsheet#6272</w:t>
        </w:r>
      </w:hyperlink>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sz w:val="24"/>
          <w:szCs w:val="24"/>
          <w:rtl w:val="0"/>
        </w:rPr>
        <w:t xml:space="preserve">Equal Pay Policy - </w:t>
      </w:r>
      <w:hyperlink r:id="rId28">
        <w:r w:rsidDel="00000000" w:rsidR="00000000" w:rsidRPr="00000000">
          <w:rPr>
            <w:sz w:val="24"/>
            <w:szCs w:val="24"/>
            <w:u w:val="single"/>
            <w:rtl w:val="0"/>
          </w:rPr>
          <w:t xml:space="preserve">https://www.acas.org.uk/equality-policy-template</w:t>
        </w:r>
      </w:hyperlink>
      <w:r w:rsidDel="00000000" w:rsidR="00000000" w:rsidRPr="00000000">
        <w:rPr>
          <w:rtl w:val="0"/>
        </w:rPr>
      </w:r>
    </w:p>
    <w:p w:rsidR="00000000" w:rsidDel="00000000" w:rsidP="00000000" w:rsidRDefault="00000000" w:rsidRPr="00000000" w14:paraId="000000C9">
      <w:pPr>
        <w:spacing w:line="360" w:lineRule="auto"/>
        <w:rPr>
          <w:sz w:val="24"/>
          <w:szCs w:val="24"/>
        </w:rPr>
      </w:pPr>
      <w:r w:rsidDel="00000000" w:rsidR="00000000" w:rsidRPr="00000000">
        <w:rPr>
          <w:rtl w:val="0"/>
        </w:rPr>
      </w:r>
    </w:p>
    <w:p w:rsidR="00000000" w:rsidDel="00000000" w:rsidP="00000000" w:rsidRDefault="00000000" w:rsidRPr="00000000" w14:paraId="000000CA">
      <w:pPr>
        <w:spacing w:line="360" w:lineRule="auto"/>
        <w:rPr>
          <w:sz w:val="24"/>
          <w:szCs w:val="24"/>
        </w:rPr>
      </w:pPr>
      <w:r w:rsidDel="00000000" w:rsidR="00000000" w:rsidRPr="00000000">
        <w:rPr>
          <w:sz w:val="24"/>
          <w:szCs w:val="24"/>
          <w:rtl w:val="0"/>
        </w:rPr>
        <w:t xml:space="preserve">Case Law - </w:t>
      </w:r>
      <w:hyperlink r:id="rId29">
        <w:r w:rsidDel="00000000" w:rsidR="00000000" w:rsidRPr="00000000">
          <w:rPr>
            <w:sz w:val="24"/>
            <w:szCs w:val="24"/>
            <w:u w:val="single"/>
            <w:rtl w:val="0"/>
          </w:rPr>
          <w:t xml:space="preserve">https://assets.publishing.service.gov.uk/media/58cac0f140f0b67ec80001f8/Mr_J_MacAulay_v_Redundancy_Payment_Service_and_Others_41027152016.pdf</w:t>
        </w:r>
      </w:hyperlink>
      <w:r w:rsidDel="00000000" w:rsidR="00000000" w:rsidRPr="00000000">
        <w:rPr>
          <w:rtl w:val="0"/>
        </w:rPr>
      </w:r>
    </w:p>
    <w:p w:rsidR="00000000" w:rsidDel="00000000" w:rsidP="00000000" w:rsidRDefault="00000000" w:rsidRPr="00000000" w14:paraId="000000CB">
      <w:pPr>
        <w:spacing w:line="360" w:lineRule="auto"/>
        <w:rPr>
          <w:sz w:val="24"/>
          <w:szCs w:val="24"/>
        </w:rPr>
      </w:pPr>
      <w:r w:rsidDel="00000000" w:rsidR="00000000" w:rsidRPr="00000000">
        <w:rPr>
          <w:rtl w:val="0"/>
        </w:rPr>
      </w:r>
    </w:p>
    <w:p w:rsidR="00000000" w:rsidDel="00000000" w:rsidP="00000000" w:rsidRDefault="00000000" w:rsidRPr="00000000" w14:paraId="000000CC">
      <w:pPr>
        <w:spacing w:line="360" w:lineRule="auto"/>
        <w:rPr>
          <w:sz w:val="24"/>
          <w:szCs w:val="24"/>
        </w:rPr>
      </w:pPr>
      <w:r w:rsidDel="00000000" w:rsidR="00000000" w:rsidRPr="00000000">
        <w:rPr>
          <w:sz w:val="24"/>
          <w:szCs w:val="24"/>
          <w:rtl w:val="0"/>
        </w:rPr>
        <w:t xml:space="preserve">TUPE Case Law - </w:t>
      </w:r>
      <w:hyperlink r:id="rId30">
        <w:r w:rsidDel="00000000" w:rsidR="00000000" w:rsidRPr="00000000">
          <w:rPr>
            <w:sz w:val="24"/>
            <w:szCs w:val="24"/>
            <w:u w:val="single"/>
            <w:rtl w:val="0"/>
          </w:rPr>
          <w:t xml:space="preserve">https://www.gov.uk/employment-tribunal-decisions/ms-d-moore-others-v-57a-logistics-ltd-in-liquidation-and-rush-courier-services-ltd-2200193-2017-others</w:t>
        </w:r>
      </w:hyperlink>
      <w:r w:rsidDel="00000000" w:rsidR="00000000" w:rsidRPr="00000000">
        <w:rPr>
          <w:rtl w:val="0"/>
        </w:rPr>
      </w:r>
    </w:p>
    <w:p w:rsidR="00000000" w:rsidDel="00000000" w:rsidP="00000000" w:rsidRDefault="00000000" w:rsidRPr="00000000" w14:paraId="000000CD">
      <w:pPr>
        <w:spacing w:line="360" w:lineRule="auto"/>
        <w:rPr>
          <w:sz w:val="24"/>
          <w:szCs w:val="24"/>
        </w:rPr>
      </w:pPr>
      <w:r w:rsidDel="00000000" w:rsidR="00000000" w:rsidRPr="00000000">
        <w:rPr>
          <w:rtl w:val="0"/>
        </w:rPr>
      </w:r>
    </w:p>
    <w:p w:rsidR="00000000" w:rsidDel="00000000" w:rsidP="00000000" w:rsidRDefault="00000000" w:rsidRPr="00000000" w14:paraId="000000CE">
      <w:pPr>
        <w:spacing w:line="360" w:lineRule="auto"/>
        <w:rPr>
          <w:sz w:val="24"/>
          <w:szCs w:val="24"/>
        </w:rPr>
      </w:pPr>
      <w:r w:rsidDel="00000000" w:rsidR="00000000" w:rsidRPr="00000000">
        <w:rPr>
          <w:sz w:val="24"/>
          <w:szCs w:val="24"/>
          <w:rtl w:val="0"/>
        </w:rPr>
        <w:t xml:space="preserve">Pregnancy Case Law </w:t>
      </w:r>
      <w:r w:rsidDel="00000000" w:rsidR="00000000" w:rsidRPr="00000000">
        <w:rPr>
          <w:sz w:val="24"/>
          <w:szCs w:val="24"/>
          <w:rtl w:val="0"/>
        </w:rPr>
        <w:t xml:space="preserve"> </w:t>
      </w:r>
      <w:hyperlink r:id="rId31">
        <w:r w:rsidDel="00000000" w:rsidR="00000000" w:rsidRPr="00000000">
          <w:rPr>
            <w:sz w:val="24"/>
            <w:szCs w:val="24"/>
            <w:u w:val="single"/>
            <w:rtl w:val="0"/>
          </w:rPr>
          <w:t xml:space="preserve">Ms K Philpot v West Country Inns Ltd: 2300317/2019 - Rule 21</w:t>
        </w:r>
      </w:hyperlink>
      <w:r w:rsidDel="00000000" w:rsidR="00000000" w:rsidRPr="00000000">
        <w:rPr>
          <w:sz w:val="24"/>
          <w:szCs w:val="24"/>
          <w:rtl w:val="0"/>
        </w:rPr>
        <w:t xml:space="preserve">.</w:t>
      </w:r>
    </w:p>
    <w:p w:rsidR="00000000" w:rsidDel="00000000" w:rsidP="00000000" w:rsidRDefault="00000000" w:rsidRPr="00000000" w14:paraId="000000CF">
      <w:pPr>
        <w:shd w:fill="ffffff" w:val="clear"/>
        <w:spacing w:after="760" w:line="360" w:lineRule="auto"/>
        <w:rPr>
          <w:sz w:val="24"/>
          <w:szCs w:val="24"/>
        </w:rPr>
      </w:pPr>
      <w:r w:rsidDel="00000000" w:rsidR="00000000" w:rsidRPr="00000000">
        <w:rPr>
          <w:rtl w:val="0"/>
        </w:rPr>
      </w:r>
    </w:p>
    <w:p w:rsidR="00000000" w:rsidDel="00000000" w:rsidP="00000000" w:rsidRDefault="00000000" w:rsidRPr="00000000" w14:paraId="000000D0">
      <w:pPr>
        <w:rPr>
          <w:sz w:val="24"/>
          <w:szCs w:val="24"/>
        </w:rPr>
      </w:pPr>
      <w:r w:rsidDel="00000000" w:rsidR="00000000" w:rsidRPr="00000000">
        <w:rPr>
          <w:rtl w:val="0"/>
        </w:rPr>
      </w:r>
    </w:p>
    <w:p w:rsidR="00000000" w:rsidDel="00000000" w:rsidP="00000000" w:rsidRDefault="00000000" w:rsidRPr="00000000" w14:paraId="000000D1">
      <w:pPr>
        <w:rPr>
          <w:color w:val="58595b"/>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color w:val="0b0c0c"/>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acas.org.uk/national-minimum-wage-entitlement/check-if-you-are-getting-minimum-wage" TargetMode="External"/><Relationship Id="rId22" Type="http://schemas.openxmlformats.org/officeDocument/2006/relationships/hyperlink" Target="https://www.gov.uk/payslips" TargetMode="External"/><Relationship Id="rId21" Type="http://schemas.openxmlformats.org/officeDocument/2006/relationships/hyperlink" Target="https://www.gov.uk/employment-tribunal-decisions/ms-d-a-rivera-v-ms-e-rivas-2300857-slash-2021" TargetMode="External"/><Relationship Id="rId24" Type="http://schemas.openxmlformats.org/officeDocument/2006/relationships/hyperlink" Target="https://www.gov.uk/rest-breaks-work" TargetMode="External"/><Relationship Id="rId23" Type="http://schemas.openxmlformats.org/officeDocument/2006/relationships/hyperlink" Target="https://www.gov.uk/maximum-weekly-working-hours/calculating-your-working-hou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co.uk/knowledge/fundamentals/emp-law/about/uk-court-system-factsheet" TargetMode="External"/><Relationship Id="rId26" Type="http://schemas.openxmlformats.org/officeDocument/2006/relationships/hyperlink" Target="https://www.gov.uk/recover-statutory-payments" TargetMode="External"/><Relationship Id="rId25" Type="http://schemas.openxmlformats.org/officeDocument/2006/relationships/hyperlink" Target="https://www.acas.org.uk/your-maternity-leave-pay-and-other-rights/working-out-maternity-pay" TargetMode="External"/><Relationship Id="rId28" Type="http://schemas.openxmlformats.org/officeDocument/2006/relationships/hyperlink" Target="https://www.acas.org.uk/equality-policy-template" TargetMode="External"/><Relationship Id="rId27" Type="http://schemas.openxmlformats.org/officeDocument/2006/relationships/hyperlink" Target="https://www.cipd.co.uk/knowledge/fundamentals/emp-law/maternity-paternity-rights/factsheet#6272" TargetMode="External"/><Relationship Id="rId5" Type="http://schemas.openxmlformats.org/officeDocument/2006/relationships/styles" Target="styles.xml"/><Relationship Id="rId6" Type="http://schemas.openxmlformats.org/officeDocument/2006/relationships/hyperlink" Target="https://www.cipd.co.uk/knowledge/fundamentals/emp-law" TargetMode="External"/><Relationship Id="rId29" Type="http://schemas.openxmlformats.org/officeDocument/2006/relationships/hyperlink" Target="https://assets.publishing.service.gov.uk/media/58cac0f140f0b67ec80001f8/Mr_J_MacAulay_v_Redundancy_Payment_Service_and_Others_41027152016.pdf" TargetMode="External"/><Relationship Id="rId7" Type="http://schemas.openxmlformats.org/officeDocument/2006/relationships/hyperlink" Target="https://toughnickel.com/business/Roles-and-Responsibilities-of-an-Employment-Tribunal" TargetMode="External"/><Relationship Id="rId8" Type="http://schemas.openxmlformats.org/officeDocument/2006/relationships/hyperlink" Target="https://www.acas.org.uk/making-a-claim-to-an-employment-tribunal" TargetMode="External"/><Relationship Id="rId31" Type="http://schemas.openxmlformats.org/officeDocument/2006/relationships/hyperlink" Target="https://assets.publishing.service.gov.uk/media/5e74ca19e90e073e39e98bd2/Ms_K_Philpot_v_West_County_Inns_Ltd_2300317-2019.pdf" TargetMode="External"/><Relationship Id="rId30" Type="http://schemas.openxmlformats.org/officeDocument/2006/relationships/hyperlink" Target="https://www.gov.uk/employment-tribunal-decisions/ms-d-moore-others-v-57a-logistics-ltd-in-liquidation-and-rush-courier-services-ltd-2200193-2017-others" TargetMode="External"/><Relationship Id="rId11" Type="http://schemas.openxmlformats.org/officeDocument/2006/relationships/hyperlink" Target="https://www.acas.org.uk/sites/default/files/2021-03/age-discrimination-key-points-for-the-workplace.pdf" TargetMode="External"/><Relationship Id="rId10" Type="http://schemas.openxmlformats.org/officeDocument/2006/relationships/hyperlink" Target="https://lincslaw.co.uk/blog/what-is-a-bundle-of-documents-in-the-employment-tribunal/" TargetMode="External"/><Relationship Id="rId13" Type="http://schemas.openxmlformats.org/officeDocument/2006/relationships/hyperlink" Target="https://www.cipd.co.uk/knowledge/fundamentals/emp-law/recruitment/discrimination-cases" TargetMode="External"/><Relationship Id="rId12" Type="http://schemas.openxmlformats.org/officeDocument/2006/relationships/hyperlink" Target="https://www.gov.uk/staff-redundant/redundancy-pay" TargetMode="External"/><Relationship Id="rId15" Type="http://schemas.openxmlformats.org/officeDocument/2006/relationships/hyperlink" Target="https://www.cipd.co.uk/knowledge/fundamentals/emp-law/equal-pay/cases" TargetMode="External"/><Relationship Id="rId14" Type="http://schemas.openxmlformats.org/officeDocument/2006/relationships/hyperlink" Target="http://www.equalityhumanrights.com/" TargetMode="External"/><Relationship Id="rId17" Type="http://schemas.openxmlformats.org/officeDocument/2006/relationships/hyperlink" Target="https://www.acas.org.uk/employee-rights-during-a-tupe-transfer/how-your-employer-should-inform-and-consult-you-during-tupe" TargetMode="External"/><Relationship Id="rId16" Type="http://schemas.openxmlformats.org/officeDocument/2006/relationships/hyperlink" Target="https://www.acas.org.uk/early-conciliation/conciliation-up-to-and-during-a-tribunal-claim" TargetMode="External"/><Relationship Id="rId19" Type="http://schemas.openxmlformats.org/officeDocument/2006/relationships/hyperlink" Target="https://www.gov.uk/government/publications/minimum-wage-rates-for-2023" TargetMode="External"/><Relationship Id="rId18" Type="http://schemas.openxmlformats.org/officeDocument/2006/relationships/hyperlink" Target="https://www.acas.org.uk/employee-rights-during-a-tupe-transfer/changing-your-employment-contract-after-a-tupe-trans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