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5D90" w:rsidRDefault="006375D1" w:rsidP="006375D1">
      <w:pPr>
        <w:spacing w:line="480" w:lineRule="auto"/>
      </w:pPr>
      <w:r>
        <w:t>HPEN6014-1-1704246-PHILLIPS</w:t>
      </w:r>
    </w:p>
    <w:p w:rsidR="006375D1" w:rsidRDefault="006375D1" w:rsidP="006375D1">
      <w:pPr>
        <w:spacing w:line="480" w:lineRule="auto"/>
      </w:pPr>
    </w:p>
    <w:p w:rsidR="00DB3315" w:rsidRDefault="00855D90" w:rsidP="006375D1">
      <w:pPr>
        <w:spacing w:line="480" w:lineRule="auto"/>
      </w:pPr>
      <w:r>
        <w:t>Q – How does the idea of the ‘unconscious’ of the literary work itself differ from or relate to</w:t>
      </w:r>
      <w:r w:rsidR="000E5933">
        <w:t xml:space="preserve"> the idea of the unconscious</w:t>
      </w:r>
      <w:r>
        <w:t xml:space="preserve"> of its author? You should illustrate your answer with reference to Edgar Allan Poe’s short story ‘The Black Cat’.</w:t>
      </w:r>
    </w:p>
    <w:p w:rsidR="00DB3315" w:rsidRDefault="00DB3315" w:rsidP="006375D1">
      <w:pPr>
        <w:spacing w:line="480" w:lineRule="auto"/>
      </w:pPr>
    </w:p>
    <w:p w:rsidR="00F200B8" w:rsidRDefault="000B3B1F" w:rsidP="006375D1">
      <w:pPr>
        <w:spacing w:line="480" w:lineRule="auto"/>
      </w:pPr>
      <w:r>
        <w:t xml:space="preserve">Freud, in the book ‘General Psychological Theory’ defines </w:t>
      </w:r>
      <w:r w:rsidR="00F200B8">
        <w:t>unconsciousness by saying that ‘</w:t>
      </w:r>
      <w:r>
        <w:t>unconsciousness is being not apprehended by the conscious mind</w:t>
      </w:r>
      <w:r w:rsidR="00F200B8">
        <w:t>’</w:t>
      </w:r>
      <w:r>
        <w:t>.</w:t>
      </w:r>
      <w:r w:rsidR="00C612D4" w:rsidRPr="00C612D4">
        <w:rPr>
          <w:rStyle w:val="FootnoteReference"/>
        </w:rPr>
        <w:t xml:space="preserve"> </w:t>
      </w:r>
      <w:r w:rsidR="00C612D4">
        <w:rPr>
          <w:rStyle w:val="FootnoteReference"/>
        </w:rPr>
        <w:footnoteReference w:id="1"/>
      </w:r>
      <w:r>
        <w:t xml:space="preserve"> This suggests that an individual does not realise that they are th</w:t>
      </w:r>
      <w:r w:rsidR="00DB3315">
        <w:t>inking of a specific thought for a reason and conscious ideas sometimes slip through and come to one’s mind even if they believe that it is meaningless.</w:t>
      </w:r>
      <w:r w:rsidR="00FF0DB7">
        <w:t xml:space="preserve"> An example of ‘unconscious thoughts’ is the Oedipus Theory by Freud. This is when an individual, at birth, is supposedly in love with the parent of the opposite sex and wants to kill the parent of the same sex</w:t>
      </w:r>
      <w:r w:rsidR="00C612D4">
        <w:t>.</w:t>
      </w:r>
      <w:r w:rsidR="00C9707C">
        <w:rPr>
          <w:rStyle w:val="FootnoteReference"/>
        </w:rPr>
        <w:footnoteReference w:id="2"/>
      </w:r>
      <w:r w:rsidR="00FF0DB7">
        <w:t xml:space="preserve"> This is supposedly a thought that individuals have unconsciously and is grown out of due to fear of castration although some argue that it is always at the back of an individual’s mind</w:t>
      </w:r>
      <w:r w:rsidR="00F648D4">
        <w:t xml:space="preserve"> throughout their lives</w:t>
      </w:r>
      <w:r w:rsidR="00FF0DB7">
        <w:t>.</w:t>
      </w:r>
      <w:r w:rsidR="00F200B8">
        <w:t xml:space="preserve"> The female equivalent of </w:t>
      </w:r>
      <w:r w:rsidR="00193310">
        <w:t>‘castration’ is ‘penis envy’ in the early stage where the female feels anxious due to not having a penis</w:t>
      </w:r>
      <w:r w:rsidR="00C612D4">
        <w:t xml:space="preserve"> as she may believe that it was lost during castration. The female child then resents the mother for not providing her with a sufficient penis and is then in competition with the mother for the father’s attention.</w:t>
      </w:r>
      <w:r w:rsidR="00193310">
        <w:t xml:space="preserve"> </w:t>
      </w:r>
      <w:r w:rsidR="00C612D4">
        <w:t>This is often found between the phallic and latency stages.</w:t>
      </w:r>
      <w:r w:rsidR="00C612D4">
        <w:rPr>
          <w:rStyle w:val="FootnoteReference"/>
        </w:rPr>
        <w:footnoteReference w:id="3"/>
      </w:r>
    </w:p>
    <w:p w:rsidR="00B87881" w:rsidRDefault="00B87881" w:rsidP="006375D1">
      <w:pPr>
        <w:spacing w:line="480" w:lineRule="auto"/>
      </w:pPr>
    </w:p>
    <w:p w:rsidR="003F1654" w:rsidRDefault="003F1654" w:rsidP="006375D1">
      <w:pPr>
        <w:spacing w:line="480" w:lineRule="auto"/>
      </w:pPr>
      <w:r>
        <w:lastRenderedPageBreak/>
        <w:t>An example that relates to this is embedded in Bonaparte’s chapter on ‘</w:t>
      </w:r>
      <w:r w:rsidR="00F200B8">
        <w:t>The Black Cat’ when she states ‘</w:t>
      </w:r>
      <w:r>
        <w:t>it represents an immense mother-figure</w:t>
      </w:r>
      <w:r w:rsidR="00F200B8">
        <w:t>’</w:t>
      </w:r>
      <w:r>
        <w:rPr>
          <w:rStyle w:val="FootnoteReference"/>
        </w:rPr>
        <w:footnoteReference w:id="4"/>
      </w:r>
      <w:r w:rsidR="004039CC">
        <w:t xml:space="preserve"> when referring to the cat in the story. As critics, we should look at Marie Bonaparte’s work and make a judgement about whether her idea is valid. For example, referring to the cat as the mother is too problematic and may not be what Poe intended.</w:t>
      </w:r>
    </w:p>
    <w:p w:rsidR="000B3B1F" w:rsidRDefault="000B3B1F" w:rsidP="006375D1">
      <w:pPr>
        <w:spacing w:line="480" w:lineRule="auto"/>
      </w:pPr>
    </w:p>
    <w:p w:rsidR="000B3B1F" w:rsidRDefault="002B423C" w:rsidP="006375D1">
      <w:pPr>
        <w:spacing w:line="480" w:lineRule="auto"/>
      </w:pPr>
      <w:r>
        <w:t>In Bonaparte’s chapter referring to ‘The Black Cat’, she focusses on Poe as the narrator and cannot seem to separate the fact that we do not know who the narrator is. It could be a completely separate being, but the text may have some of Poe’s unconscious thoughts throughout. The narrator may be based on Poe’s ideas and it could be a conscious piece of artistry by the author. As readers, we should question Marie Bonaparte’s ideas. Freud, who wrote the preface of</w:t>
      </w:r>
      <w:r w:rsidR="00F200B8">
        <w:t xml:space="preserve"> Bonaparte’s book states that ‘some things cannot be explained’</w:t>
      </w:r>
      <w:r>
        <w:t>. This suggests that as a critic, Bonaparte is unable to state that an entire piece of work is based on a writer’s unconscious wishes.</w:t>
      </w:r>
      <w:r w:rsidR="008A118C">
        <w:t xml:space="preserve"> </w:t>
      </w:r>
      <w:r w:rsidR="00E13A02">
        <w:t>Shoshana Felman</w:t>
      </w:r>
      <w:r w:rsidR="00DF1734">
        <w:t xml:space="preserve">, when referring to Bonaparte, states that Bonaparte is naïve if she believes that there are only similarities between psychoanalysis and literature as there </w:t>
      </w:r>
      <w:r w:rsidR="00DF1734" w:rsidRPr="00DF1734">
        <w:rPr>
          <w:i/>
        </w:rPr>
        <w:t>are</w:t>
      </w:r>
      <w:r w:rsidR="00DF1734">
        <w:t xml:space="preserve"> also differences</w:t>
      </w:r>
      <w:r w:rsidR="00C612D4">
        <w:t>.</w:t>
      </w:r>
      <w:r w:rsidR="00CD25D5">
        <w:rPr>
          <w:rStyle w:val="FootnoteReference"/>
        </w:rPr>
        <w:footnoteReference w:id="5"/>
      </w:r>
      <w:r w:rsidR="00CD25D5">
        <w:t xml:space="preserve"> Felman is not the only individual that states this as Elizabeth Wright states that Marie Bonaparte has submitted herself to psychoanalysis due to reading Poe’s text as she cannot differentiate between Poe, the potential narrator and Poe, the author</w:t>
      </w:r>
      <w:r w:rsidR="00C612D4">
        <w:t>.</w:t>
      </w:r>
      <w:r w:rsidR="00434311">
        <w:rPr>
          <w:rStyle w:val="FootnoteReference"/>
        </w:rPr>
        <w:footnoteReference w:id="6"/>
      </w:r>
      <w:r w:rsidR="00754960">
        <w:t xml:space="preserve"> By trying to avoid being psychoanalysed ourselves, we read texts differently and may be unable to get all of the information that we want from certain literary texts.</w:t>
      </w:r>
    </w:p>
    <w:p w:rsidR="007C3D84" w:rsidRDefault="007C3D84" w:rsidP="006375D1">
      <w:pPr>
        <w:spacing w:line="480" w:lineRule="auto"/>
      </w:pPr>
    </w:p>
    <w:p w:rsidR="007C3D84" w:rsidRDefault="000F5F3F" w:rsidP="006375D1">
      <w:pPr>
        <w:spacing w:line="480" w:lineRule="auto"/>
      </w:pPr>
      <w:r>
        <w:t>Marie Bonaparte, with ideas from Freud, believes that cutting out the cat’s eye could be</w:t>
      </w:r>
      <w:r w:rsidR="006173CE">
        <w:t xml:space="preserve"> a similar idea to castration as eyes are sometimes imagery for genitals in literary texts. If this was Poe’s unconscious, then he may have </w:t>
      </w:r>
      <w:r w:rsidR="00946719">
        <w:t>had this as an idea which may have bled in to the story without his realisation.</w:t>
      </w:r>
      <w:r w:rsidR="000D7A69">
        <w:t xml:space="preserve"> In Neil Hertz’s </w:t>
      </w:r>
      <w:r w:rsidR="005B4EFE">
        <w:t>essay, ‘Freud an</w:t>
      </w:r>
      <w:r w:rsidR="00F200B8">
        <w:t>d the Sandman’, he states that ‘</w:t>
      </w:r>
      <w:r w:rsidR="005B4EFE">
        <w:t>unconscious is an idea that comes from the text</w:t>
      </w:r>
      <w:r w:rsidR="00F200B8">
        <w:t>’</w:t>
      </w:r>
      <w:r w:rsidR="00C612D4">
        <w:t>.</w:t>
      </w:r>
      <w:r w:rsidR="005B4EFE">
        <w:rPr>
          <w:rStyle w:val="FootnoteReference"/>
        </w:rPr>
        <w:footnoteReference w:id="7"/>
      </w:r>
      <w:r w:rsidR="00425A01">
        <w:t xml:space="preserve"> </w:t>
      </w:r>
      <w:r w:rsidR="00D15F6C">
        <w:t xml:space="preserve">This statement suggests that we may find it difficult to separate the thoughts in our mind from the text that is written on the page. </w:t>
      </w:r>
      <w:r w:rsidR="00425A01">
        <w:t xml:space="preserve">Although this is a general statement that Hertz relates to </w:t>
      </w:r>
      <w:r w:rsidR="00FD125D">
        <w:t>the literary text ‘The Sandman’, it can also relate to the question of whether the ‘unconscious’ of the literary text is similar or different to the author’s unconscious. The ‘unconscious’ is just an idea that is embedded wi</w:t>
      </w:r>
      <w:r w:rsidR="00AC26ED">
        <w:t>thin the text. For Bonaparte to make the assumption that Poe’s ‘unconscious’ thoughts are embedded in the text is absurd as she does not take any other ideas in to consideration and believes that</w:t>
      </w:r>
      <w:r w:rsidR="00636646">
        <w:t xml:space="preserve"> it’s either one way or the other.</w:t>
      </w:r>
      <w:r w:rsidR="000F7990">
        <w:t xml:space="preserve"> Some may argue that we a</w:t>
      </w:r>
      <w:r w:rsidR="00C93F27">
        <w:t>re being too harsh on Bonaparte as we, as individuals that want answers, try to put meanings to the words that we write. We can still criticise her assumptions as she attempted a ‘one size fits all’ bracket when deciphering Poe’s work but we may be being too harsh as she was the first person to do so.</w:t>
      </w:r>
    </w:p>
    <w:p w:rsidR="00F27F8C" w:rsidRDefault="00F27F8C" w:rsidP="006375D1">
      <w:pPr>
        <w:spacing w:line="480" w:lineRule="auto"/>
      </w:pPr>
    </w:p>
    <w:p w:rsidR="00F27F8C" w:rsidRDefault="00F27F8C" w:rsidP="006375D1">
      <w:pPr>
        <w:spacing w:line="480" w:lineRule="auto"/>
      </w:pPr>
      <w:r>
        <w:t xml:space="preserve">It is reasonable to make the criticism that the literary work must be an expression of the author’s psyche and unconscious but to go as far as to say that the entire piece of writing is due to this, it is a difficult and complex statement to make. </w:t>
      </w:r>
      <w:r w:rsidR="00CE6E9E">
        <w:t xml:space="preserve">It is also difficult to know the extent of conscious control the author may have over their writing if this is the case. Lacan </w:t>
      </w:r>
      <w:r w:rsidR="00CE6E9E">
        <w:lastRenderedPageBreak/>
        <w:t>believes that ‘there is no metalanguage, no critical theory, that is itself free of the Unconscious’.</w:t>
      </w:r>
      <w:r w:rsidR="00CE6E9E">
        <w:rPr>
          <w:rStyle w:val="FootnoteReference"/>
        </w:rPr>
        <w:footnoteReference w:id="8"/>
      </w:r>
      <w:r w:rsidR="00BA7178">
        <w:t xml:space="preserve"> It suggests that the unconscious is structured in the same way as a language as it is created by the child and therefore has certain functions and effects.</w:t>
      </w:r>
    </w:p>
    <w:p w:rsidR="00026CC4" w:rsidRDefault="00026CC4" w:rsidP="006375D1">
      <w:pPr>
        <w:spacing w:line="480" w:lineRule="auto"/>
      </w:pPr>
    </w:p>
    <w:p w:rsidR="000B3B1F" w:rsidRDefault="00026CC4" w:rsidP="006375D1">
      <w:pPr>
        <w:spacing w:line="480" w:lineRule="auto"/>
      </w:pPr>
      <w:r>
        <w:t>To</w:t>
      </w:r>
      <w:r w:rsidR="00FA5EFD">
        <w:t xml:space="preserve"> conclude, Poe’s unconscious mind could be directing the way that his text is written and the way that the story progresses. His unconscious thoughts could be </w:t>
      </w:r>
      <w:r w:rsidR="000110C3">
        <w:t>affecting</w:t>
      </w:r>
      <w:r w:rsidR="00FA5EFD">
        <w:t xml:space="preserve"> his conscious mind. </w:t>
      </w:r>
      <w:r w:rsidR="000110C3">
        <w:t xml:space="preserve">Generally, there is not a conclusion that can be drawn from the question as </w:t>
      </w:r>
      <w:r w:rsidR="00F876F4">
        <w:t xml:space="preserve">in ‘The Black Cat’ we do not know if Poe’s unconscious mind plays a part in the way that the story was written. </w:t>
      </w:r>
      <w:r w:rsidR="00FB110B">
        <w:t>‘The unconscious of the literary text’ is a term that I believe suggests the underlying thoughts that the author may have that could come ou</w:t>
      </w:r>
      <w:r w:rsidR="00FB110B">
        <w:t xml:space="preserve">t in the literary text, </w:t>
      </w:r>
      <w:r w:rsidR="00FB110B">
        <w:t>an idea that comes from the subconscious of the author.</w:t>
      </w:r>
      <w:r w:rsidR="00FB110B">
        <w:t xml:space="preserve"> </w:t>
      </w:r>
      <w:r w:rsidR="00F876F4">
        <w:t xml:space="preserve">We can take all of the critics’ ideas in to consideration so that we, as critics, make our own judgements on the matter. Bonaparte’s ideas are not </w:t>
      </w:r>
      <w:r w:rsidR="00FC4A27">
        <w:t>objective,</w:t>
      </w:r>
      <w:r w:rsidR="00F876F4">
        <w:t xml:space="preserve"> and we need to ensure that we do not expose ourselves to psychoanalysis as she does in her own literary criticism.</w:t>
      </w:r>
      <w:r w:rsidR="0002755D">
        <w:t xml:space="preserve"> Unfortunately, it is difficult to be objective if all of our readings are subjective.</w:t>
      </w:r>
      <w:r w:rsidR="00FB110B">
        <w:t xml:space="preserve"> </w:t>
      </w:r>
    </w:p>
    <w:p w:rsidR="000B3B1F" w:rsidRDefault="000B3B1F" w:rsidP="006375D1">
      <w:pPr>
        <w:spacing w:line="480" w:lineRule="auto"/>
      </w:pPr>
    </w:p>
    <w:p w:rsidR="000B3B1F" w:rsidRDefault="000B3B1F" w:rsidP="006375D1">
      <w:pPr>
        <w:spacing w:line="480" w:lineRule="auto"/>
      </w:pPr>
    </w:p>
    <w:p w:rsidR="00BA7178" w:rsidRDefault="00BA7178" w:rsidP="006375D1">
      <w:pPr>
        <w:spacing w:line="480" w:lineRule="auto"/>
      </w:pPr>
    </w:p>
    <w:p w:rsidR="00BA7178" w:rsidRDefault="00BA7178" w:rsidP="006375D1">
      <w:pPr>
        <w:spacing w:line="480" w:lineRule="auto"/>
      </w:pPr>
    </w:p>
    <w:p w:rsidR="001F4908" w:rsidRDefault="001F4908" w:rsidP="006375D1">
      <w:pPr>
        <w:spacing w:line="480" w:lineRule="auto"/>
        <w:rPr>
          <w:u w:val="single"/>
        </w:rPr>
      </w:pPr>
    </w:p>
    <w:p w:rsidR="001F4908" w:rsidRDefault="001F4908" w:rsidP="006375D1">
      <w:pPr>
        <w:spacing w:line="480" w:lineRule="auto"/>
        <w:rPr>
          <w:u w:val="single"/>
        </w:rPr>
      </w:pPr>
    </w:p>
    <w:p w:rsidR="001F4908" w:rsidRDefault="001F4908" w:rsidP="006375D1">
      <w:pPr>
        <w:spacing w:line="480" w:lineRule="auto"/>
        <w:rPr>
          <w:u w:val="single"/>
        </w:rPr>
      </w:pPr>
    </w:p>
    <w:p w:rsidR="000B3B1F" w:rsidRDefault="000B3B1F" w:rsidP="006375D1">
      <w:pPr>
        <w:spacing w:line="480" w:lineRule="auto"/>
        <w:rPr>
          <w:u w:val="single"/>
        </w:rPr>
      </w:pPr>
      <w:bookmarkStart w:id="0" w:name="_GoBack"/>
      <w:bookmarkEnd w:id="0"/>
      <w:r w:rsidRPr="000B3B1F">
        <w:rPr>
          <w:u w:val="single"/>
        </w:rPr>
        <w:lastRenderedPageBreak/>
        <w:t>Bibliography</w:t>
      </w:r>
    </w:p>
    <w:p w:rsidR="00CE6E9E" w:rsidRDefault="00CE6E9E" w:rsidP="006375D1">
      <w:pPr>
        <w:spacing w:line="480" w:lineRule="auto"/>
        <w:rPr>
          <w:u w:val="single"/>
        </w:rPr>
      </w:pPr>
    </w:p>
    <w:p w:rsidR="00CE6E9E" w:rsidRPr="00CE6E9E" w:rsidRDefault="00CE6E9E" w:rsidP="006375D1">
      <w:pPr>
        <w:spacing w:line="480" w:lineRule="auto"/>
      </w:pPr>
      <w:r w:rsidRPr="00CE6E9E">
        <w:t>Ben</w:t>
      </w:r>
      <w:r>
        <w:t xml:space="preserve">venuto, B and Kennedy, R. (1986) </w:t>
      </w:r>
      <w:r>
        <w:rPr>
          <w:i/>
        </w:rPr>
        <w:t xml:space="preserve">The Works of Jacques Lacan: An Introduction. </w:t>
      </w:r>
      <w:r>
        <w:t>London: Free Association Books.</w:t>
      </w:r>
    </w:p>
    <w:p w:rsidR="00FD125D" w:rsidRDefault="00FD125D" w:rsidP="006375D1">
      <w:pPr>
        <w:spacing w:line="480" w:lineRule="auto"/>
        <w:rPr>
          <w:u w:val="single"/>
        </w:rPr>
      </w:pPr>
    </w:p>
    <w:p w:rsidR="00FD125D" w:rsidRDefault="00FD125D" w:rsidP="006375D1">
      <w:pPr>
        <w:spacing w:line="480" w:lineRule="auto"/>
      </w:pPr>
      <w:r>
        <w:t xml:space="preserve">Bonaparte, M. (1949) </w:t>
      </w:r>
      <w:r>
        <w:rPr>
          <w:i/>
        </w:rPr>
        <w:t xml:space="preserve">The Life and Works of Edgar Allan Poe: A Psycho-Analytic Interpretation. </w:t>
      </w:r>
      <w:r>
        <w:t>London: Imago.</w:t>
      </w:r>
    </w:p>
    <w:p w:rsidR="00FD125D" w:rsidRDefault="00FD125D" w:rsidP="006375D1">
      <w:pPr>
        <w:spacing w:line="480" w:lineRule="auto"/>
        <w:rPr>
          <w:u w:val="single"/>
        </w:rPr>
      </w:pPr>
    </w:p>
    <w:p w:rsidR="00FD125D" w:rsidRPr="00AC2C9D" w:rsidRDefault="00FD125D" w:rsidP="006375D1">
      <w:pPr>
        <w:spacing w:line="480" w:lineRule="auto"/>
      </w:pPr>
      <w:r>
        <w:t xml:space="preserve">Felman, S. (1980) </w:t>
      </w:r>
      <w:r w:rsidRPr="00CD25D5">
        <w:rPr>
          <w:i/>
        </w:rPr>
        <w:t>Th</w:t>
      </w:r>
      <w:r>
        <w:rPr>
          <w:i/>
        </w:rPr>
        <w:t xml:space="preserve">e Literary Freud: Mechanisms of Defence and the Poetic Will. </w:t>
      </w:r>
      <w:r w:rsidRPr="00AC2C9D">
        <w:t>London: Yale University Press.</w:t>
      </w:r>
    </w:p>
    <w:p w:rsidR="00FD125D" w:rsidRDefault="00FD125D" w:rsidP="006375D1">
      <w:pPr>
        <w:spacing w:line="480" w:lineRule="auto"/>
        <w:rPr>
          <w:u w:val="single"/>
        </w:rPr>
      </w:pPr>
    </w:p>
    <w:p w:rsidR="00FD125D" w:rsidRDefault="00FD125D" w:rsidP="006375D1">
      <w:pPr>
        <w:spacing w:line="480" w:lineRule="auto"/>
      </w:pPr>
      <w:r>
        <w:t xml:space="preserve">Freud, S. (1910) </w:t>
      </w:r>
      <w:r>
        <w:rPr>
          <w:i/>
        </w:rPr>
        <w:t xml:space="preserve">The Standard Edition of the Complete Psychological Works of Sigmund Freud: Five Lectures of Psychoanalysis, Leonardo Da Vinci and Other Works </w:t>
      </w:r>
      <w:r>
        <w:t>11</w:t>
      </w:r>
      <w:r w:rsidRPr="00745E19">
        <w:rPr>
          <w:vertAlign w:val="superscript"/>
        </w:rPr>
        <w:t>th</w:t>
      </w:r>
      <w:r>
        <w:t xml:space="preserve"> Vol. London: The Hogarth Press.</w:t>
      </w:r>
    </w:p>
    <w:p w:rsidR="0049546C" w:rsidRPr="00DB3315" w:rsidRDefault="0049546C" w:rsidP="006375D1">
      <w:pPr>
        <w:spacing w:line="480" w:lineRule="auto"/>
      </w:pPr>
    </w:p>
    <w:p w:rsidR="00DB3315" w:rsidRDefault="00DB3315" w:rsidP="006375D1">
      <w:pPr>
        <w:spacing w:line="480" w:lineRule="auto"/>
      </w:pPr>
      <w:r w:rsidRPr="00DB3315">
        <w:t>Freud</w:t>
      </w:r>
      <w:r>
        <w:t xml:space="preserve">, S. (1963) </w:t>
      </w:r>
      <w:r w:rsidRPr="00DB3315">
        <w:rPr>
          <w:i/>
        </w:rPr>
        <w:t>General Psychological Theory</w:t>
      </w:r>
      <w:r>
        <w:rPr>
          <w:i/>
        </w:rPr>
        <w:t xml:space="preserve">. </w:t>
      </w:r>
      <w:r>
        <w:t>New York: Macmillan Publishing Company.</w:t>
      </w:r>
    </w:p>
    <w:p w:rsidR="00745E19" w:rsidRDefault="00745E19" w:rsidP="006375D1">
      <w:pPr>
        <w:spacing w:line="480" w:lineRule="auto"/>
      </w:pPr>
    </w:p>
    <w:p w:rsidR="0049546C" w:rsidRPr="0049546C" w:rsidRDefault="0049546C" w:rsidP="006375D1">
      <w:pPr>
        <w:spacing w:line="480" w:lineRule="auto"/>
      </w:pPr>
      <w:r>
        <w:t xml:space="preserve">Freud, S. (2014) </w:t>
      </w:r>
      <w:r>
        <w:rPr>
          <w:i/>
        </w:rPr>
        <w:t xml:space="preserve">On Narcissism: An Introduction. </w:t>
      </w:r>
      <w:r>
        <w:t>Freiburg: White Press.</w:t>
      </w:r>
    </w:p>
    <w:p w:rsidR="0049546C" w:rsidRDefault="0049546C" w:rsidP="006375D1">
      <w:pPr>
        <w:spacing w:line="480" w:lineRule="auto"/>
      </w:pPr>
    </w:p>
    <w:p w:rsidR="00FD125D" w:rsidRDefault="00FD125D" w:rsidP="006375D1">
      <w:pPr>
        <w:spacing w:line="480" w:lineRule="auto"/>
      </w:pPr>
      <w:r>
        <w:t xml:space="preserve">Hertz, N. (1980) </w:t>
      </w:r>
      <w:r>
        <w:rPr>
          <w:i/>
        </w:rPr>
        <w:t xml:space="preserve">Perspectives in Post-Structuralist Criticism. </w:t>
      </w:r>
      <w:r>
        <w:t>London: Methuen.</w:t>
      </w:r>
    </w:p>
    <w:p w:rsidR="00C47E59" w:rsidRDefault="00C47E59" w:rsidP="006375D1">
      <w:pPr>
        <w:spacing w:line="480" w:lineRule="auto"/>
      </w:pPr>
    </w:p>
    <w:p w:rsidR="00CD25D5" w:rsidRDefault="00FD125D" w:rsidP="006375D1">
      <w:pPr>
        <w:spacing w:line="480" w:lineRule="auto"/>
      </w:pPr>
      <w:r>
        <w:t xml:space="preserve">Poe, E.A. (2003) </w:t>
      </w:r>
      <w:r>
        <w:rPr>
          <w:i/>
        </w:rPr>
        <w:t xml:space="preserve">The Fall of the House of Usher and Other Writings. </w:t>
      </w:r>
      <w:r>
        <w:t>Harmondsworth: Penguin.</w:t>
      </w:r>
    </w:p>
    <w:p w:rsidR="00AC2C9D" w:rsidRPr="00AC2C9D" w:rsidRDefault="00AC2C9D" w:rsidP="006375D1">
      <w:pPr>
        <w:spacing w:line="480" w:lineRule="auto"/>
      </w:pPr>
    </w:p>
    <w:p w:rsidR="00AC2C9D" w:rsidRDefault="00AC2C9D" w:rsidP="006375D1">
      <w:pPr>
        <w:spacing w:line="480" w:lineRule="auto"/>
      </w:pPr>
      <w:r>
        <w:lastRenderedPageBreak/>
        <w:t xml:space="preserve">Wright, E. (1984) </w:t>
      </w:r>
      <w:r w:rsidRPr="00AC2C9D">
        <w:rPr>
          <w:i/>
        </w:rPr>
        <w:t>Psychoanalytic</w:t>
      </w:r>
      <w:r>
        <w:rPr>
          <w:i/>
        </w:rPr>
        <w:t xml:space="preserve"> Criticism: Theory in Practice. </w:t>
      </w:r>
      <w:r>
        <w:t>London: Routledge.</w:t>
      </w:r>
    </w:p>
    <w:p w:rsidR="00884950" w:rsidRDefault="00884950" w:rsidP="006375D1">
      <w:pPr>
        <w:spacing w:line="480" w:lineRule="auto"/>
      </w:pPr>
    </w:p>
    <w:p w:rsidR="00884950" w:rsidRDefault="00884950" w:rsidP="006375D1">
      <w:pPr>
        <w:spacing w:line="480" w:lineRule="auto"/>
      </w:pPr>
    </w:p>
    <w:p w:rsidR="00DF3498" w:rsidRDefault="00DF3498" w:rsidP="006375D1">
      <w:pPr>
        <w:spacing w:line="480" w:lineRule="auto"/>
      </w:pPr>
    </w:p>
    <w:p w:rsidR="008232C9" w:rsidRPr="004769F9" w:rsidRDefault="008232C9" w:rsidP="006375D1">
      <w:pPr>
        <w:spacing w:line="480" w:lineRule="auto"/>
        <w:rPr>
          <w:rFonts w:eastAsia="Times New Roman" w:cstheme="minorHAnsi"/>
          <w:color w:val="373A3C"/>
          <w:shd w:val="clear" w:color="auto" w:fill="F8F9FA"/>
        </w:rPr>
      </w:pPr>
    </w:p>
    <w:sectPr w:rsidR="008232C9" w:rsidRPr="004769F9" w:rsidSect="00F37FD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3315" w:rsidRDefault="00DB3315" w:rsidP="00DB3315">
      <w:r>
        <w:separator/>
      </w:r>
    </w:p>
  </w:endnote>
  <w:endnote w:type="continuationSeparator" w:id="0">
    <w:p w:rsidR="00DB3315" w:rsidRDefault="00DB3315" w:rsidP="00DB3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3315" w:rsidRDefault="00DB3315" w:rsidP="00DB3315">
      <w:r>
        <w:separator/>
      </w:r>
    </w:p>
  </w:footnote>
  <w:footnote w:type="continuationSeparator" w:id="0">
    <w:p w:rsidR="00DB3315" w:rsidRDefault="00DB3315" w:rsidP="00DB3315">
      <w:r>
        <w:continuationSeparator/>
      </w:r>
    </w:p>
  </w:footnote>
  <w:footnote w:id="1">
    <w:p w:rsidR="00C612D4" w:rsidRPr="00DB3315" w:rsidRDefault="00C612D4" w:rsidP="00C612D4">
      <w:pPr>
        <w:pStyle w:val="FootnoteText"/>
      </w:pPr>
      <w:r>
        <w:rPr>
          <w:rStyle w:val="FootnoteReference"/>
        </w:rPr>
        <w:footnoteRef/>
      </w:r>
      <w:r>
        <w:t xml:space="preserve"> S. Freud, </w:t>
      </w:r>
      <w:r>
        <w:rPr>
          <w:i/>
        </w:rPr>
        <w:t>General Psychological Theory (</w:t>
      </w:r>
      <w:r>
        <w:t>New York: Macmillan Publishing Company, 1963) p. 116.</w:t>
      </w:r>
    </w:p>
  </w:footnote>
  <w:footnote w:id="2">
    <w:p w:rsidR="00C9707C" w:rsidRPr="00745E19" w:rsidRDefault="00C9707C">
      <w:pPr>
        <w:pStyle w:val="FootnoteText"/>
      </w:pPr>
      <w:r>
        <w:rPr>
          <w:rStyle w:val="FootnoteReference"/>
        </w:rPr>
        <w:footnoteRef/>
      </w:r>
      <w:r>
        <w:t xml:space="preserve"> </w:t>
      </w:r>
      <w:r w:rsidR="00745E19">
        <w:t xml:space="preserve">S. Freud, </w:t>
      </w:r>
      <w:r w:rsidR="00745E19">
        <w:rPr>
          <w:i/>
        </w:rPr>
        <w:t xml:space="preserve">The Standard Edition of the Complete Psychological Works of Sigmund Freud: Five Lectures on Psychoanalysis, Leonardo Da Vinci and Other Works </w:t>
      </w:r>
      <w:r w:rsidR="00745E19">
        <w:t>11</w:t>
      </w:r>
      <w:r w:rsidR="00745E19" w:rsidRPr="00745E19">
        <w:rPr>
          <w:vertAlign w:val="superscript"/>
        </w:rPr>
        <w:t>th</w:t>
      </w:r>
      <w:r w:rsidR="00745E19">
        <w:t xml:space="preserve"> volume (London: The Hogarth Press, 1910) p. 171.</w:t>
      </w:r>
    </w:p>
  </w:footnote>
  <w:footnote w:id="3">
    <w:p w:rsidR="00C612D4" w:rsidRPr="00C612D4" w:rsidRDefault="00C612D4">
      <w:pPr>
        <w:pStyle w:val="FootnoteText"/>
      </w:pPr>
      <w:r>
        <w:rPr>
          <w:rStyle w:val="FootnoteReference"/>
        </w:rPr>
        <w:footnoteRef/>
      </w:r>
      <w:r>
        <w:t xml:space="preserve"> S. Freud, </w:t>
      </w:r>
      <w:r>
        <w:rPr>
          <w:i/>
        </w:rPr>
        <w:t>On Narcissism</w:t>
      </w:r>
      <w:r w:rsidR="009845CE">
        <w:rPr>
          <w:i/>
        </w:rPr>
        <w:t>: An Introduction</w:t>
      </w:r>
      <w:r w:rsidR="0049546C">
        <w:rPr>
          <w:i/>
        </w:rPr>
        <w:t xml:space="preserve"> </w:t>
      </w:r>
      <w:r w:rsidR="0049546C">
        <w:t>(Fr</w:t>
      </w:r>
      <w:r w:rsidR="004356C6">
        <w:t>eiburg: White Press, 2014) p. 29</w:t>
      </w:r>
      <w:r w:rsidR="0049546C">
        <w:t>.</w:t>
      </w:r>
      <w:r>
        <w:rPr>
          <w:i/>
        </w:rPr>
        <w:t xml:space="preserve"> </w:t>
      </w:r>
    </w:p>
  </w:footnote>
  <w:footnote w:id="4">
    <w:p w:rsidR="003F1654" w:rsidRPr="003F1654" w:rsidRDefault="003F1654">
      <w:pPr>
        <w:pStyle w:val="FootnoteText"/>
      </w:pPr>
      <w:r>
        <w:rPr>
          <w:rStyle w:val="FootnoteReference"/>
        </w:rPr>
        <w:footnoteRef/>
      </w:r>
      <w:r>
        <w:t xml:space="preserve"> M. Bonaparte, </w:t>
      </w:r>
      <w:r>
        <w:rPr>
          <w:i/>
        </w:rPr>
        <w:t xml:space="preserve">The Life and Works of Edgar Allan Poe: A Psycho-Analytic Interpretation </w:t>
      </w:r>
      <w:r w:rsidR="00C47E59">
        <w:t>(London: Imago, 1949) p. 472.</w:t>
      </w:r>
    </w:p>
  </w:footnote>
  <w:footnote w:id="5">
    <w:p w:rsidR="00CD25D5" w:rsidRPr="00CD25D5" w:rsidRDefault="00CD25D5">
      <w:pPr>
        <w:pStyle w:val="FootnoteText"/>
      </w:pPr>
      <w:r>
        <w:rPr>
          <w:rStyle w:val="FootnoteReference"/>
        </w:rPr>
        <w:footnoteRef/>
      </w:r>
      <w:r>
        <w:t xml:space="preserve"> S. Felman, </w:t>
      </w:r>
      <w:r>
        <w:rPr>
          <w:i/>
        </w:rPr>
        <w:t xml:space="preserve">The Literary Freud: Mechanisms of Defence and the Poetic Will </w:t>
      </w:r>
      <w:r w:rsidRPr="00CD25D5">
        <w:t>(L</w:t>
      </w:r>
      <w:r>
        <w:t>ondon: Yale University Press, 1980) p. 130-131</w:t>
      </w:r>
    </w:p>
  </w:footnote>
  <w:footnote w:id="6">
    <w:p w:rsidR="00434311" w:rsidRPr="00434311" w:rsidRDefault="00434311">
      <w:pPr>
        <w:pStyle w:val="FootnoteText"/>
      </w:pPr>
      <w:r>
        <w:rPr>
          <w:rStyle w:val="FootnoteReference"/>
        </w:rPr>
        <w:footnoteRef/>
      </w:r>
      <w:r>
        <w:t xml:space="preserve"> E. Wright, </w:t>
      </w:r>
      <w:r>
        <w:rPr>
          <w:i/>
        </w:rPr>
        <w:t xml:space="preserve">Psychoanalytic Criticism: Theory in Practice </w:t>
      </w:r>
      <w:r w:rsidRPr="00434311">
        <w:t>(London</w:t>
      </w:r>
      <w:r>
        <w:t>: Routledge, 1984) p.</w:t>
      </w:r>
      <w:r w:rsidR="00AC2C9D">
        <w:t xml:space="preserve"> 23.</w:t>
      </w:r>
    </w:p>
  </w:footnote>
  <w:footnote w:id="7">
    <w:p w:rsidR="005B4EFE" w:rsidRPr="005B4EFE" w:rsidRDefault="005B4EFE">
      <w:pPr>
        <w:pStyle w:val="FootnoteText"/>
      </w:pPr>
      <w:r>
        <w:rPr>
          <w:rStyle w:val="FootnoteReference"/>
        </w:rPr>
        <w:footnoteRef/>
      </w:r>
      <w:r>
        <w:t xml:space="preserve"> N. Hertz, </w:t>
      </w:r>
      <w:r>
        <w:rPr>
          <w:i/>
        </w:rPr>
        <w:t xml:space="preserve">Textual Strategies: Perspectives in Post-Structuralist Criticism </w:t>
      </w:r>
      <w:r>
        <w:t>(London: Methuen, 1980) p.</w:t>
      </w:r>
      <w:r w:rsidR="009A3838">
        <w:t xml:space="preserve"> 299.</w:t>
      </w:r>
    </w:p>
  </w:footnote>
  <w:footnote w:id="8">
    <w:p w:rsidR="00CE6E9E" w:rsidRPr="00CE6E9E" w:rsidRDefault="00CE6E9E">
      <w:pPr>
        <w:pStyle w:val="FootnoteText"/>
      </w:pPr>
      <w:r>
        <w:rPr>
          <w:rStyle w:val="FootnoteReference"/>
        </w:rPr>
        <w:footnoteRef/>
      </w:r>
      <w:r>
        <w:t xml:space="preserve"> B. Benvenuto and R. Kennedy, </w:t>
      </w:r>
      <w:r>
        <w:rPr>
          <w:i/>
        </w:rPr>
        <w:t xml:space="preserve">The Works of Jacques Lacan: An Introduction </w:t>
      </w:r>
      <w:r>
        <w:t>(London: Free Association Books, 1986) p. 46.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D90"/>
    <w:rsid w:val="000110C3"/>
    <w:rsid w:val="00026CC4"/>
    <w:rsid w:val="0002755D"/>
    <w:rsid w:val="000B3B1F"/>
    <w:rsid w:val="000D7A69"/>
    <w:rsid w:val="000E5933"/>
    <w:rsid w:val="000F5F3F"/>
    <w:rsid w:val="000F7990"/>
    <w:rsid w:val="0014736D"/>
    <w:rsid w:val="00193310"/>
    <w:rsid w:val="001B6B28"/>
    <w:rsid w:val="001E590B"/>
    <w:rsid w:val="001F01D7"/>
    <w:rsid w:val="001F4908"/>
    <w:rsid w:val="002B423C"/>
    <w:rsid w:val="002D6B9B"/>
    <w:rsid w:val="003F1654"/>
    <w:rsid w:val="004039CC"/>
    <w:rsid w:val="00412875"/>
    <w:rsid w:val="00425A01"/>
    <w:rsid w:val="00434311"/>
    <w:rsid w:val="004356C6"/>
    <w:rsid w:val="004769F9"/>
    <w:rsid w:val="0049546C"/>
    <w:rsid w:val="00580C04"/>
    <w:rsid w:val="005B4EFE"/>
    <w:rsid w:val="005E0FD5"/>
    <w:rsid w:val="006173CE"/>
    <w:rsid w:val="00636646"/>
    <w:rsid w:val="006375D1"/>
    <w:rsid w:val="00642DA3"/>
    <w:rsid w:val="00660DFD"/>
    <w:rsid w:val="00745E19"/>
    <w:rsid w:val="00754960"/>
    <w:rsid w:val="00757D61"/>
    <w:rsid w:val="007936E5"/>
    <w:rsid w:val="00794A55"/>
    <w:rsid w:val="007C3D84"/>
    <w:rsid w:val="008232C9"/>
    <w:rsid w:val="00851FE2"/>
    <w:rsid w:val="00855D90"/>
    <w:rsid w:val="008633BA"/>
    <w:rsid w:val="00884950"/>
    <w:rsid w:val="008A118C"/>
    <w:rsid w:val="008B59B9"/>
    <w:rsid w:val="00945E88"/>
    <w:rsid w:val="00946719"/>
    <w:rsid w:val="009845CE"/>
    <w:rsid w:val="009A3838"/>
    <w:rsid w:val="00AC26ED"/>
    <w:rsid w:val="00AC2C9D"/>
    <w:rsid w:val="00B87881"/>
    <w:rsid w:val="00BA7178"/>
    <w:rsid w:val="00C47E59"/>
    <w:rsid w:val="00C612D4"/>
    <w:rsid w:val="00C93F27"/>
    <w:rsid w:val="00C9707C"/>
    <w:rsid w:val="00CD25D5"/>
    <w:rsid w:val="00CE6E9E"/>
    <w:rsid w:val="00D15F6C"/>
    <w:rsid w:val="00DB3315"/>
    <w:rsid w:val="00DC367E"/>
    <w:rsid w:val="00DF1734"/>
    <w:rsid w:val="00DF3498"/>
    <w:rsid w:val="00E13A02"/>
    <w:rsid w:val="00E64E2D"/>
    <w:rsid w:val="00EB5424"/>
    <w:rsid w:val="00F200B8"/>
    <w:rsid w:val="00F27F8C"/>
    <w:rsid w:val="00F37FDE"/>
    <w:rsid w:val="00F648D4"/>
    <w:rsid w:val="00F7645E"/>
    <w:rsid w:val="00F876F4"/>
    <w:rsid w:val="00FA5EFD"/>
    <w:rsid w:val="00FB110B"/>
    <w:rsid w:val="00FC4A27"/>
    <w:rsid w:val="00FD125D"/>
    <w:rsid w:val="00FF0DB7"/>
    <w:rsid w:val="00FF5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FC3B1"/>
  <w15:chartTrackingRefBased/>
  <w15:docId w15:val="{D65C4306-B5B5-574A-930F-8A38EF4EB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3315"/>
    <w:rPr>
      <w:sz w:val="20"/>
      <w:szCs w:val="20"/>
    </w:rPr>
  </w:style>
  <w:style w:type="character" w:customStyle="1" w:styleId="FootnoteTextChar">
    <w:name w:val="Footnote Text Char"/>
    <w:basedOn w:val="DefaultParagraphFont"/>
    <w:link w:val="FootnoteText"/>
    <w:uiPriority w:val="99"/>
    <w:semiHidden/>
    <w:rsid w:val="00DB3315"/>
    <w:rPr>
      <w:sz w:val="20"/>
      <w:szCs w:val="20"/>
    </w:rPr>
  </w:style>
  <w:style w:type="character" w:styleId="FootnoteReference">
    <w:name w:val="footnote reference"/>
    <w:basedOn w:val="DefaultParagraphFont"/>
    <w:uiPriority w:val="99"/>
    <w:semiHidden/>
    <w:unhideWhenUsed/>
    <w:rsid w:val="00DB33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004456">
      <w:bodyDiv w:val="1"/>
      <w:marLeft w:val="0"/>
      <w:marRight w:val="0"/>
      <w:marTop w:val="0"/>
      <w:marBottom w:val="0"/>
      <w:divBdr>
        <w:top w:val="none" w:sz="0" w:space="0" w:color="auto"/>
        <w:left w:val="none" w:sz="0" w:space="0" w:color="auto"/>
        <w:bottom w:val="none" w:sz="0" w:space="0" w:color="auto"/>
        <w:right w:val="none" w:sz="0" w:space="0" w:color="auto"/>
      </w:divBdr>
    </w:div>
    <w:div w:id="1346520571">
      <w:bodyDiv w:val="1"/>
      <w:marLeft w:val="0"/>
      <w:marRight w:val="0"/>
      <w:marTop w:val="0"/>
      <w:marBottom w:val="0"/>
      <w:divBdr>
        <w:top w:val="none" w:sz="0" w:space="0" w:color="auto"/>
        <w:left w:val="none" w:sz="0" w:space="0" w:color="auto"/>
        <w:bottom w:val="none" w:sz="0" w:space="0" w:color="auto"/>
        <w:right w:val="none" w:sz="0" w:space="0" w:color="auto"/>
      </w:divBdr>
    </w:div>
    <w:div w:id="192029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6</Pages>
  <Words>1209</Words>
  <Characters>5903</Characters>
  <Application>Microsoft Office Word</Application>
  <DocSecurity>0</DocSecurity>
  <Lines>113</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64</cp:revision>
  <dcterms:created xsi:type="dcterms:W3CDTF">2019-10-29T17:02:00Z</dcterms:created>
  <dcterms:modified xsi:type="dcterms:W3CDTF">2019-11-06T11:21:00Z</dcterms:modified>
</cp:coreProperties>
</file>