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1A6D1" w14:textId="77777777" w:rsidR="006B36E0" w:rsidRDefault="00DA4798">
      <w:pPr>
        <w:rPr>
          <w:b/>
        </w:rPr>
      </w:pPr>
    </w:p>
    <w:p w14:paraId="2E79787E" w14:textId="77777777" w:rsidR="00AF0DA1" w:rsidRDefault="00AF0DA1">
      <w:pPr>
        <w:rPr>
          <w:b/>
        </w:rPr>
      </w:pPr>
    </w:p>
    <w:p w14:paraId="05104814" w14:textId="77777777" w:rsidR="00AF0DA1" w:rsidRPr="00AF0DA1" w:rsidRDefault="00AF0DA1">
      <w:pPr>
        <w:rPr>
          <w:b/>
        </w:rPr>
      </w:pPr>
    </w:p>
    <w:p w14:paraId="5CA9D39F" w14:textId="77777777" w:rsidR="0093480A" w:rsidRPr="00AF0DA1" w:rsidRDefault="0093480A">
      <w:pPr>
        <w:rPr>
          <w:b/>
        </w:rPr>
      </w:pPr>
    </w:p>
    <w:p w14:paraId="7A2868FA" w14:textId="77777777" w:rsidR="0093480A" w:rsidRPr="00AF0DA1" w:rsidRDefault="0093480A">
      <w:pPr>
        <w:rPr>
          <w:b/>
        </w:rPr>
      </w:pPr>
    </w:p>
    <w:p w14:paraId="7B504670" w14:textId="77777777" w:rsidR="0093480A" w:rsidRPr="00AF0DA1" w:rsidRDefault="0093480A">
      <w:pPr>
        <w:rPr>
          <w:b/>
        </w:rPr>
      </w:pPr>
    </w:p>
    <w:p w14:paraId="51AB2E33" w14:textId="77777777" w:rsidR="0093480A" w:rsidRPr="00AF0DA1" w:rsidRDefault="0093480A">
      <w:pPr>
        <w:rPr>
          <w:b/>
        </w:rPr>
      </w:pPr>
    </w:p>
    <w:p w14:paraId="2F182994" w14:textId="77777777" w:rsidR="0093480A" w:rsidRPr="00AF0DA1" w:rsidRDefault="0093480A" w:rsidP="0093480A">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b/>
          <w:caps/>
          <w:color w:val="5B9BD5" w:themeColor="accent1"/>
          <w:sz w:val="36"/>
        </w:rPr>
      </w:pPr>
      <w:r w:rsidRPr="00AF0DA1">
        <w:rPr>
          <w:rFonts w:ascii="Times New Roman" w:eastAsiaTheme="majorEastAsia" w:hAnsi="Times New Roman" w:cs="Times New Roman"/>
          <w:b/>
          <w:color w:val="262626" w:themeColor="text1" w:themeTint="D9"/>
          <w:sz w:val="36"/>
        </w:rPr>
        <w:t>DATA HANDLING AND BUSINESS INTELLIGENCE</w:t>
      </w:r>
    </w:p>
    <w:p w14:paraId="04FFD88B" w14:textId="2C87028B" w:rsidR="00DA4798" w:rsidRDefault="00DA4798" w:rsidP="0093480A">
      <w:pPr>
        <w:jc w:val="center"/>
        <w:rPr>
          <w:b/>
          <w:sz w:val="40"/>
          <w:szCs w:val="40"/>
        </w:rPr>
      </w:pPr>
      <w:r>
        <w:rPr>
          <w:b/>
          <w:sz w:val="40"/>
          <w:szCs w:val="40"/>
        </w:rPr>
        <w:t>Module code: LCBB5000</w:t>
      </w:r>
    </w:p>
    <w:p w14:paraId="122C7064" w14:textId="77777777" w:rsidR="00DA4798" w:rsidRDefault="00DA4798" w:rsidP="0093480A">
      <w:pPr>
        <w:jc w:val="center"/>
        <w:rPr>
          <w:b/>
          <w:sz w:val="40"/>
          <w:szCs w:val="40"/>
        </w:rPr>
      </w:pPr>
    </w:p>
    <w:p w14:paraId="4CFFDE71" w14:textId="52794A83" w:rsidR="0093480A" w:rsidRDefault="00D34A56" w:rsidP="0093480A">
      <w:pPr>
        <w:jc w:val="center"/>
        <w:rPr>
          <w:b/>
          <w:sz w:val="40"/>
          <w:szCs w:val="40"/>
        </w:rPr>
      </w:pPr>
      <w:r w:rsidRPr="00DA4798">
        <w:rPr>
          <w:b/>
          <w:sz w:val="40"/>
          <w:szCs w:val="40"/>
        </w:rPr>
        <w:t>Assessment 1</w:t>
      </w:r>
    </w:p>
    <w:p w14:paraId="4D6D4C59" w14:textId="77777777" w:rsidR="00DA4798" w:rsidRPr="00DA4798" w:rsidRDefault="00DA4798" w:rsidP="0093480A">
      <w:pPr>
        <w:jc w:val="center"/>
        <w:rPr>
          <w:b/>
          <w:sz w:val="40"/>
          <w:szCs w:val="40"/>
        </w:rPr>
      </w:pPr>
    </w:p>
    <w:p w14:paraId="0F05806D" w14:textId="77777777" w:rsidR="00AF0DA1" w:rsidRDefault="00AF0DA1" w:rsidP="0093480A">
      <w:pPr>
        <w:jc w:val="center"/>
        <w:rPr>
          <w:b/>
        </w:rPr>
      </w:pPr>
    </w:p>
    <w:p w14:paraId="611C943C" w14:textId="77777777" w:rsidR="00AF0DA1" w:rsidRDefault="00AF0DA1" w:rsidP="0093480A">
      <w:pPr>
        <w:jc w:val="center"/>
        <w:rPr>
          <w:b/>
        </w:rPr>
      </w:pPr>
    </w:p>
    <w:p w14:paraId="206FBC4F" w14:textId="77777777" w:rsidR="00AF0DA1" w:rsidRDefault="00AF0DA1" w:rsidP="0093480A">
      <w:pPr>
        <w:jc w:val="center"/>
        <w:rPr>
          <w:b/>
        </w:rPr>
      </w:pPr>
    </w:p>
    <w:p w14:paraId="7997D57F" w14:textId="77777777" w:rsidR="00AF0DA1" w:rsidRDefault="00AF0DA1" w:rsidP="0093480A">
      <w:pPr>
        <w:jc w:val="center"/>
        <w:rPr>
          <w:b/>
        </w:rPr>
      </w:pPr>
    </w:p>
    <w:p w14:paraId="50E66F2F" w14:textId="77777777" w:rsidR="00AF0DA1" w:rsidRDefault="00AF0DA1" w:rsidP="0093480A">
      <w:pPr>
        <w:jc w:val="center"/>
        <w:rPr>
          <w:b/>
        </w:rPr>
      </w:pPr>
    </w:p>
    <w:p w14:paraId="33443644" w14:textId="4DE055EA" w:rsidR="00AF0DA1" w:rsidRDefault="00AF0DA1" w:rsidP="0093480A">
      <w:pPr>
        <w:jc w:val="center"/>
        <w:rPr>
          <w:b/>
        </w:rPr>
      </w:pPr>
    </w:p>
    <w:p w14:paraId="324CC494" w14:textId="461E420C" w:rsidR="00DA4798" w:rsidRDefault="00DA4798" w:rsidP="0093480A">
      <w:pPr>
        <w:jc w:val="center"/>
        <w:rPr>
          <w:b/>
        </w:rPr>
      </w:pPr>
    </w:p>
    <w:p w14:paraId="11D8AFDD" w14:textId="40DF5B2C" w:rsidR="00DA4798" w:rsidRDefault="00DA4798" w:rsidP="0093480A">
      <w:pPr>
        <w:jc w:val="center"/>
        <w:rPr>
          <w:b/>
        </w:rPr>
      </w:pPr>
    </w:p>
    <w:p w14:paraId="53B96F11" w14:textId="0BE6AEFA" w:rsidR="00DA4798" w:rsidRDefault="00DA4798" w:rsidP="0093480A">
      <w:pPr>
        <w:jc w:val="center"/>
        <w:rPr>
          <w:b/>
        </w:rPr>
      </w:pPr>
    </w:p>
    <w:p w14:paraId="723A8AEB" w14:textId="77777777" w:rsidR="00DA4798" w:rsidRDefault="00DA4798" w:rsidP="0093480A">
      <w:pPr>
        <w:jc w:val="center"/>
        <w:rPr>
          <w:b/>
          <w:sz w:val="32"/>
          <w:szCs w:val="32"/>
        </w:rPr>
      </w:pPr>
    </w:p>
    <w:p w14:paraId="3519B63E" w14:textId="1B82E810" w:rsidR="00DA4798" w:rsidRPr="00DA4798" w:rsidRDefault="00DA4798" w:rsidP="0093480A">
      <w:pPr>
        <w:jc w:val="center"/>
        <w:rPr>
          <w:b/>
          <w:sz w:val="36"/>
          <w:szCs w:val="36"/>
        </w:rPr>
      </w:pPr>
      <w:r>
        <w:rPr>
          <w:b/>
          <w:sz w:val="36"/>
          <w:szCs w:val="36"/>
        </w:rPr>
        <w:t xml:space="preserve">                               </w:t>
      </w:r>
      <w:r w:rsidRPr="00DA4798">
        <w:rPr>
          <w:b/>
          <w:sz w:val="36"/>
          <w:szCs w:val="36"/>
        </w:rPr>
        <w:t>Student name: Damian Florentina</w:t>
      </w:r>
    </w:p>
    <w:p w14:paraId="1177FF4F" w14:textId="77777777" w:rsidR="00DA4798" w:rsidRDefault="00DA4798" w:rsidP="00DA4798">
      <w:pPr>
        <w:jc w:val="center"/>
        <w:rPr>
          <w:b/>
          <w:sz w:val="36"/>
          <w:szCs w:val="36"/>
        </w:rPr>
      </w:pPr>
      <w:r>
        <w:rPr>
          <w:b/>
          <w:sz w:val="36"/>
          <w:szCs w:val="36"/>
        </w:rPr>
        <w:t xml:space="preserve">                   </w:t>
      </w:r>
      <w:r w:rsidRPr="00DA4798">
        <w:rPr>
          <w:b/>
          <w:sz w:val="36"/>
          <w:szCs w:val="36"/>
        </w:rPr>
        <w:t>Student ID: 202030</w:t>
      </w:r>
      <w:r>
        <w:rPr>
          <w:b/>
          <w:sz w:val="36"/>
          <w:szCs w:val="36"/>
        </w:rPr>
        <w:t>6</w:t>
      </w:r>
    </w:p>
    <w:p w14:paraId="6FA30E92" w14:textId="379105CE" w:rsidR="00DA4798" w:rsidRPr="00DA4798" w:rsidRDefault="00DA4798" w:rsidP="00DA4798">
      <w:pPr>
        <w:jc w:val="center"/>
        <w:rPr>
          <w:b/>
          <w:sz w:val="36"/>
          <w:szCs w:val="36"/>
        </w:rPr>
      </w:pPr>
      <w:r>
        <w:rPr>
          <w:b/>
          <w:sz w:val="36"/>
          <w:szCs w:val="36"/>
        </w:rPr>
        <w:t xml:space="preserve">                                 </w:t>
      </w:r>
      <w:r w:rsidRPr="00DA4798">
        <w:rPr>
          <w:b/>
          <w:sz w:val="36"/>
          <w:szCs w:val="36"/>
        </w:rPr>
        <w:t>Lecturer name: Anupam Mazumdar</w:t>
      </w:r>
    </w:p>
    <w:p w14:paraId="5AE2A086" w14:textId="77777777" w:rsidR="00AF0DA1" w:rsidRDefault="00AF0DA1" w:rsidP="0093480A">
      <w:pPr>
        <w:jc w:val="center"/>
        <w:rPr>
          <w:b/>
        </w:rPr>
      </w:pPr>
    </w:p>
    <w:p w14:paraId="43351C02" w14:textId="77777777" w:rsidR="00AF0DA1" w:rsidRDefault="00AF0DA1" w:rsidP="0093480A">
      <w:pPr>
        <w:jc w:val="center"/>
        <w:rPr>
          <w:b/>
        </w:rPr>
      </w:pPr>
    </w:p>
    <w:p w14:paraId="67803EB5" w14:textId="77777777" w:rsidR="00AF0DA1" w:rsidRDefault="00AF0DA1" w:rsidP="0093480A">
      <w:pPr>
        <w:jc w:val="center"/>
        <w:rPr>
          <w:b/>
        </w:rPr>
      </w:pPr>
    </w:p>
    <w:p w14:paraId="3DF2989F" w14:textId="77777777" w:rsidR="00AF0DA1" w:rsidRDefault="00AF0DA1" w:rsidP="0093480A">
      <w:pPr>
        <w:jc w:val="center"/>
        <w:rPr>
          <w:b/>
        </w:rPr>
      </w:pPr>
    </w:p>
    <w:p w14:paraId="1ED5D0B3" w14:textId="77777777" w:rsidR="00AF0DA1" w:rsidRDefault="00AF0DA1" w:rsidP="0093480A">
      <w:pPr>
        <w:jc w:val="center"/>
        <w:rPr>
          <w:b/>
        </w:rPr>
      </w:pPr>
    </w:p>
    <w:p w14:paraId="0BB41AB4" w14:textId="77777777" w:rsidR="00AF0DA1" w:rsidRDefault="00AF0DA1" w:rsidP="0093480A">
      <w:pPr>
        <w:jc w:val="center"/>
        <w:rPr>
          <w:b/>
        </w:rPr>
      </w:pPr>
    </w:p>
    <w:p w14:paraId="17711D4C" w14:textId="77777777" w:rsidR="00AF0DA1" w:rsidRDefault="00AF0DA1" w:rsidP="0093480A">
      <w:pPr>
        <w:jc w:val="center"/>
        <w:rPr>
          <w:b/>
        </w:rPr>
      </w:pPr>
    </w:p>
    <w:p w14:paraId="697D9F09" w14:textId="77777777" w:rsidR="00AF0DA1" w:rsidRDefault="00AF0DA1" w:rsidP="0093480A">
      <w:pPr>
        <w:jc w:val="center"/>
        <w:rPr>
          <w:b/>
        </w:rPr>
      </w:pPr>
    </w:p>
    <w:p w14:paraId="134AFF7A" w14:textId="77777777" w:rsidR="00AF0DA1" w:rsidRDefault="00AF0DA1" w:rsidP="0093480A">
      <w:pPr>
        <w:jc w:val="center"/>
        <w:rPr>
          <w:b/>
        </w:rPr>
      </w:pPr>
    </w:p>
    <w:p w14:paraId="3F37B1AE" w14:textId="77777777" w:rsidR="00AF0DA1" w:rsidRDefault="00AF0DA1" w:rsidP="0093480A">
      <w:pPr>
        <w:jc w:val="center"/>
        <w:rPr>
          <w:b/>
        </w:rPr>
      </w:pPr>
    </w:p>
    <w:p w14:paraId="56A82931" w14:textId="77777777" w:rsidR="00AF0DA1" w:rsidRDefault="00AF0DA1" w:rsidP="0093480A">
      <w:pPr>
        <w:jc w:val="center"/>
        <w:rPr>
          <w:b/>
        </w:rPr>
      </w:pPr>
    </w:p>
    <w:p w14:paraId="0C41137F" w14:textId="77777777" w:rsidR="00AF0DA1" w:rsidRDefault="00AF0DA1" w:rsidP="0093480A">
      <w:pPr>
        <w:jc w:val="center"/>
        <w:rPr>
          <w:b/>
        </w:rPr>
      </w:pPr>
    </w:p>
    <w:p w14:paraId="3795A8AF" w14:textId="77777777" w:rsidR="00AF0DA1" w:rsidRDefault="00AF0DA1" w:rsidP="0093480A">
      <w:pPr>
        <w:jc w:val="center"/>
        <w:rPr>
          <w:b/>
        </w:rPr>
      </w:pPr>
    </w:p>
    <w:p w14:paraId="0375083C" w14:textId="77777777" w:rsidR="00AF0DA1" w:rsidRDefault="00AF0DA1" w:rsidP="0093480A">
      <w:pPr>
        <w:jc w:val="center"/>
        <w:rPr>
          <w:b/>
        </w:rPr>
      </w:pPr>
    </w:p>
    <w:p w14:paraId="3BC9A44A" w14:textId="77777777" w:rsidR="00AF0DA1" w:rsidRDefault="00AF0DA1" w:rsidP="0093480A">
      <w:pPr>
        <w:jc w:val="center"/>
        <w:rPr>
          <w:b/>
        </w:rPr>
      </w:pPr>
    </w:p>
    <w:sdt>
      <w:sdtPr>
        <w:rPr>
          <w:rFonts w:asciiTheme="minorHAnsi" w:eastAsiaTheme="minorHAnsi" w:hAnsiTheme="minorHAnsi" w:cstheme="minorBidi"/>
          <w:color w:val="auto"/>
          <w:sz w:val="22"/>
          <w:szCs w:val="22"/>
          <w:lang w:val="en-IN"/>
        </w:rPr>
        <w:id w:val="-1292040696"/>
        <w:docPartObj>
          <w:docPartGallery w:val="Table of Contents"/>
          <w:docPartUnique/>
        </w:docPartObj>
      </w:sdtPr>
      <w:sdtEndPr>
        <w:rPr>
          <w:b/>
          <w:bCs/>
          <w:noProof/>
        </w:rPr>
      </w:sdtEndPr>
      <w:sdtContent>
        <w:p w14:paraId="41B07117" w14:textId="77777777" w:rsidR="000B3BBF" w:rsidRDefault="000B3BBF">
          <w:pPr>
            <w:pStyle w:val="TOCHeading"/>
          </w:pPr>
          <w:r>
            <w:t>Contents</w:t>
          </w:r>
        </w:p>
        <w:p w14:paraId="28EF60C4" w14:textId="77777777" w:rsidR="00F024B8" w:rsidRDefault="000B3BBF">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01449007" w:history="1">
            <w:r w:rsidR="00F024B8" w:rsidRPr="0058546A">
              <w:rPr>
                <w:rStyle w:val="Hyperlink"/>
                <w:noProof/>
              </w:rPr>
              <w:t>Abstract</w:t>
            </w:r>
            <w:r w:rsidR="00F024B8">
              <w:rPr>
                <w:noProof/>
                <w:webHidden/>
              </w:rPr>
              <w:tab/>
            </w:r>
            <w:r w:rsidR="00F024B8">
              <w:rPr>
                <w:noProof/>
                <w:webHidden/>
              </w:rPr>
              <w:fldChar w:fldCharType="begin"/>
            </w:r>
            <w:r w:rsidR="00F024B8">
              <w:rPr>
                <w:noProof/>
                <w:webHidden/>
              </w:rPr>
              <w:instrText xml:space="preserve"> PAGEREF _Toc101449007 \h </w:instrText>
            </w:r>
            <w:r w:rsidR="00F024B8">
              <w:rPr>
                <w:noProof/>
                <w:webHidden/>
              </w:rPr>
            </w:r>
            <w:r w:rsidR="00F024B8">
              <w:rPr>
                <w:noProof/>
                <w:webHidden/>
              </w:rPr>
              <w:fldChar w:fldCharType="separate"/>
            </w:r>
            <w:r w:rsidR="00F024B8">
              <w:rPr>
                <w:noProof/>
                <w:webHidden/>
              </w:rPr>
              <w:t>3</w:t>
            </w:r>
            <w:r w:rsidR="00F024B8">
              <w:rPr>
                <w:noProof/>
                <w:webHidden/>
              </w:rPr>
              <w:fldChar w:fldCharType="end"/>
            </w:r>
          </w:hyperlink>
        </w:p>
        <w:p w14:paraId="025FF7C7" w14:textId="77777777" w:rsidR="00F024B8" w:rsidRDefault="00DA4798">
          <w:pPr>
            <w:pStyle w:val="TOC1"/>
            <w:tabs>
              <w:tab w:val="right" w:leader="dot" w:pos="9016"/>
            </w:tabs>
            <w:rPr>
              <w:rFonts w:eastAsiaTheme="minorEastAsia"/>
              <w:noProof/>
              <w:lang w:eastAsia="en-IN"/>
            </w:rPr>
          </w:pPr>
          <w:hyperlink w:anchor="_Toc101449008" w:history="1">
            <w:r w:rsidR="00F024B8" w:rsidRPr="0058546A">
              <w:rPr>
                <w:rStyle w:val="Hyperlink"/>
                <w:noProof/>
              </w:rPr>
              <w:t>Introduction</w:t>
            </w:r>
            <w:r w:rsidR="00F024B8">
              <w:rPr>
                <w:noProof/>
                <w:webHidden/>
              </w:rPr>
              <w:tab/>
            </w:r>
            <w:r w:rsidR="00F024B8">
              <w:rPr>
                <w:noProof/>
                <w:webHidden/>
              </w:rPr>
              <w:fldChar w:fldCharType="begin"/>
            </w:r>
            <w:r w:rsidR="00F024B8">
              <w:rPr>
                <w:noProof/>
                <w:webHidden/>
              </w:rPr>
              <w:instrText xml:space="preserve"> PAGEREF _Toc101449008 \h </w:instrText>
            </w:r>
            <w:r w:rsidR="00F024B8">
              <w:rPr>
                <w:noProof/>
                <w:webHidden/>
              </w:rPr>
            </w:r>
            <w:r w:rsidR="00F024B8">
              <w:rPr>
                <w:noProof/>
                <w:webHidden/>
              </w:rPr>
              <w:fldChar w:fldCharType="separate"/>
            </w:r>
            <w:r w:rsidR="00F024B8">
              <w:rPr>
                <w:noProof/>
                <w:webHidden/>
              </w:rPr>
              <w:t>3</w:t>
            </w:r>
            <w:r w:rsidR="00F024B8">
              <w:rPr>
                <w:noProof/>
                <w:webHidden/>
              </w:rPr>
              <w:fldChar w:fldCharType="end"/>
            </w:r>
          </w:hyperlink>
        </w:p>
        <w:p w14:paraId="36B14617" w14:textId="77777777" w:rsidR="00F024B8" w:rsidRDefault="00DA4798">
          <w:pPr>
            <w:pStyle w:val="TOC1"/>
            <w:tabs>
              <w:tab w:val="right" w:leader="dot" w:pos="9016"/>
            </w:tabs>
            <w:rPr>
              <w:rFonts w:eastAsiaTheme="minorEastAsia"/>
              <w:noProof/>
              <w:lang w:eastAsia="en-IN"/>
            </w:rPr>
          </w:pPr>
          <w:hyperlink w:anchor="_Toc101449009" w:history="1">
            <w:r w:rsidR="00F024B8" w:rsidRPr="0058546A">
              <w:rPr>
                <w:rStyle w:val="Hyperlink"/>
                <w:noProof/>
              </w:rPr>
              <w:t>Literature Review</w:t>
            </w:r>
            <w:r w:rsidR="00F024B8">
              <w:rPr>
                <w:noProof/>
                <w:webHidden/>
              </w:rPr>
              <w:tab/>
            </w:r>
            <w:r w:rsidR="00F024B8">
              <w:rPr>
                <w:noProof/>
                <w:webHidden/>
              </w:rPr>
              <w:fldChar w:fldCharType="begin"/>
            </w:r>
            <w:r w:rsidR="00F024B8">
              <w:rPr>
                <w:noProof/>
                <w:webHidden/>
              </w:rPr>
              <w:instrText xml:space="preserve"> PAGEREF _Toc101449009 \h </w:instrText>
            </w:r>
            <w:r w:rsidR="00F024B8">
              <w:rPr>
                <w:noProof/>
                <w:webHidden/>
              </w:rPr>
            </w:r>
            <w:r w:rsidR="00F024B8">
              <w:rPr>
                <w:noProof/>
                <w:webHidden/>
              </w:rPr>
              <w:fldChar w:fldCharType="separate"/>
            </w:r>
            <w:r w:rsidR="00F024B8">
              <w:rPr>
                <w:noProof/>
                <w:webHidden/>
              </w:rPr>
              <w:t>3</w:t>
            </w:r>
            <w:r w:rsidR="00F024B8">
              <w:rPr>
                <w:noProof/>
                <w:webHidden/>
              </w:rPr>
              <w:fldChar w:fldCharType="end"/>
            </w:r>
          </w:hyperlink>
        </w:p>
        <w:p w14:paraId="49DAAE0F" w14:textId="77777777" w:rsidR="00F024B8" w:rsidRDefault="00DA4798">
          <w:pPr>
            <w:pStyle w:val="TOC1"/>
            <w:tabs>
              <w:tab w:val="right" w:leader="dot" w:pos="9016"/>
            </w:tabs>
            <w:rPr>
              <w:rFonts w:eastAsiaTheme="minorEastAsia"/>
              <w:noProof/>
              <w:lang w:eastAsia="en-IN"/>
            </w:rPr>
          </w:pPr>
          <w:hyperlink w:anchor="_Toc101449010" w:history="1">
            <w:r w:rsidR="00F024B8" w:rsidRPr="0058546A">
              <w:rPr>
                <w:rStyle w:val="Hyperlink"/>
                <w:noProof/>
              </w:rPr>
              <w:t>Analysis</w:t>
            </w:r>
            <w:r w:rsidR="00F024B8">
              <w:rPr>
                <w:noProof/>
                <w:webHidden/>
              </w:rPr>
              <w:tab/>
            </w:r>
            <w:r w:rsidR="00F024B8">
              <w:rPr>
                <w:noProof/>
                <w:webHidden/>
              </w:rPr>
              <w:fldChar w:fldCharType="begin"/>
            </w:r>
            <w:r w:rsidR="00F024B8">
              <w:rPr>
                <w:noProof/>
                <w:webHidden/>
              </w:rPr>
              <w:instrText xml:space="preserve"> PAGEREF _Toc101449010 \h </w:instrText>
            </w:r>
            <w:r w:rsidR="00F024B8">
              <w:rPr>
                <w:noProof/>
                <w:webHidden/>
              </w:rPr>
            </w:r>
            <w:r w:rsidR="00F024B8">
              <w:rPr>
                <w:noProof/>
                <w:webHidden/>
              </w:rPr>
              <w:fldChar w:fldCharType="separate"/>
            </w:r>
            <w:r w:rsidR="00F024B8">
              <w:rPr>
                <w:noProof/>
                <w:webHidden/>
              </w:rPr>
              <w:t>5</w:t>
            </w:r>
            <w:r w:rsidR="00F024B8">
              <w:rPr>
                <w:noProof/>
                <w:webHidden/>
              </w:rPr>
              <w:fldChar w:fldCharType="end"/>
            </w:r>
          </w:hyperlink>
        </w:p>
        <w:p w14:paraId="65544DCA" w14:textId="77777777" w:rsidR="00F024B8" w:rsidRDefault="00DA4798">
          <w:pPr>
            <w:pStyle w:val="TOC1"/>
            <w:tabs>
              <w:tab w:val="right" w:leader="dot" w:pos="9016"/>
            </w:tabs>
            <w:rPr>
              <w:rFonts w:eastAsiaTheme="minorEastAsia"/>
              <w:noProof/>
              <w:lang w:eastAsia="en-IN"/>
            </w:rPr>
          </w:pPr>
          <w:hyperlink w:anchor="_Toc101449011" w:history="1">
            <w:r w:rsidR="00F024B8" w:rsidRPr="0058546A">
              <w:rPr>
                <w:rStyle w:val="Hyperlink"/>
                <w:noProof/>
              </w:rPr>
              <w:t>Conclusion</w:t>
            </w:r>
            <w:r w:rsidR="00F024B8">
              <w:rPr>
                <w:noProof/>
                <w:webHidden/>
              </w:rPr>
              <w:tab/>
            </w:r>
            <w:r w:rsidR="00F024B8">
              <w:rPr>
                <w:noProof/>
                <w:webHidden/>
              </w:rPr>
              <w:fldChar w:fldCharType="begin"/>
            </w:r>
            <w:r w:rsidR="00F024B8">
              <w:rPr>
                <w:noProof/>
                <w:webHidden/>
              </w:rPr>
              <w:instrText xml:space="preserve"> PAGEREF _Toc101449011 \h </w:instrText>
            </w:r>
            <w:r w:rsidR="00F024B8">
              <w:rPr>
                <w:noProof/>
                <w:webHidden/>
              </w:rPr>
            </w:r>
            <w:r w:rsidR="00F024B8">
              <w:rPr>
                <w:noProof/>
                <w:webHidden/>
              </w:rPr>
              <w:fldChar w:fldCharType="separate"/>
            </w:r>
            <w:r w:rsidR="00F024B8">
              <w:rPr>
                <w:noProof/>
                <w:webHidden/>
              </w:rPr>
              <w:t>5</w:t>
            </w:r>
            <w:r w:rsidR="00F024B8">
              <w:rPr>
                <w:noProof/>
                <w:webHidden/>
              </w:rPr>
              <w:fldChar w:fldCharType="end"/>
            </w:r>
          </w:hyperlink>
        </w:p>
        <w:p w14:paraId="6E391E24" w14:textId="77777777" w:rsidR="00F024B8" w:rsidRDefault="00DA4798">
          <w:pPr>
            <w:pStyle w:val="TOC1"/>
            <w:tabs>
              <w:tab w:val="right" w:leader="dot" w:pos="9016"/>
            </w:tabs>
            <w:rPr>
              <w:rFonts w:eastAsiaTheme="minorEastAsia"/>
              <w:noProof/>
              <w:lang w:eastAsia="en-IN"/>
            </w:rPr>
          </w:pPr>
          <w:hyperlink w:anchor="_Toc101449012" w:history="1">
            <w:r w:rsidR="00F024B8" w:rsidRPr="0058546A">
              <w:rPr>
                <w:rStyle w:val="Hyperlink"/>
                <w:noProof/>
              </w:rPr>
              <w:t>References</w:t>
            </w:r>
            <w:r w:rsidR="00F024B8">
              <w:rPr>
                <w:noProof/>
                <w:webHidden/>
              </w:rPr>
              <w:tab/>
            </w:r>
            <w:r w:rsidR="00F024B8">
              <w:rPr>
                <w:noProof/>
                <w:webHidden/>
              </w:rPr>
              <w:fldChar w:fldCharType="begin"/>
            </w:r>
            <w:r w:rsidR="00F024B8">
              <w:rPr>
                <w:noProof/>
                <w:webHidden/>
              </w:rPr>
              <w:instrText xml:space="preserve"> PAGEREF _Toc101449012 \h </w:instrText>
            </w:r>
            <w:r w:rsidR="00F024B8">
              <w:rPr>
                <w:noProof/>
                <w:webHidden/>
              </w:rPr>
            </w:r>
            <w:r w:rsidR="00F024B8">
              <w:rPr>
                <w:noProof/>
                <w:webHidden/>
              </w:rPr>
              <w:fldChar w:fldCharType="separate"/>
            </w:r>
            <w:r w:rsidR="00F024B8">
              <w:rPr>
                <w:noProof/>
                <w:webHidden/>
              </w:rPr>
              <w:t>5</w:t>
            </w:r>
            <w:r w:rsidR="00F024B8">
              <w:rPr>
                <w:noProof/>
                <w:webHidden/>
              </w:rPr>
              <w:fldChar w:fldCharType="end"/>
            </w:r>
          </w:hyperlink>
        </w:p>
        <w:p w14:paraId="20462A2A" w14:textId="77777777" w:rsidR="000B3BBF" w:rsidRDefault="000B3BBF">
          <w:r>
            <w:rPr>
              <w:b/>
              <w:bCs/>
              <w:noProof/>
            </w:rPr>
            <w:fldChar w:fldCharType="end"/>
          </w:r>
        </w:p>
      </w:sdtContent>
    </w:sdt>
    <w:p w14:paraId="3ECC5411" w14:textId="77777777" w:rsidR="000B3BBF" w:rsidRDefault="000B3BBF" w:rsidP="000B3BBF">
      <w:pPr>
        <w:pStyle w:val="Heading1"/>
      </w:pPr>
    </w:p>
    <w:p w14:paraId="3FC1DC9A" w14:textId="77777777" w:rsidR="000B3BBF" w:rsidRDefault="000B3BBF">
      <w:pPr>
        <w:rPr>
          <w:rFonts w:asciiTheme="majorHAnsi" w:eastAsiaTheme="majorEastAsia" w:hAnsiTheme="majorHAnsi" w:cstheme="majorBidi"/>
          <w:color w:val="2E74B5" w:themeColor="accent1" w:themeShade="BF"/>
          <w:sz w:val="32"/>
          <w:szCs w:val="32"/>
        </w:rPr>
      </w:pPr>
      <w:r>
        <w:br w:type="page"/>
      </w:r>
    </w:p>
    <w:p w14:paraId="0B38E447" w14:textId="77777777" w:rsidR="00AF0DA1" w:rsidRDefault="00AF0DA1" w:rsidP="000B3BBF">
      <w:pPr>
        <w:pStyle w:val="Heading1"/>
      </w:pPr>
      <w:bookmarkStart w:id="0" w:name="_Toc101449007"/>
      <w:r>
        <w:lastRenderedPageBreak/>
        <w:t>Abstract</w:t>
      </w:r>
      <w:bookmarkEnd w:id="0"/>
    </w:p>
    <w:p w14:paraId="209A3397" w14:textId="77777777" w:rsidR="00433D38" w:rsidRPr="00433D38" w:rsidRDefault="0064728C" w:rsidP="002F1559">
      <w:pPr>
        <w:jc w:val="both"/>
      </w:pPr>
      <w:r w:rsidRPr="0064728C">
        <w:t xml:space="preserve">The Business Intelligence (BI) market is developing due to the quick technological </w:t>
      </w:r>
      <w:r w:rsidR="00BF1AE5" w:rsidRPr="0064728C">
        <w:t>advances that</w:t>
      </w:r>
      <w:r w:rsidRPr="0064728C">
        <w:t xml:space="preserve"> necessitates businesses tailoring their offerings to the needs of their clients. The use of a business intelligence system is quickly been one of the most important individual and managerial advances that have been made businesses, strengthening capability and providing as the underpinning of business decision-making mechanisms. This study addresses business intelligence technologies, procedures, and trends in a concise and comprehensive manner, while also providing a few novel and innovative theories and techniques.</w:t>
      </w:r>
    </w:p>
    <w:p w14:paraId="56B9D962" w14:textId="77777777" w:rsidR="00AF0DA1" w:rsidRDefault="00AF0DA1" w:rsidP="000B3BBF">
      <w:pPr>
        <w:pStyle w:val="Heading1"/>
      </w:pPr>
      <w:bookmarkStart w:id="1" w:name="_Toc101449008"/>
      <w:r>
        <w:t>Introduction</w:t>
      </w:r>
      <w:bookmarkEnd w:id="1"/>
    </w:p>
    <w:p w14:paraId="32D560EA" w14:textId="77777777" w:rsidR="006F0E3F" w:rsidRDefault="006F0E3F" w:rsidP="00591FC8">
      <w:pPr>
        <w:jc w:val="both"/>
      </w:pPr>
      <w:r w:rsidRPr="006F0E3F">
        <w:t>The term "business intelligence" (BI) first appeared in the 1950s as a consequence of a method called strategic planning. Several firms still depending on decision support to make critical decisions which provide them a differential advantage.</w:t>
      </w:r>
    </w:p>
    <w:p w14:paraId="3EF3C275" w14:textId="77777777" w:rsidR="00591FC8" w:rsidRDefault="00591FC8" w:rsidP="00591FC8">
      <w:pPr>
        <w:jc w:val="both"/>
      </w:pPr>
      <w:r w:rsidRPr="00591FC8">
        <w:t>BI has grown in prominence over the years, thanks to increased data collection and enhanced technology with increased storage systems. Because of technical improvements, the business can now use BI to retain large volumes of data at a cheaper cost. Businesses have access to a broad variety of knowledge in the form of cell</w:t>
      </w:r>
      <w:r w:rsidR="00F22660">
        <w:t xml:space="preserve"> </w:t>
      </w:r>
      <w:r w:rsidRPr="00591FC8">
        <w:t>phone data, digital records, user - generated content, and so on. BI can sift through this data to uncover patterns and trends.</w:t>
      </w:r>
    </w:p>
    <w:p w14:paraId="2877C6FD" w14:textId="77777777" w:rsidR="00792F87" w:rsidRDefault="00792F87" w:rsidP="00591FC8">
      <w:pPr>
        <w:jc w:val="both"/>
      </w:pPr>
      <w:r w:rsidRPr="00792F87">
        <w:t>Entrepreneurial ventures in any establishment, regardless of size, include the governance of large datasets from both different industry constrictions; all of these data associated with quality procedures, publicise, consumers, distributors, infrastructure activities, and so on., conventionally arising, on involvement instances of the establishment, chassis the justification for some extremely complex and massively advantageous economy growth and equity addressing things in the firm's assemble.</w:t>
      </w:r>
    </w:p>
    <w:p w14:paraId="1619B280" w14:textId="77777777" w:rsidR="00AF0DA1" w:rsidRDefault="00AF0DA1" w:rsidP="000B3BBF">
      <w:pPr>
        <w:pStyle w:val="Heading1"/>
      </w:pPr>
      <w:bookmarkStart w:id="2" w:name="_Toc101449009"/>
      <w:r>
        <w:t>Literature Review</w:t>
      </w:r>
      <w:bookmarkEnd w:id="2"/>
    </w:p>
    <w:p w14:paraId="72E1A320" w14:textId="77777777" w:rsidR="009C65F7" w:rsidRDefault="009C65F7" w:rsidP="00F716A9">
      <w:pPr>
        <w:jc w:val="both"/>
        <w:rPr>
          <w:b/>
        </w:rPr>
      </w:pPr>
      <w:r>
        <w:rPr>
          <w:b/>
        </w:rPr>
        <w:t>Business Intelligence</w:t>
      </w:r>
    </w:p>
    <w:p w14:paraId="553BFF88" w14:textId="77777777" w:rsidR="0048115A" w:rsidRDefault="0048115A" w:rsidP="0048115A">
      <w:pPr>
        <w:jc w:val="both"/>
      </w:pPr>
      <w:r w:rsidRPr="00E53FFD">
        <w:t>BI is outlined as frameworks which connect, reshape, and display coordinated information from number of sources, reducing the time required to acquire important corporate data and empowering their effectual use in managerial planning process, allowing vibrant company information act, reinstatement, evaluation, and response of administrative decision requirements. Tyson defines business intelligence as "the acquisition, bolting, and display of data on consumers, rivals, business activities, technologies, and items." According to Pirttimäki, business intelligence (BI) is a technique that consists of a sequence of actions that are led by the unique data requirements of customers and the objective of competitiveness.</w:t>
      </w:r>
    </w:p>
    <w:p w14:paraId="79C6D673" w14:textId="77777777" w:rsidR="00092484" w:rsidRDefault="00092484" w:rsidP="0048115A">
      <w:pPr>
        <w:jc w:val="both"/>
      </w:pPr>
      <w:r w:rsidRPr="00092484">
        <w:t xml:space="preserve">BI is a software which converts data to </w:t>
      </w:r>
      <w:r w:rsidR="00505DAF" w:rsidRPr="00092484">
        <w:t>information that is then translated into insight</w:t>
      </w:r>
      <w:r w:rsidR="00285C15">
        <w:t>s</w:t>
      </w:r>
      <w:r w:rsidRPr="00092484">
        <w:t xml:space="preserve"> thereby improving a business's vital decision-making process. BI is described as a procedure for accumulating, adjusting, and expressing organised information from diverse sources. BI is a strategy and a technology which assists decision-makers in understanding their performance of the company.</w:t>
      </w:r>
    </w:p>
    <w:p w14:paraId="5C1DF602" w14:textId="77777777" w:rsidR="00424603" w:rsidRPr="006F0E3F" w:rsidRDefault="00424603" w:rsidP="0048115A">
      <w:pPr>
        <w:jc w:val="both"/>
      </w:pPr>
      <w:r w:rsidRPr="00424603">
        <w:t xml:space="preserve">BI is defined as a collection of numerical and analytical inspection frameworks that are intended to extract data and critical information from raw data in order to employ confusing basic </w:t>
      </w:r>
      <w:proofErr w:type="spellStart"/>
      <w:r w:rsidRPr="00424603">
        <w:t>behavioral</w:t>
      </w:r>
      <w:proofErr w:type="spellEnd"/>
      <w:r w:rsidRPr="00424603">
        <w:t xml:space="preserve"> theory. Business intelligence (BI), according to Wixom and Watson, is a broad range of technology, tools, and procedures that obtain, maintain, track, and evaluate data to let people ask queries. We can assess the ability to comprehend provided by BI applications by, for instance, using intelligence </w:t>
      </w:r>
      <w:r w:rsidRPr="00424603">
        <w:lastRenderedPageBreak/>
        <w:t>gathering techniques, simulation and contouring of real facts under "methodology insight" research methodology, obtaining better forecasting, and striving for a better understanding of any company's expansion strategy.</w:t>
      </w:r>
    </w:p>
    <w:p w14:paraId="04738ADD" w14:textId="77777777" w:rsidR="0035769B" w:rsidRDefault="0035769B" w:rsidP="00F716A9">
      <w:pPr>
        <w:jc w:val="both"/>
        <w:rPr>
          <w:b/>
        </w:rPr>
      </w:pPr>
    </w:p>
    <w:p w14:paraId="5FA2F57C" w14:textId="77777777" w:rsidR="00072D6D" w:rsidRDefault="00072D6D" w:rsidP="00F716A9">
      <w:pPr>
        <w:jc w:val="both"/>
        <w:rPr>
          <w:b/>
        </w:rPr>
      </w:pPr>
      <w:r>
        <w:rPr>
          <w:b/>
        </w:rPr>
        <w:t xml:space="preserve">Trends </w:t>
      </w:r>
      <w:r w:rsidR="00E24572">
        <w:rPr>
          <w:b/>
        </w:rPr>
        <w:t>in BI</w:t>
      </w:r>
    </w:p>
    <w:p w14:paraId="09B06E8A" w14:textId="77777777" w:rsidR="00045397" w:rsidRDefault="00045397" w:rsidP="00072D6D">
      <w:pPr>
        <w:jc w:val="both"/>
      </w:pPr>
      <w:r w:rsidRPr="00045397">
        <w:t>Business intelligence has evolved dramatically during the last decade. Data grew in size as it exploded. And just like that, we were all able to connect to the cloud. Spreadsheets have finally given way to useful and intelligent data visualisations, as well as engaging corporate dashboards. With the rise of self-service analytics, the data product chain became more accessible. Analysts were no longer the only ones who could benefit from advanced analytics.</w:t>
      </w:r>
    </w:p>
    <w:p w14:paraId="508D6B77" w14:textId="77777777" w:rsidR="004E4D7A" w:rsidRDefault="004E4D7A" w:rsidP="00072D6D">
      <w:pPr>
        <w:jc w:val="both"/>
      </w:pPr>
      <w:r w:rsidRPr="004E4D7A">
        <w:t>The year 2021 was a watershed moment in the business intelligence trade. The patterns we discussed last year will persist through 2022. However, the BI landscape is constantly changing, and the future of business intelligence is being played now, with developing themes to watch. In 2022, BI tools and tactics will become more personalised. Organizations of all sizes are asking not if they need more access to business intelligence insights, but rather what is the best BI solution for their specific situation.</w:t>
      </w:r>
    </w:p>
    <w:p w14:paraId="5C608B12" w14:textId="77777777" w:rsidR="00072D6D" w:rsidRDefault="002D559F" w:rsidP="00F716A9">
      <w:pPr>
        <w:jc w:val="both"/>
      </w:pPr>
      <w:r w:rsidRPr="002D559F">
        <w:t>Companies no longer thinking if data visualisations enhance analysis, but rather what is the best method to convey each data story, particularly with the support of contemporary BI dashboard tools. 2022 will be the year of data protection and data exploration, with protected and healthy data mixed with a clear and effective presentation. </w:t>
      </w:r>
    </w:p>
    <w:p w14:paraId="7EC41F61" w14:textId="77777777" w:rsidR="006419F3" w:rsidRDefault="006419F3" w:rsidP="00F716A9">
      <w:pPr>
        <w:jc w:val="both"/>
      </w:pPr>
    </w:p>
    <w:p w14:paraId="44F4D761" w14:textId="77777777" w:rsidR="000C47A5" w:rsidRPr="00072D6D" w:rsidRDefault="000C47A5" w:rsidP="00F716A9">
      <w:pPr>
        <w:jc w:val="both"/>
      </w:pPr>
      <w:r>
        <w:t xml:space="preserve">Following are some BI Trends </w:t>
      </w:r>
      <w:r w:rsidR="0092306E">
        <w:t>discussed:</w:t>
      </w:r>
    </w:p>
    <w:tbl>
      <w:tblPr>
        <w:tblStyle w:val="GridTable4-Accent2"/>
        <w:tblW w:w="0" w:type="auto"/>
        <w:tblLook w:val="04A0" w:firstRow="1" w:lastRow="0" w:firstColumn="1" w:lastColumn="0" w:noHBand="0" w:noVBand="1"/>
      </w:tblPr>
      <w:tblGrid>
        <w:gridCol w:w="9016"/>
      </w:tblGrid>
      <w:tr w:rsidR="00742BCD" w14:paraId="5672C281" w14:textId="77777777" w:rsidTr="00742B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FF789EA" w14:textId="77777777" w:rsidR="00742BCD" w:rsidRPr="00CD4A0B" w:rsidRDefault="00F41AF7" w:rsidP="001F4020">
            <w:pPr>
              <w:jc w:val="both"/>
            </w:pPr>
            <w:r w:rsidRPr="00BC0CA0">
              <w:rPr>
                <w:sz w:val="28"/>
              </w:rPr>
              <w:t>Artificial Intelligence</w:t>
            </w:r>
          </w:p>
        </w:tc>
      </w:tr>
      <w:tr w:rsidR="00742BCD" w14:paraId="4AD26AE5" w14:textId="77777777" w:rsidTr="00742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B9CA94E" w14:textId="77777777" w:rsidR="00742BCD" w:rsidRDefault="008939EF" w:rsidP="001F4020">
            <w:pPr>
              <w:jc w:val="both"/>
              <w:rPr>
                <w:b w:val="0"/>
              </w:rPr>
            </w:pPr>
            <w:r>
              <w:rPr>
                <w:b w:val="0"/>
              </w:rPr>
              <w:t>AI</w:t>
            </w:r>
            <w:r w:rsidR="004B5368" w:rsidRPr="004B5368">
              <w:rPr>
                <w:b w:val="0"/>
              </w:rPr>
              <w:t xml:space="preserve"> is a technology that aims to make computers achieve what complicated human intelligence normally does. Despite the legitimate concerns of certain experts in the field and computer systems, AI is not yet on the edge of destroying us, despite being portrayed as the strongest adversary of the humanity in films.</w:t>
            </w:r>
          </w:p>
          <w:p w14:paraId="1417D208" w14:textId="77777777" w:rsidR="00A96637" w:rsidRDefault="00A96637" w:rsidP="001F4020">
            <w:pPr>
              <w:jc w:val="both"/>
              <w:rPr>
                <w:b w:val="0"/>
              </w:rPr>
            </w:pPr>
          </w:p>
          <w:p w14:paraId="70E13553" w14:textId="77777777" w:rsidR="007D58DE" w:rsidRPr="007D58DE" w:rsidRDefault="007D58DE" w:rsidP="007D58DE">
            <w:pPr>
              <w:jc w:val="both"/>
              <w:rPr>
                <w:b w:val="0"/>
              </w:rPr>
            </w:pPr>
            <w:r w:rsidRPr="007D58DE">
              <w:rPr>
                <w:b w:val="0"/>
              </w:rPr>
              <w:t>While we embark on programmes to minimise such inconveniences, AI and machine learning are redefining how we engage with our analytics and data handling, while increased security precautions must be considered. The fact is, whether we like it or not, it is and will effect our lives.</w:t>
            </w:r>
          </w:p>
          <w:p w14:paraId="0AC7A8BE" w14:textId="77777777" w:rsidR="007D58DE" w:rsidRPr="007D58DE" w:rsidRDefault="007D58DE" w:rsidP="007D58DE">
            <w:pPr>
              <w:jc w:val="both"/>
              <w:rPr>
                <w:b w:val="0"/>
              </w:rPr>
            </w:pPr>
          </w:p>
          <w:p w14:paraId="28A1309B" w14:textId="77777777" w:rsidR="007D58DE" w:rsidRPr="004B5368" w:rsidRDefault="007D58DE" w:rsidP="007D58DE">
            <w:pPr>
              <w:jc w:val="both"/>
              <w:rPr>
                <w:b w:val="0"/>
              </w:rPr>
            </w:pPr>
            <w:r w:rsidRPr="007D58DE">
              <w:rPr>
                <w:b w:val="0"/>
              </w:rPr>
              <w:t>AI is likely to progress towards a more sustainable and versatile platform in the upcoming year, as enterprises demand much more from AI-based systems.</w:t>
            </w:r>
          </w:p>
        </w:tc>
      </w:tr>
      <w:tr w:rsidR="00A7476D" w14:paraId="2C56F78F" w14:textId="77777777" w:rsidTr="00742BCD">
        <w:tc>
          <w:tcPr>
            <w:cnfStyle w:val="001000000000" w:firstRow="0" w:lastRow="0" w:firstColumn="1" w:lastColumn="0" w:oddVBand="0" w:evenVBand="0" w:oddHBand="0" w:evenHBand="0" w:firstRowFirstColumn="0" w:firstRowLastColumn="0" w:lastRowFirstColumn="0" w:lastRowLastColumn="0"/>
            <w:tcW w:w="9016" w:type="dxa"/>
          </w:tcPr>
          <w:p w14:paraId="055BC310" w14:textId="77777777" w:rsidR="00A7476D" w:rsidRDefault="00A7476D" w:rsidP="001F4020">
            <w:pPr>
              <w:jc w:val="both"/>
              <w:rPr>
                <w:b w:val="0"/>
              </w:rPr>
            </w:pPr>
          </w:p>
        </w:tc>
      </w:tr>
      <w:tr w:rsidR="00742BCD" w14:paraId="5761F85E" w14:textId="77777777" w:rsidTr="00742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F63EC03" w14:textId="77777777" w:rsidR="005B359D" w:rsidRPr="00710B37" w:rsidRDefault="00835AD9" w:rsidP="001F4020">
            <w:pPr>
              <w:jc w:val="both"/>
            </w:pPr>
            <w:r>
              <w:rPr>
                <w:sz w:val="28"/>
              </w:rPr>
              <w:t>Enha</w:t>
            </w:r>
            <w:r w:rsidR="00DC14F5">
              <w:rPr>
                <w:sz w:val="28"/>
              </w:rPr>
              <w:t>n</w:t>
            </w:r>
            <w:r>
              <w:rPr>
                <w:sz w:val="28"/>
              </w:rPr>
              <w:t xml:space="preserve">ced </w:t>
            </w:r>
            <w:r w:rsidR="00710B37" w:rsidRPr="00BC0CA0">
              <w:rPr>
                <w:sz w:val="28"/>
              </w:rPr>
              <w:t>Data Security</w:t>
            </w:r>
          </w:p>
        </w:tc>
      </w:tr>
      <w:tr w:rsidR="00742BCD" w14:paraId="6F2DDBE7" w14:textId="77777777" w:rsidTr="00742BCD">
        <w:tc>
          <w:tcPr>
            <w:cnfStyle w:val="001000000000" w:firstRow="0" w:lastRow="0" w:firstColumn="1" w:lastColumn="0" w:oddVBand="0" w:evenVBand="0" w:oddHBand="0" w:evenHBand="0" w:firstRowFirstColumn="0" w:firstRowLastColumn="0" w:lastRowFirstColumn="0" w:lastRowLastColumn="0"/>
            <w:tcW w:w="9016" w:type="dxa"/>
          </w:tcPr>
          <w:p w14:paraId="648220B6" w14:textId="77777777" w:rsidR="00835AD9" w:rsidRPr="00E33064" w:rsidRDefault="00460CEB" w:rsidP="001F4020">
            <w:pPr>
              <w:jc w:val="both"/>
              <w:rPr>
                <w:b w:val="0"/>
              </w:rPr>
            </w:pPr>
            <w:r w:rsidRPr="00460CEB">
              <w:rPr>
                <w:b w:val="0"/>
              </w:rPr>
              <w:t>As data-driven industry expands, so the risk and the need for greater data is getting noticed for protection. South Africans were awakened to the realities of cyber</w:t>
            </w:r>
            <w:r w:rsidR="00C803AC">
              <w:rPr>
                <w:b w:val="0"/>
              </w:rPr>
              <w:t xml:space="preserve"> </w:t>
            </w:r>
            <w:r w:rsidRPr="00460CEB">
              <w:rPr>
                <w:b w:val="0"/>
              </w:rPr>
              <w:t>threats following the Experian data breach, which resulted in the publication of over 24 million personal records and roughly 800,000 company details. As an outcome, market value has diminished, resources have been depleted, and public trust has been severely eroded. The trend toward increased data security in the BI environment has been developing, and it will continue to do so through 2021 as companies seek considerably more secure focused on business data.</w:t>
            </w:r>
          </w:p>
        </w:tc>
      </w:tr>
      <w:tr w:rsidR="009C505B" w14:paraId="14DB6E88" w14:textId="77777777" w:rsidTr="00742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D5A1B70" w14:textId="77777777" w:rsidR="009C505B" w:rsidRPr="00CD4A0B" w:rsidRDefault="009C505B" w:rsidP="001F4020">
            <w:pPr>
              <w:jc w:val="both"/>
            </w:pPr>
          </w:p>
        </w:tc>
      </w:tr>
      <w:tr w:rsidR="00EC258A" w14:paraId="54A9CF3E" w14:textId="77777777" w:rsidTr="00742BCD">
        <w:tc>
          <w:tcPr>
            <w:cnfStyle w:val="001000000000" w:firstRow="0" w:lastRow="0" w:firstColumn="1" w:lastColumn="0" w:oddVBand="0" w:evenVBand="0" w:oddHBand="0" w:evenHBand="0" w:firstRowFirstColumn="0" w:firstRowLastColumn="0" w:lastRowFirstColumn="0" w:lastRowLastColumn="0"/>
            <w:tcW w:w="9016" w:type="dxa"/>
          </w:tcPr>
          <w:p w14:paraId="412C1EE3" w14:textId="77777777" w:rsidR="00EC258A" w:rsidRPr="009D099E" w:rsidRDefault="0089571F" w:rsidP="001F4020">
            <w:pPr>
              <w:jc w:val="both"/>
              <w:rPr>
                <w:sz w:val="28"/>
              </w:rPr>
            </w:pPr>
            <w:r w:rsidRPr="009D099E">
              <w:rPr>
                <w:sz w:val="28"/>
              </w:rPr>
              <w:lastRenderedPageBreak/>
              <w:t>Data Visua</w:t>
            </w:r>
            <w:r w:rsidR="00CA11B1" w:rsidRPr="009D099E">
              <w:rPr>
                <w:sz w:val="28"/>
              </w:rPr>
              <w:t>l</w:t>
            </w:r>
            <w:r w:rsidRPr="009D099E">
              <w:rPr>
                <w:sz w:val="28"/>
              </w:rPr>
              <w:t>ization</w:t>
            </w:r>
          </w:p>
        </w:tc>
      </w:tr>
      <w:tr w:rsidR="00EC258A" w14:paraId="74AABEB9" w14:textId="77777777" w:rsidTr="00742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1806321" w14:textId="77777777" w:rsidR="00714650" w:rsidRPr="00714650" w:rsidRDefault="00714650" w:rsidP="00714650">
            <w:pPr>
              <w:jc w:val="both"/>
              <w:rPr>
                <w:b w:val="0"/>
              </w:rPr>
            </w:pPr>
            <w:r w:rsidRPr="00714650">
              <w:rPr>
                <w:b w:val="0"/>
              </w:rPr>
              <w:t>Data visualisation has grown into a cutting-edge method for presenting and interac</w:t>
            </w:r>
            <w:r w:rsidR="00F6132F">
              <w:rPr>
                <w:b w:val="0"/>
              </w:rPr>
              <w:t>ting with multiple visuals on a</w:t>
            </w:r>
            <w:r w:rsidRPr="00714650">
              <w:rPr>
                <w:b w:val="0"/>
              </w:rPr>
              <w:t xml:space="preserve"> unified dashboard, whether it's for producing top of the charts or comprehensive interactive reports.</w:t>
            </w:r>
          </w:p>
          <w:p w14:paraId="0567A828" w14:textId="77777777" w:rsidR="00EC258A" w:rsidRPr="00714650" w:rsidRDefault="00714650" w:rsidP="00714650">
            <w:pPr>
              <w:jc w:val="both"/>
              <w:rPr>
                <w:b w:val="0"/>
              </w:rPr>
            </w:pPr>
            <w:r w:rsidRPr="00714650">
              <w:rPr>
                <w:b w:val="0"/>
              </w:rPr>
              <w:t>In 2022, the dashboards will continuing to be a primary visual communication tool that will improve team cooperation by serving as the program's analytics centre. KPI dashboards, however, will be more than just a visualisation tool, with technologies such as AI-based alarms and real-time data taking its responsiveness towards the next level.</w:t>
            </w:r>
          </w:p>
        </w:tc>
      </w:tr>
      <w:tr w:rsidR="009C505B" w14:paraId="700621A1" w14:textId="77777777" w:rsidTr="00742BCD">
        <w:tc>
          <w:tcPr>
            <w:cnfStyle w:val="001000000000" w:firstRow="0" w:lastRow="0" w:firstColumn="1" w:lastColumn="0" w:oddVBand="0" w:evenVBand="0" w:oddHBand="0" w:evenHBand="0" w:firstRowFirstColumn="0" w:firstRowLastColumn="0" w:lastRowFirstColumn="0" w:lastRowLastColumn="0"/>
            <w:tcW w:w="9016" w:type="dxa"/>
          </w:tcPr>
          <w:p w14:paraId="5563C840" w14:textId="77777777" w:rsidR="009C505B" w:rsidRPr="00CD4A0B" w:rsidRDefault="009C505B" w:rsidP="001F4020">
            <w:pPr>
              <w:jc w:val="both"/>
            </w:pPr>
          </w:p>
        </w:tc>
      </w:tr>
      <w:tr w:rsidR="00EC258A" w14:paraId="11A86279" w14:textId="77777777" w:rsidTr="00742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6450A49" w14:textId="77777777" w:rsidR="00EC258A" w:rsidRPr="00EA0620" w:rsidRDefault="009745EE" w:rsidP="001F4020">
            <w:pPr>
              <w:jc w:val="both"/>
              <w:rPr>
                <w:sz w:val="28"/>
              </w:rPr>
            </w:pPr>
            <w:r w:rsidRPr="00EA0620">
              <w:rPr>
                <w:sz w:val="28"/>
              </w:rPr>
              <w:t>Collaborative BI</w:t>
            </w:r>
          </w:p>
        </w:tc>
      </w:tr>
      <w:tr w:rsidR="00EC258A" w14:paraId="5366F38A" w14:textId="77777777" w:rsidTr="00742BCD">
        <w:tc>
          <w:tcPr>
            <w:cnfStyle w:val="001000000000" w:firstRow="0" w:lastRow="0" w:firstColumn="1" w:lastColumn="0" w:oddVBand="0" w:evenVBand="0" w:oddHBand="0" w:evenHBand="0" w:firstRowFirstColumn="0" w:firstRowLastColumn="0" w:lastRowFirstColumn="0" w:lastRowLastColumn="0"/>
            <w:tcW w:w="9016" w:type="dxa"/>
          </w:tcPr>
          <w:p w14:paraId="03D6682B" w14:textId="77777777" w:rsidR="00EC258A" w:rsidRDefault="00523C20" w:rsidP="00547D91">
            <w:pPr>
              <w:jc w:val="both"/>
              <w:rPr>
                <w:b w:val="0"/>
              </w:rPr>
            </w:pPr>
            <w:r w:rsidRPr="00523C20">
              <w:rPr>
                <w:b w:val="0"/>
              </w:rPr>
              <w:t>Collaborative BI is the mix of BI tools, collaboration tools, and application works that enables a corporation to expedite data-driven decision-making. The cause for the introduction of this trend is the necessity for more collaboration within the corporate world through the distribution of simpler reporting and analysis. This encourages collaborative issue and the exchange of ideas.</w:t>
            </w:r>
          </w:p>
        </w:tc>
      </w:tr>
    </w:tbl>
    <w:p w14:paraId="2F99DEA2" w14:textId="77777777" w:rsidR="0079568C" w:rsidRPr="0079568C" w:rsidRDefault="0079568C" w:rsidP="0079568C">
      <w:pPr>
        <w:rPr>
          <w:b/>
        </w:rPr>
      </w:pPr>
    </w:p>
    <w:p w14:paraId="3CFEBD1A" w14:textId="77777777" w:rsidR="00AF0DA1" w:rsidRDefault="00AF0DA1" w:rsidP="000B3BBF">
      <w:pPr>
        <w:pStyle w:val="Heading1"/>
      </w:pPr>
      <w:bookmarkStart w:id="3" w:name="_Toc101449010"/>
      <w:r>
        <w:t>Analysis</w:t>
      </w:r>
      <w:bookmarkEnd w:id="3"/>
    </w:p>
    <w:p w14:paraId="13A95688" w14:textId="77777777" w:rsidR="00710E9F" w:rsidRPr="00710E9F" w:rsidRDefault="00710E9F" w:rsidP="0074211F">
      <w:pPr>
        <w:jc w:val="both"/>
      </w:pPr>
      <w:r w:rsidRPr="00710E9F">
        <w:t>In the majority of organizations, empirical methods and analytical procedures are crucial in the development of information and the acquiring knowledge from available data. The straightforward display of data based on appropriate and adaptable abstract views is useful in supporting decision-making, but it is still a receptive approach. As a result, more analysis and optimization of the utility of on</w:t>
      </w:r>
      <w:r w:rsidR="006A3F85">
        <w:t xml:space="preserve"> </w:t>
      </w:r>
      <w:r w:rsidRPr="00710E9F">
        <w:t>boarding process must be undertaken in order to complete program that provide decision-making aid.</w:t>
      </w:r>
    </w:p>
    <w:p w14:paraId="626948D7" w14:textId="77777777" w:rsidR="00AF0DA1" w:rsidRDefault="00AF0DA1" w:rsidP="000B3BBF">
      <w:pPr>
        <w:pStyle w:val="Heading1"/>
      </w:pPr>
      <w:bookmarkStart w:id="4" w:name="_Toc101449011"/>
      <w:r>
        <w:t>Conclusion</w:t>
      </w:r>
      <w:bookmarkEnd w:id="4"/>
    </w:p>
    <w:p w14:paraId="7C1C4B1A" w14:textId="77777777" w:rsidR="005C38ED" w:rsidRDefault="006017DB" w:rsidP="006017DB">
      <w:pPr>
        <w:jc w:val="both"/>
      </w:pPr>
      <w:r w:rsidRPr="006017DB">
        <w:t>Especially considering the fact that the notion of business intelligence was only formed a few centuries ago, it is now a major worry for organisations of all sizes when selecting whether or not to engage in this approach in order to conform to their clients' demands and goals. BI today gives information assets genuine business value and allows for considerable improvements in recognising and profiting from business possibilities. Many large firms have implemented BI systems, but others have not. Core management elements including as a corporate goals, personnel assets, objectives, ethos, quality standards, and organisational planning all have a significant impact on the integration of a BI system. Assessing the technological and organizational elements' competencies is essential.</w:t>
      </w:r>
    </w:p>
    <w:p w14:paraId="647A0CF8" w14:textId="77777777" w:rsidR="00E700A2" w:rsidRPr="005C38ED" w:rsidRDefault="00E700A2" w:rsidP="006017DB">
      <w:pPr>
        <w:jc w:val="both"/>
      </w:pPr>
    </w:p>
    <w:p w14:paraId="39506EEB" w14:textId="77777777" w:rsidR="00AF0DA1" w:rsidRDefault="00AF0DA1" w:rsidP="000B3BBF">
      <w:pPr>
        <w:pStyle w:val="Heading1"/>
      </w:pPr>
      <w:bookmarkStart w:id="5" w:name="_Toc101449012"/>
      <w:r>
        <w:t>References</w:t>
      </w:r>
      <w:bookmarkEnd w:id="5"/>
    </w:p>
    <w:p w14:paraId="5DBC0BA1" w14:textId="77777777" w:rsidR="00E700A2" w:rsidRDefault="00E700A2" w:rsidP="00E700A2">
      <w:pPr>
        <w:jc w:val="both"/>
        <w:rPr>
          <w:rFonts w:ascii="Times New Roman" w:hAnsi="Times New Roman" w:cs="Times New Roman"/>
          <w:color w:val="000000"/>
          <w:shd w:val="clear" w:color="auto" w:fill="FFFFFF"/>
        </w:rPr>
      </w:pPr>
      <w:r w:rsidRPr="00A700FE">
        <w:rPr>
          <w:rFonts w:ascii="Times New Roman" w:hAnsi="Times New Roman" w:cs="Times New Roman"/>
          <w:color w:val="000000"/>
          <w:shd w:val="clear" w:color="auto" w:fill="FFFFFF"/>
        </w:rPr>
        <w:t>Davenport, T., 2010. Business Intelligence and Organizational Decisions. </w:t>
      </w:r>
      <w:r w:rsidRPr="00A700FE">
        <w:rPr>
          <w:rFonts w:ascii="Times New Roman" w:hAnsi="Times New Roman" w:cs="Times New Roman"/>
          <w:i/>
          <w:iCs/>
          <w:color w:val="000000"/>
          <w:shd w:val="clear" w:color="auto" w:fill="FFFFFF"/>
        </w:rPr>
        <w:t>International Journal of Business Intelligence Research</w:t>
      </w:r>
      <w:r w:rsidRPr="00A700FE">
        <w:rPr>
          <w:rFonts w:ascii="Times New Roman" w:hAnsi="Times New Roman" w:cs="Times New Roman"/>
          <w:color w:val="000000"/>
          <w:shd w:val="clear" w:color="auto" w:fill="FFFFFF"/>
        </w:rPr>
        <w:t>, 1(1), pp.1-12.</w:t>
      </w:r>
    </w:p>
    <w:p w14:paraId="12170CA9" w14:textId="77777777" w:rsidR="00E8649D" w:rsidRDefault="00E8649D" w:rsidP="00E700A2">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BI Blog | Data Visualization &amp; Analytics Blog | datapine. 2022. </w:t>
      </w:r>
      <w:r>
        <w:rPr>
          <w:rFonts w:ascii="Arial" w:hAnsi="Arial" w:cs="Arial"/>
          <w:i/>
          <w:iCs/>
          <w:color w:val="000000"/>
          <w:sz w:val="20"/>
          <w:szCs w:val="20"/>
          <w:shd w:val="clear" w:color="auto" w:fill="FFFFFF"/>
        </w:rPr>
        <w:t>See Top 10 Analytics &amp; Business Intelligence Trends For 2022</w:t>
      </w:r>
      <w:r>
        <w:rPr>
          <w:rFonts w:ascii="Arial" w:hAnsi="Arial" w:cs="Arial"/>
          <w:color w:val="000000"/>
          <w:sz w:val="20"/>
          <w:szCs w:val="20"/>
          <w:shd w:val="clear" w:color="auto" w:fill="FFFFFF"/>
        </w:rPr>
        <w:t>. [online] Available at: &lt;https://www.datapine.com/blog/business-intelligence-trends/&gt; [Accessed 21 April 2022].</w:t>
      </w:r>
    </w:p>
    <w:p w14:paraId="194D7BD3" w14:textId="77777777" w:rsidR="00F52370" w:rsidRPr="00A700FE" w:rsidRDefault="00F52370" w:rsidP="00E700A2">
      <w:pPr>
        <w:jc w:val="both"/>
        <w:rPr>
          <w:rFonts w:ascii="Times New Roman" w:hAnsi="Times New Roman" w:cs="Times New Roman"/>
          <w:color w:val="000000"/>
          <w:shd w:val="clear" w:color="auto" w:fill="FFFFFF"/>
        </w:rPr>
      </w:pPr>
      <w:r>
        <w:rPr>
          <w:rFonts w:ascii="Arial" w:hAnsi="Arial" w:cs="Arial"/>
          <w:color w:val="000000"/>
          <w:sz w:val="20"/>
          <w:szCs w:val="20"/>
          <w:shd w:val="clear" w:color="auto" w:fill="FFFFFF"/>
        </w:rPr>
        <w:t>2021, (IoT), B., Difference?, B. and Them, 5., 2022. </w:t>
      </w:r>
      <w:r>
        <w:rPr>
          <w:rFonts w:ascii="Arial" w:hAnsi="Arial" w:cs="Arial"/>
          <w:i/>
          <w:iCs/>
          <w:color w:val="000000"/>
          <w:sz w:val="20"/>
          <w:szCs w:val="20"/>
          <w:shd w:val="clear" w:color="auto" w:fill="FFFFFF"/>
        </w:rPr>
        <w:t>Top Business Intelligence Trends for 2021</w:t>
      </w:r>
      <w:r>
        <w:rPr>
          <w:rFonts w:ascii="Arial" w:hAnsi="Arial" w:cs="Arial"/>
          <w:color w:val="000000"/>
          <w:sz w:val="20"/>
          <w:szCs w:val="20"/>
          <w:shd w:val="clear" w:color="auto" w:fill="FFFFFF"/>
        </w:rPr>
        <w:t>. [online] Business Intelligence Solutions. Available at: &lt;https://www.canvasintelligence.com/top-business-intelligence-trends-for-2021/&gt; [Accessed 21 April 2022].</w:t>
      </w:r>
    </w:p>
    <w:p w14:paraId="4C940B9E" w14:textId="77777777" w:rsidR="00E700A2" w:rsidRPr="00E700A2" w:rsidRDefault="00E700A2" w:rsidP="00E700A2"/>
    <w:p w14:paraId="668E8E8D" w14:textId="77777777" w:rsidR="00AF0DA1" w:rsidRDefault="00AF0DA1" w:rsidP="0093480A">
      <w:pPr>
        <w:jc w:val="center"/>
        <w:rPr>
          <w:b/>
        </w:rPr>
      </w:pPr>
    </w:p>
    <w:p w14:paraId="05FFB57B" w14:textId="77777777" w:rsidR="00AF0DA1" w:rsidRDefault="00AF0DA1" w:rsidP="0093480A">
      <w:pPr>
        <w:jc w:val="center"/>
        <w:rPr>
          <w:b/>
        </w:rPr>
      </w:pPr>
    </w:p>
    <w:p w14:paraId="3DE1E5A2" w14:textId="77777777" w:rsidR="00AF0DA1" w:rsidRPr="00AF0DA1" w:rsidRDefault="00AF0DA1" w:rsidP="0093480A">
      <w:pPr>
        <w:jc w:val="center"/>
        <w:rPr>
          <w:b/>
        </w:rPr>
      </w:pPr>
    </w:p>
    <w:sectPr w:rsidR="00AF0DA1" w:rsidRPr="00AF0D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480A"/>
    <w:rsid w:val="00045397"/>
    <w:rsid w:val="00072D6D"/>
    <w:rsid w:val="00085FAD"/>
    <w:rsid w:val="00092484"/>
    <w:rsid w:val="000B3BBF"/>
    <w:rsid w:val="000B5BE2"/>
    <w:rsid w:val="000C47A5"/>
    <w:rsid w:val="000E1296"/>
    <w:rsid w:val="000F31E1"/>
    <w:rsid w:val="000F5FE8"/>
    <w:rsid w:val="00110653"/>
    <w:rsid w:val="0012548F"/>
    <w:rsid w:val="001E0EF4"/>
    <w:rsid w:val="001F4020"/>
    <w:rsid w:val="00213BFE"/>
    <w:rsid w:val="002167ED"/>
    <w:rsid w:val="00285C15"/>
    <w:rsid w:val="002D559F"/>
    <w:rsid w:val="002F1559"/>
    <w:rsid w:val="00333FAC"/>
    <w:rsid w:val="0035769B"/>
    <w:rsid w:val="00375AD3"/>
    <w:rsid w:val="003C777D"/>
    <w:rsid w:val="003F5431"/>
    <w:rsid w:val="00417CD7"/>
    <w:rsid w:val="0042359B"/>
    <w:rsid w:val="00424603"/>
    <w:rsid w:val="00433D38"/>
    <w:rsid w:val="00460CEB"/>
    <w:rsid w:val="0048115A"/>
    <w:rsid w:val="004B5368"/>
    <w:rsid w:val="004E2C3D"/>
    <w:rsid w:val="004E4D7A"/>
    <w:rsid w:val="004F4F88"/>
    <w:rsid w:val="00505DAF"/>
    <w:rsid w:val="00523C20"/>
    <w:rsid w:val="0052784C"/>
    <w:rsid w:val="00547D91"/>
    <w:rsid w:val="00574495"/>
    <w:rsid w:val="00591FC8"/>
    <w:rsid w:val="005B359D"/>
    <w:rsid w:val="005C38ED"/>
    <w:rsid w:val="005D60C9"/>
    <w:rsid w:val="006017DB"/>
    <w:rsid w:val="006227A3"/>
    <w:rsid w:val="006266C4"/>
    <w:rsid w:val="006419F3"/>
    <w:rsid w:val="0064728C"/>
    <w:rsid w:val="006A3F85"/>
    <w:rsid w:val="006E3B8C"/>
    <w:rsid w:val="006F0E3F"/>
    <w:rsid w:val="00710B37"/>
    <w:rsid w:val="00710E9F"/>
    <w:rsid w:val="00714650"/>
    <w:rsid w:val="0074211F"/>
    <w:rsid w:val="00742BCD"/>
    <w:rsid w:val="00772A95"/>
    <w:rsid w:val="00792F87"/>
    <w:rsid w:val="00793C96"/>
    <w:rsid w:val="0079568C"/>
    <w:rsid w:val="007D58DE"/>
    <w:rsid w:val="007F4622"/>
    <w:rsid w:val="008157F4"/>
    <w:rsid w:val="00835AD9"/>
    <w:rsid w:val="008939EF"/>
    <w:rsid w:val="0089571F"/>
    <w:rsid w:val="008C4081"/>
    <w:rsid w:val="008D63CE"/>
    <w:rsid w:val="0092306E"/>
    <w:rsid w:val="0093480A"/>
    <w:rsid w:val="009745EE"/>
    <w:rsid w:val="009C413C"/>
    <w:rsid w:val="009C505B"/>
    <w:rsid w:val="009C65F7"/>
    <w:rsid w:val="009D099E"/>
    <w:rsid w:val="00A04A63"/>
    <w:rsid w:val="00A7476D"/>
    <w:rsid w:val="00A853E6"/>
    <w:rsid w:val="00A96637"/>
    <w:rsid w:val="00AD7083"/>
    <w:rsid w:val="00AF0DA1"/>
    <w:rsid w:val="00B1082D"/>
    <w:rsid w:val="00BB5C23"/>
    <w:rsid w:val="00BC0CA0"/>
    <w:rsid w:val="00BF1AE5"/>
    <w:rsid w:val="00BF3707"/>
    <w:rsid w:val="00C641A1"/>
    <w:rsid w:val="00C803AC"/>
    <w:rsid w:val="00CA11B1"/>
    <w:rsid w:val="00CB2487"/>
    <w:rsid w:val="00CD4A0B"/>
    <w:rsid w:val="00D34A56"/>
    <w:rsid w:val="00D732B1"/>
    <w:rsid w:val="00DA4798"/>
    <w:rsid w:val="00DC14F5"/>
    <w:rsid w:val="00DE4FBA"/>
    <w:rsid w:val="00E24572"/>
    <w:rsid w:val="00E33064"/>
    <w:rsid w:val="00E53FFD"/>
    <w:rsid w:val="00E700A2"/>
    <w:rsid w:val="00E8649D"/>
    <w:rsid w:val="00E97920"/>
    <w:rsid w:val="00EA0620"/>
    <w:rsid w:val="00EC258A"/>
    <w:rsid w:val="00F024B8"/>
    <w:rsid w:val="00F22660"/>
    <w:rsid w:val="00F41AF7"/>
    <w:rsid w:val="00F52370"/>
    <w:rsid w:val="00F6132F"/>
    <w:rsid w:val="00F716A9"/>
    <w:rsid w:val="00FA3EBD"/>
    <w:rsid w:val="00FB30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FD3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3B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48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480A"/>
    <w:rPr>
      <w:rFonts w:eastAsiaTheme="minorEastAsia"/>
      <w:lang w:val="en-US"/>
    </w:rPr>
  </w:style>
  <w:style w:type="character" w:customStyle="1" w:styleId="Heading1Char">
    <w:name w:val="Heading 1 Char"/>
    <w:basedOn w:val="DefaultParagraphFont"/>
    <w:link w:val="Heading1"/>
    <w:uiPriority w:val="9"/>
    <w:rsid w:val="000B3BB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B3BBF"/>
    <w:pPr>
      <w:outlineLvl w:val="9"/>
    </w:pPr>
    <w:rPr>
      <w:lang w:val="en-US"/>
    </w:rPr>
  </w:style>
  <w:style w:type="paragraph" w:styleId="TOC1">
    <w:name w:val="toc 1"/>
    <w:basedOn w:val="Normal"/>
    <w:next w:val="Normal"/>
    <w:autoRedefine/>
    <w:uiPriority w:val="39"/>
    <w:unhideWhenUsed/>
    <w:rsid w:val="000B3BBF"/>
    <w:pPr>
      <w:spacing w:after="100"/>
    </w:pPr>
  </w:style>
  <w:style w:type="character" w:styleId="Hyperlink">
    <w:name w:val="Hyperlink"/>
    <w:basedOn w:val="DefaultParagraphFont"/>
    <w:uiPriority w:val="99"/>
    <w:unhideWhenUsed/>
    <w:rsid w:val="000B3BBF"/>
    <w:rPr>
      <w:color w:val="0563C1" w:themeColor="hyperlink"/>
      <w:u w:val="single"/>
    </w:rPr>
  </w:style>
  <w:style w:type="table" w:styleId="TableGrid">
    <w:name w:val="Table Grid"/>
    <w:basedOn w:val="TableNormal"/>
    <w:uiPriority w:val="39"/>
    <w:rsid w:val="00742B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742BCD"/>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667C8-94BF-48D0-853A-89A58AF50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1529</Words>
  <Characters>8719</Characters>
  <Application>Microsoft Office Word</Application>
  <DocSecurity>0</DocSecurity>
  <Lines>72</Lines>
  <Paragraphs>20</Paragraphs>
  <ScaleCrop>false</ScaleCrop>
  <Company/>
  <LinksUpToDate>false</LinksUpToDate>
  <CharactersWithSpaces>10228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2022-04-21T10:34:00Z</dcterms:created>
  <dcterms:modified xsi:type="dcterms:W3CDTF">2022-05-10T14:40:00Z</dcterms:modified>
</cp:coreProperties>
</file>