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42D10" w:rsidP="6EC9B6C5" w:rsidRDefault="003E1B35" w14:paraId="6CADFEE0" w14:textId="77777777">
      <w:pPr>
        <w:pStyle w:val="Normal1"/>
        <w:widowControl w:val="0"/>
        <w:spacing w:line="360" w:lineRule="auto"/>
        <w:ind w:left="261"/>
        <w:jc w:val="both"/>
        <w:rPr>
          <w:sz w:val="28"/>
          <w:szCs w:val="28"/>
        </w:rPr>
      </w:pPr>
      <w:r>
        <w:rPr>
          <w:noProof/>
        </w:rPr>
        <w:drawing>
          <wp:inline distT="0" distB="0" distL="0" distR="0" wp14:anchorId="7675B0DC" wp14:editId="1CB7097E">
            <wp:extent cx="1561987" cy="690563"/>
            <wp:effectExtent l="0" t="0" r="0" b="0"/>
            <wp:docPr id="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7">
                      <a:extLst>
                        <a:ext uri="{28A0092B-C50C-407E-A947-70E740481C1C}">
                          <a14:useLocalDpi xmlns:a14="http://schemas.microsoft.com/office/drawing/2010/main" val="0"/>
                        </a:ext>
                      </a:extLst>
                    </a:blip>
                    <a:stretch>
                      <a:fillRect/>
                    </a:stretch>
                  </pic:blipFill>
                  <pic:spPr>
                    <a:xfrm>
                      <a:off x="0" y="0"/>
                      <a:ext cx="1561987" cy="690563"/>
                    </a:xfrm>
                    <a:prstGeom prst="rect">
                      <a:avLst/>
                    </a:prstGeom>
                  </pic:spPr>
                </pic:pic>
              </a:graphicData>
            </a:graphic>
          </wp:inline>
        </w:drawing>
      </w:r>
    </w:p>
    <w:p w:rsidR="00942D10" w:rsidP="6EC9B6C5" w:rsidRDefault="003E1B35" w14:paraId="6A17CDE9" w14:textId="77777777">
      <w:pPr>
        <w:pStyle w:val="Normal1"/>
        <w:widowControl w:val="0"/>
        <w:spacing w:line="360" w:lineRule="auto"/>
        <w:ind w:left="261"/>
        <w:jc w:val="center"/>
        <w:rPr>
          <w:b/>
          <w:bCs/>
          <w:sz w:val="28"/>
          <w:szCs w:val="28"/>
        </w:rPr>
      </w:pPr>
      <w:r w:rsidRPr="6EC9B6C5">
        <w:rPr>
          <w:b/>
          <w:bCs/>
          <w:sz w:val="28"/>
          <w:szCs w:val="28"/>
        </w:rPr>
        <w:t>Programme: BA International Hotel Management</w:t>
      </w:r>
    </w:p>
    <w:p w:rsidR="00942D10" w:rsidP="6EC9B6C5" w:rsidRDefault="003E1B35" w14:paraId="2E434B46" w14:textId="77777777">
      <w:pPr>
        <w:pStyle w:val="Normal1"/>
        <w:widowControl w:val="0"/>
        <w:spacing w:line="360" w:lineRule="auto"/>
        <w:ind w:left="261"/>
        <w:jc w:val="center"/>
        <w:rPr>
          <w:b/>
          <w:bCs/>
          <w:sz w:val="28"/>
          <w:szCs w:val="28"/>
        </w:rPr>
      </w:pPr>
      <w:r w:rsidRPr="6EC9B6C5">
        <w:rPr>
          <w:b/>
          <w:bCs/>
          <w:sz w:val="28"/>
          <w:szCs w:val="28"/>
        </w:rPr>
        <w:t>Module: Management &amp; Organisational Behaviour</w:t>
      </w:r>
    </w:p>
    <w:p w:rsidR="001AA43C" w:rsidP="6EC9B6C5" w:rsidRDefault="001AA43C" w14:paraId="3451CA41" w14:textId="48BCA30D">
      <w:pPr>
        <w:pStyle w:val="Normal1"/>
        <w:widowControl w:val="0"/>
        <w:spacing w:line="360" w:lineRule="auto"/>
        <w:ind w:left="261"/>
        <w:jc w:val="center"/>
        <w:rPr>
          <w:b/>
          <w:bCs/>
          <w:sz w:val="28"/>
          <w:szCs w:val="28"/>
        </w:rPr>
      </w:pPr>
      <w:r w:rsidRPr="6EC9B6C5">
        <w:rPr>
          <w:b/>
          <w:bCs/>
          <w:sz w:val="28"/>
          <w:szCs w:val="28"/>
        </w:rPr>
        <w:t>Module code : BMIH5004</w:t>
      </w:r>
    </w:p>
    <w:p w:rsidR="6EC9B6C5" w:rsidP="6EC9B6C5" w:rsidRDefault="6EC9B6C5" w14:paraId="36C2F585" w14:textId="6DD3A1A4">
      <w:pPr>
        <w:pStyle w:val="Normal1"/>
        <w:widowControl w:val="0"/>
        <w:spacing w:line="360" w:lineRule="auto"/>
        <w:ind w:left="261"/>
        <w:jc w:val="center"/>
        <w:rPr>
          <w:b w:val="1"/>
          <w:bCs w:val="1"/>
          <w:sz w:val="28"/>
          <w:szCs w:val="28"/>
        </w:rPr>
      </w:pPr>
    </w:p>
    <w:p w:rsidR="36EDD91A" w:rsidP="40B8F359" w:rsidRDefault="36EDD91A" w14:paraId="4CAF4F30" w14:textId="71520E23">
      <w:pPr>
        <w:pStyle w:val="Normal1"/>
        <w:widowControl w:val="0"/>
        <w:spacing w:line="360" w:lineRule="auto"/>
        <w:ind w:left="261"/>
        <w:jc w:val="center"/>
        <w:rPr>
          <w:b w:val="1"/>
          <w:bCs w:val="1"/>
          <w:sz w:val="28"/>
          <w:szCs w:val="28"/>
        </w:rPr>
      </w:pPr>
      <w:r w:rsidRPr="40B8F359" w:rsidR="36EDD91A">
        <w:rPr>
          <w:b w:val="1"/>
          <w:bCs w:val="1"/>
          <w:sz w:val="28"/>
          <w:szCs w:val="28"/>
        </w:rPr>
        <w:t>ASSIGNEMENT 2</w:t>
      </w:r>
    </w:p>
    <w:p w:rsidR="6EC9B6C5" w:rsidP="6EC9B6C5" w:rsidRDefault="6EC9B6C5" w14:paraId="15FD6F16" w14:textId="0CCC5D4F">
      <w:pPr>
        <w:pStyle w:val="Normal1"/>
        <w:widowControl w:val="0"/>
        <w:spacing w:line="360" w:lineRule="auto"/>
        <w:ind w:left="261"/>
        <w:jc w:val="center"/>
        <w:rPr>
          <w:b/>
          <w:bCs/>
          <w:sz w:val="28"/>
          <w:szCs w:val="28"/>
        </w:rPr>
      </w:pPr>
    </w:p>
    <w:p w:rsidR="6EC9B6C5" w:rsidP="6EC9B6C5" w:rsidRDefault="6EC9B6C5" w14:paraId="545E34AF" w14:textId="29DDAEEF">
      <w:pPr>
        <w:pStyle w:val="Normal1"/>
        <w:widowControl w:val="0"/>
        <w:spacing w:line="360" w:lineRule="auto"/>
        <w:ind w:left="261"/>
        <w:jc w:val="center"/>
        <w:rPr>
          <w:b/>
          <w:bCs/>
          <w:sz w:val="28"/>
          <w:szCs w:val="28"/>
        </w:rPr>
      </w:pPr>
    </w:p>
    <w:p w:rsidR="6EC9B6C5" w:rsidP="6EC9B6C5" w:rsidRDefault="6EC9B6C5" w14:paraId="7196A946" w14:textId="342856A8">
      <w:pPr>
        <w:pStyle w:val="Normal1"/>
        <w:widowControl w:val="0"/>
        <w:spacing w:line="360" w:lineRule="auto"/>
        <w:ind w:left="261"/>
        <w:jc w:val="center"/>
        <w:rPr>
          <w:b/>
          <w:bCs/>
          <w:sz w:val="28"/>
          <w:szCs w:val="28"/>
        </w:rPr>
      </w:pPr>
    </w:p>
    <w:p w:rsidR="350BFA02" w:rsidP="6EC9B6C5" w:rsidRDefault="350BFA02" w14:paraId="118AB561" w14:textId="0F6065EF">
      <w:pPr>
        <w:pStyle w:val="Normal1"/>
        <w:widowControl w:val="0"/>
        <w:spacing w:line="360" w:lineRule="auto"/>
        <w:ind w:left="261"/>
        <w:jc w:val="center"/>
        <w:rPr>
          <w:b/>
          <w:bCs/>
          <w:sz w:val="28"/>
          <w:szCs w:val="28"/>
        </w:rPr>
      </w:pPr>
      <w:r w:rsidRPr="6EC9B6C5">
        <w:rPr>
          <w:b/>
          <w:bCs/>
          <w:sz w:val="28"/>
          <w:szCs w:val="28"/>
        </w:rPr>
        <w:t>STUDENT NAME: VASILE TUDOSIE</w:t>
      </w:r>
    </w:p>
    <w:p w:rsidR="350BFA02" w:rsidP="6EC9B6C5" w:rsidRDefault="350BFA02" w14:paraId="78E9B74A" w14:textId="7B2FE511">
      <w:pPr>
        <w:pStyle w:val="Normal1"/>
        <w:widowControl w:val="0"/>
        <w:spacing w:line="360" w:lineRule="auto"/>
        <w:ind w:left="261"/>
        <w:jc w:val="center"/>
        <w:rPr>
          <w:b/>
          <w:bCs/>
          <w:sz w:val="28"/>
          <w:szCs w:val="28"/>
        </w:rPr>
      </w:pPr>
      <w:r w:rsidRPr="6EC9B6C5">
        <w:rPr>
          <w:b/>
          <w:bCs/>
          <w:sz w:val="28"/>
          <w:szCs w:val="28"/>
        </w:rPr>
        <w:t xml:space="preserve">STUDENT ID : </w:t>
      </w:r>
      <w:r w:rsidRPr="6EC9B6C5" w:rsidR="4175BF0A">
        <w:rPr>
          <w:b/>
          <w:bCs/>
          <w:sz w:val="28"/>
          <w:szCs w:val="28"/>
        </w:rPr>
        <w:t>2119477</w:t>
      </w:r>
    </w:p>
    <w:p w:rsidR="4175BF0A" w:rsidP="6EC9B6C5" w:rsidRDefault="4175BF0A" w14:paraId="4E477235" w14:textId="6B66A910">
      <w:pPr>
        <w:pStyle w:val="Normal1"/>
        <w:widowControl w:val="0"/>
        <w:spacing w:line="360" w:lineRule="auto"/>
        <w:ind w:left="261"/>
        <w:jc w:val="center"/>
        <w:rPr>
          <w:b/>
          <w:bCs/>
          <w:sz w:val="28"/>
          <w:szCs w:val="28"/>
        </w:rPr>
      </w:pPr>
      <w:r w:rsidRPr="6EC9B6C5">
        <w:rPr>
          <w:b/>
          <w:bCs/>
          <w:sz w:val="28"/>
          <w:szCs w:val="28"/>
        </w:rPr>
        <w:t xml:space="preserve">LECTURER </w:t>
      </w:r>
      <w:r w:rsidRPr="6EC9B6C5" w:rsidR="0346D2E1">
        <w:rPr>
          <w:b/>
          <w:bCs/>
          <w:sz w:val="28"/>
          <w:szCs w:val="28"/>
        </w:rPr>
        <w:t xml:space="preserve">: CHARLOTTE </w:t>
      </w:r>
      <w:r w:rsidRPr="6EC9B6C5" w:rsidR="262D9421">
        <w:rPr>
          <w:b/>
          <w:bCs/>
          <w:sz w:val="28"/>
          <w:szCs w:val="28"/>
        </w:rPr>
        <w:t>JOYNER</w:t>
      </w:r>
    </w:p>
    <w:p w:rsidR="00942D10" w:rsidP="6EC9B6C5" w:rsidRDefault="00942D10" w14:paraId="5B247B1D" w14:textId="77777777">
      <w:pPr>
        <w:pStyle w:val="Normal1"/>
        <w:widowControl w:val="0"/>
        <w:spacing w:line="360" w:lineRule="auto"/>
        <w:ind w:left="261"/>
        <w:jc w:val="center"/>
        <w:rPr>
          <w:b/>
          <w:bCs/>
          <w:sz w:val="28"/>
          <w:szCs w:val="28"/>
        </w:rPr>
      </w:pPr>
    </w:p>
    <w:p w:rsidR="006545D0" w:rsidP="6EC9B6C5" w:rsidRDefault="003E1B35" w14:paraId="0702672A" w14:textId="3621C89E">
      <w:pPr>
        <w:pStyle w:val="Normal1"/>
        <w:widowControl w:val="0"/>
        <w:spacing w:line="360" w:lineRule="auto"/>
        <w:jc w:val="center"/>
        <w:rPr>
          <w:sz w:val="28"/>
          <w:szCs w:val="28"/>
        </w:rPr>
      </w:pPr>
      <w:r w:rsidRPr="6EC9B6C5">
        <w:rPr>
          <w:sz w:val="28"/>
          <w:szCs w:val="28"/>
        </w:rPr>
        <w:br w:type="page"/>
      </w:r>
    </w:p>
    <w:p w:rsidR="000C6C64" w:rsidP="000C6C64" w:rsidRDefault="000C6C64" w14:paraId="06D1CF87" w14:textId="77777777">
      <w:pPr>
        <w:jc w:val="center"/>
        <w:rPr>
          <w:b/>
          <w:color w:val="0E101A"/>
          <w:sz w:val="24"/>
          <w:szCs w:val="24"/>
        </w:rPr>
      </w:pPr>
      <w:r>
        <w:rPr>
          <w:b/>
          <w:color w:val="0E101A"/>
          <w:sz w:val="24"/>
          <w:szCs w:val="24"/>
        </w:rPr>
        <w:t>Table of content</w:t>
      </w:r>
    </w:p>
    <w:sdt>
      <w:sdtPr>
        <w:rPr>
          <w:rFonts w:ascii="Arial" w:hAnsi="Arial" w:eastAsia="Arial" w:cs="Arial"/>
          <w:color w:val="auto"/>
          <w:sz w:val="24"/>
          <w:szCs w:val="24"/>
          <w:lang w:val=""/>
        </w:rPr>
        <w:id w:val="1522816426"/>
        <w:docPartObj>
          <w:docPartGallery w:val="Table of Contents"/>
          <w:docPartUnique/>
        </w:docPartObj>
      </w:sdtPr>
      <w:sdtEndPr>
        <w:rPr>
          <w:b/>
          <w:bCs/>
          <w:noProof/>
        </w:rPr>
      </w:sdtEndPr>
      <w:sdtContent>
        <w:p w:rsidRPr="000C6C64" w:rsidR="000C6C64" w:rsidP="000C6C64" w:rsidRDefault="000C6C64" w14:paraId="3A1329B0" w14:textId="19868843">
          <w:pPr>
            <w:pStyle w:val="TOCHeading"/>
            <w:spacing w:line="360" w:lineRule="auto"/>
            <w:jc w:val="both"/>
            <w:rPr>
              <w:rFonts w:ascii="Arial" w:hAnsi="Arial" w:cs="Arial"/>
              <w:sz w:val="24"/>
              <w:szCs w:val="24"/>
            </w:rPr>
          </w:pPr>
        </w:p>
        <w:p w:rsidRPr="000C6C64" w:rsidR="000C6C64" w:rsidP="000C6C64" w:rsidRDefault="000C6C64" w14:paraId="316B1FEC" w14:textId="4AF3509E">
          <w:pPr>
            <w:pStyle w:val="TOC1"/>
            <w:tabs>
              <w:tab w:val="right" w:leader="dot" w:pos="9019"/>
            </w:tabs>
            <w:spacing w:line="360" w:lineRule="auto"/>
            <w:jc w:val="both"/>
            <w:rPr>
              <w:noProof/>
              <w:sz w:val="24"/>
              <w:szCs w:val="24"/>
            </w:rPr>
          </w:pPr>
          <w:r w:rsidRPr="000C6C64">
            <w:rPr>
              <w:sz w:val="24"/>
              <w:szCs w:val="24"/>
            </w:rPr>
            <w:fldChar w:fldCharType="begin"/>
          </w:r>
          <w:r w:rsidRPr="000C6C64">
            <w:rPr>
              <w:sz w:val="24"/>
              <w:szCs w:val="24"/>
            </w:rPr>
            <w:instrText xml:space="preserve"> TOC \o "1-3" \h \z \u </w:instrText>
          </w:r>
          <w:r w:rsidRPr="000C6C64">
            <w:rPr>
              <w:sz w:val="24"/>
              <w:szCs w:val="24"/>
            </w:rPr>
            <w:fldChar w:fldCharType="separate"/>
          </w:r>
          <w:hyperlink w:history="1" w:anchor="_Toc156929107">
            <w:r w:rsidRPr="000C6C64">
              <w:rPr>
                <w:rStyle w:val="Hyperlink"/>
                <w:noProof/>
                <w:sz w:val="24"/>
                <w:szCs w:val="24"/>
              </w:rPr>
              <w:t>Introduction</w:t>
            </w:r>
            <w:r w:rsidRPr="000C6C64">
              <w:rPr>
                <w:noProof/>
                <w:webHidden/>
                <w:sz w:val="24"/>
                <w:szCs w:val="24"/>
              </w:rPr>
              <w:tab/>
            </w:r>
            <w:r w:rsidRPr="000C6C64">
              <w:rPr>
                <w:noProof/>
                <w:webHidden/>
                <w:sz w:val="24"/>
                <w:szCs w:val="24"/>
              </w:rPr>
              <w:fldChar w:fldCharType="begin"/>
            </w:r>
            <w:r w:rsidRPr="000C6C64">
              <w:rPr>
                <w:noProof/>
                <w:webHidden/>
                <w:sz w:val="24"/>
                <w:szCs w:val="24"/>
              </w:rPr>
              <w:instrText xml:space="preserve"> PAGEREF _Toc156929107 \h </w:instrText>
            </w:r>
            <w:r w:rsidRPr="000C6C64">
              <w:rPr>
                <w:noProof/>
                <w:webHidden/>
                <w:sz w:val="24"/>
                <w:szCs w:val="24"/>
              </w:rPr>
            </w:r>
            <w:r w:rsidRPr="000C6C64">
              <w:rPr>
                <w:noProof/>
                <w:webHidden/>
                <w:sz w:val="24"/>
                <w:szCs w:val="24"/>
              </w:rPr>
              <w:fldChar w:fldCharType="separate"/>
            </w:r>
            <w:r w:rsidRPr="000C6C64">
              <w:rPr>
                <w:noProof/>
                <w:webHidden/>
                <w:sz w:val="24"/>
                <w:szCs w:val="24"/>
              </w:rPr>
              <w:t>3</w:t>
            </w:r>
            <w:r w:rsidRPr="000C6C64">
              <w:rPr>
                <w:noProof/>
                <w:webHidden/>
                <w:sz w:val="24"/>
                <w:szCs w:val="24"/>
              </w:rPr>
              <w:fldChar w:fldCharType="end"/>
            </w:r>
          </w:hyperlink>
        </w:p>
        <w:p w:rsidRPr="000C6C64" w:rsidR="000C6C64" w:rsidP="000C6C64" w:rsidRDefault="003E1B35" w14:paraId="75B469C9" w14:textId="66EDBFEC">
          <w:pPr>
            <w:pStyle w:val="TOC1"/>
            <w:tabs>
              <w:tab w:val="right" w:leader="dot" w:pos="9019"/>
            </w:tabs>
            <w:spacing w:line="360" w:lineRule="auto"/>
            <w:jc w:val="both"/>
            <w:rPr>
              <w:noProof/>
              <w:sz w:val="24"/>
              <w:szCs w:val="24"/>
            </w:rPr>
          </w:pPr>
          <w:hyperlink w:history="1" w:anchor="_Toc156929108">
            <w:r w:rsidRPr="000C6C64" w:rsidR="000C6C64">
              <w:rPr>
                <w:rStyle w:val="Hyperlink"/>
                <w:noProof/>
                <w:sz w:val="24"/>
                <w:szCs w:val="24"/>
              </w:rPr>
              <w:t>Organisation structure, culture and goals</w:t>
            </w:r>
            <w:r w:rsidRPr="000C6C64" w:rsidR="000C6C64">
              <w:rPr>
                <w:noProof/>
                <w:webHidden/>
                <w:sz w:val="24"/>
                <w:szCs w:val="24"/>
              </w:rPr>
              <w:tab/>
            </w:r>
            <w:r w:rsidRPr="000C6C64" w:rsidR="000C6C64">
              <w:rPr>
                <w:noProof/>
                <w:webHidden/>
                <w:sz w:val="24"/>
                <w:szCs w:val="24"/>
              </w:rPr>
              <w:fldChar w:fldCharType="begin"/>
            </w:r>
            <w:r w:rsidRPr="000C6C64" w:rsidR="000C6C64">
              <w:rPr>
                <w:noProof/>
                <w:webHidden/>
                <w:sz w:val="24"/>
                <w:szCs w:val="24"/>
              </w:rPr>
              <w:instrText xml:space="preserve"> PAGEREF _Toc156929108 \h </w:instrText>
            </w:r>
            <w:r w:rsidRPr="000C6C64" w:rsidR="000C6C64">
              <w:rPr>
                <w:noProof/>
                <w:webHidden/>
                <w:sz w:val="24"/>
                <w:szCs w:val="24"/>
              </w:rPr>
            </w:r>
            <w:r w:rsidRPr="000C6C64" w:rsidR="000C6C64">
              <w:rPr>
                <w:noProof/>
                <w:webHidden/>
                <w:sz w:val="24"/>
                <w:szCs w:val="24"/>
              </w:rPr>
              <w:fldChar w:fldCharType="separate"/>
            </w:r>
            <w:r w:rsidRPr="000C6C64" w:rsidR="000C6C64">
              <w:rPr>
                <w:noProof/>
                <w:webHidden/>
                <w:sz w:val="24"/>
                <w:szCs w:val="24"/>
              </w:rPr>
              <w:t>3</w:t>
            </w:r>
            <w:r w:rsidRPr="000C6C64" w:rsidR="000C6C64">
              <w:rPr>
                <w:noProof/>
                <w:webHidden/>
                <w:sz w:val="24"/>
                <w:szCs w:val="24"/>
              </w:rPr>
              <w:fldChar w:fldCharType="end"/>
            </w:r>
          </w:hyperlink>
        </w:p>
        <w:p w:rsidRPr="000C6C64" w:rsidR="000C6C64" w:rsidP="000C6C64" w:rsidRDefault="003E1B35" w14:paraId="254B480C" w14:textId="200192EC">
          <w:pPr>
            <w:pStyle w:val="TOC1"/>
            <w:tabs>
              <w:tab w:val="right" w:leader="dot" w:pos="9019"/>
            </w:tabs>
            <w:spacing w:line="360" w:lineRule="auto"/>
            <w:jc w:val="both"/>
            <w:rPr>
              <w:noProof/>
              <w:sz w:val="24"/>
              <w:szCs w:val="24"/>
            </w:rPr>
          </w:pPr>
          <w:hyperlink w:history="1" w:anchor="_Toc156929109">
            <w:r w:rsidRPr="000C6C64" w:rsidR="000C6C64">
              <w:rPr>
                <w:rStyle w:val="Hyperlink"/>
                <w:noProof/>
                <w:sz w:val="24"/>
                <w:szCs w:val="24"/>
              </w:rPr>
              <w:t>Recent change initiatives, their impact and how well these were managed</w:t>
            </w:r>
            <w:r w:rsidRPr="000C6C64" w:rsidR="000C6C64">
              <w:rPr>
                <w:noProof/>
                <w:webHidden/>
                <w:sz w:val="24"/>
                <w:szCs w:val="24"/>
              </w:rPr>
              <w:tab/>
            </w:r>
            <w:r w:rsidRPr="000C6C64" w:rsidR="000C6C64">
              <w:rPr>
                <w:noProof/>
                <w:webHidden/>
                <w:sz w:val="24"/>
                <w:szCs w:val="24"/>
              </w:rPr>
              <w:fldChar w:fldCharType="begin"/>
            </w:r>
            <w:r w:rsidRPr="000C6C64" w:rsidR="000C6C64">
              <w:rPr>
                <w:noProof/>
                <w:webHidden/>
                <w:sz w:val="24"/>
                <w:szCs w:val="24"/>
              </w:rPr>
              <w:instrText xml:space="preserve"> PAGEREF _Toc156929109 \h </w:instrText>
            </w:r>
            <w:r w:rsidRPr="000C6C64" w:rsidR="000C6C64">
              <w:rPr>
                <w:noProof/>
                <w:webHidden/>
                <w:sz w:val="24"/>
                <w:szCs w:val="24"/>
              </w:rPr>
            </w:r>
            <w:r w:rsidRPr="000C6C64" w:rsidR="000C6C64">
              <w:rPr>
                <w:noProof/>
                <w:webHidden/>
                <w:sz w:val="24"/>
                <w:szCs w:val="24"/>
              </w:rPr>
              <w:fldChar w:fldCharType="separate"/>
            </w:r>
            <w:r w:rsidRPr="000C6C64" w:rsidR="000C6C64">
              <w:rPr>
                <w:noProof/>
                <w:webHidden/>
                <w:sz w:val="24"/>
                <w:szCs w:val="24"/>
              </w:rPr>
              <w:t>5</w:t>
            </w:r>
            <w:r w:rsidRPr="000C6C64" w:rsidR="000C6C64">
              <w:rPr>
                <w:noProof/>
                <w:webHidden/>
                <w:sz w:val="24"/>
                <w:szCs w:val="24"/>
              </w:rPr>
              <w:fldChar w:fldCharType="end"/>
            </w:r>
          </w:hyperlink>
        </w:p>
        <w:p w:rsidRPr="000C6C64" w:rsidR="000C6C64" w:rsidP="000C6C64" w:rsidRDefault="003E1B35" w14:paraId="5417A9EF" w14:textId="77316F76">
          <w:pPr>
            <w:pStyle w:val="TOC1"/>
            <w:tabs>
              <w:tab w:val="right" w:leader="dot" w:pos="9019"/>
            </w:tabs>
            <w:spacing w:line="360" w:lineRule="auto"/>
            <w:jc w:val="both"/>
            <w:rPr>
              <w:noProof/>
              <w:sz w:val="24"/>
              <w:szCs w:val="24"/>
            </w:rPr>
          </w:pPr>
          <w:hyperlink w:history="1" w:anchor="_Toc156929110">
            <w:r w:rsidRPr="000C6C64" w:rsidR="000C6C64">
              <w:rPr>
                <w:rStyle w:val="Hyperlink"/>
                <w:noProof/>
                <w:sz w:val="24"/>
                <w:szCs w:val="24"/>
              </w:rPr>
              <w:t>The organisation’s strategic direction and current business performance</w:t>
            </w:r>
            <w:r w:rsidRPr="000C6C64" w:rsidR="000C6C64">
              <w:rPr>
                <w:noProof/>
                <w:webHidden/>
                <w:sz w:val="24"/>
                <w:szCs w:val="24"/>
              </w:rPr>
              <w:tab/>
            </w:r>
            <w:r w:rsidRPr="000C6C64" w:rsidR="000C6C64">
              <w:rPr>
                <w:noProof/>
                <w:webHidden/>
                <w:sz w:val="24"/>
                <w:szCs w:val="24"/>
              </w:rPr>
              <w:fldChar w:fldCharType="begin"/>
            </w:r>
            <w:r w:rsidRPr="000C6C64" w:rsidR="000C6C64">
              <w:rPr>
                <w:noProof/>
                <w:webHidden/>
                <w:sz w:val="24"/>
                <w:szCs w:val="24"/>
              </w:rPr>
              <w:instrText xml:space="preserve"> PAGEREF _Toc156929110 \h </w:instrText>
            </w:r>
            <w:r w:rsidRPr="000C6C64" w:rsidR="000C6C64">
              <w:rPr>
                <w:noProof/>
                <w:webHidden/>
                <w:sz w:val="24"/>
                <w:szCs w:val="24"/>
              </w:rPr>
            </w:r>
            <w:r w:rsidRPr="000C6C64" w:rsidR="000C6C64">
              <w:rPr>
                <w:noProof/>
                <w:webHidden/>
                <w:sz w:val="24"/>
                <w:szCs w:val="24"/>
              </w:rPr>
              <w:fldChar w:fldCharType="separate"/>
            </w:r>
            <w:r w:rsidRPr="000C6C64" w:rsidR="000C6C64">
              <w:rPr>
                <w:noProof/>
                <w:webHidden/>
                <w:sz w:val="24"/>
                <w:szCs w:val="24"/>
              </w:rPr>
              <w:t>6</w:t>
            </w:r>
            <w:r w:rsidRPr="000C6C64" w:rsidR="000C6C64">
              <w:rPr>
                <w:noProof/>
                <w:webHidden/>
                <w:sz w:val="24"/>
                <w:szCs w:val="24"/>
              </w:rPr>
              <w:fldChar w:fldCharType="end"/>
            </w:r>
          </w:hyperlink>
        </w:p>
        <w:p w:rsidRPr="000C6C64" w:rsidR="000C6C64" w:rsidP="000C6C64" w:rsidRDefault="003E1B35" w14:paraId="2ADF0ACB" w14:textId="06C44748">
          <w:pPr>
            <w:pStyle w:val="TOC1"/>
            <w:tabs>
              <w:tab w:val="right" w:leader="dot" w:pos="9019"/>
            </w:tabs>
            <w:spacing w:line="360" w:lineRule="auto"/>
            <w:jc w:val="both"/>
            <w:rPr>
              <w:noProof/>
              <w:sz w:val="24"/>
              <w:szCs w:val="24"/>
            </w:rPr>
          </w:pPr>
          <w:hyperlink w:history="1" w:anchor="_Toc156929111">
            <w:r w:rsidRPr="000C6C64" w:rsidR="000C6C64">
              <w:rPr>
                <w:rStyle w:val="Hyperlink"/>
                <w:noProof/>
                <w:sz w:val="24"/>
                <w:szCs w:val="24"/>
              </w:rPr>
              <w:t>Conclusion</w:t>
            </w:r>
            <w:r w:rsidRPr="000C6C64" w:rsidR="000C6C64">
              <w:rPr>
                <w:noProof/>
                <w:webHidden/>
                <w:sz w:val="24"/>
                <w:szCs w:val="24"/>
              </w:rPr>
              <w:tab/>
            </w:r>
            <w:r w:rsidRPr="000C6C64" w:rsidR="000C6C64">
              <w:rPr>
                <w:noProof/>
                <w:webHidden/>
                <w:sz w:val="24"/>
                <w:szCs w:val="24"/>
              </w:rPr>
              <w:fldChar w:fldCharType="begin"/>
            </w:r>
            <w:r w:rsidRPr="000C6C64" w:rsidR="000C6C64">
              <w:rPr>
                <w:noProof/>
                <w:webHidden/>
                <w:sz w:val="24"/>
                <w:szCs w:val="24"/>
              </w:rPr>
              <w:instrText xml:space="preserve"> PAGEREF _Toc156929111 \h </w:instrText>
            </w:r>
            <w:r w:rsidRPr="000C6C64" w:rsidR="000C6C64">
              <w:rPr>
                <w:noProof/>
                <w:webHidden/>
                <w:sz w:val="24"/>
                <w:szCs w:val="24"/>
              </w:rPr>
            </w:r>
            <w:r w:rsidRPr="000C6C64" w:rsidR="000C6C64">
              <w:rPr>
                <w:noProof/>
                <w:webHidden/>
                <w:sz w:val="24"/>
                <w:szCs w:val="24"/>
              </w:rPr>
              <w:fldChar w:fldCharType="separate"/>
            </w:r>
            <w:r w:rsidRPr="000C6C64" w:rsidR="000C6C64">
              <w:rPr>
                <w:noProof/>
                <w:webHidden/>
                <w:sz w:val="24"/>
                <w:szCs w:val="24"/>
              </w:rPr>
              <w:t>7</w:t>
            </w:r>
            <w:r w:rsidRPr="000C6C64" w:rsidR="000C6C64">
              <w:rPr>
                <w:noProof/>
                <w:webHidden/>
                <w:sz w:val="24"/>
                <w:szCs w:val="24"/>
              </w:rPr>
              <w:fldChar w:fldCharType="end"/>
            </w:r>
          </w:hyperlink>
        </w:p>
        <w:p w:rsidRPr="000C6C64" w:rsidR="000C6C64" w:rsidP="000C6C64" w:rsidRDefault="003E1B35" w14:paraId="49ADE6D6" w14:textId="36225A58">
          <w:pPr>
            <w:pStyle w:val="TOC1"/>
            <w:tabs>
              <w:tab w:val="right" w:leader="dot" w:pos="9019"/>
            </w:tabs>
            <w:spacing w:line="360" w:lineRule="auto"/>
            <w:jc w:val="both"/>
            <w:rPr>
              <w:noProof/>
              <w:sz w:val="24"/>
              <w:szCs w:val="24"/>
            </w:rPr>
          </w:pPr>
          <w:hyperlink w:history="1" w:anchor="_Toc156929112">
            <w:r w:rsidRPr="000C6C64" w:rsidR="000C6C64">
              <w:rPr>
                <w:rStyle w:val="Hyperlink"/>
                <w:noProof/>
                <w:sz w:val="24"/>
                <w:szCs w:val="24"/>
              </w:rPr>
              <w:t>References</w:t>
            </w:r>
            <w:r w:rsidRPr="000C6C64" w:rsidR="000C6C64">
              <w:rPr>
                <w:noProof/>
                <w:webHidden/>
                <w:sz w:val="24"/>
                <w:szCs w:val="24"/>
              </w:rPr>
              <w:tab/>
            </w:r>
            <w:r w:rsidRPr="000C6C64" w:rsidR="000C6C64">
              <w:rPr>
                <w:noProof/>
                <w:webHidden/>
                <w:sz w:val="24"/>
                <w:szCs w:val="24"/>
              </w:rPr>
              <w:fldChar w:fldCharType="begin"/>
            </w:r>
            <w:r w:rsidRPr="000C6C64" w:rsidR="000C6C64">
              <w:rPr>
                <w:noProof/>
                <w:webHidden/>
                <w:sz w:val="24"/>
                <w:szCs w:val="24"/>
              </w:rPr>
              <w:instrText xml:space="preserve"> PAGEREF _Toc156929112 \h </w:instrText>
            </w:r>
            <w:r w:rsidRPr="000C6C64" w:rsidR="000C6C64">
              <w:rPr>
                <w:noProof/>
                <w:webHidden/>
                <w:sz w:val="24"/>
                <w:szCs w:val="24"/>
              </w:rPr>
            </w:r>
            <w:r w:rsidRPr="000C6C64" w:rsidR="000C6C64">
              <w:rPr>
                <w:noProof/>
                <w:webHidden/>
                <w:sz w:val="24"/>
                <w:szCs w:val="24"/>
              </w:rPr>
              <w:fldChar w:fldCharType="separate"/>
            </w:r>
            <w:r w:rsidRPr="000C6C64" w:rsidR="000C6C64">
              <w:rPr>
                <w:noProof/>
                <w:webHidden/>
                <w:sz w:val="24"/>
                <w:szCs w:val="24"/>
              </w:rPr>
              <w:t>9</w:t>
            </w:r>
            <w:r w:rsidRPr="000C6C64" w:rsidR="000C6C64">
              <w:rPr>
                <w:noProof/>
                <w:webHidden/>
                <w:sz w:val="24"/>
                <w:szCs w:val="24"/>
              </w:rPr>
              <w:fldChar w:fldCharType="end"/>
            </w:r>
          </w:hyperlink>
        </w:p>
        <w:p w:rsidRPr="000C6C64" w:rsidR="000C6C64" w:rsidP="000C6C64" w:rsidRDefault="000C6C64" w14:paraId="0C330EE5" w14:textId="5EF0A9C0">
          <w:pPr>
            <w:spacing w:line="360" w:lineRule="auto"/>
            <w:jc w:val="both"/>
            <w:rPr>
              <w:sz w:val="24"/>
              <w:szCs w:val="24"/>
            </w:rPr>
          </w:pPr>
          <w:r w:rsidRPr="000C6C64">
            <w:rPr>
              <w:b/>
              <w:bCs/>
              <w:noProof/>
              <w:sz w:val="24"/>
              <w:szCs w:val="24"/>
            </w:rPr>
            <w:fldChar w:fldCharType="end"/>
          </w:r>
        </w:p>
      </w:sdtContent>
    </w:sdt>
    <w:p w:rsidRPr="000C6C64" w:rsidR="000C6C64" w:rsidP="000C6C64" w:rsidRDefault="000C6C64" w14:paraId="56B1231A" w14:textId="491D5EFC">
      <w:pPr>
        <w:spacing w:line="360" w:lineRule="auto"/>
        <w:jc w:val="both"/>
        <w:rPr>
          <w:b/>
          <w:color w:val="0E101A"/>
          <w:sz w:val="24"/>
          <w:szCs w:val="24"/>
        </w:rPr>
      </w:pPr>
      <w:r w:rsidRPr="000C6C64">
        <w:rPr>
          <w:b/>
          <w:color w:val="0E101A"/>
          <w:sz w:val="24"/>
          <w:szCs w:val="24"/>
        </w:rPr>
        <w:br w:type="page"/>
      </w:r>
    </w:p>
    <w:p w:rsidR="00942D10" w:rsidP="000C6C64" w:rsidRDefault="003E1B35" w14:paraId="441130D4" w14:textId="125EB778">
      <w:pPr>
        <w:pStyle w:val="Heading1"/>
      </w:pPr>
      <w:bookmarkStart w:name="_Toc156929107" w:id="0"/>
      <w:r>
        <w:t>Introduction</w:t>
      </w:r>
      <w:bookmarkEnd w:id="0"/>
      <w:r>
        <w:t xml:space="preserve"> </w:t>
      </w:r>
    </w:p>
    <w:p w:rsidR="00942D10" w:rsidRDefault="003E1B35" w14:paraId="628B0796" w14:textId="77777777">
      <w:pPr>
        <w:pStyle w:val="Normal1"/>
        <w:widowControl w:val="0"/>
        <w:spacing w:line="360" w:lineRule="auto"/>
        <w:jc w:val="both"/>
        <w:rPr>
          <w:color w:val="0E101A"/>
          <w:sz w:val="24"/>
          <w:szCs w:val="24"/>
        </w:rPr>
      </w:pPr>
      <w:r>
        <w:rPr>
          <w:color w:val="0E101A"/>
          <w:sz w:val="24"/>
          <w:szCs w:val="24"/>
        </w:rPr>
        <w:t xml:space="preserve">The purpose of the study is to highlight the b business operation of the Hyatt Hotel Group. It will discuss the organisational structure, culture and specific organisational goal of the Hyatt Hotel group. Based on the competitive market prospect and diverse customer demand this hotel group takes change initiatives. It creates a great impact on their business structure which will be discussed in this study. The study will highlight the organisational strategic direction and current business performance. </w:t>
      </w:r>
    </w:p>
    <w:p w:rsidR="00942D10" w:rsidRDefault="003E1B35" w14:paraId="0AAEE5C7" w14:textId="77777777">
      <w:pPr>
        <w:pStyle w:val="Normal1"/>
        <w:widowControl w:val="0"/>
        <w:spacing w:line="360" w:lineRule="auto"/>
        <w:jc w:val="both"/>
        <w:rPr>
          <w:color w:val="0E101A"/>
          <w:sz w:val="24"/>
          <w:szCs w:val="24"/>
        </w:rPr>
      </w:pPr>
      <w:r>
        <w:rPr>
          <w:color w:val="0E101A"/>
          <w:sz w:val="24"/>
          <w:szCs w:val="24"/>
        </w:rPr>
        <w:t>At Hyatt Hotel Group, customer care has been the cornerstone of everything we have done for the past 65+ years (Hyatt, 2023). Through World of Care, we have brought our global Environmental, Social, and Governance (ESG) strategy to life as our world changes and new challenges arise. Our global approach to advancing care for the planet, people, and responsible business is called World of Care, and it is deeply ingrained in every aspect of our business. The present brand value is 5.41 billion euro global bran</w:t>
      </w:r>
      <w:r>
        <w:rPr>
          <w:color w:val="0E101A"/>
          <w:sz w:val="24"/>
          <w:szCs w:val="24"/>
        </w:rPr>
        <w:t>d value was achieved by the corporation. Nevertheless, Hilton Hotels &amp; Resorts had a greater global brand value than Hyatt, by a significant margin (Statista. 2023).</w:t>
      </w:r>
    </w:p>
    <w:p w:rsidR="00942D10" w:rsidP="000C6C64" w:rsidRDefault="003E1B35" w14:paraId="72B1C66D" w14:textId="77777777">
      <w:pPr>
        <w:pStyle w:val="Heading1"/>
      </w:pPr>
      <w:bookmarkStart w:name="_Toc156929108" w:id="1"/>
      <w:r>
        <w:t>Organisation structure, culture and goals</w:t>
      </w:r>
      <w:bookmarkEnd w:id="1"/>
      <w:r>
        <w:t xml:space="preserve"> </w:t>
      </w:r>
    </w:p>
    <w:p w:rsidR="00942D10" w:rsidRDefault="003E1B35" w14:paraId="29163A36" w14:textId="77777777">
      <w:pPr>
        <w:pStyle w:val="Normal1"/>
        <w:widowControl w:val="0"/>
        <w:spacing w:line="360" w:lineRule="auto"/>
        <w:jc w:val="both"/>
        <w:rPr>
          <w:color w:val="0E101A"/>
          <w:sz w:val="24"/>
          <w:szCs w:val="24"/>
        </w:rPr>
      </w:pPr>
      <w:r>
        <w:rPr>
          <w:b/>
          <w:color w:val="0E101A"/>
          <w:sz w:val="24"/>
          <w:szCs w:val="24"/>
        </w:rPr>
        <w:t>Organisation structure:</w:t>
      </w:r>
      <w:r>
        <w:rPr>
          <w:color w:val="0E101A"/>
          <w:sz w:val="24"/>
          <w:szCs w:val="24"/>
        </w:rPr>
        <w:t xml:space="preserve"> Organisational structure is a method which helps to determine the job roles and responsibilities that are assigned within a company. It provides a valuable structural framework to set up organisational sustainability. Organisational structure pays attention to the situational level of interaction within the organisation (Soderstrom. and Weber, 2020). </w:t>
      </w:r>
    </w:p>
    <w:p w:rsidR="00942D10" w:rsidRDefault="003E1B35" w14:paraId="54C3F1C6" w14:textId="77777777">
      <w:pPr>
        <w:pStyle w:val="Normal1"/>
        <w:widowControl w:val="0"/>
        <w:spacing w:line="360" w:lineRule="auto"/>
        <w:jc w:val="both"/>
        <w:rPr>
          <w:color w:val="0E101A"/>
          <w:sz w:val="24"/>
          <w:szCs w:val="24"/>
        </w:rPr>
      </w:pPr>
      <w:r>
        <w:rPr>
          <w:color w:val="0E101A"/>
          <w:sz w:val="24"/>
          <w:szCs w:val="24"/>
        </w:rPr>
        <w:t>Hyattis an international hotel group and it has 127,000 employees. The employee is collaboratively responsible for their working performance. The executive management body of the Hyatt Hotel Group provides financial and investment advice for growing the brand value of the organisation. Thomas J. Pritzker is on the board of directors of this organisation and is responsible for each strategic decision of the business (Hyatt, 2023). Following the hierarchical organisational structure can be advantageous. Clear</w:t>
      </w:r>
      <w:r>
        <w:rPr>
          <w:color w:val="0E101A"/>
          <w:sz w:val="24"/>
          <w:szCs w:val="24"/>
        </w:rPr>
        <w:t xml:space="preserve"> reporting and authority structures within the company, for instance, can be established with its assistance. a better comprehension of the duties and responsibilities of employees. With their effective leadership and communication methods, the entire employees of this organisation actively participate. The Hierarchical structure helps to create strong relations with every staff. In that case, the organisational authorities ensure the management level tends to foster operational growth (Indeed, 2023). Provi</w:t>
      </w:r>
      <w:r>
        <w:rPr>
          <w:color w:val="0E101A"/>
          <w:sz w:val="24"/>
          <w:szCs w:val="24"/>
        </w:rPr>
        <w:t xml:space="preserve">ding the clearing advancement opportunity can help to attract and retain talented employees. This type of structure can create a huge development in encouraging the high quality of service provided to customers. It not only helps in making innovative decisions but also focuses on the daily performance of employees. </w:t>
      </w:r>
    </w:p>
    <w:p w:rsidR="00942D10" w:rsidRDefault="003E1B35" w14:paraId="7C1F0FB1" w14:textId="77777777">
      <w:pPr>
        <w:pStyle w:val="Normal1"/>
        <w:widowControl w:val="0"/>
        <w:spacing w:line="360" w:lineRule="auto"/>
        <w:jc w:val="both"/>
        <w:rPr>
          <w:color w:val="0E101A"/>
          <w:sz w:val="24"/>
          <w:szCs w:val="24"/>
        </w:rPr>
      </w:pPr>
      <w:r>
        <w:rPr>
          <w:b/>
          <w:color w:val="0E101A"/>
          <w:sz w:val="24"/>
          <w:szCs w:val="24"/>
        </w:rPr>
        <w:t>Organisation culture:</w:t>
      </w:r>
      <w:r>
        <w:rPr>
          <w:color w:val="0E101A"/>
          <w:sz w:val="24"/>
          <w:szCs w:val="24"/>
        </w:rPr>
        <w:t xml:space="preserve"> Organisational culture influences the behaviour of the employee within the organisation. By the culture, employees are known for the company’s beliefs, values and work attitude. An effective culture provides knowledge sharing and positive innovation that helps to get a competitive advantage. It more specifically concerns the high level of business performance for gaining a competitive advantage. Effective organisational culture creates a collaborative and adaptive work atmosphere for gaining operational ch</w:t>
      </w:r>
      <w:r>
        <w:rPr>
          <w:color w:val="0E101A"/>
          <w:sz w:val="24"/>
          <w:szCs w:val="24"/>
        </w:rPr>
        <w:t xml:space="preserve">ange (Azeem </w:t>
      </w:r>
      <w:r>
        <w:rPr>
          <w:i/>
          <w:color w:val="0E101A"/>
          <w:sz w:val="24"/>
          <w:szCs w:val="24"/>
        </w:rPr>
        <w:t>et al</w:t>
      </w:r>
      <w:r>
        <w:rPr>
          <w:color w:val="0E101A"/>
          <w:sz w:val="24"/>
          <w:szCs w:val="24"/>
        </w:rPr>
        <w:t xml:space="preserve">. 2021).  </w:t>
      </w:r>
    </w:p>
    <w:p w:rsidR="00942D10" w:rsidRDefault="003E1B35" w14:paraId="4EAA068A" w14:textId="77777777">
      <w:pPr>
        <w:pStyle w:val="Normal1"/>
        <w:widowControl w:val="0"/>
        <w:spacing w:line="360" w:lineRule="auto"/>
        <w:jc w:val="both"/>
        <w:rPr>
          <w:color w:val="0E101A"/>
          <w:sz w:val="24"/>
          <w:szCs w:val="24"/>
        </w:rPr>
      </w:pPr>
      <w:r>
        <w:rPr>
          <w:color w:val="0E101A"/>
          <w:sz w:val="24"/>
          <w:szCs w:val="24"/>
        </w:rPr>
        <w:t xml:space="preserve">Being an international hotel group the people of Hyatthighly focus on </w:t>
      </w:r>
      <w:r>
        <w:rPr>
          <w:color w:val="0E101A"/>
          <w:sz w:val="24"/>
          <w:szCs w:val="24"/>
        </w:rPr>
        <w:t>attracting and retaining their best talent. For this reason, the company provides the best customer service to their potential customers. Hyatt's culture is based on the empathy-based practices of listening, caring, and empathy. We work to foster a feeling of community and belonging by valuing the relationships we have with one another, our visitors, and the community at large. We also uphold the values of respect, integrity, creativity, humility, empathy, and fun in everything we do. Its corporate organisa</w:t>
      </w:r>
      <w:r>
        <w:rPr>
          <w:color w:val="0E101A"/>
          <w:sz w:val="24"/>
          <w:szCs w:val="24"/>
        </w:rPr>
        <w:t>tional culture helps to positively maintain corporate responsibility. HyattHotel Group smoothly operates their business operation following diversity and inclusive practices. In this way, the company creates a healthy work environment to support a diverse range of employers. Hyatt is a place where careers are built, not just where jobs can begin (Hyatt, 2023). Establishing a culture of opportunity means that we all work to grow together and that there are opportunities for advancement at every level. All of</w:t>
      </w:r>
      <w:r>
        <w:rPr>
          <w:color w:val="0E101A"/>
          <w:sz w:val="24"/>
          <w:szCs w:val="24"/>
        </w:rPr>
        <w:t xml:space="preserve"> our coworkers' development and growth is our top priority at the Hyatt family, and we support this by providing in-depth training, opportunities for new skill development, and career mobility across functions and geographies.</w:t>
      </w:r>
    </w:p>
    <w:p w:rsidR="00942D10" w:rsidRDefault="003E1B35" w14:paraId="6BC9C51B" w14:textId="77777777">
      <w:pPr>
        <w:pStyle w:val="Normal1"/>
        <w:widowControl w:val="0"/>
        <w:spacing w:line="360" w:lineRule="auto"/>
        <w:jc w:val="both"/>
        <w:rPr>
          <w:color w:val="0E101A"/>
          <w:sz w:val="24"/>
          <w:szCs w:val="24"/>
        </w:rPr>
      </w:pPr>
      <w:r>
        <w:rPr>
          <w:b/>
          <w:color w:val="0E101A"/>
          <w:sz w:val="24"/>
          <w:szCs w:val="24"/>
        </w:rPr>
        <w:t xml:space="preserve">Organisation goal: </w:t>
      </w:r>
      <w:r>
        <w:rPr>
          <w:color w:val="0E101A"/>
          <w:sz w:val="24"/>
          <w:szCs w:val="24"/>
        </w:rPr>
        <w:t xml:space="preserve">Every organisational body has set a specific goal for generating expected outcomes and guiding employees. Establishing a specific goal organisation gains a huge advantage to improve the performance and gain a competitive advantage. Organisational goals set proper behaviour to manage the people and influence them to perform better performance (Griffin </w:t>
      </w:r>
      <w:r>
        <w:rPr>
          <w:i/>
          <w:color w:val="0E101A"/>
          <w:sz w:val="24"/>
          <w:szCs w:val="24"/>
        </w:rPr>
        <w:t>et al.</w:t>
      </w:r>
      <w:r>
        <w:rPr>
          <w:color w:val="0E101A"/>
          <w:sz w:val="24"/>
          <w:szCs w:val="24"/>
        </w:rPr>
        <w:t xml:space="preserve"> 2020). </w:t>
      </w:r>
    </w:p>
    <w:p w:rsidR="00942D10" w:rsidRDefault="003E1B35" w14:paraId="369B8902" w14:textId="77777777">
      <w:pPr>
        <w:pStyle w:val="Normal1"/>
        <w:widowControl w:val="0"/>
        <w:spacing w:line="360" w:lineRule="auto"/>
        <w:jc w:val="both"/>
        <w:rPr>
          <w:color w:val="0E101A"/>
          <w:sz w:val="24"/>
          <w:szCs w:val="24"/>
        </w:rPr>
      </w:pPr>
      <w:r>
        <w:rPr>
          <w:color w:val="0E101A"/>
          <w:sz w:val="24"/>
          <w:szCs w:val="24"/>
        </w:rPr>
        <w:t>The objectives of the Hyatt Hotel groups are established by taking into account the priorities of our owners, investors, coworkers, visitors, and communities, especially about social and environmental sustainability. They can adapt their strategy to meet new needs because of our continuous interaction with these stakeholders and our wider supply chain. Being an international hotel group Hyatt focuses on meeting sustainable goals for responsible business operation. Maintaining this sustainability gives the c</w:t>
      </w:r>
      <w:r>
        <w:rPr>
          <w:color w:val="0E101A"/>
          <w:sz w:val="24"/>
          <w:szCs w:val="24"/>
        </w:rPr>
        <w:t>ompany an incredible opportunity to participate in the international travel world. It also helps to foster a large customer base. Their recent plan of action for caring for the planet, caring for people and caring for responsible business operations. To achieve this goal the company follows sustainable practices. It not only helps to fulfil the targeted aim but also implies the core value of business. In this way, the c company continues their business operation for 65 years and earns 1,30,000 colleagues in</w:t>
      </w:r>
      <w:r>
        <w:rPr>
          <w:color w:val="0E101A"/>
          <w:sz w:val="24"/>
          <w:szCs w:val="24"/>
        </w:rPr>
        <w:t xml:space="preserve"> over 70 countries (Hyatt, 2023). </w:t>
      </w:r>
    </w:p>
    <w:p w:rsidR="00942D10" w:rsidP="000C6C64" w:rsidRDefault="003E1B35" w14:paraId="07E3D04C" w14:textId="77777777">
      <w:pPr>
        <w:pStyle w:val="Heading1"/>
      </w:pPr>
      <w:bookmarkStart w:name="_Toc156929109" w:id="2"/>
      <w:r>
        <w:t>Recent change initiatives, their impact and how well these were managed</w:t>
      </w:r>
      <w:bookmarkEnd w:id="2"/>
      <w:r>
        <w:t xml:space="preserve"> </w:t>
      </w:r>
    </w:p>
    <w:p w:rsidR="00942D10" w:rsidRDefault="003E1B35" w14:paraId="49BA9A6C" w14:textId="77777777">
      <w:pPr>
        <w:pStyle w:val="Normal1"/>
        <w:widowControl w:val="0"/>
        <w:spacing w:line="360" w:lineRule="auto"/>
        <w:jc w:val="both"/>
        <w:rPr>
          <w:color w:val="0E101A"/>
          <w:sz w:val="24"/>
          <w:szCs w:val="24"/>
        </w:rPr>
      </w:pPr>
      <w:r>
        <w:rPr>
          <w:color w:val="0E101A"/>
          <w:sz w:val="24"/>
          <w:szCs w:val="24"/>
        </w:rPr>
        <w:t xml:space="preserve">Hyatt Hotel Group takes more initiative to change the management body of the organisation. In that case, the company follows the Lewin change management model. In this model, Lwin introduces three phases such as unfreeze, change and refreeze. This change management framework enables the company to leverage the best strategies and practices for better outcomes (Harrison </w:t>
      </w:r>
      <w:r>
        <w:rPr>
          <w:i/>
          <w:color w:val="0E101A"/>
          <w:sz w:val="24"/>
          <w:szCs w:val="24"/>
        </w:rPr>
        <w:t>et al.</w:t>
      </w:r>
      <w:r>
        <w:rPr>
          <w:color w:val="0E101A"/>
          <w:sz w:val="24"/>
          <w:szCs w:val="24"/>
        </w:rPr>
        <w:t xml:space="preserve"> 2021).  </w:t>
      </w:r>
    </w:p>
    <w:p w:rsidR="00942D10" w:rsidRDefault="003E1B35" w14:paraId="16C2FE86" w14:textId="77777777">
      <w:pPr>
        <w:pStyle w:val="Normal1"/>
        <w:widowControl w:val="0"/>
        <w:spacing w:line="360" w:lineRule="auto"/>
        <w:jc w:val="both"/>
        <w:rPr>
          <w:color w:val="0E101A"/>
          <w:sz w:val="24"/>
          <w:szCs w:val="24"/>
        </w:rPr>
      </w:pPr>
      <w:r>
        <w:rPr>
          <w:color w:val="0E101A"/>
          <w:sz w:val="24"/>
          <w:szCs w:val="24"/>
        </w:rPr>
        <w:t xml:space="preserve">In the stage of </w:t>
      </w:r>
      <w:r>
        <w:rPr>
          <w:b/>
          <w:color w:val="0E101A"/>
          <w:sz w:val="24"/>
          <w:szCs w:val="24"/>
        </w:rPr>
        <w:t>Unfreezing</w:t>
      </w:r>
      <w:r>
        <w:rPr>
          <w:color w:val="0E101A"/>
          <w:sz w:val="24"/>
          <w:szCs w:val="24"/>
        </w:rPr>
        <w:t xml:space="preserve"> the company aims to improve the business model to embrace the competitive market atmosphere. Effective change communication is essential at this point to gain the support and buy-in of the team members involved in change management. Hyatt committed to a sustainability goal to address the issue of organisational inequality and unethical business practices. The company suffers the institutional racism that affects the hospitality operation (Hyatt, 2023). </w:t>
      </w:r>
    </w:p>
    <w:p w:rsidR="00942D10" w:rsidRDefault="003E1B35" w14:paraId="51AB13A0" w14:textId="77777777">
      <w:pPr>
        <w:pStyle w:val="Normal1"/>
        <w:widowControl w:val="0"/>
        <w:spacing w:line="360" w:lineRule="auto"/>
        <w:jc w:val="both"/>
        <w:rPr>
          <w:color w:val="0E101A"/>
          <w:sz w:val="24"/>
          <w:szCs w:val="24"/>
        </w:rPr>
      </w:pPr>
      <w:r>
        <w:rPr>
          <w:color w:val="0E101A"/>
          <w:sz w:val="24"/>
          <w:szCs w:val="24"/>
        </w:rPr>
        <w:t xml:space="preserve">In the </w:t>
      </w:r>
      <w:r>
        <w:rPr>
          <w:b/>
          <w:color w:val="0E101A"/>
          <w:sz w:val="24"/>
          <w:szCs w:val="24"/>
        </w:rPr>
        <w:t>changing</w:t>
      </w:r>
      <w:r>
        <w:rPr>
          <w:color w:val="0E101A"/>
          <w:sz w:val="24"/>
          <w:szCs w:val="24"/>
        </w:rPr>
        <w:t xml:space="preserve"> stage, being a global hospitality brand Hyatt integrates a healthy organisational culture to adopt the new process, behaviour and policies to ensure the business norm. In this phase, the company reinstructed each department to take their responsibility. The company arranged a new training program and updated the technological system to enhance the overall business performance. In this way, the company provides a better customer experience and streamlines the operation.   </w:t>
      </w:r>
    </w:p>
    <w:p w:rsidR="00942D10" w:rsidRDefault="003E1B35" w14:paraId="2B1CBCC4" w14:textId="77777777">
      <w:pPr>
        <w:pStyle w:val="Normal1"/>
        <w:widowControl w:val="0"/>
        <w:spacing w:line="360" w:lineRule="auto"/>
        <w:jc w:val="both"/>
        <w:rPr>
          <w:color w:val="0E101A"/>
          <w:sz w:val="24"/>
          <w:szCs w:val="24"/>
        </w:rPr>
      </w:pPr>
      <w:r>
        <w:rPr>
          <w:color w:val="0E101A"/>
          <w:sz w:val="24"/>
          <w:szCs w:val="24"/>
        </w:rPr>
        <w:t xml:space="preserve">Finally the </w:t>
      </w:r>
      <w:r>
        <w:rPr>
          <w:b/>
          <w:color w:val="0E101A"/>
          <w:sz w:val="24"/>
          <w:szCs w:val="24"/>
        </w:rPr>
        <w:t>refreezing</w:t>
      </w:r>
      <w:r>
        <w:rPr>
          <w:color w:val="0E101A"/>
          <w:sz w:val="24"/>
          <w:szCs w:val="24"/>
        </w:rPr>
        <w:t xml:space="preserve"> stage, Hyatt embraces the suitable organisational culture. The company would adopt a new process that might be involved in changing structure. Reinforcing new policies and behaviour the company can adopt the business norm. The ongoing training facility and performance monitoring tools can help to monitor better performance. In this way, the employee within the organisation heartily accepts the organisational change and improves productivity. </w:t>
      </w:r>
    </w:p>
    <w:p w:rsidR="00942D10" w:rsidRDefault="003E1B35" w14:paraId="0882644D" w14:textId="77777777">
      <w:pPr>
        <w:pStyle w:val="Normal1"/>
        <w:widowControl w:val="0"/>
        <w:spacing w:line="360" w:lineRule="auto"/>
        <w:jc w:val="both"/>
        <w:rPr>
          <w:color w:val="0E101A"/>
          <w:sz w:val="24"/>
          <w:szCs w:val="24"/>
        </w:rPr>
      </w:pPr>
      <w:r>
        <w:rPr>
          <w:color w:val="0E101A"/>
          <w:sz w:val="24"/>
          <w:szCs w:val="24"/>
        </w:rPr>
        <w:t>All of this affects your business's revenue. Projects involving change have far-reaching consequences that can affect customer satisfaction, revenue, productivity, and more. In addition to requiring a lot of time and resources, change projects also frequently call for new technology investments. This means that change initiatives are expensive ventures for businesses; however, by basing their decisions on the tenets of one or more change models, organisations can effectively manage complex change initiative</w:t>
      </w:r>
      <w:r>
        <w:rPr>
          <w:color w:val="0E101A"/>
          <w:sz w:val="24"/>
          <w:szCs w:val="24"/>
        </w:rPr>
        <w:t>s (Malik, 2024).</w:t>
      </w:r>
    </w:p>
    <w:p w:rsidR="00942D10" w:rsidRDefault="003E1B35" w14:paraId="0D4EA130" w14:textId="77777777">
      <w:pPr>
        <w:pStyle w:val="Normal1"/>
        <w:widowControl w:val="0"/>
        <w:spacing w:line="360" w:lineRule="auto"/>
        <w:jc w:val="both"/>
        <w:rPr>
          <w:color w:val="0E101A"/>
          <w:sz w:val="24"/>
          <w:szCs w:val="24"/>
        </w:rPr>
      </w:pPr>
      <w:r>
        <w:rPr>
          <w:color w:val="0E101A"/>
          <w:sz w:val="24"/>
          <w:szCs w:val="24"/>
        </w:rPr>
        <w:t>Recognising the dynamic nature of the hospitality industry Hyatt consistently updated their organisation strategy. Through this change model, the company identifies the nature of changeability and evaluates cutting-edge technologies optimising the organisational structure. This model helps to focus on continuous improvement and meet the organisational goal. With the help of this model, the company changed their leadership structure that emphasises employee engagement, and clear communication methods. In thi</w:t>
      </w:r>
      <w:r>
        <w:rPr>
          <w:color w:val="0E101A"/>
          <w:sz w:val="24"/>
          <w:szCs w:val="24"/>
        </w:rPr>
        <w:t xml:space="preserve">s way, the company set a specific goal to engage innovation. Being an international brand the change management model strives forster to deliver good customer satisfaction to meet the organisational goal. </w:t>
      </w:r>
    </w:p>
    <w:p w:rsidR="00942D10" w:rsidP="000C6C64" w:rsidRDefault="003E1B35" w14:paraId="1C8A5F4B" w14:textId="77777777">
      <w:pPr>
        <w:pStyle w:val="Heading1"/>
      </w:pPr>
      <w:bookmarkStart w:name="_Toc156929110" w:id="3"/>
      <w:r>
        <w:t>The organisation’s strategic direction and current business performance</w:t>
      </w:r>
      <w:bookmarkEnd w:id="3"/>
      <w:r>
        <w:t xml:space="preserve"> </w:t>
      </w:r>
    </w:p>
    <w:p w:rsidR="00942D10" w:rsidRDefault="003E1B35" w14:paraId="03768436" w14:textId="77777777">
      <w:pPr>
        <w:pStyle w:val="Normal1"/>
        <w:widowControl w:val="0"/>
        <w:spacing w:line="360" w:lineRule="auto"/>
        <w:jc w:val="both"/>
        <w:rPr>
          <w:color w:val="0E101A"/>
          <w:sz w:val="24"/>
          <w:szCs w:val="24"/>
        </w:rPr>
      </w:pPr>
      <w:r>
        <w:rPr>
          <w:color w:val="0E101A"/>
          <w:sz w:val="24"/>
          <w:szCs w:val="24"/>
        </w:rPr>
        <w:t>The current strategic direction of Hyatt Hotels Corporation is to improve its service and brand and strategically expand tier brands throughout the world. Hyatt is a lifestyle and luxury brand that has several other luxury brands of hotels under its main brand such as Hyatt Place, Hyatt Regency, Grand Hyatt, Park Hyatt and Hyatt House. They provide Hotel services along with facilities like fine dining and meetings. It also has resorts in many parts of the world and it is an American hospitality company doin</w:t>
      </w:r>
      <w:r>
        <w:rPr>
          <w:color w:val="0E101A"/>
          <w:sz w:val="24"/>
          <w:szCs w:val="24"/>
        </w:rPr>
        <w:t xml:space="preserve">g business worldwide. Hyatt’s strategic goal is to become the number-one hospitality company in the world. They have the mission to provide an authentic experience to their customers and provide services that make them stand out from their competitors. Their strategy is to target travellers, corporate houses, and businessmen and to attract premium customers. Hyatt also wants to create a strong brand portfolio for their organiastion. They have a diverse portfolio of Hotels catering to customers of different </w:t>
      </w:r>
      <w:r>
        <w:rPr>
          <w:color w:val="0E101A"/>
          <w:sz w:val="24"/>
          <w:szCs w:val="24"/>
        </w:rPr>
        <w:t>market segments. They have also started a fee-based business model for their customers (</w:t>
      </w:r>
      <w:r>
        <w:rPr>
          <w:sz w:val="24"/>
          <w:szCs w:val="24"/>
        </w:rPr>
        <w:t>Hyatt, 2022</w:t>
      </w:r>
      <w:r>
        <w:rPr>
          <w:color w:val="0E101A"/>
          <w:sz w:val="24"/>
          <w:szCs w:val="24"/>
        </w:rPr>
        <w:t>). They are selling some of their real estate to make the business less capital-intensive due to the increasing costs of living and increased decrease in their cost of operation. Their strategic plan is to grow their luxury resorts to other developing countries and to expand their LIfestyle Portfolios by 2025. They also plan to open an additional 35 hotels around the world under different luxury brands. By the</w:t>
      </w:r>
      <w:r>
        <w:rPr>
          <w:color w:val="0E101A"/>
          <w:sz w:val="24"/>
          <w:szCs w:val="24"/>
        </w:rPr>
        <w:t xml:space="preserve"> end of 2023, Hyatt will have a record amount of rooms booked in tier hotels with 127000 rooms around the world. It represents 40 per cent of all the rooms in the Hyatt. Hyatt is also going to introduce a new hotel in their upper-midscale brand to capture the market of the upper middle class of society. They are going to start the operation under the name of Hyatt Studios and they are going to leverage their success to become successful in their segment in the coming years (</w:t>
      </w:r>
      <w:r>
        <w:rPr>
          <w:sz w:val="24"/>
          <w:szCs w:val="24"/>
        </w:rPr>
        <w:t>Newsroom, 2023</w:t>
      </w:r>
      <w:r>
        <w:rPr>
          <w:color w:val="0E101A"/>
          <w:sz w:val="24"/>
          <w:szCs w:val="24"/>
        </w:rPr>
        <w:t xml:space="preserve">). </w:t>
      </w:r>
    </w:p>
    <w:p w:rsidR="00942D10" w:rsidRDefault="003E1B35" w14:paraId="74BAB56D" w14:textId="77777777">
      <w:pPr>
        <w:pStyle w:val="Normal1"/>
        <w:widowControl w:val="0"/>
        <w:spacing w:line="360" w:lineRule="auto"/>
        <w:jc w:val="both"/>
        <w:rPr>
          <w:color w:val="0E101A"/>
          <w:sz w:val="24"/>
          <w:szCs w:val="24"/>
        </w:rPr>
      </w:pPr>
      <w:r>
        <w:rPr>
          <w:color w:val="0E101A"/>
          <w:sz w:val="24"/>
          <w:szCs w:val="24"/>
        </w:rPr>
        <w:t>Since they have made the company public they have experienced significant growth in their business performance. The portfolio of Hotels under their different brands has tripled since then and they also have other hotels in the development phase. This expansion was possible because of their strategic acquisition of hotels and properties around the world, which allowed them to have organic growth in their profitability and real estate. They are more capable of funding their operations and serving their high-e</w:t>
      </w:r>
      <w:r>
        <w:rPr>
          <w:color w:val="0E101A"/>
          <w:sz w:val="24"/>
          <w:szCs w:val="24"/>
        </w:rPr>
        <w:t>nd customers. Hyatt Studios has already got much attention from the target consumers and more than 200 deals have been made by Hyatt in various cities of America. They have already built close to 2000 rooms all over the UK and they have been successful in entering secondary, tertiary and suburban markets (</w:t>
      </w:r>
      <w:r>
        <w:rPr>
          <w:sz w:val="24"/>
          <w:szCs w:val="24"/>
        </w:rPr>
        <w:t>Newsroom, 2023</w:t>
      </w:r>
      <w:r>
        <w:rPr>
          <w:color w:val="0E101A"/>
          <w:sz w:val="24"/>
          <w:szCs w:val="24"/>
        </w:rPr>
        <w:t>). Hyatt grew significantly due to its strategic decisions developed new properties and also acquired new properties. Currently, Hyatt operates more than 1350 hotels in 69 countries and emplo</w:t>
      </w:r>
      <w:r>
        <w:rPr>
          <w:color w:val="0E101A"/>
          <w:sz w:val="24"/>
          <w:szCs w:val="24"/>
        </w:rPr>
        <w:t>ys more than 189000 employees. It made a profit of £ 68 million in the second quarter of 2023 and thor net income for the same period was £ 88 million (</w:t>
      </w:r>
      <w:r>
        <w:rPr>
          <w:sz w:val="24"/>
          <w:szCs w:val="24"/>
        </w:rPr>
        <w:t>Hyatt, 2023</w:t>
      </w:r>
      <w:r>
        <w:rPr>
          <w:color w:val="0E101A"/>
          <w:sz w:val="24"/>
          <w:szCs w:val="24"/>
        </w:rPr>
        <w:t xml:space="preserve">). </w:t>
      </w:r>
    </w:p>
    <w:p w:rsidR="00942D10" w:rsidP="000C6C64" w:rsidRDefault="003E1B35" w14:paraId="39CEFE13" w14:textId="77777777">
      <w:pPr>
        <w:pStyle w:val="Heading1"/>
      </w:pPr>
      <w:bookmarkStart w:name="_Toc156929111" w:id="4"/>
      <w:r>
        <w:t>Conclusion</w:t>
      </w:r>
      <w:bookmarkEnd w:id="4"/>
      <w:r>
        <w:t xml:space="preserve"> </w:t>
      </w:r>
    </w:p>
    <w:p w:rsidR="00942D10" w:rsidRDefault="003E1B35" w14:paraId="54F5F2E5" w14:textId="77777777">
      <w:pPr>
        <w:pStyle w:val="Normal1"/>
        <w:widowControl w:val="0"/>
        <w:spacing w:line="360" w:lineRule="auto"/>
        <w:jc w:val="both"/>
        <w:rPr>
          <w:color w:val="0E101A"/>
          <w:sz w:val="24"/>
          <w:szCs w:val="24"/>
        </w:rPr>
      </w:pPr>
      <w:r>
        <w:rPr>
          <w:color w:val="0E101A"/>
          <w:sz w:val="24"/>
          <w:szCs w:val="24"/>
        </w:rPr>
        <w:t>To sum up the overall study it has been concluded Hyatt Hotel Group provides the best customer service through their attractive hospitality services. The company accomplished a global brand value of 5.41 billion euros for its present brand, but Hilton Hotels &amp; Resorts outperformed Hyatt by a substantial amount. The company follows a hierarchical organisational structure that supports effective decision-making and customer service approach. Their effective organisational culture helps to motivate employees t</w:t>
      </w:r>
      <w:r>
        <w:rPr>
          <w:color w:val="0E101A"/>
          <w:sz w:val="24"/>
          <w:szCs w:val="24"/>
        </w:rPr>
        <w:t xml:space="preserve">o grow the business operation. Their most recent action plan prioritises caring for people, the environment, and ethical business practices. To accomplish this, the business uses sustainable practices. To meet the competitive business advantage the company follows the change management model that helps to foster the organisational aim. </w:t>
      </w:r>
    </w:p>
    <w:p w:rsidR="00942D10" w:rsidRDefault="00942D10" w14:paraId="7A742CC8" w14:textId="77777777">
      <w:pPr>
        <w:pStyle w:val="Normal1"/>
        <w:widowControl w:val="0"/>
        <w:spacing w:line="360" w:lineRule="auto"/>
        <w:jc w:val="both"/>
        <w:rPr>
          <w:b/>
          <w:sz w:val="24"/>
          <w:szCs w:val="24"/>
        </w:rPr>
      </w:pPr>
    </w:p>
    <w:p w:rsidR="00942D10" w:rsidRDefault="00942D10" w14:paraId="55E6DC95" w14:textId="77777777">
      <w:pPr>
        <w:pStyle w:val="Normal1"/>
        <w:widowControl w:val="0"/>
        <w:spacing w:line="360" w:lineRule="auto"/>
        <w:jc w:val="both"/>
        <w:rPr>
          <w:sz w:val="24"/>
          <w:szCs w:val="24"/>
        </w:rPr>
      </w:pPr>
    </w:p>
    <w:p w:rsidR="00942D10" w:rsidRDefault="00942D10" w14:paraId="14A91793" w14:textId="77777777">
      <w:pPr>
        <w:pStyle w:val="Normal1"/>
        <w:widowControl w:val="0"/>
        <w:spacing w:line="360" w:lineRule="auto"/>
        <w:jc w:val="both"/>
        <w:rPr>
          <w:sz w:val="24"/>
          <w:szCs w:val="24"/>
        </w:rPr>
      </w:pPr>
    </w:p>
    <w:p w:rsidR="000C6C64" w:rsidRDefault="000C6C64" w14:paraId="2B2E20AA" w14:textId="77777777">
      <w:pPr>
        <w:rPr>
          <w:b/>
          <w:sz w:val="24"/>
          <w:szCs w:val="40"/>
        </w:rPr>
      </w:pPr>
      <w:r>
        <w:br w:type="page"/>
      </w:r>
    </w:p>
    <w:p w:rsidR="00942D10" w:rsidP="000C6C64" w:rsidRDefault="003E1B35" w14:paraId="35FA14E8" w14:textId="660D66D0">
      <w:pPr>
        <w:pStyle w:val="Heading1"/>
      </w:pPr>
      <w:bookmarkStart w:name="_Toc156929112" w:id="5"/>
      <w:r>
        <w:t>References</w:t>
      </w:r>
      <w:bookmarkEnd w:id="5"/>
    </w:p>
    <w:p w:rsidR="000C6C64" w:rsidRDefault="000C6C64" w14:paraId="385745EC" w14:textId="77777777">
      <w:pPr>
        <w:pStyle w:val="Normal1"/>
        <w:widowControl w:val="0"/>
        <w:spacing w:before="240" w:after="240" w:line="360" w:lineRule="auto"/>
        <w:jc w:val="both"/>
        <w:rPr>
          <w:sz w:val="24"/>
          <w:szCs w:val="24"/>
        </w:rPr>
      </w:pPr>
      <w:r>
        <w:rPr>
          <w:color w:val="222222"/>
          <w:sz w:val="24"/>
          <w:szCs w:val="24"/>
          <w:highlight w:val="white"/>
        </w:rPr>
        <w:t xml:space="preserve">Azeem, M., Ahmed, M., Haider, S. and Sajjad, M., (2021). Expanding competitive advantage through organizational culture, knowledge sharing and organizational innovation. </w:t>
      </w:r>
      <w:r>
        <w:rPr>
          <w:i/>
          <w:color w:val="222222"/>
          <w:sz w:val="24"/>
          <w:szCs w:val="24"/>
          <w:highlight w:val="white"/>
        </w:rPr>
        <w:t>Technology in Society</w:t>
      </w:r>
      <w:r>
        <w:rPr>
          <w:color w:val="222222"/>
          <w:sz w:val="24"/>
          <w:szCs w:val="24"/>
          <w:highlight w:val="white"/>
        </w:rPr>
        <w:t xml:space="preserve">, </w:t>
      </w:r>
      <w:r>
        <w:rPr>
          <w:i/>
          <w:color w:val="222222"/>
          <w:sz w:val="24"/>
          <w:szCs w:val="24"/>
          <w:highlight w:val="white"/>
        </w:rPr>
        <w:t>66</w:t>
      </w:r>
      <w:r>
        <w:rPr>
          <w:color w:val="222222"/>
          <w:sz w:val="24"/>
          <w:szCs w:val="24"/>
          <w:highlight w:val="white"/>
        </w:rPr>
        <w:t>, p.101635.</w:t>
      </w:r>
      <w:r>
        <w:rPr>
          <w:sz w:val="24"/>
          <w:szCs w:val="24"/>
        </w:rPr>
        <w:t>https://www.sciencedirect.com/science/article/abs/pii/S0160791X2100110X</w:t>
      </w:r>
    </w:p>
    <w:p w:rsidR="000C6C64" w:rsidRDefault="000C6C64" w14:paraId="07224CFF" w14:textId="77777777">
      <w:pPr>
        <w:pStyle w:val="Normal1"/>
        <w:widowControl w:val="0"/>
        <w:spacing w:before="240" w:after="240" w:line="360" w:lineRule="auto"/>
        <w:jc w:val="both"/>
        <w:rPr>
          <w:sz w:val="24"/>
          <w:szCs w:val="24"/>
        </w:rPr>
      </w:pPr>
      <w:r>
        <w:rPr>
          <w:color w:val="222222"/>
          <w:sz w:val="24"/>
          <w:szCs w:val="24"/>
          <w:highlight w:val="white"/>
        </w:rPr>
        <w:t xml:space="preserve">Griffin, R.W., Phillips, J.M. and Gully, S.M., (2020). </w:t>
      </w:r>
      <w:r>
        <w:rPr>
          <w:i/>
          <w:color w:val="222222"/>
          <w:sz w:val="24"/>
          <w:szCs w:val="24"/>
          <w:highlight w:val="white"/>
        </w:rPr>
        <w:t>Organizational behaviour: Managing people and organizations</w:t>
      </w:r>
      <w:r>
        <w:rPr>
          <w:color w:val="222222"/>
          <w:sz w:val="24"/>
          <w:szCs w:val="24"/>
          <w:highlight w:val="white"/>
        </w:rPr>
        <w:t>. CENGAGE learning.</w:t>
      </w:r>
      <w:r>
        <w:rPr>
          <w:sz w:val="24"/>
          <w:szCs w:val="24"/>
        </w:rPr>
        <w:t>https://thuvienso.hoasen.edu.vn/handle/123456789/11937</w:t>
      </w:r>
    </w:p>
    <w:p w:rsidR="000C6C64" w:rsidRDefault="000C6C64" w14:paraId="49F09972" w14:textId="77777777">
      <w:pPr>
        <w:pStyle w:val="Normal1"/>
        <w:widowControl w:val="0"/>
        <w:spacing w:before="240" w:after="240" w:line="360" w:lineRule="auto"/>
        <w:jc w:val="both"/>
        <w:rPr>
          <w:sz w:val="24"/>
          <w:szCs w:val="24"/>
        </w:rPr>
      </w:pPr>
      <w:r>
        <w:rPr>
          <w:color w:val="222222"/>
          <w:sz w:val="24"/>
          <w:szCs w:val="24"/>
          <w:highlight w:val="white"/>
        </w:rPr>
        <w:t xml:space="preserve">Harrison, R., Fischer, S., Walpola, R.L., Chauhan, A., Babalola, T., Mears, S. and Le-Dao, H., (2021). Where do models for change management, improvement and implementation meet? A systematic review of the applications of change management models in healthcare. </w:t>
      </w:r>
      <w:r>
        <w:rPr>
          <w:i/>
          <w:color w:val="222222"/>
          <w:sz w:val="24"/>
          <w:szCs w:val="24"/>
          <w:highlight w:val="white"/>
        </w:rPr>
        <w:t>Journal of Healthcare leadership</w:t>
      </w:r>
      <w:r>
        <w:rPr>
          <w:color w:val="222222"/>
          <w:sz w:val="24"/>
          <w:szCs w:val="24"/>
          <w:highlight w:val="white"/>
        </w:rPr>
        <w:t>, pp.85-108.</w:t>
      </w:r>
      <w:hyperlink r:id="rId8">
        <w:r>
          <w:rPr>
            <w:color w:val="1155CC"/>
            <w:sz w:val="24"/>
            <w:szCs w:val="24"/>
            <w:u w:val="single"/>
          </w:rPr>
          <w:t>https://www.tandfonline.com/doi/full/10.2147/JHL.S289176</w:t>
        </w:r>
      </w:hyperlink>
    </w:p>
    <w:p w:rsidR="000C6C64" w:rsidRDefault="000C6C64" w14:paraId="2E3B76D8" w14:textId="77777777">
      <w:pPr>
        <w:pStyle w:val="Normal1"/>
        <w:widowControl w:val="0"/>
        <w:spacing w:before="240" w:after="240" w:line="360" w:lineRule="auto"/>
        <w:jc w:val="both"/>
        <w:rPr>
          <w:sz w:val="24"/>
          <w:szCs w:val="24"/>
        </w:rPr>
      </w:pPr>
      <w:r>
        <w:rPr>
          <w:sz w:val="24"/>
          <w:szCs w:val="24"/>
        </w:rPr>
        <w:t xml:space="preserve">Hyatt, (2022) </w:t>
      </w:r>
      <w:r>
        <w:rPr>
          <w:i/>
          <w:sz w:val="24"/>
          <w:szCs w:val="24"/>
        </w:rPr>
        <w:t>About Hyatt</w:t>
      </w:r>
      <w:r>
        <w:rPr>
          <w:sz w:val="24"/>
          <w:szCs w:val="24"/>
        </w:rPr>
        <w:t xml:space="preserve">. Available at: https://about.hyatt.com/en.html (Accessed: 23 January 2024). </w:t>
      </w:r>
    </w:p>
    <w:p w:rsidR="000C6C64" w:rsidRDefault="000C6C64" w14:paraId="3A4AFA6F" w14:textId="77777777">
      <w:pPr>
        <w:pStyle w:val="Normal1"/>
        <w:widowControl w:val="0"/>
        <w:spacing w:before="240" w:after="240" w:line="360" w:lineRule="auto"/>
        <w:jc w:val="both"/>
        <w:rPr>
          <w:sz w:val="24"/>
          <w:szCs w:val="24"/>
        </w:rPr>
      </w:pPr>
      <w:r>
        <w:rPr>
          <w:sz w:val="24"/>
          <w:szCs w:val="24"/>
        </w:rPr>
        <w:t xml:space="preserve">Hyatt, (2023) </w:t>
      </w:r>
      <w:r>
        <w:rPr>
          <w:i/>
          <w:sz w:val="24"/>
          <w:szCs w:val="24"/>
        </w:rPr>
        <w:t>Hyatt Hotels Corporation - Financials - Quarterly Results</w:t>
      </w:r>
      <w:r>
        <w:rPr>
          <w:sz w:val="24"/>
          <w:szCs w:val="24"/>
        </w:rPr>
        <w:t xml:space="preserve">. Available at: https://investors.hyatt.com/financials/quarterly-results/default.aspx#:~:text=2023%20financial%20results.-,Highlights%20include%3A,the%20second%20quarter%20of%202022. (Accessed: 23 January 2024). </w:t>
      </w:r>
    </w:p>
    <w:p w:rsidR="000C6C64" w:rsidRDefault="000C6C64" w14:paraId="6976567A" w14:textId="77777777">
      <w:pPr>
        <w:pStyle w:val="Normal1"/>
        <w:widowControl w:val="0"/>
        <w:spacing w:before="240" w:after="240" w:line="360" w:lineRule="auto"/>
        <w:jc w:val="both"/>
        <w:rPr>
          <w:sz w:val="24"/>
          <w:szCs w:val="24"/>
        </w:rPr>
      </w:pPr>
      <w:r>
        <w:rPr>
          <w:sz w:val="24"/>
          <w:szCs w:val="24"/>
        </w:rPr>
        <w:t xml:space="preserve">Hyatt, (2023). </w:t>
      </w:r>
      <w:r>
        <w:rPr>
          <w:i/>
          <w:sz w:val="24"/>
          <w:szCs w:val="24"/>
        </w:rPr>
        <w:t>About Hyatt</w:t>
      </w:r>
      <w:r>
        <w:rPr>
          <w:sz w:val="24"/>
          <w:szCs w:val="24"/>
        </w:rPr>
        <w:t xml:space="preserve">. Available at: https://about.hyatt.com/en.html (Accessed: 23 January 2024). </w:t>
      </w:r>
    </w:p>
    <w:p w:rsidR="000C6C64" w:rsidRDefault="000C6C64" w14:paraId="7BE08492" w14:textId="77777777">
      <w:pPr>
        <w:pStyle w:val="Normal1"/>
        <w:widowControl w:val="0"/>
        <w:spacing w:before="240" w:after="240" w:line="360" w:lineRule="auto"/>
        <w:jc w:val="both"/>
        <w:rPr>
          <w:sz w:val="24"/>
          <w:szCs w:val="24"/>
        </w:rPr>
      </w:pPr>
      <w:r>
        <w:rPr>
          <w:sz w:val="24"/>
          <w:szCs w:val="24"/>
        </w:rPr>
        <w:t xml:space="preserve">Hyatt, (2023). </w:t>
      </w:r>
      <w:r>
        <w:rPr>
          <w:i/>
          <w:sz w:val="24"/>
          <w:szCs w:val="24"/>
        </w:rPr>
        <w:t>Caring for the planet | Hyatt world of care</w:t>
      </w:r>
      <w:r>
        <w:rPr>
          <w:sz w:val="24"/>
          <w:szCs w:val="24"/>
        </w:rPr>
        <w:t>. Available at: https://about.hyatt.com/en/world-of-care/caring-for-the-planet.html (Accessed: 23 January 2024).</w:t>
      </w:r>
    </w:p>
    <w:p w:rsidR="000C6C64" w:rsidRDefault="000C6C64" w14:paraId="6F4AD7B6" w14:textId="77777777">
      <w:pPr>
        <w:pStyle w:val="Normal1"/>
        <w:widowControl w:val="0"/>
        <w:spacing w:before="240" w:after="240" w:line="360" w:lineRule="auto"/>
        <w:jc w:val="both"/>
        <w:rPr>
          <w:sz w:val="24"/>
          <w:szCs w:val="24"/>
        </w:rPr>
      </w:pPr>
      <w:r>
        <w:rPr>
          <w:sz w:val="24"/>
          <w:szCs w:val="24"/>
        </w:rPr>
        <w:t xml:space="preserve">Hyatt, (2023). </w:t>
      </w:r>
      <w:r>
        <w:rPr>
          <w:i/>
          <w:sz w:val="24"/>
          <w:szCs w:val="24"/>
        </w:rPr>
        <w:t>Corporate culture | Hyatt world of care</w:t>
      </w:r>
      <w:r>
        <w:rPr>
          <w:sz w:val="24"/>
          <w:szCs w:val="24"/>
        </w:rPr>
        <w:t xml:space="preserve">. Available at: https://about.hyatt.com/en/world-of-care/caring-for-people/culture.html (Accessed: 23 January 2024). </w:t>
      </w:r>
    </w:p>
    <w:p w:rsidR="000C6C64" w:rsidRDefault="000C6C64" w14:paraId="254258EE" w14:textId="77777777">
      <w:pPr>
        <w:pStyle w:val="Normal1"/>
        <w:widowControl w:val="0"/>
        <w:spacing w:before="240" w:after="240" w:line="360" w:lineRule="auto"/>
        <w:jc w:val="both"/>
        <w:rPr>
          <w:sz w:val="24"/>
          <w:szCs w:val="24"/>
        </w:rPr>
      </w:pPr>
      <w:r>
        <w:rPr>
          <w:sz w:val="24"/>
          <w:szCs w:val="24"/>
        </w:rPr>
        <w:t xml:space="preserve">Hyatt, (2023). </w:t>
      </w:r>
      <w:r>
        <w:rPr>
          <w:i/>
          <w:sz w:val="24"/>
          <w:szCs w:val="24"/>
        </w:rPr>
        <w:t>Diversity, equity and inclusion | Hyatt world of care</w:t>
      </w:r>
      <w:r>
        <w:rPr>
          <w:sz w:val="24"/>
          <w:szCs w:val="24"/>
        </w:rPr>
        <w:t xml:space="preserve">. Available at: https://about.hyatt.com/en/world-of-care/caring-for-people/diversity-equity-inclusion.html (Accessed: 23 January 2024). </w:t>
      </w:r>
    </w:p>
    <w:p w:rsidR="000C6C64" w:rsidRDefault="000C6C64" w14:paraId="7D5A6704" w14:textId="77777777">
      <w:pPr>
        <w:pStyle w:val="Normal1"/>
        <w:widowControl w:val="0"/>
        <w:spacing w:before="240" w:after="240" w:line="360" w:lineRule="auto"/>
        <w:jc w:val="both"/>
        <w:rPr>
          <w:sz w:val="24"/>
          <w:szCs w:val="24"/>
        </w:rPr>
      </w:pPr>
      <w:r>
        <w:rPr>
          <w:sz w:val="24"/>
          <w:szCs w:val="24"/>
        </w:rPr>
        <w:t xml:space="preserve">Hyatt, (2023). </w:t>
      </w:r>
      <w:r>
        <w:rPr>
          <w:i/>
          <w:sz w:val="24"/>
          <w:szCs w:val="24"/>
        </w:rPr>
        <w:t>Executive management</w:t>
      </w:r>
      <w:r>
        <w:rPr>
          <w:sz w:val="24"/>
          <w:szCs w:val="24"/>
        </w:rPr>
        <w:t xml:space="preserve"> </w:t>
      </w:r>
      <w:r>
        <w:rPr>
          <w:i/>
          <w:sz w:val="24"/>
          <w:szCs w:val="24"/>
        </w:rPr>
        <w:t>Hyatt Hotels Corporation - Governance - Executive Management</w:t>
      </w:r>
      <w:r>
        <w:rPr>
          <w:sz w:val="24"/>
          <w:szCs w:val="24"/>
        </w:rPr>
        <w:t xml:space="preserve">. Available at: https://investors.hyatt.com/governance/executive-management/default.aspx (Accessed: 23 January 2024). </w:t>
      </w:r>
    </w:p>
    <w:p w:rsidR="000C6C64" w:rsidRDefault="000C6C64" w14:paraId="102F0C60" w14:textId="77777777">
      <w:pPr>
        <w:pStyle w:val="Normal1"/>
        <w:widowControl w:val="0"/>
        <w:spacing w:before="240" w:after="240" w:line="360" w:lineRule="auto"/>
        <w:jc w:val="both"/>
        <w:rPr>
          <w:sz w:val="24"/>
          <w:szCs w:val="24"/>
        </w:rPr>
      </w:pPr>
      <w:r>
        <w:rPr>
          <w:sz w:val="24"/>
          <w:szCs w:val="24"/>
        </w:rPr>
        <w:t xml:space="preserve">Indeed, (2023). </w:t>
      </w:r>
      <w:r>
        <w:rPr>
          <w:i/>
          <w:sz w:val="24"/>
          <w:szCs w:val="24"/>
        </w:rPr>
        <w:t>Hierarchical structure: Advantages and disadvantages | indeed.com</w:t>
      </w:r>
      <w:r>
        <w:rPr>
          <w:sz w:val="24"/>
          <w:szCs w:val="24"/>
        </w:rPr>
        <w:t xml:space="preserve">. Available at: https://www.indeed.com/career-advice/career-development/hierarchical-structure-definition-and-examples (Accessed: 23 January 2024). </w:t>
      </w:r>
    </w:p>
    <w:p w:rsidR="000C6C64" w:rsidRDefault="000C6C64" w14:paraId="77FA8587" w14:textId="77777777">
      <w:pPr>
        <w:pStyle w:val="Normal1"/>
        <w:widowControl w:val="0"/>
        <w:spacing w:before="240" w:after="240" w:line="360" w:lineRule="auto"/>
        <w:jc w:val="both"/>
        <w:rPr>
          <w:sz w:val="24"/>
          <w:szCs w:val="24"/>
        </w:rPr>
      </w:pPr>
      <w:r>
        <w:rPr>
          <w:sz w:val="24"/>
          <w:szCs w:val="24"/>
        </w:rPr>
        <w:t xml:space="preserve">Malik, P. (2024). </w:t>
      </w:r>
      <w:r>
        <w:rPr>
          <w:i/>
          <w:sz w:val="24"/>
          <w:szCs w:val="24"/>
        </w:rPr>
        <w:t>Lewin’s 3-stage model of change theory: Overview</w:t>
      </w:r>
      <w:r>
        <w:rPr>
          <w:sz w:val="24"/>
          <w:szCs w:val="24"/>
        </w:rPr>
        <w:t xml:space="preserve">, </w:t>
      </w:r>
      <w:r>
        <w:rPr>
          <w:i/>
          <w:sz w:val="24"/>
          <w:szCs w:val="24"/>
        </w:rPr>
        <w:t>The Whatfix Blog | Drive Digital Adoption</w:t>
      </w:r>
      <w:r>
        <w:rPr>
          <w:sz w:val="24"/>
          <w:szCs w:val="24"/>
        </w:rPr>
        <w:t xml:space="preserve">. Available at: https://whatfix.com//lewins-change-model/ (Accessed: 23 January 2024). </w:t>
      </w:r>
    </w:p>
    <w:p w:rsidR="000C6C64" w:rsidRDefault="000C6C64" w14:paraId="60E19742" w14:textId="77777777">
      <w:pPr>
        <w:pStyle w:val="Normal1"/>
        <w:widowControl w:val="0"/>
        <w:spacing w:before="240" w:after="240" w:line="360" w:lineRule="auto"/>
        <w:jc w:val="both"/>
        <w:rPr>
          <w:sz w:val="24"/>
          <w:szCs w:val="24"/>
        </w:rPr>
      </w:pPr>
      <w:r>
        <w:rPr>
          <w:sz w:val="24"/>
          <w:szCs w:val="24"/>
        </w:rPr>
        <w:t xml:space="preserve">Newsroom, (2023) </w:t>
      </w:r>
      <w:r>
        <w:rPr>
          <w:i/>
          <w:sz w:val="24"/>
          <w:szCs w:val="24"/>
        </w:rPr>
        <w:t>Hyatt Newsroom</w:t>
      </w:r>
      <w:r>
        <w:rPr>
          <w:sz w:val="24"/>
          <w:szCs w:val="24"/>
        </w:rPr>
        <w:t xml:space="preserve">. Available at: https://newsroom.hyatt.com/2024-01-19-Hyatt-Announces-Record-Signings-and-Pipeline-of-127,000-Rooms-at-Year-End,-Fueling-Growth-Strategy-in-2024-and-Beyond#:~:text=Strategic%20Growth%20in%20Luxury%2C%20Resort%2C%20and%20Lifestyle%20Portfolios&amp;text=By%20the%20end%20of%202025,diverse%20collection%20of%20luxury%20brands. (Accessed: 23 January 2024). </w:t>
      </w:r>
    </w:p>
    <w:p w:rsidR="000C6C64" w:rsidRDefault="000C6C64" w14:paraId="4974ABB2" w14:textId="77777777">
      <w:pPr>
        <w:pStyle w:val="Normal1"/>
        <w:widowControl w:val="0"/>
        <w:spacing w:before="240" w:after="240" w:line="360" w:lineRule="auto"/>
        <w:jc w:val="both"/>
        <w:rPr>
          <w:sz w:val="24"/>
          <w:szCs w:val="24"/>
        </w:rPr>
      </w:pPr>
      <w:r>
        <w:rPr>
          <w:color w:val="222222"/>
          <w:sz w:val="24"/>
          <w:szCs w:val="24"/>
          <w:highlight w:val="white"/>
        </w:rPr>
        <w:t xml:space="preserve">Soderstrom, S.B. and Weber, K., (2020). Organizational structure from interaction: Evidence from corporate sustainability efforts. </w:t>
      </w:r>
      <w:r>
        <w:rPr>
          <w:i/>
          <w:color w:val="222222"/>
          <w:sz w:val="24"/>
          <w:szCs w:val="24"/>
          <w:highlight w:val="white"/>
        </w:rPr>
        <w:t>Administrative Science Quarterly</w:t>
      </w:r>
      <w:r>
        <w:rPr>
          <w:color w:val="222222"/>
          <w:sz w:val="24"/>
          <w:szCs w:val="24"/>
          <w:highlight w:val="white"/>
        </w:rPr>
        <w:t xml:space="preserve">, </w:t>
      </w:r>
      <w:r>
        <w:rPr>
          <w:i/>
          <w:color w:val="222222"/>
          <w:sz w:val="24"/>
          <w:szCs w:val="24"/>
          <w:highlight w:val="white"/>
        </w:rPr>
        <w:t>65</w:t>
      </w:r>
      <w:r>
        <w:rPr>
          <w:color w:val="222222"/>
          <w:sz w:val="24"/>
          <w:szCs w:val="24"/>
          <w:highlight w:val="white"/>
        </w:rPr>
        <w:t>(1), pp.226-271.</w:t>
      </w:r>
      <w:hyperlink r:id="rId9">
        <w:r>
          <w:rPr>
            <w:color w:val="1155CC"/>
            <w:sz w:val="24"/>
            <w:szCs w:val="24"/>
            <w:u w:val="single"/>
          </w:rPr>
          <w:t>https://journals.sagepub.com/doi/full/10.1177/0001839219836670</w:t>
        </w:r>
      </w:hyperlink>
    </w:p>
    <w:p w:rsidR="000C6C64" w:rsidRDefault="000C6C64" w14:paraId="1BEBBB03" w14:textId="77777777">
      <w:pPr>
        <w:pStyle w:val="Normal1"/>
        <w:widowControl w:val="0"/>
        <w:spacing w:before="240" w:after="240" w:line="360" w:lineRule="auto"/>
        <w:jc w:val="both"/>
        <w:rPr>
          <w:sz w:val="24"/>
          <w:szCs w:val="24"/>
        </w:rPr>
      </w:pPr>
      <w:r>
        <w:rPr>
          <w:sz w:val="24"/>
          <w:szCs w:val="24"/>
        </w:rPr>
        <w:t xml:space="preserve">Statista. (2023). </w:t>
      </w:r>
      <w:r>
        <w:rPr>
          <w:i/>
          <w:sz w:val="24"/>
          <w:szCs w:val="24"/>
        </w:rPr>
        <w:t>Hyatt Hotels Revenue Worldwide 2022</w:t>
      </w:r>
      <w:r>
        <w:rPr>
          <w:sz w:val="24"/>
          <w:szCs w:val="24"/>
        </w:rPr>
        <w:t xml:space="preserve">, </w:t>
      </w:r>
      <w:r>
        <w:rPr>
          <w:i/>
          <w:sz w:val="24"/>
          <w:szCs w:val="24"/>
        </w:rPr>
        <w:t>Statista</w:t>
      </w:r>
      <w:r>
        <w:rPr>
          <w:sz w:val="24"/>
          <w:szCs w:val="24"/>
        </w:rPr>
        <w:t xml:space="preserve">. Available at: https://www.statista.com/statistics/257362/revenue-of-the-hyatt-hotels-corporation/ (Accessed: 23 January 2024). </w:t>
      </w:r>
    </w:p>
    <w:sectPr w:rsidR="000C6C64" w:rsidSect="00B53638">
      <w:footerReference w:type="default" r:id="rId10"/>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3638" w:rsidP="000C6C64" w:rsidRDefault="00B53638" w14:paraId="02E53C13" w14:textId="77777777">
      <w:pPr>
        <w:spacing w:line="240" w:lineRule="auto"/>
      </w:pPr>
      <w:r>
        <w:separator/>
      </w:r>
    </w:p>
  </w:endnote>
  <w:endnote w:type="continuationSeparator" w:id="0">
    <w:p w:rsidR="00B53638" w:rsidP="000C6C64" w:rsidRDefault="00B53638" w14:paraId="07A8BDB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2434507"/>
      <w:docPartObj>
        <w:docPartGallery w:val="Page Numbers (Bottom of Page)"/>
        <w:docPartUnique/>
      </w:docPartObj>
    </w:sdtPr>
    <w:sdtEndPr>
      <w:rPr>
        <w:noProof/>
      </w:rPr>
    </w:sdtEndPr>
    <w:sdtContent>
      <w:p w:rsidR="000C6C64" w:rsidRDefault="000C6C64" w14:paraId="7395F313" w14:textId="0C22DD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C6C64" w:rsidRDefault="000C6C64" w14:paraId="036689C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3638" w:rsidP="000C6C64" w:rsidRDefault="00B53638" w14:paraId="4B264107" w14:textId="77777777">
      <w:pPr>
        <w:spacing w:line="240" w:lineRule="auto"/>
      </w:pPr>
      <w:r>
        <w:separator/>
      </w:r>
    </w:p>
  </w:footnote>
  <w:footnote w:type="continuationSeparator" w:id="0">
    <w:p w:rsidR="00B53638" w:rsidP="000C6C64" w:rsidRDefault="00B53638" w14:paraId="3B862CF7"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10"/>
    <w:rsid w:val="000C6C64"/>
    <w:rsid w:val="001AA43C"/>
    <w:rsid w:val="003E1B35"/>
    <w:rsid w:val="006545D0"/>
    <w:rsid w:val="007E0740"/>
    <w:rsid w:val="00942D10"/>
    <w:rsid w:val="00B53638"/>
    <w:rsid w:val="00C5738D"/>
    <w:rsid w:val="0346D2E1"/>
    <w:rsid w:val="1FAE6E16"/>
    <w:rsid w:val="22E60ED8"/>
    <w:rsid w:val="262D9421"/>
    <w:rsid w:val="2722E035"/>
    <w:rsid w:val="28697AEF"/>
    <w:rsid w:val="350BFA02"/>
    <w:rsid w:val="36EDD91A"/>
    <w:rsid w:val="3C91DA11"/>
    <w:rsid w:val="3CE70FB8"/>
    <w:rsid w:val="40B8F359"/>
    <w:rsid w:val="4175BF0A"/>
    <w:rsid w:val="53F1D9F5"/>
    <w:rsid w:val="57297AB7"/>
    <w:rsid w:val="5975460C"/>
    <w:rsid w:val="5AB65120"/>
    <w:rsid w:val="5F4C4C72"/>
    <w:rsid w:val="6EC9B6C5"/>
    <w:rsid w:val="7799BD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DC028"/>
  <w15:docId w15:val="{AA83D166-C4D1-49E6-91C4-231A1A892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style>
  <w:style w:type="paragraph" w:styleId="Heading1">
    <w:name w:val="heading 1"/>
    <w:basedOn w:val="Normal1"/>
    <w:next w:val="Normal1"/>
    <w:rsid w:val="000C6C64"/>
    <w:pPr>
      <w:keepNext/>
      <w:keepLines/>
      <w:spacing w:before="400" w:after="120"/>
      <w:outlineLvl w:val="0"/>
    </w:pPr>
    <w:rPr>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style>
  <w:style w:type="table" w:styleId="TableNormal1" w:customStyle="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0C6C64"/>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C6C64"/>
    <w:pPr>
      <w:spacing w:after="100"/>
    </w:pPr>
  </w:style>
  <w:style w:type="character" w:styleId="Hyperlink">
    <w:name w:val="Hyperlink"/>
    <w:basedOn w:val="DefaultParagraphFont"/>
    <w:uiPriority w:val="99"/>
    <w:unhideWhenUsed/>
    <w:rsid w:val="000C6C64"/>
    <w:rPr>
      <w:color w:val="0000FF" w:themeColor="hyperlink"/>
      <w:u w:val="single"/>
    </w:rPr>
  </w:style>
  <w:style w:type="paragraph" w:styleId="Header">
    <w:name w:val="header"/>
    <w:basedOn w:val="Normal"/>
    <w:link w:val="HeaderChar"/>
    <w:uiPriority w:val="99"/>
    <w:unhideWhenUsed/>
    <w:rsid w:val="000C6C64"/>
    <w:pPr>
      <w:tabs>
        <w:tab w:val="center" w:pos="4680"/>
        <w:tab w:val="right" w:pos="9360"/>
      </w:tabs>
      <w:spacing w:line="240" w:lineRule="auto"/>
    </w:pPr>
  </w:style>
  <w:style w:type="character" w:styleId="HeaderChar" w:customStyle="1">
    <w:name w:val="Header Char"/>
    <w:basedOn w:val="DefaultParagraphFont"/>
    <w:link w:val="Header"/>
    <w:uiPriority w:val="99"/>
    <w:rsid w:val="000C6C64"/>
  </w:style>
  <w:style w:type="paragraph" w:styleId="Footer">
    <w:name w:val="footer"/>
    <w:basedOn w:val="Normal"/>
    <w:link w:val="FooterChar"/>
    <w:uiPriority w:val="99"/>
    <w:unhideWhenUsed/>
    <w:rsid w:val="000C6C64"/>
    <w:pPr>
      <w:tabs>
        <w:tab w:val="center" w:pos="4680"/>
        <w:tab w:val="right" w:pos="9360"/>
      </w:tabs>
      <w:spacing w:line="240" w:lineRule="auto"/>
    </w:pPr>
  </w:style>
  <w:style w:type="character" w:styleId="FooterChar" w:customStyle="1">
    <w:name w:val="Footer Char"/>
    <w:basedOn w:val="DefaultParagraphFont"/>
    <w:link w:val="Footer"/>
    <w:uiPriority w:val="99"/>
    <w:rsid w:val="000C6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www.tandfonline.com/doi/full/10.2147/JHL.S289176"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journals.sagepub.com/doi/full/10.1177/000183921983667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FD616-EEDF-40CF-8596-7BFC4696080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Vasile Tudosie (2119477)</lastModifiedBy>
  <revision>4</revision>
  <dcterms:created xsi:type="dcterms:W3CDTF">2024-01-29T12:30:00.0000000Z</dcterms:created>
  <dcterms:modified xsi:type="dcterms:W3CDTF">2024-01-29T12:31:29.2331102Z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335fcdf43962d145ddde864a6055becd00f4fad21ac99dfcfe1e8bbbe008b71f</vt:lpwstr>
  </property>
</Properties>
</file>