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4478D" w14:textId="77777777" w:rsidR="00E24103" w:rsidRPr="00D04493" w:rsidRDefault="00E24103" w:rsidP="00701968">
      <w:pPr>
        <w:spacing w:line="480" w:lineRule="auto"/>
        <w:jc w:val="left"/>
        <w:rPr>
          <w:rFonts w:ascii="Arial" w:hAnsi="Arial" w:cs="Arial"/>
        </w:rPr>
      </w:pPr>
    </w:p>
    <w:p w14:paraId="75B1FC0A" w14:textId="77777777" w:rsidR="00E24103" w:rsidRPr="00D04493" w:rsidRDefault="00E24103" w:rsidP="00701968">
      <w:pPr>
        <w:spacing w:line="480" w:lineRule="auto"/>
        <w:jc w:val="left"/>
        <w:rPr>
          <w:rFonts w:ascii="Arial" w:hAnsi="Arial" w:cs="Arial"/>
        </w:rPr>
      </w:pPr>
    </w:p>
    <w:p w14:paraId="3564C2DE" w14:textId="77777777" w:rsidR="00E24103" w:rsidRPr="00D04493" w:rsidRDefault="00E24103" w:rsidP="00701968">
      <w:pPr>
        <w:spacing w:line="480" w:lineRule="auto"/>
        <w:jc w:val="center"/>
        <w:rPr>
          <w:rFonts w:ascii="Arial" w:hAnsi="Arial" w:cs="Arial"/>
          <w:sz w:val="36"/>
          <w:szCs w:val="36"/>
        </w:rPr>
      </w:pPr>
    </w:p>
    <w:p w14:paraId="7D7E4097" w14:textId="5349A646" w:rsidR="00690E12" w:rsidRPr="006E415B" w:rsidRDefault="00690E12" w:rsidP="00701968">
      <w:pPr>
        <w:spacing w:line="480" w:lineRule="auto"/>
        <w:jc w:val="center"/>
        <w:rPr>
          <w:rFonts w:ascii="Arial" w:hAnsi="Arial" w:cs="Arial"/>
          <w:b/>
          <w:bCs/>
          <w:sz w:val="36"/>
          <w:szCs w:val="36"/>
        </w:rPr>
      </w:pPr>
      <w:r w:rsidRPr="006E415B">
        <w:rPr>
          <w:rFonts w:ascii="Arial" w:hAnsi="Arial" w:cs="Arial"/>
          <w:b/>
          <w:bCs/>
          <w:sz w:val="36"/>
          <w:szCs w:val="36"/>
        </w:rPr>
        <w:t>BA International Hotel Management</w:t>
      </w:r>
    </w:p>
    <w:p w14:paraId="411F11BC" w14:textId="00093D38" w:rsidR="00FC7B85" w:rsidRPr="006E415B" w:rsidRDefault="00EB2DDF" w:rsidP="00701968">
      <w:pPr>
        <w:spacing w:line="480" w:lineRule="auto"/>
        <w:jc w:val="center"/>
        <w:rPr>
          <w:rFonts w:ascii="Arial" w:hAnsi="Arial" w:cs="Arial"/>
          <w:b/>
          <w:bCs/>
          <w:sz w:val="36"/>
          <w:szCs w:val="36"/>
        </w:rPr>
      </w:pPr>
      <w:r w:rsidRPr="006E415B">
        <w:rPr>
          <w:rFonts w:ascii="Arial" w:hAnsi="Arial" w:cs="Arial"/>
          <w:b/>
          <w:bCs/>
          <w:sz w:val="36"/>
          <w:szCs w:val="36"/>
        </w:rPr>
        <w:t>Module Code: BMIH5004</w:t>
      </w:r>
      <w:r w:rsidR="001E6AB4" w:rsidRPr="006E415B">
        <w:rPr>
          <w:rFonts w:ascii="Arial" w:hAnsi="Arial" w:cs="Arial"/>
          <w:b/>
          <w:bCs/>
          <w:sz w:val="36"/>
          <w:szCs w:val="36"/>
        </w:rPr>
        <w:t xml:space="preserve"> </w:t>
      </w:r>
    </w:p>
    <w:p w14:paraId="5F8B5203" w14:textId="379C30C6" w:rsidR="00E24103" w:rsidRPr="006E415B" w:rsidRDefault="00EB2DDF" w:rsidP="00701968">
      <w:pPr>
        <w:spacing w:line="480" w:lineRule="auto"/>
        <w:jc w:val="center"/>
        <w:rPr>
          <w:rFonts w:ascii="Arial" w:hAnsi="Arial" w:cs="Arial"/>
          <w:b/>
          <w:bCs/>
          <w:sz w:val="36"/>
          <w:szCs w:val="36"/>
        </w:rPr>
      </w:pPr>
      <w:r w:rsidRPr="006E415B">
        <w:rPr>
          <w:rFonts w:ascii="Arial" w:hAnsi="Arial" w:cs="Arial"/>
          <w:b/>
          <w:bCs/>
          <w:sz w:val="36"/>
          <w:szCs w:val="36"/>
        </w:rPr>
        <w:t>Module Name: Management and Organizational Behaviour</w:t>
      </w:r>
    </w:p>
    <w:p w14:paraId="2860014C" w14:textId="0ADD38C8" w:rsidR="00C152A7" w:rsidRPr="006E415B" w:rsidRDefault="00C152A7" w:rsidP="00701968">
      <w:pPr>
        <w:spacing w:line="480" w:lineRule="auto"/>
        <w:jc w:val="center"/>
        <w:rPr>
          <w:rFonts w:ascii="Arial" w:hAnsi="Arial" w:cs="Arial"/>
          <w:b/>
          <w:bCs/>
          <w:sz w:val="36"/>
          <w:szCs w:val="36"/>
        </w:rPr>
      </w:pPr>
      <w:r w:rsidRPr="006E415B">
        <w:rPr>
          <w:rFonts w:ascii="Arial" w:hAnsi="Arial" w:cs="Arial"/>
          <w:b/>
          <w:bCs/>
          <w:sz w:val="36"/>
          <w:szCs w:val="36"/>
        </w:rPr>
        <w:t>Written report</w:t>
      </w:r>
    </w:p>
    <w:p w14:paraId="7A734981" w14:textId="77777777" w:rsidR="00E24103" w:rsidRPr="006E415B" w:rsidRDefault="00E24103" w:rsidP="00701968">
      <w:pPr>
        <w:spacing w:line="480" w:lineRule="auto"/>
        <w:jc w:val="left"/>
        <w:rPr>
          <w:rFonts w:ascii="Arial" w:hAnsi="Arial" w:cs="Arial"/>
        </w:rPr>
      </w:pPr>
    </w:p>
    <w:p w14:paraId="788B2A4D" w14:textId="77777777" w:rsidR="00E24103" w:rsidRPr="006E415B" w:rsidRDefault="00E24103" w:rsidP="00701968">
      <w:pPr>
        <w:spacing w:line="480" w:lineRule="auto"/>
        <w:jc w:val="left"/>
        <w:rPr>
          <w:rFonts w:ascii="Arial" w:hAnsi="Arial" w:cs="Arial"/>
        </w:rPr>
      </w:pPr>
    </w:p>
    <w:p w14:paraId="57D85C19" w14:textId="77777777" w:rsidR="00E24103" w:rsidRPr="006E415B" w:rsidRDefault="00E24103" w:rsidP="00701968">
      <w:pPr>
        <w:spacing w:line="480" w:lineRule="auto"/>
        <w:jc w:val="left"/>
        <w:rPr>
          <w:rFonts w:ascii="Arial" w:hAnsi="Arial" w:cs="Arial"/>
          <w:sz w:val="32"/>
          <w:szCs w:val="32"/>
        </w:rPr>
      </w:pPr>
    </w:p>
    <w:p w14:paraId="426DC28F" w14:textId="77777777" w:rsidR="00E24103" w:rsidRPr="006E415B" w:rsidRDefault="00E24103" w:rsidP="00701968">
      <w:pPr>
        <w:spacing w:line="480" w:lineRule="auto"/>
        <w:jc w:val="left"/>
        <w:rPr>
          <w:rFonts w:ascii="Arial" w:hAnsi="Arial" w:cs="Arial"/>
          <w:sz w:val="32"/>
          <w:szCs w:val="32"/>
        </w:rPr>
      </w:pPr>
    </w:p>
    <w:p w14:paraId="19EECE1E" w14:textId="2F9D3D7C" w:rsidR="00FC7B85" w:rsidRPr="00B4700F" w:rsidRDefault="00EB2DDF" w:rsidP="00701968">
      <w:pPr>
        <w:spacing w:line="480" w:lineRule="auto"/>
        <w:jc w:val="left"/>
        <w:rPr>
          <w:rFonts w:ascii="Arial" w:hAnsi="Arial" w:cs="Arial"/>
          <w:b/>
          <w:bCs/>
          <w:sz w:val="32"/>
          <w:szCs w:val="32"/>
        </w:rPr>
      </w:pPr>
      <w:r w:rsidRPr="00B4700F">
        <w:rPr>
          <w:rFonts w:ascii="Arial" w:hAnsi="Arial" w:cs="Arial"/>
          <w:b/>
          <w:bCs/>
          <w:sz w:val="32"/>
          <w:szCs w:val="32"/>
        </w:rPr>
        <w:t>Student Name:</w:t>
      </w:r>
      <w:r w:rsidR="00E24103" w:rsidRPr="00B4700F">
        <w:rPr>
          <w:rFonts w:ascii="Arial" w:hAnsi="Arial" w:cs="Arial"/>
          <w:b/>
          <w:bCs/>
          <w:sz w:val="32"/>
          <w:szCs w:val="32"/>
        </w:rPr>
        <w:t xml:space="preserve"> </w:t>
      </w:r>
      <w:r w:rsidR="00C2381E" w:rsidRPr="00B4700F">
        <w:rPr>
          <w:rFonts w:ascii="Arial" w:hAnsi="Arial" w:cs="Arial"/>
          <w:b/>
          <w:bCs/>
          <w:sz w:val="32"/>
          <w:szCs w:val="32"/>
        </w:rPr>
        <w:t>Eduard Popa</w:t>
      </w:r>
    </w:p>
    <w:p w14:paraId="49A3D8A3" w14:textId="77777777" w:rsidR="00B4700F" w:rsidRDefault="00EB2DDF" w:rsidP="00701968">
      <w:pPr>
        <w:spacing w:line="480" w:lineRule="auto"/>
        <w:jc w:val="left"/>
        <w:rPr>
          <w:rFonts w:ascii="Arial" w:hAnsi="Arial" w:cs="Arial"/>
          <w:b/>
          <w:bCs/>
          <w:sz w:val="32"/>
          <w:szCs w:val="32"/>
        </w:rPr>
      </w:pPr>
      <w:r w:rsidRPr="00B4700F">
        <w:rPr>
          <w:rFonts w:ascii="Arial" w:hAnsi="Arial" w:cs="Arial"/>
          <w:b/>
          <w:bCs/>
          <w:sz w:val="32"/>
          <w:szCs w:val="32"/>
        </w:rPr>
        <w:t>Student ID:</w:t>
      </w:r>
      <w:r w:rsidR="00C2381E" w:rsidRPr="00B4700F">
        <w:rPr>
          <w:rFonts w:ascii="Arial" w:hAnsi="Arial" w:cs="Arial"/>
          <w:b/>
          <w:bCs/>
          <w:sz w:val="32"/>
          <w:szCs w:val="32"/>
        </w:rPr>
        <w:t xml:space="preserve"> 2133017</w:t>
      </w:r>
    </w:p>
    <w:p w14:paraId="63225E65" w14:textId="3778AFD9" w:rsidR="00FC7B85" w:rsidRPr="00B4700F" w:rsidRDefault="00B4700F" w:rsidP="00701968">
      <w:pPr>
        <w:spacing w:line="480" w:lineRule="auto"/>
        <w:jc w:val="left"/>
        <w:rPr>
          <w:rFonts w:ascii="Arial" w:hAnsi="Arial" w:cs="Arial"/>
          <w:b/>
          <w:bCs/>
        </w:rPr>
      </w:pPr>
      <w:r>
        <w:rPr>
          <w:rFonts w:ascii="Arial" w:hAnsi="Arial" w:cs="Arial"/>
          <w:b/>
          <w:bCs/>
          <w:sz w:val="32"/>
          <w:szCs w:val="32"/>
        </w:rPr>
        <w:t xml:space="preserve">Lecturer’s name: </w:t>
      </w:r>
      <w:r>
        <w:t xml:space="preserve"> </w:t>
      </w:r>
      <w:r w:rsidRPr="00B4700F">
        <w:rPr>
          <w:rFonts w:ascii="Arial" w:hAnsi="Arial" w:cs="Arial"/>
          <w:b/>
          <w:bCs/>
          <w:sz w:val="36"/>
          <w:szCs w:val="36"/>
        </w:rPr>
        <w:t>Maggie Lan Zang</w:t>
      </w:r>
      <w:r w:rsidR="00EB2DDF" w:rsidRPr="00B4700F">
        <w:rPr>
          <w:rFonts w:ascii="Arial" w:hAnsi="Arial" w:cs="Arial"/>
          <w:b/>
          <w:bCs/>
        </w:rPr>
        <w:br w:type="page"/>
      </w:r>
    </w:p>
    <w:sdt>
      <w:sdtPr>
        <w:rPr>
          <w:rFonts w:ascii="Times New Roman" w:eastAsiaTheme="minorHAnsi" w:hAnsi="Times New Roman" w:cs="Times New Roman"/>
          <w:b w:val="0"/>
          <w:color w:val="auto"/>
          <w:kern w:val="2"/>
          <w:sz w:val="24"/>
          <w:szCs w:val="24"/>
          <w14:ligatures w14:val="standardContextual"/>
        </w:rPr>
        <w:id w:val="-197319830"/>
        <w:docPartObj>
          <w:docPartGallery w:val="Table of Contents"/>
          <w:docPartUnique/>
        </w:docPartObj>
      </w:sdtPr>
      <w:sdtEndPr>
        <w:rPr>
          <w:bCs/>
        </w:rPr>
      </w:sdtEndPr>
      <w:sdtContent>
        <w:p w14:paraId="69980A9F" w14:textId="1A4B0FA9" w:rsidR="00047BF7" w:rsidRPr="006E415B" w:rsidRDefault="00047BF7" w:rsidP="00701968">
          <w:pPr>
            <w:pStyle w:val="TOCHeading"/>
            <w:spacing w:line="480" w:lineRule="auto"/>
          </w:pPr>
          <w:r w:rsidRPr="006E415B">
            <w:t>Table of Contents</w:t>
          </w:r>
        </w:p>
        <w:p w14:paraId="32783957" w14:textId="2CF495CC" w:rsidR="00701968" w:rsidRPr="006E415B" w:rsidRDefault="00047BF7" w:rsidP="00701968">
          <w:pPr>
            <w:pStyle w:val="TOC1"/>
            <w:tabs>
              <w:tab w:val="right" w:leader="dot" w:pos="9350"/>
            </w:tabs>
            <w:spacing w:line="480" w:lineRule="auto"/>
            <w:rPr>
              <w:rFonts w:ascii="Arial" w:eastAsiaTheme="minorEastAsia" w:hAnsi="Arial" w:cs="Arial"/>
              <w:sz w:val="22"/>
              <w:szCs w:val="22"/>
            </w:rPr>
          </w:pPr>
          <w:r w:rsidRPr="006E415B">
            <w:rPr>
              <w:rFonts w:ascii="Arial" w:hAnsi="Arial" w:cs="Arial"/>
            </w:rPr>
            <w:fldChar w:fldCharType="begin"/>
          </w:r>
          <w:r w:rsidRPr="006E415B">
            <w:rPr>
              <w:rFonts w:ascii="Arial" w:hAnsi="Arial" w:cs="Arial"/>
            </w:rPr>
            <w:instrText xml:space="preserve"> TOC \o "1-3" \h \z \u </w:instrText>
          </w:r>
          <w:r w:rsidRPr="006E415B">
            <w:rPr>
              <w:rFonts w:ascii="Arial" w:hAnsi="Arial" w:cs="Arial"/>
            </w:rPr>
            <w:fldChar w:fldCharType="separate"/>
          </w:r>
          <w:hyperlink w:anchor="_Toc159077818" w:history="1">
            <w:r w:rsidR="00701968" w:rsidRPr="006E415B">
              <w:rPr>
                <w:rStyle w:val="Hyperlink"/>
                <w:rFonts w:ascii="Arial" w:hAnsi="Arial" w:cs="Arial"/>
              </w:rPr>
              <w:t>Introduction</w:t>
            </w:r>
            <w:r w:rsidR="00701968" w:rsidRPr="006E415B">
              <w:rPr>
                <w:rFonts w:ascii="Arial" w:hAnsi="Arial" w:cs="Arial"/>
                <w:webHidden/>
              </w:rPr>
              <w:tab/>
            </w:r>
            <w:r w:rsidR="00701968" w:rsidRPr="006E415B">
              <w:rPr>
                <w:rFonts w:ascii="Arial" w:hAnsi="Arial" w:cs="Arial"/>
                <w:webHidden/>
              </w:rPr>
              <w:fldChar w:fldCharType="begin"/>
            </w:r>
            <w:r w:rsidR="00701968" w:rsidRPr="006E415B">
              <w:rPr>
                <w:rFonts w:ascii="Arial" w:hAnsi="Arial" w:cs="Arial"/>
                <w:webHidden/>
              </w:rPr>
              <w:instrText xml:space="preserve"> PAGEREF _Toc159077818 \h </w:instrText>
            </w:r>
            <w:r w:rsidR="00701968" w:rsidRPr="006E415B">
              <w:rPr>
                <w:rFonts w:ascii="Arial" w:hAnsi="Arial" w:cs="Arial"/>
                <w:webHidden/>
              </w:rPr>
            </w:r>
            <w:r w:rsidR="00701968" w:rsidRPr="006E415B">
              <w:rPr>
                <w:rFonts w:ascii="Arial" w:hAnsi="Arial" w:cs="Arial"/>
                <w:webHidden/>
              </w:rPr>
              <w:fldChar w:fldCharType="separate"/>
            </w:r>
            <w:r w:rsidR="00701968" w:rsidRPr="006E415B">
              <w:rPr>
                <w:rFonts w:ascii="Arial" w:hAnsi="Arial" w:cs="Arial"/>
                <w:webHidden/>
              </w:rPr>
              <w:t>2</w:t>
            </w:r>
            <w:r w:rsidR="00701968" w:rsidRPr="006E415B">
              <w:rPr>
                <w:rFonts w:ascii="Arial" w:hAnsi="Arial" w:cs="Arial"/>
                <w:webHidden/>
              </w:rPr>
              <w:fldChar w:fldCharType="end"/>
            </w:r>
          </w:hyperlink>
        </w:p>
        <w:p w14:paraId="493C8D21" w14:textId="2BFDB159" w:rsidR="00701968" w:rsidRPr="006E415B" w:rsidRDefault="00000000" w:rsidP="00701968">
          <w:pPr>
            <w:pStyle w:val="TOC1"/>
            <w:tabs>
              <w:tab w:val="right" w:leader="dot" w:pos="9350"/>
            </w:tabs>
            <w:spacing w:line="480" w:lineRule="auto"/>
            <w:rPr>
              <w:rFonts w:ascii="Arial" w:eastAsiaTheme="minorEastAsia" w:hAnsi="Arial" w:cs="Arial"/>
              <w:sz w:val="22"/>
              <w:szCs w:val="22"/>
            </w:rPr>
          </w:pPr>
          <w:hyperlink w:anchor="_Toc159077819" w:history="1">
            <w:r w:rsidR="00701968" w:rsidRPr="006E415B">
              <w:rPr>
                <w:rStyle w:val="Hyperlink"/>
                <w:rFonts w:ascii="Arial" w:hAnsi="Arial" w:cs="Arial"/>
              </w:rPr>
              <w:t>Organisation Structure</w:t>
            </w:r>
            <w:r w:rsidR="00701968" w:rsidRPr="006E415B">
              <w:rPr>
                <w:rFonts w:ascii="Arial" w:hAnsi="Arial" w:cs="Arial"/>
                <w:webHidden/>
              </w:rPr>
              <w:tab/>
            </w:r>
            <w:r w:rsidR="00701968" w:rsidRPr="006E415B">
              <w:rPr>
                <w:rFonts w:ascii="Arial" w:hAnsi="Arial" w:cs="Arial"/>
                <w:webHidden/>
              </w:rPr>
              <w:fldChar w:fldCharType="begin"/>
            </w:r>
            <w:r w:rsidR="00701968" w:rsidRPr="006E415B">
              <w:rPr>
                <w:rFonts w:ascii="Arial" w:hAnsi="Arial" w:cs="Arial"/>
                <w:webHidden/>
              </w:rPr>
              <w:instrText xml:space="preserve"> PAGEREF _Toc159077819 \h </w:instrText>
            </w:r>
            <w:r w:rsidR="00701968" w:rsidRPr="006E415B">
              <w:rPr>
                <w:rFonts w:ascii="Arial" w:hAnsi="Arial" w:cs="Arial"/>
                <w:webHidden/>
              </w:rPr>
            </w:r>
            <w:r w:rsidR="00701968" w:rsidRPr="006E415B">
              <w:rPr>
                <w:rFonts w:ascii="Arial" w:hAnsi="Arial" w:cs="Arial"/>
                <w:webHidden/>
              </w:rPr>
              <w:fldChar w:fldCharType="separate"/>
            </w:r>
            <w:r w:rsidR="00701968" w:rsidRPr="006E415B">
              <w:rPr>
                <w:rFonts w:ascii="Arial" w:hAnsi="Arial" w:cs="Arial"/>
                <w:webHidden/>
              </w:rPr>
              <w:t>3</w:t>
            </w:r>
            <w:r w:rsidR="00701968" w:rsidRPr="006E415B">
              <w:rPr>
                <w:rFonts w:ascii="Arial" w:hAnsi="Arial" w:cs="Arial"/>
                <w:webHidden/>
              </w:rPr>
              <w:fldChar w:fldCharType="end"/>
            </w:r>
          </w:hyperlink>
        </w:p>
        <w:p w14:paraId="32FF129D" w14:textId="6CC08AB0" w:rsidR="00701968" w:rsidRPr="006E415B" w:rsidRDefault="00000000" w:rsidP="00701968">
          <w:pPr>
            <w:pStyle w:val="TOC1"/>
            <w:tabs>
              <w:tab w:val="right" w:leader="dot" w:pos="9350"/>
            </w:tabs>
            <w:spacing w:line="480" w:lineRule="auto"/>
            <w:rPr>
              <w:rFonts w:ascii="Arial" w:eastAsiaTheme="minorEastAsia" w:hAnsi="Arial" w:cs="Arial"/>
              <w:sz w:val="22"/>
              <w:szCs w:val="22"/>
            </w:rPr>
          </w:pPr>
          <w:hyperlink w:anchor="_Toc159077820" w:history="1">
            <w:r w:rsidR="00701968" w:rsidRPr="006E415B">
              <w:rPr>
                <w:rStyle w:val="Hyperlink"/>
                <w:rFonts w:ascii="Arial" w:hAnsi="Arial" w:cs="Arial"/>
              </w:rPr>
              <w:t>Organisation culture and goals</w:t>
            </w:r>
            <w:r w:rsidR="00701968" w:rsidRPr="006E415B">
              <w:rPr>
                <w:rFonts w:ascii="Arial" w:hAnsi="Arial" w:cs="Arial"/>
                <w:webHidden/>
              </w:rPr>
              <w:tab/>
            </w:r>
            <w:r w:rsidR="00701968" w:rsidRPr="006E415B">
              <w:rPr>
                <w:rFonts w:ascii="Arial" w:hAnsi="Arial" w:cs="Arial"/>
                <w:webHidden/>
              </w:rPr>
              <w:fldChar w:fldCharType="begin"/>
            </w:r>
            <w:r w:rsidR="00701968" w:rsidRPr="006E415B">
              <w:rPr>
                <w:rFonts w:ascii="Arial" w:hAnsi="Arial" w:cs="Arial"/>
                <w:webHidden/>
              </w:rPr>
              <w:instrText xml:space="preserve"> PAGEREF _Toc159077820 \h </w:instrText>
            </w:r>
            <w:r w:rsidR="00701968" w:rsidRPr="006E415B">
              <w:rPr>
                <w:rFonts w:ascii="Arial" w:hAnsi="Arial" w:cs="Arial"/>
                <w:webHidden/>
              </w:rPr>
            </w:r>
            <w:r w:rsidR="00701968" w:rsidRPr="006E415B">
              <w:rPr>
                <w:rFonts w:ascii="Arial" w:hAnsi="Arial" w:cs="Arial"/>
                <w:webHidden/>
              </w:rPr>
              <w:fldChar w:fldCharType="separate"/>
            </w:r>
            <w:r w:rsidR="00701968" w:rsidRPr="006E415B">
              <w:rPr>
                <w:rFonts w:ascii="Arial" w:hAnsi="Arial" w:cs="Arial"/>
                <w:webHidden/>
              </w:rPr>
              <w:t>4</w:t>
            </w:r>
            <w:r w:rsidR="00701968" w:rsidRPr="006E415B">
              <w:rPr>
                <w:rFonts w:ascii="Arial" w:hAnsi="Arial" w:cs="Arial"/>
                <w:webHidden/>
              </w:rPr>
              <w:fldChar w:fldCharType="end"/>
            </w:r>
          </w:hyperlink>
        </w:p>
        <w:p w14:paraId="7E79F2E3" w14:textId="7EAF6D39" w:rsidR="00701968" w:rsidRPr="006E415B" w:rsidRDefault="00000000" w:rsidP="00701968">
          <w:pPr>
            <w:pStyle w:val="TOC1"/>
            <w:tabs>
              <w:tab w:val="right" w:leader="dot" w:pos="9350"/>
            </w:tabs>
            <w:spacing w:line="480" w:lineRule="auto"/>
            <w:rPr>
              <w:rFonts w:ascii="Arial" w:eastAsiaTheme="minorEastAsia" w:hAnsi="Arial" w:cs="Arial"/>
              <w:sz w:val="22"/>
              <w:szCs w:val="22"/>
            </w:rPr>
          </w:pPr>
          <w:hyperlink w:anchor="_Toc159077821" w:history="1">
            <w:r w:rsidR="00701968" w:rsidRPr="006E415B">
              <w:rPr>
                <w:rStyle w:val="Hyperlink"/>
                <w:rFonts w:ascii="Arial" w:hAnsi="Arial" w:cs="Arial"/>
              </w:rPr>
              <w:t>Recent change projects, including their results and management quality.</w:t>
            </w:r>
            <w:r w:rsidR="00701968" w:rsidRPr="006E415B">
              <w:rPr>
                <w:rFonts w:ascii="Arial" w:hAnsi="Arial" w:cs="Arial"/>
                <w:webHidden/>
              </w:rPr>
              <w:tab/>
            </w:r>
            <w:r w:rsidR="00701968" w:rsidRPr="006E415B">
              <w:rPr>
                <w:rFonts w:ascii="Arial" w:hAnsi="Arial" w:cs="Arial"/>
                <w:webHidden/>
              </w:rPr>
              <w:fldChar w:fldCharType="begin"/>
            </w:r>
            <w:r w:rsidR="00701968" w:rsidRPr="006E415B">
              <w:rPr>
                <w:rFonts w:ascii="Arial" w:hAnsi="Arial" w:cs="Arial"/>
                <w:webHidden/>
              </w:rPr>
              <w:instrText xml:space="preserve"> PAGEREF _Toc159077821 \h </w:instrText>
            </w:r>
            <w:r w:rsidR="00701968" w:rsidRPr="006E415B">
              <w:rPr>
                <w:rFonts w:ascii="Arial" w:hAnsi="Arial" w:cs="Arial"/>
                <w:webHidden/>
              </w:rPr>
            </w:r>
            <w:r w:rsidR="00701968" w:rsidRPr="006E415B">
              <w:rPr>
                <w:rFonts w:ascii="Arial" w:hAnsi="Arial" w:cs="Arial"/>
                <w:webHidden/>
              </w:rPr>
              <w:fldChar w:fldCharType="separate"/>
            </w:r>
            <w:r w:rsidR="00701968" w:rsidRPr="006E415B">
              <w:rPr>
                <w:rFonts w:ascii="Arial" w:hAnsi="Arial" w:cs="Arial"/>
                <w:webHidden/>
              </w:rPr>
              <w:t>6</w:t>
            </w:r>
            <w:r w:rsidR="00701968" w:rsidRPr="006E415B">
              <w:rPr>
                <w:rFonts w:ascii="Arial" w:hAnsi="Arial" w:cs="Arial"/>
                <w:webHidden/>
              </w:rPr>
              <w:fldChar w:fldCharType="end"/>
            </w:r>
          </w:hyperlink>
        </w:p>
        <w:p w14:paraId="2767F736" w14:textId="5AADFE77" w:rsidR="00701968" w:rsidRPr="006E415B" w:rsidRDefault="00000000" w:rsidP="00701968">
          <w:pPr>
            <w:pStyle w:val="TOC1"/>
            <w:tabs>
              <w:tab w:val="right" w:leader="dot" w:pos="9350"/>
            </w:tabs>
            <w:spacing w:line="480" w:lineRule="auto"/>
            <w:rPr>
              <w:rFonts w:ascii="Arial" w:eastAsiaTheme="minorEastAsia" w:hAnsi="Arial" w:cs="Arial"/>
              <w:sz w:val="22"/>
              <w:szCs w:val="22"/>
            </w:rPr>
          </w:pPr>
          <w:hyperlink w:anchor="_Toc159077822" w:history="1">
            <w:r w:rsidR="00701968" w:rsidRPr="006E415B">
              <w:rPr>
                <w:rStyle w:val="Hyperlink"/>
                <w:rFonts w:ascii="Arial" w:hAnsi="Arial" w:cs="Arial"/>
              </w:rPr>
              <w:t>Corporate goals and objectives, as well as operational efficiency</w:t>
            </w:r>
            <w:r w:rsidR="00701968" w:rsidRPr="006E415B">
              <w:rPr>
                <w:rFonts w:ascii="Arial" w:hAnsi="Arial" w:cs="Arial"/>
                <w:webHidden/>
              </w:rPr>
              <w:tab/>
            </w:r>
            <w:r w:rsidR="00701968" w:rsidRPr="006E415B">
              <w:rPr>
                <w:rFonts w:ascii="Arial" w:hAnsi="Arial" w:cs="Arial"/>
                <w:webHidden/>
              </w:rPr>
              <w:fldChar w:fldCharType="begin"/>
            </w:r>
            <w:r w:rsidR="00701968" w:rsidRPr="006E415B">
              <w:rPr>
                <w:rFonts w:ascii="Arial" w:hAnsi="Arial" w:cs="Arial"/>
                <w:webHidden/>
              </w:rPr>
              <w:instrText xml:space="preserve"> PAGEREF _Toc159077822 \h </w:instrText>
            </w:r>
            <w:r w:rsidR="00701968" w:rsidRPr="006E415B">
              <w:rPr>
                <w:rFonts w:ascii="Arial" w:hAnsi="Arial" w:cs="Arial"/>
                <w:webHidden/>
              </w:rPr>
            </w:r>
            <w:r w:rsidR="00701968" w:rsidRPr="006E415B">
              <w:rPr>
                <w:rFonts w:ascii="Arial" w:hAnsi="Arial" w:cs="Arial"/>
                <w:webHidden/>
              </w:rPr>
              <w:fldChar w:fldCharType="separate"/>
            </w:r>
            <w:r w:rsidR="00701968" w:rsidRPr="006E415B">
              <w:rPr>
                <w:rFonts w:ascii="Arial" w:hAnsi="Arial" w:cs="Arial"/>
                <w:webHidden/>
              </w:rPr>
              <w:t>8</w:t>
            </w:r>
            <w:r w:rsidR="00701968" w:rsidRPr="006E415B">
              <w:rPr>
                <w:rFonts w:ascii="Arial" w:hAnsi="Arial" w:cs="Arial"/>
                <w:webHidden/>
              </w:rPr>
              <w:fldChar w:fldCharType="end"/>
            </w:r>
          </w:hyperlink>
        </w:p>
        <w:p w14:paraId="5A839920" w14:textId="5C3CF2E1" w:rsidR="00701968" w:rsidRPr="006E415B" w:rsidRDefault="00000000" w:rsidP="00701968">
          <w:pPr>
            <w:pStyle w:val="TOC1"/>
            <w:tabs>
              <w:tab w:val="right" w:leader="dot" w:pos="9350"/>
            </w:tabs>
            <w:spacing w:line="480" w:lineRule="auto"/>
            <w:rPr>
              <w:rFonts w:ascii="Arial" w:eastAsiaTheme="minorEastAsia" w:hAnsi="Arial" w:cs="Arial"/>
              <w:sz w:val="22"/>
              <w:szCs w:val="22"/>
            </w:rPr>
          </w:pPr>
          <w:hyperlink w:anchor="_Toc159077823" w:history="1">
            <w:r w:rsidR="00701968" w:rsidRPr="006E415B">
              <w:rPr>
                <w:rStyle w:val="Hyperlink"/>
                <w:rFonts w:ascii="Arial" w:hAnsi="Arial" w:cs="Arial"/>
              </w:rPr>
              <w:t>Conclusion</w:t>
            </w:r>
            <w:r w:rsidR="00701968" w:rsidRPr="006E415B">
              <w:rPr>
                <w:rFonts w:ascii="Arial" w:hAnsi="Arial" w:cs="Arial"/>
                <w:webHidden/>
              </w:rPr>
              <w:tab/>
            </w:r>
            <w:r w:rsidR="00701968" w:rsidRPr="006E415B">
              <w:rPr>
                <w:rFonts w:ascii="Arial" w:hAnsi="Arial" w:cs="Arial"/>
                <w:webHidden/>
              </w:rPr>
              <w:fldChar w:fldCharType="begin"/>
            </w:r>
            <w:r w:rsidR="00701968" w:rsidRPr="006E415B">
              <w:rPr>
                <w:rFonts w:ascii="Arial" w:hAnsi="Arial" w:cs="Arial"/>
                <w:webHidden/>
              </w:rPr>
              <w:instrText xml:space="preserve"> PAGEREF _Toc159077823 \h </w:instrText>
            </w:r>
            <w:r w:rsidR="00701968" w:rsidRPr="006E415B">
              <w:rPr>
                <w:rFonts w:ascii="Arial" w:hAnsi="Arial" w:cs="Arial"/>
                <w:webHidden/>
              </w:rPr>
            </w:r>
            <w:r w:rsidR="00701968" w:rsidRPr="006E415B">
              <w:rPr>
                <w:rFonts w:ascii="Arial" w:hAnsi="Arial" w:cs="Arial"/>
                <w:webHidden/>
              </w:rPr>
              <w:fldChar w:fldCharType="separate"/>
            </w:r>
            <w:r w:rsidR="00701968" w:rsidRPr="006E415B">
              <w:rPr>
                <w:rFonts w:ascii="Arial" w:hAnsi="Arial" w:cs="Arial"/>
                <w:webHidden/>
              </w:rPr>
              <w:t>12</w:t>
            </w:r>
            <w:r w:rsidR="00701968" w:rsidRPr="006E415B">
              <w:rPr>
                <w:rFonts w:ascii="Arial" w:hAnsi="Arial" w:cs="Arial"/>
                <w:webHidden/>
              </w:rPr>
              <w:fldChar w:fldCharType="end"/>
            </w:r>
          </w:hyperlink>
        </w:p>
        <w:p w14:paraId="0596378C" w14:textId="7DBCF76A" w:rsidR="00701968" w:rsidRPr="006E415B" w:rsidRDefault="00000000" w:rsidP="00701968">
          <w:pPr>
            <w:pStyle w:val="TOC1"/>
            <w:tabs>
              <w:tab w:val="right" w:leader="dot" w:pos="9350"/>
            </w:tabs>
            <w:spacing w:line="480" w:lineRule="auto"/>
            <w:rPr>
              <w:rFonts w:ascii="Arial" w:eastAsiaTheme="minorEastAsia" w:hAnsi="Arial" w:cs="Arial"/>
              <w:sz w:val="22"/>
              <w:szCs w:val="22"/>
            </w:rPr>
          </w:pPr>
          <w:hyperlink w:anchor="_Toc159077824" w:history="1">
            <w:r w:rsidR="00701968" w:rsidRPr="006E415B">
              <w:rPr>
                <w:rStyle w:val="Hyperlink"/>
                <w:rFonts w:ascii="Arial" w:hAnsi="Arial" w:cs="Arial"/>
                <w:lang w:eastAsia="en-GB"/>
              </w:rPr>
              <w:t>Reference List</w:t>
            </w:r>
            <w:r w:rsidR="00701968" w:rsidRPr="006E415B">
              <w:rPr>
                <w:rFonts w:ascii="Arial" w:hAnsi="Arial" w:cs="Arial"/>
                <w:webHidden/>
              </w:rPr>
              <w:tab/>
            </w:r>
            <w:r w:rsidR="00701968" w:rsidRPr="006E415B">
              <w:rPr>
                <w:rFonts w:ascii="Arial" w:hAnsi="Arial" w:cs="Arial"/>
                <w:webHidden/>
              </w:rPr>
              <w:fldChar w:fldCharType="begin"/>
            </w:r>
            <w:r w:rsidR="00701968" w:rsidRPr="006E415B">
              <w:rPr>
                <w:rFonts w:ascii="Arial" w:hAnsi="Arial" w:cs="Arial"/>
                <w:webHidden/>
              </w:rPr>
              <w:instrText xml:space="preserve"> PAGEREF _Toc159077824 \h </w:instrText>
            </w:r>
            <w:r w:rsidR="00701968" w:rsidRPr="006E415B">
              <w:rPr>
                <w:rFonts w:ascii="Arial" w:hAnsi="Arial" w:cs="Arial"/>
                <w:webHidden/>
              </w:rPr>
            </w:r>
            <w:r w:rsidR="00701968" w:rsidRPr="006E415B">
              <w:rPr>
                <w:rFonts w:ascii="Arial" w:hAnsi="Arial" w:cs="Arial"/>
                <w:webHidden/>
              </w:rPr>
              <w:fldChar w:fldCharType="separate"/>
            </w:r>
            <w:r w:rsidR="00701968" w:rsidRPr="006E415B">
              <w:rPr>
                <w:rFonts w:ascii="Arial" w:hAnsi="Arial" w:cs="Arial"/>
                <w:webHidden/>
              </w:rPr>
              <w:t>13</w:t>
            </w:r>
            <w:r w:rsidR="00701968" w:rsidRPr="006E415B">
              <w:rPr>
                <w:rFonts w:ascii="Arial" w:hAnsi="Arial" w:cs="Arial"/>
                <w:webHidden/>
              </w:rPr>
              <w:fldChar w:fldCharType="end"/>
            </w:r>
          </w:hyperlink>
        </w:p>
        <w:p w14:paraId="08DC6290" w14:textId="6EDD9DF2" w:rsidR="00047BF7" w:rsidRPr="006E415B" w:rsidRDefault="00047BF7" w:rsidP="00701968">
          <w:pPr>
            <w:spacing w:line="480" w:lineRule="auto"/>
            <w:rPr>
              <w:rFonts w:ascii="Arial" w:hAnsi="Arial" w:cs="Arial"/>
            </w:rPr>
          </w:pPr>
          <w:r w:rsidRPr="006E415B">
            <w:rPr>
              <w:rFonts w:ascii="Arial" w:hAnsi="Arial" w:cs="Arial"/>
              <w:b/>
              <w:bCs/>
            </w:rPr>
            <w:fldChar w:fldCharType="end"/>
          </w:r>
        </w:p>
      </w:sdtContent>
    </w:sdt>
    <w:p w14:paraId="1BA9A082" w14:textId="77777777" w:rsidR="00047BF7" w:rsidRPr="006E415B" w:rsidRDefault="00047BF7" w:rsidP="00701968">
      <w:pPr>
        <w:spacing w:line="480" w:lineRule="auto"/>
        <w:jc w:val="left"/>
        <w:rPr>
          <w:rFonts w:ascii="Arial" w:eastAsiaTheme="majorEastAsia" w:hAnsi="Arial" w:cs="Arial"/>
          <w:color w:val="2F5496" w:themeColor="accent1" w:themeShade="BF"/>
          <w:sz w:val="32"/>
          <w:szCs w:val="32"/>
        </w:rPr>
      </w:pPr>
      <w:r w:rsidRPr="006E415B">
        <w:rPr>
          <w:rFonts w:ascii="Arial" w:hAnsi="Arial" w:cs="Arial"/>
        </w:rPr>
        <w:br w:type="page"/>
      </w:r>
    </w:p>
    <w:p w14:paraId="7E0C23A4" w14:textId="486667D1" w:rsidR="00A24C15" w:rsidRPr="006E415B" w:rsidRDefault="00EB2DDF" w:rsidP="00701968">
      <w:pPr>
        <w:pStyle w:val="Heading1"/>
      </w:pPr>
      <w:bookmarkStart w:id="0" w:name="_Toc159077818"/>
      <w:r w:rsidRPr="006E415B">
        <w:lastRenderedPageBreak/>
        <w:t>Introduction</w:t>
      </w:r>
      <w:bookmarkEnd w:id="0"/>
    </w:p>
    <w:p w14:paraId="0B595B31" w14:textId="2CE1D12A" w:rsidR="00A24C15" w:rsidRPr="006E415B" w:rsidRDefault="00FA7267" w:rsidP="00701968">
      <w:pPr>
        <w:spacing w:line="480" w:lineRule="auto"/>
        <w:rPr>
          <w:rFonts w:ascii="Arial" w:hAnsi="Arial" w:cs="Arial"/>
        </w:rPr>
      </w:pPr>
      <w:r w:rsidRPr="006E415B">
        <w:rPr>
          <w:rFonts w:ascii="Arial" w:hAnsi="Arial" w:cs="Arial"/>
        </w:rPr>
        <w:t>This research delves deeply into the overall strategy and present profitability of IHG, the biggest hotel company in the globe, as it stands right now. Several things have contributed to IHG's fame: its many brands, its worldwide growth plans, its technology uses, its ethical business practices, including its incentive programs. They go into IHG's long-term goals, the tactics the business intends to pursue, and how well those strategies will be executed in the dynamic hospitality industry. To get a feel for how IHGs were doing, this research extrapolates from their most recent strategic views and performance releases.</w:t>
      </w:r>
      <w:r w:rsidR="00EB2DDF" w:rsidRPr="006E415B">
        <w:rPr>
          <w:rFonts w:ascii="Arial" w:hAnsi="Arial" w:cs="Arial"/>
        </w:rPr>
        <w:br w:type="page"/>
      </w:r>
    </w:p>
    <w:p w14:paraId="4CF58D5F" w14:textId="3370D99E" w:rsidR="00E00FB8" w:rsidRPr="006E415B" w:rsidRDefault="00EB2DDF" w:rsidP="00701968">
      <w:pPr>
        <w:pStyle w:val="Heading1"/>
      </w:pPr>
      <w:bookmarkStart w:id="1" w:name="_Toc159077819"/>
      <w:r w:rsidRPr="006E415B">
        <w:lastRenderedPageBreak/>
        <w:t>Organisation Structure</w:t>
      </w:r>
      <w:bookmarkEnd w:id="1"/>
    </w:p>
    <w:p w14:paraId="70A8ADF4" w14:textId="4728B2EC" w:rsidR="00FC7B85" w:rsidRPr="006E415B" w:rsidRDefault="00476274" w:rsidP="00701968">
      <w:pPr>
        <w:spacing w:line="480" w:lineRule="auto"/>
        <w:rPr>
          <w:rFonts w:ascii="Arial" w:hAnsi="Arial" w:cs="Arial"/>
        </w:rPr>
      </w:pPr>
      <w:r w:rsidRPr="006E415B">
        <w:rPr>
          <w:rFonts w:ascii="Arial" w:hAnsi="Arial" w:cs="Arial"/>
        </w:rPr>
        <w:t xml:space="preserve">A vast array of hotel chains </w:t>
      </w:r>
      <w:proofErr w:type="gramStart"/>
      <w:r w:rsidRPr="006E415B">
        <w:rPr>
          <w:rFonts w:ascii="Arial" w:hAnsi="Arial" w:cs="Arial"/>
        </w:rPr>
        <w:t>are</w:t>
      </w:r>
      <w:proofErr w:type="gramEnd"/>
      <w:r w:rsidRPr="006E415B">
        <w:rPr>
          <w:rFonts w:ascii="Arial" w:hAnsi="Arial" w:cs="Arial"/>
        </w:rPr>
        <w:t xml:space="preserve"> overseen and franchised by the multinational hospitality organization known as the InterContinental Hotel Group (IHG). A thorough evaluation of IHG at both the company and division levels requires an examination of its organizational framework, which is fundamental to the company's overall success.</w:t>
      </w:r>
    </w:p>
    <w:p w14:paraId="4636DC9D" w14:textId="443642AD" w:rsidR="00FC7B85" w:rsidRPr="006E415B" w:rsidRDefault="00EB2DDF" w:rsidP="00701968">
      <w:pPr>
        <w:spacing w:line="480" w:lineRule="auto"/>
        <w:rPr>
          <w:rFonts w:ascii="Arial" w:hAnsi="Arial" w:cs="Arial"/>
        </w:rPr>
      </w:pPr>
      <w:r w:rsidRPr="006E415B">
        <w:rPr>
          <w:rFonts w:ascii="Arial" w:hAnsi="Arial" w:cs="Arial"/>
          <w:b/>
          <w:bCs/>
        </w:rPr>
        <w:t>Corporate Level</w:t>
      </w:r>
    </w:p>
    <w:p w14:paraId="4B973AD4" w14:textId="3E0180DF" w:rsidR="0024188F" w:rsidRPr="006E415B" w:rsidRDefault="002953D7" w:rsidP="00701968">
      <w:pPr>
        <w:spacing w:line="480" w:lineRule="auto"/>
        <w:rPr>
          <w:rFonts w:ascii="Arial" w:hAnsi="Arial" w:cs="Arial"/>
        </w:rPr>
      </w:pPr>
      <w:r w:rsidRPr="006E415B">
        <w:rPr>
          <w:rFonts w:ascii="Arial" w:hAnsi="Arial" w:cs="Arial"/>
        </w:rPr>
        <w:t xml:space="preserve">At the corporate level, IHG's structure of operations is centralised. The headquarters of the business are located in the United Kingdom, which serves as the nerve </w:t>
      </w:r>
      <w:r w:rsidR="00AF433D" w:rsidRPr="006E415B">
        <w:rPr>
          <w:rFonts w:ascii="Arial" w:hAnsi="Arial" w:cs="Arial"/>
        </w:rPr>
        <w:t>centre</w:t>
      </w:r>
      <w:r w:rsidRPr="006E415B">
        <w:rPr>
          <w:rFonts w:ascii="Arial" w:hAnsi="Arial" w:cs="Arial"/>
        </w:rPr>
        <w:t xml:space="preserve"> for all of these processes for making decisions. In addition to facilitating coordinated activities on a worldwide scale, this organizational framework also facilitates clear and consistent policymaking (</w:t>
      </w:r>
      <w:proofErr w:type="spellStart"/>
      <w:r w:rsidRPr="006E415B">
        <w:rPr>
          <w:rFonts w:ascii="Arial" w:hAnsi="Arial" w:cs="Arial"/>
        </w:rPr>
        <w:t>Bloisi</w:t>
      </w:r>
      <w:proofErr w:type="spellEnd"/>
      <w:r w:rsidRPr="006E415B">
        <w:rPr>
          <w:rFonts w:ascii="Arial" w:hAnsi="Arial" w:cs="Arial"/>
        </w:rPr>
        <w:t xml:space="preserve"> et al., 2007). However, it may also bring about a not insignificant chance of responding quickly to changes in regional or authority locations. Brand consistency and company-wide efforts like environmentally friendly initiatives and technology developments benefit from the centralised organization.</w:t>
      </w:r>
    </w:p>
    <w:p w14:paraId="34B32C6F" w14:textId="58BC7910" w:rsidR="00FC7B85" w:rsidRPr="006E415B" w:rsidRDefault="00EB2DDF" w:rsidP="00701968">
      <w:pPr>
        <w:spacing w:line="480" w:lineRule="auto"/>
        <w:rPr>
          <w:rFonts w:ascii="Arial" w:hAnsi="Arial" w:cs="Arial"/>
          <w:b/>
          <w:bCs/>
        </w:rPr>
      </w:pPr>
      <w:r w:rsidRPr="006E415B">
        <w:rPr>
          <w:rFonts w:ascii="Arial" w:hAnsi="Arial" w:cs="Arial"/>
          <w:b/>
          <w:bCs/>
        </w:rPr>
        <w:t>Individual Unit Level</w:t>
      </w:r>
    </w:p>
    <w:p w14:paraId="3B4317AB" w14:textId="744C2E72" w:rsidR="0024188F" w:rsidRPr="006E415B" w:rsidRDefault="005D5DAC" w:rsidP="00701968">
      <w:pPr>
        <w:spacing w:line="480" w:lineRule="auto"/>
        <w:rPr>
          <w:rFonts w:ascii="Arial" w:hAnsi="Arial" w:cs="Arial"/>
        </w:rPr>
      </w:pPr>
      <w:r w:rsidRPr="006E415B">
        <w:rPr>
          <w:rFonts w:ascii="Arial" w:hAnsi="Arial" w:cs="Arial"/>
        </w:rPr>
        <w:t xml:space="preserve">IHG's franchise model enables standalone units, like those run by hotel chains, to maintain autonomy despite being branded as part of the IHG network. Because of the vertical structure's emphasis on centralization of decision-making, distinct components are more able to adapt to regional markets, cultural norms, and consumer tastes (Armstrong, 2012). Specifically, having a franchise operation in the trade helps IHG with rapid growth and more diverse kinds of services while avoiding certain finance risks associated with ownership of land. But since different owners have different levels of </w:t>
      </w:r>
      <w:r w:rsidRPr="006E415B">
        <w:rPr>
          <w:rFonts w:ascii="Arial" w:hAnsi="Arial" w:cs="Arial"/>
        </w:rPr>
        <w:lastRenderedPageBreak/>
        <w:t>management freedom, it may be difficult to ensure that all units are of the same high quality.</w:t>
      </w:r>
    </w:p>
    <w:p w14:paraId="4055676A" w14:textId="77777777" w:rsidR="00FC7B85" w:rsidRPr="006E415B" w:rsidRDefault="00EB2DDF" w:rsidP="00701968">
      <w:pPr>
        <w:spacing w:line="480" w:lineRule="auto"/>
        <w:rPr>
          <w:rFonts w:ascii="Arial" w:hAnsi="Arial" w:cs="Arial"/>
          <w:b/>
          <w:bCs/>
        </w:rPr>
      </w:pPr>
      <w:r w:rsidRPr="006E415B">
        <w:rPr>
          <w:rFonts w:ascii="Arial" w:hAnsi="Arial" w:cs="Arial"/>
          <w:b/>
          <w:bCs/>
        </w:rPr>
        <w:t>Overall Evaluation</w:t>
      </w:r>
    </w:p>
    <w:p w14:paraId="592399B3" w14:textId="7D7C7DA0" w:rsidR="0024188F" w:rsidRPr="006E415B" w:rsidRDefault="009818C3" w:rsidP="00701968">
      <w:pPr>
        <w:spacing w:line="480" w:lineRule="auto"/>
        <w:rPr>
          <w:rFonts w:ascii="Arial" w:hAnsi="Arial" w:cs="Arial"/>
        </w:rPr>
      </w:pPr>
      <w:r w:rsidRPr="006E415B">
        <w:rPr>
          <w:rFonts w:ascii="Arial" w:hAnsi="Arial" w:cs="Arial"/>
        </w:rPr>
        <w:t>The organizational structure of IHG reflects a deliberate middle ground between extremes of centralization as well as decentralization. According to Robbins et al. (2008), a unified corporate structure ensures that worldwide tactics, therapies, including branding are consistent, which helps to streamline operations. Also, in order to make it easier for franchisees to start their own businesses and adapt to their local environments, decentralized methods at the unit level are used. Nevertheless, in order to navigate challenges like maintaining a consistent level of service and quickly adapting to regional market developments, IHG must constantly adjust this balance.</w:t>
      </w:r>
    </w:p>
    <w:p w14:paraId="757CE49C" w14:textId="47335654" w:rsidR="00A24C15" w:rsidRPr="006E415B" w:rsidRDefault="00EB2DDF" w:rsidP="00701968">
      <w:pPr>
        <w:pStyle w:val="Heading1"/>
      </w:pPr>
      <w:bookmarkStart w:id="2" w:name="_Toc159077820"/>
      <w:r w:rsidRPr="006E415B">
        <w:t>Organisation culture and goals</w:t>
      </w:r>
      <w:bookmarkEnd w:id="2"/>
    </w:p>
    <w:p w14:paraId="6CD23DC5" w14:textId="7081BAD5" w:rsidR="00A24C15" w:rsidRPr="006E415B" w:rsidRDefault="00EB2DDF" w:rsidP="00701968">
      <w:pPr>
        <w:spacing w:line="480" w:lineRule="auto"/>
        <w:rPr>
          <w:rFonts w:ascii="Arial" w:hAnsi="Arial" w:cs="Arial"/>
          <w:b/>
          <w:bCs/>
        </w:rPr>
      </w:pPr>
      <w:r w:rsidRPr="006E415B">
        <w:rPr>
          <w:rFonts w:ascii="Arial" w:hAnsi="Arial" w:cs="Arial"/>
          <w:b/>
          <w:bCs/>
        </w:rPr>
        <w:t>Organizational Culture</w:t>
      </w:r>
    </w:p>
    <w:p w14:paraId="462B6149" w14:textId="4F504D95" w:rsidR="0024188F" w:rsidRPr="006E415B" w:rsidRDefault="008F5CDA" w:rsidP="00701968">
      <w:pPr>
        <w:spacing w:line="480" w:lineRule="auto"/>
        <w:rPr>
          <w:rFonts w:ascii="Arial" w:hAnsi="Arial" w:cs="Arial"/>
        </w:rPr>
      </w:pPr>
      <w:r w:rsidRPr="006E415B">
        <w:rPr>
          <w:rFonts w:ascii="Arial" w:hAnsi="Arial" w:cs="Arial"/>
        </w:rPr>
        <w:t>Organizational culture has a major role in shaping how IHG workers think, act, and behave in domestic as well as international markets. A culture of innovation, sustainability, and exceptionally high hospitality norms are fostered, nurtured, and celebrated at IHG.</w:t>
      </w:r>
    </w:p>
    <w:p w14:paraId="513554CC" w14:textId="3E39DE46" w:rsidR="0024188F" w:rsidRPr="006E415B" w:rsidRDefault="00856D32" w:rsidP="00701968">
      <w:pPr>
        <w:spacing w:line="480" w:lineRule="auto"/>
        <w:rPr>
          <w:rFonts w:ascii="Arial" w:hAnsi="Arial" w:cs="Arial"/>
        </w:rPr>
      </w:pPr>
      <w:r w:rsidRPr="006E415B">
        <w:rPr>
          <w:rFonts w:ascii="Arial" w:hAnsi="Arial" w:cs="Arial"/>
          <w:b/>
          <w:bCs/>
        </w:rPr>
        <w:t>Excellence in Hospitality</w:t>
      </w:r>
      <w:r w:rsidR="00EB2DDF" w:rsidRPr="006E415B">
        <w:rPr>
          <w:rFonts w:ascii="Arial" w:hAnsi="Arial" w:cs="Arial"/>
          <w:b/>
          <w:bCs/>
        </w:rPr>
        <w:t>:</w:t>
      </w:r>
      <w:r w:rsidR="00EB2DDF" w:rsidRPr="006E415B">
        <w:rPr>
          <w:rFonts w:ascii="Arial" w:hAnsi="Arial" w:cs="Arial"/>
        </w:rPr>
        <w:t xml:space="preserve"> </w:t>
      </w:r>
      <w:r w:rsidR="00555F6F" w:rsidRPr="006E415B">
        <w:rPr>
          <w:rFonts w:ascii="Arial" w:hAnsi="Arial" w:cs="Arial"/>
        </w:rPr>
        <w:t>In addition to its primary commercial operations, client service is at the heart of IHG's corporate culture. Each guest's quality will be guaranteed to be increased across all hotel brands by the company that places a high priority on client happiness. Training courses at IHG reflect this culture and encourage staff to go above and above to build a record of guests' experiences.</w:t>
      </w:r>
    </w:p>
    <w:p w14:paraId="745CFB10" w14:textId="5A542061" w:rsidR="0024188F" w:rsidRPr="006E415B" w:rsidRDefault="00E22DA8" w:rsidP="00701968">
      <w:pPr>
        <w:spacing w:line="480" w:lineRule="auto"/>
        <w:rPr>
          <w:rFonts w:ascii="Arial" w:hAnsi="Arial" w:cs="Arial"/>
        </w:rPr>
      </w:pPr>
      <w:r w:rsidRPr="006E415B">
        <w:rPr>
          <w:rFonts w:ascii="Arial" w:hAnsi="Arial" w:cs="Arial"/>
          <w:b/>
          <w:bCs/>
        </w:rPr>
        <w:lastRenderedPageBreak/>
        <w:t>Progress in innovation</w:t>
      </w:r>
      <w:r w:rsidR="00EB2DDF" w:rsidRPr="006E415B">
        <w:rPr>
          <w:rFonts w:ascii="Arial" w:hAnsi="Arial" w:cs="Arial"/>
          <w:b/>
          <w:bCs/>
        </w:rPr>
        <w:t>:</w:t>
      </w:r>
      <w:r w:rsidR="00EB2DDF" w:rsidRPr="006E415B">
        <w:rPr>
          <w:rFonts w:ascii="Arial" w:hAnsi="Arial" w:cs="Arial"/>
        </w:rPr>
        <w:t xml:space="preserve"> A </w:t>
      </w:r>
      <w:r w:rsidR="007E17F6" w:rsidRPr="006E415B">
        <w:rPr>
          <w:rFonts w:ascii="Arial" w:hAnsi="Arial" w:cs="Arial"/>
        </w:rPr>
        <w:t>IHG has a strong commitment to innovation and can adapt to meet the changing needs of the hospitality sector (Buchanan and Huczynski, 2007). The digitization of the guest expertise, the deployment of reward schemes, and environmental challenges are all examples of the firm's important goals that clearly demonstrate this.</w:t>
      </w:r>
    </w:p>
    <w:p w14:paraId="3ECC84AD" w14:textId="08AE8660" w:rsidR="00FC7B85" w:rsidRPr="006E415B" w:rsidRDefault="00EB2DDF" w:rsidP="00701968">
      <w:pPr>
        <w:spacing w:line="480" w:lineRule="auto"/>
        <w:rPr>
          <w:rFonts w:ascii="Arial" w:hAnsi="Arial" w:cs="Arial"/>
          <w:b/>
          <w:bCs/>
        </w:rPr>
      </w:pPr>
      <w:r w:rsidRPr="006E415B">
        <w:rPr>
          <w:rFonts w:ascii="Arial" w:hAnsi="Arial" w:cs="Arial"/>
          <w:b/>
          <w:bCs/>
        </w:rPr>
        <w:t>Sustainability:</w:t>
      </w:r>
      <w:r w:rsidRPr="006E415B">
        <w:rPr>
          <w:rFonts w:ascii="Arial" w:hAnsi="Arial" w:cs="Arial"/>
        </w:rPr>
        <w:t xml:space="preserve"> </w:t>
      </w:r>
      <w:r w:rsidR="00484A0B" w:rsidRPr="006E415B">
        <w:rPr>
          <w:rFonts w:ascii="Arial" w:hAnsi="Arial" w:cs="Arial"/>
        </w:rPr>
        <w:t>The company is proud to evidence that connected sustainability into its business philosophy as a big achievement. Weller (2019) states that the company has declared no less than an intention to diminish its adverse effects on the natural world and to heighten the moral prevalence of business practices. Similarly, we should organize initiatives comprised of measures that help cut waste, lead to green neighbourhoods, and generate zero carbon emission.</w:t>
      </w:r>
    </w:p>
    <w:p w14:paraId="28861978" w14:textId="6D0A4A2D" w:rsidR="00A24C15" w:rsidRPr="006E415B" w:rsidRDefault="00EB2DDF" w:rsidP="00701968">
      <w:pPr>
        <w:spacing w:line="480" w:lineRule="auto"/>
        <w:rPr>
          <w:rFonts w:ascii="Arial" w:hAnsi="Arial" w:cs="Arial"/>
          <w:b/>
          <w:bCs/>
        </w:rPr>
      </w:pPr>
      <w:r w:rsidRPr="006E415B">
        <w:rPr>
          <w:rFonts w:ascii="Arial" w:hAnsi="Arial" w:cs="Arial"/>
          <w:b/>
          <w:bCs/>
        </w:rPr>
        <w:t>Organizational Goals</w:t>
      </w:r>
    </w:p>
    <w:p w14:paraId="567F40BC" w14:textId="4DBD92B8" w:rsidR="00607943" w:rsidRPr="006E415B" w:rsidRDefault="00FD79E3" w:rsidP="00701968">
      <w:pPr>
        <w:spacing w:line="480" w:lineRule="auto"/>
        <w:rPr>
          <w:rFonts w:ascii="Arial" w:hAnsi="Arial" w:cs="Arial"/>
        </w:rPr>
      </w:pPr>
      <w:r w:rsidRPr="006E415B">
        <w:rPr>
          <w:rFonts w:ascii="Arial" w:hAnsi="Arial" w:cs="Arial"/>
        </w:rPr>
        <w:t xml:space="preserve">The strategy of IHG to introduce new brands as well as extend the existing brands to cater to the worldwide market segments is the core component of the overall strategic plan of the company. From leveraging ICT to implementing marketing strategies the company has introduced key objectives to ensure its competitive edge and growth globally in the hotel and </w:t>
      </w:r>
      <w:r w:rsidR="00FB18C1" w:rsidRPr="006E415B">
        <w:rPr>
          <w:rFonts w:ascii="Arial" w:hAnsi="Arial" w:cs="Arial"/>
        </w:rPr>
        <w:t>accommodation</w:t>
      </w:r>
      <w:r w:rsidRPr="006E415B">
        <w:rPr>
          <w:rFonts w:ascii="Arial" w:hAnsi="Arial" w:cs="Arial"/>
        </w:rPr>
        <w:t xml:space="preserve"> market.</w:t>
      </w:r>
    </w:p>
    <w:p w14:paraId="21805537" w14:textId="69765B95" w:rsidR="00607943" w:rsidRPr="006E415B" w:rsidRDefault="00382EB6" w:rsidP="00701968">
      <w:pPr>
        <w:spacing w:line="480" w:lineRule="auto"/>
        <w:rPr>
          <w:rFonts w:ascii="Arial" w:hAnsi="Arial" w:cs="Arial"/>
        </w:rPr>
      </w:pPr>
      <w:r w:rsidRPr="006E415B">
        <w:rPr>
          <w:rFonts w:ascii="Arial" w:hAnsi="Arial" w:cs="Arial"/>
          <w:b/>
          <w:bCs/>
        </w:rPr>
        <w:t>Portfolio Expansion</w:t>
      </w:r>
      <w:r w:rsidR="00EB2DDF" w:rsidRPr="006E415B">
        <w:rPr>
          <w:rFonts w:ascii="Arial" w:hAnsi="Arial" w:cs="Arial"/>
          <w:b/>
          <w:bCs/>
        </w:rPr>
        <w:t>:</w:t>
      </w:r>
      <w:r w:rsidR="00EB2DDF" w:rsidRPr="006E415B">
        <w:rPr>
          <w:rFonts w:ascii="Arial" w:hAnsi="Arial" w:cs="Arial"/>
        </w:rPr>
        <w:t xml:space="preserve"> </w:t>
      </w:r>
      <w:r w:rsidR="006E415B" w:rsidRPr="006E415B">
        <w:rPr>
          <w:rFonts w:ascii="Arial" w:hAnsi="Arial" w:cs="Arial"/>
        </w:rPr>
        <w:t xml:space="preserve">Such strategy looks at the selective key areas and cultivates them by some strategic acquisitions, partnerships, and </w:t>
      </w:r>
      <w:r w:rsidR="00FB18C1" w:rsidRPr="006E415B">
        <w:rPr>
          <w:rFonts w:ascii="Arial" w:hAnsi="Arial" w:cs="Arial"/>
        </w:rPr>
        <w:t>launches</w:t>
      </w:r>
      <w:r w:rsidR="006E415B" w:rsidRPr="006E415B">
        <w:rPr>
          <w:rFonts w:ascii="Arial" w:hAnsi="Arial" w:cs="Arial"/>
        </w:rPr>
        <w:t xml:space="preserve"> of product line extensions as well. IHG would appeal to a larger number of global market share and a segment of the consumer with varied demands through the expansion, as per the view of Buchanan and Huczynski (2007).</w:t>
      </w:r>
    </w:p>
    <w:p w14:paraId="08926114" w14:textId="1464E1B5" w:rsidR="00607943" w:rsidRPr="006E415B" w:rsidRDefault="00B425BE" w:rsidP="00701968">
      <w:pPr>
        <w:spacing w:line="480" w:lineRule="auto"/>
        <w:rPr>
          <w:rFonts w:ascii="Arial" w:hAnsi="Arial" w:cs="Arial"/>
        </w:rPr>
      </w:pPr>
      <w:r w:rsidRPr="006E415B">
        <w:rPr>
          <w:rFonts w:ascii="Arial" w:hAnsi="Arial" w:cs="Arial"/>
          <w:b/>
          <w:bCs/>
        </w:rPr>
        <w:lastRenderedPageBreak/>
        <w:t>Ensuring Customer Happiness and Devotion</w:t>
      </w:r>
      <w:r w:rsidR="00EB2DDF" w:rsidRPr="006E415B">
        <w:rPr>
          <w:rFonts w:ascii="Arial" w:hAnsi="Arial" w:cs="Arial"/>
          <w:b/>
          <w:bCs/>
        </w:rPr>
        <w:t>:</w:t>
      </w:r>
      <w:r w:rsidR="00EB2DDF" w:rsidRPr="006E415B">
        <w:rPr>
          <w:rFonts w:ascii="Arial" w:hAnsi="Arial" w:cs="Arial"/>
        </w:rPr>
        <w:t xml:space="preserve"> </w:t>
      </w:r>
      <w:r w:rsidR="006E415B" w:rsidRPr="006E415B">
        <w:rPr>
          <w:rFonts w:ascii="Arial" w:hAnsi="Arial" w:cs="Arial"/>
        </w:rPr>
        <w:t>Customer satisfaction is the core of IHG's business success. Therefore, it is critical to be dedicated to satisfying every customer, you can do it investing into your brands. Entry point of the business is to attract all new customer and keep the existing ones from 12th grade to college and now, as a young professional, my transition has been a challenging yet rewarding journey. The loyalty application, personalized experience, and warranty to fulfil the customer's needs in a timely manner is what IHG aims to guarantee.</w:t>
      </w:r>
    </w:p>
    <w:p w14:paraId="51368CE3" w14:textId="4FFC8F78" w:rsidR="00607943" w:rsidRPr="006E415B" w:rsidRDefault="006831AE" w:rsidP="00701968">
      <w:pPr>
        <w:spacing w:line="480" w:lineRule="auto"/>
        <w:rPr>
          <w:rFonts w:ascii="Arial" w:hAnsi="Arial" w:cs="Arial"/>
        </w:rPr>
      </w:pPr>
      <w:r w:rsidRPr="006E415B">
        <w:rPr>
          <w:rFonts w:ascii="Arial" w:hAnsi="Arial" w:cs="Arial"/>
          <w:b/>
          <w:bCs/>
        </w:rPr>
        <w:t>Ethical and Environmentally Conscious Enterprise</w:t>
      </w:r>
      <w:r w:rsidR="00EB2DDF" w:rsidRPr="006E415B">
        <w:rPr>
          <w:rFonts w:ascii="Arial" w:hAnsi="Arial" w:cs="Arial"/>
          <w:b/>
          <w:bCs/>
        </w:rPr>
        <w:t>:</w:t>
      </w:r>
      <w:r w:rsidR="00EB2DDF" w:rsidRPr="006E415B">
        <w:rPr>
          <w:rFonts w:ascii="Arial" w:hAnsi="Arial" w:cs="Arial"/>
        </w:rPr>
        <w:t xml:space="preserve"> </w:t>
      </w:r>
      <w:r w:rsidR="003D04D7" w:rsidRPr="006E415B">
        <w:rPr>
          <w:rFonts w:ascii="Arial" w:hAnsi="Arial" w:cs="Arial"/>
        </w:rPr>
        <w:t>As part of its commitment to social responsibility, IHG has set ambitious targets for environmental protection. Reducing carbon emissions, controlling water consumption, and promoting renewable sources are all part of the plan. Given the growing need for ethical and environmentally conscientious corporate practices, it aspires to address social and environmental issues head-on as well.</w:t>
      </w:r>
    </w:p>
    <w:p w14:paraId="2E8A970B" w14:textId="5AE0D233" w:rsidR="00607943" w:rsidRPr="006E415B" w:rsidRDefault="00BF4275" w:rsidP="00701968">
      <w:pPr>
        <w:spacing w:line="480" w:lineRule="auto"/>
        <w:rPr>
          <w:rFonts w:ascii="Arial" w:hAnsi="Arial" w:cs="Arial"/>
        </w:rPr>
      </w:pPr>
      <w:r w:rsidRPr="006E415B">
        <w:rPr>
          <w:rFonts w:ascii="Arial" w:hAnsi="Arial" w:cs="Arial"/>
        </w:rPr>
        <w:t>Final thoughts: sustainability, creativity, and ideal service are the pillars of IHG's company culture. The business's objectives include expanding its portfolio, ensuring client happiness and devotion, and practicing ethical business management.</w:t>
      </w:r>
    </w:p>
    <w:p w14:paraId="1783BD31" w14:textId="570A2480" w:rsidR="00A24C15" w:rsidRPr="006E415B" w:rsidRDefault="008F05CD" w:rsidP="00701968">
      <w:pPr>
        <w:pStyle w:val="Heading1"/>
      </w:pPr>
      <w:bookmarkStart w:id="3" w:name="_Toc159077821"/>
      <w:r w:rsidRPr="006E415B">
        <w:t>Recent change projects, including their results and management quality.</w:t>
      </w:r>
      <w:bookmarkEnd w:id="3"/>
    </w:p>
    <w:p w14:paraId="0E21B2D2" w14:textId="26FC17D1" w:rsidR="00501FFF" w:rsidRPr="006E415B" w:rsidRDefault="00362297" w:rsidP="00701968">
      <w:pPr>
        <w:spacing w:line="480" w:lineRule="auto"/>
        <w:rPr>
          <w:rFonts w:ascii="Arial" w:hAnsi="Arial" w:cs="Arial"/>
        </w:rPr>
      </w:pPr>
      <w:r w:rsidRPr="006E415B">
        <w:rPr>
          <w:rFonts w:ascii="Arial" w:hAnsi="Arial" w:cs="Arial"/>
        </w:rPr>
        <w:t xml:space="preserve">People at IHG are experimenting with new technologies, collaborating with management to enhance operations, thinking about CSR, and improving the customer experience as part of their transformation projects (Robbins et al., 2008). Changes that have occurred </w:t>
      </w:r>
      <w:r w:rsidRPr="006E415B">
        <w:rPr>
          <w:rFonts w:ascii="Arial" w:hAnsi="Arial" w:cs="Arial"/>
        </w:rPr>
        <w:lastRenderedPageBreak/>
        <w:t>recently may include the use of touchless check-in, an increase in computerized booking structures, or changes to loyalty programs.</w:t>
      </w:r>
    </w:p>
    <w:p w14:paraId="1F9E8F00" w14:textId="50BC9D1A" w:rsidR="00607943" w:rsidRPr="006E415B" w:rsidRDefault="00EB2DDF" w:rsidP="00701968">
      <w:pPr>
        <w:spacing w:line="480" w:lineRule="auto"/>
        <w:rPr>
          <w:rFonts w:ascii="Arial" w:hAnsi="Arial" w:cs="Arial"/>
        </w:rPr>
      </w:pPr>
      <w:r w:rsidRPr="006E415B">
        <w:rPr>
          <w:rFonts w:ascii="Arial" w:hAnsi="Arial" w:cs="Arial"/>
          <w:b/>
          <w:bCs/>
        </w:rPr>
        <w:t>Impact of Change Initiatives</w:t>
      </w:r>
      <w:r w:rsidR="00501FFF" w:rsidRPr="006E415B">
        <w:rPr>
          <w:rFonts w:ascii="Arial" w:hAnsi="Arial" w:cs="Arial"/>
          <w:b/>
          <w:bCs/>
        </w:rPr>
        <w:t>:</w:t>
      </w:r>
      <w:r w:rsidR="00501FFF" w:rsidRPr="006E415B">
        <w:rPr>
          <w:rFonts w:ascii="Arial" w:hAnsi="Arial" w:cs="Arial"/>
        </w:rPr>
        <w:t xml:space="preserve"> </w:t>
      </w:r>
      <w:r w:rsidR="005527FF" w:rsidRPr="006E415B">
        <w:rPr>
          <w:rFonts w:ascii="Arial" w:hAnsi="Arial" w:cs="Arial"/>
        </w:rPr>
        <w:t>It is probable that several metrics will be used to evaluate the results of these transformation projects.</w:t>
      </w:r>
    </w:p>
    <w:p w14:paraId="0D675386" w14:textId="5446AAF9" w:rsidR="00607943" w:rsidRPr="006E415B" w:rsidRDefault="00025A64" w:rsidP="00701968">
      <w:pPr>
        <w:spacing w:line="480" w:lineRule="auto"/>
        <w:rPr>
          <w:rFonts w:ascii="Arial" w:hAnsi="Arial" w:cs="Arial"/>
        </w:rPr>
      </w:pPr>
      <w:r w:rsidRPr="006E415B">
        <w:rPr>
          <w:rFonts w:ascii="Arial" w:hAnsi="Arial" w:cs="Arial"/>
          <w:b/>
          <w:bCs/>
        </w:rPr>
        <w:t>Guest Satisfaction</w:t>
      </w:r>
      <w:r w:rsidR="00EB2DDF" w:rsidRPr="006E415B">
        <w:rPr>
          <w:rFonts w:ascii="Arial" w:hAnsi="Arial" w:cs="Arial"/>
          <w:b/>
          <w:bCs/>
        </w:rPr>
        <w:t>:</w:t>
      </w:r>
      <w:r w:rsidR="00EB2DDF" w:rsidRPr="006E415B">
        <w:rPr>
          <w:rFonts w:ascii="Arial" w:hAnsi="Arial" w:cs="Arial"/>
        </w:rPr>
        <w:t xml:space="preserve"> </w:t>
      </w:r>
      <w:r w:rsidR="00EB35B3" w:rsidRPr="006E415B">
        <w:rPr>
          <w:rFonts w:ascii="Arial" w:hAnsi="Arial" w:cs="Arial"/>
        </w:rPr>
        <w:t>Potential contributors include enhanced passenger satisfaction as a result of new technologies or revised reservation procedures. Streamlined check-in processes and personalized attention are two ways to make guests happier.</w:t>
      </w:r>
    </w:p>
    <w:p w14:paraId="35DE0ADF" w14:textId="4548B111" w:rsidR="00607943" w:rsidRPr="006E415B" w:rsidRDefault="006F323F" w:rsidP="00701968">
      <w:pPr>
        <w:spacing w:line="480" w:lineRule="auto"/>
        <w:rPr>
          <w:rFonts w:ascii="Arial" w:hAnsi="Arial" w:cs="Arial"/>
        </w:rPr>
      </w:pPr>
      <w:r w:rsidRPr="006E415B">
        <w:rPr>
          <w:rFonts w:ascii="Arial" w:hAnsi="Arial" w:cs="Arial"/>
          <w:b/>
          <w:bCs/>
        </w:rPr>
        <w:t>Maximizing Productivity</w:t>
      </w:r>
      <w:r w:rsidR="00EB2DDF" w:rsidRPr="006E415B">
        <w:rPr>
          <w:rFonts w:ascii="Arial" w:hAnsi="Arial" w:cs="Arial"/>
          <w:b/>
          <w:bCs/>
        </w:rPr>
        <w:t>:</w:t>
      </w:r>
      <w:r w:rsidR="00EB2DDF" w:rsidRPr="006E415B">
        <w:rPr>
          <w:rFonts w:ascii="Arial" w:hAnsi="Arial" w:cs="Arial"/>
        </w:rPr>
        <w:t xml:space="preserve"> </w:t>
      </w:r>
      <w:r w:rsidR="00317744" w:rsidRPr="006E415B">
        <w:rPr>
          <w:rFonts w:ascii="Arial" w:hAnsi="Arial" w:cs="Arial"/>
        </w:rPr>
        <w:t>Incorporating state-of-the-art technology and systems into operational procedures may improve efficiency and save costs by altering the technical framework. For instance, in order to achieve sustainability objectives, it is possible to implement energy-efficient technologies, which would reduce operating expenses.</w:t>
      </w:r>
    </w:p>
    <w:p w14:paraId="19B9D163" w14:textId="6EACE1CD" w:rsidR="00607943" w:rsidRPr="006E415B" w:rsidRDefault="00EB7737" w:rsidP="00701968">
      <w:pPr>
        <w:spacing w:line="480" w:lineRule="auto"/>
        <w:rPr>
          <w:rFonts w:ascii="Arial" w:hAnsi="Arial" w:cs="Arial"/>
        </w:rPr>
      </w:pPr>
      <w:r w:rsidRPr="006E415B">
        <w:rPr>
          <w:rFonts w:ascii="Arial" w:hAnsi="Arial" w:cs="Arial"/>
          <w:b/>
          <w:bCs/>
        </w:rPr>
        <w:t>Staff Participation</w:t>
      </w:r>
      <w:r w:rsidR="00EB2DDF" w:rsidRPr="006E415B">
        <w:rPr>
          <w:rFonts w:ascii="Arial" w:hAnsi="Arial" w:cs="Arial"/>
          <w:b/>
          <w:bCs/>
        </w:rPr>
        <w:t>:</w:t>
      </w:r>
      <w:r w:rsidR="00EB2DDF" w:rsidRPr="006E415B">
        <w:rPr>
          <w:rFonts w:ascii="Arial" w:hAnsi="Arial" w:cs="Arial"/>
        </w:rPr>
        <w:t xml:space="preserve"> </w:t>
      </w:r>
      <w:r w:rsidR="00174B21" w:rsidRPr="006E415B">
        <w:rPr>
          <w:rFonts w:ascii="Arial" w:hAnsi="Arial" w:cs="Arial"/>
        </w:rPr>
        <w:t>Changes to operations or the implementation of novel equipment could be assisted by the worker in question. Properly supervised people will interact and take on their training with extra assistance, which will encourage workers to embrace change, boost participation, and achieve maximum efficiency.</w:t>
      </w:r>
    </w:p>
    <w:p w14:paraId="32D0EA1D" w14:textId="585BD363" w:rsidR="00607943" w:rsidRPr="006E415B" w:rsidRDefault="00EB2DDF" w:rsidP="00701968">
      <w:pPr>
        <w:spacing w:line="480" w:lineRule="auto"/>
        <w:rPr>
          <w:rFonts w:ascii="Arial" w:hAnsi="Arial" w:cs="Arial"/>
        </w:rPr>
      </w:pPr>
      <w:r w:rsidRPr="006E415B">
        <w:rPr>
          <w:rFonts w:ascii="Arial" w:hAnsi="Arial" w:cs="Arial"/>
          <w:b/>
          <w:bCs/>
        </w:rPr>
        <w:t>Sustainability:</w:t>
      </w:r>
      <w:r w:rsidRPr="006E415B">
        <w:rPr>
          <w:rFonts w:ascii="Arial" w:hAnsi="Arial" w:cs="Arial"/>
        </w:rPr>
        <w:t xml:space="preserve"> </w:t>
      </w:r>
      <w:r w:rsidR="00E71603" w:rsidRPr="006E415B">
        <w:rPr>
          <w:rFonts w:ascii="Arial" w:hAnsi="Arial" w:cs="Arial"/>
        </w:rPr>
        <w:t>Reducing the planet's footprints, societal emphasis, and civilizational impact, as well as satisfying consumer demands for ethical company, are the greatest metrics to use when evaluating the sustainability effects of environmental aid.</w:t>
      </w:r>
    </w:p>
    <w:p w14:paraId="6CF1E01C" w14:textId="2361C67C" w:rsidR="00501FFF" w:rsidRPr="006E415B" w:rsidRDefault="00EB2DDF" w:rsidP="00701968">
      <w:pPr>
        <w:spacing w:line="480" w:lineRule="auto"/>
        <w:rPr>
          <w:rFonts w:ascii="Arial" w:hAnsi="Arial" w:cs="Arial"/>
        </w:rPr>
      </w:pPr>
      <w:r w:rsidRPr="006E415B">
        <w:rPr>
          <w:rFonts w:ascii="Arial" w:hAnsi="Arial" w:cs="Arial"/>
          <w:b/>
          <w:bCs/>
        </w:rPr>
        <w:t>Management of Change Initiatives:</w:t>
      </w:r>
      <w:r w:rsidRPr="006E415B">
        <w:rPr>
          <w:rFonts w:ascii="Arial" w:hAnsi="Arial" w:cs="Arial"/>
        </w:rPr>
        <w:t xml:space="preserve"> </w:t>
      </w:r>
      <w:r w:rsidR="00EA22AC" w:rsidRPr="006E415B">
        <w:rPr>
          <w:rFonts w:ascii="Arial" w:hAnsi="Arial" w:cs="Arial"/>
        </w:rPr>
        <w:t>The failure of transformation efforts due to efforts to successfully manage change processes is remarkably improbable.</w:t>
      </w:r>
    </w:p>
    <w:p w14:paraId="14566D40" w14:textId="29C4748B" w:rsidR="00501FFF" w:rsidRPr="006E415B" w:rsidRDefault="00EB2DDF" w:rsidP="00701968">
      <w:pPr>
        <w:pStyle w:val="ListParagraph"/>
        <w:numPr>
          <w:ilvl w:val="0"/>
          <w:numId w:val="10"/>
        </w:numPr>
        <w:spacing w:line="480" w:lineRule="auto"/>
        <w:rPr>
          <w:rFonts w:ascii="Arial" w:hAnsi="Arial" w:cs="Arial"/>
        </w:rPr>
      </w:pPr>
      <w:r w:rsidRPr="006E415B">
        <w:rPr>
          <w:rFonts w:ascii="Arial" w:hAnsi="Arial" w:cs="Arial"/>
          <w:b/>
          <w:bCs/>
        </w:rPr>
        <w:lastRenderedPageBreak/>
        <w:t>Communication:</w:t>
      </w:r>
      <w:r w:rsidRPr="006E415B">
        <w:rPr>
          <w:rFonts w:ascii="Arial" w:hAnsi="Arial" w:cs="Arial"/>
        </w:rPr>
        <w:t xml:space="preserve"> </w:t>
      </w:r>
      <w:r w:rsidR="002772E0" w:rsidRPr="006E415B">
        <w:rPr>
          <w:rFonts w:ascii="Arial" w:hAnsi="Arial" w:cs="Arial"/>
        </w:rPr>
        <w:t>Participants and workers are more likely to get on board with a change if they are informed about its rationale, expected consequences, and advantages.</w:t>
      </w:r>
    </w:p>
    <w:p w14:paraId="0886F6A4" w14:textId="792C4E08" w:rsidR="00501FFF" w:rsidRPr="006E415B" w:rsidRDefault="00047446" w:rsidP="00701968">
      <w:pPr>
        <w:pStyle w:val="ListParagraph"/>
        <w:numPr>
          <w:ilvl w:val="0"/>
          <w:numId w:val="10"/>
        </w:numPr>
        <w:spacing w:line="480" w:lineRule="auto"/>
        <w:rPr>
          <w:rFonts w:ascii="Arial" w:hAnsi="Arial" w:cs="Arial"/>
        </w:rPr>
      </w:pPr>
      <w:r w:rsidRPr="006E415B">
        <w:rPr>
          <w:rFonts w:ascii="Arial" w:hAnsi="Arial" w:cs="Arial"/>
          <w:b/>
          <w:bCs/>
        </w:rPr>
        <w:t>Assistance and Instruction</w:t>
      </w:r>
      <w:r w:rsidR="00EB2DDF" w:rsidRPr="006E415B">
        <w:rPr>
          <w:rFonts w:ascii="Arial" w:hAnsi="Arial" w:cs="Arial"/>
          <w:b/>
          <w:bCs/>
        </w:rPr>
        <w:t>:</w:t>
      </w:r>
      <w:r w:rsidR="00EB2DDF" w:rsidRPr="006E415B">
        <w:rPr>
          <w:rFonts w:ascii="Arial" w:hAnsi="Arial" w:cs="Arial"/>
        </w:rPr>
        <w:t xml:space="preserve"> </w:t>
      </w:r>
      <w:r w:rsidR="00C00927" w:rsidRPr="006E415B">
        <w:rPr>
          <w:rFonts w:ascii="Arial" w:hAnsi="Arial" w:cs="Arial"/>
        </w:rPr>
        <w:t>The company's personnel must be equipped with the appropriate abilities and assets to adapt to these developments. Training courses and continuous support systems make transfers easier.</w:t>
      </w:r>
    </w:p>
    <w:p w14:paraId="04874B7F" w14:textId="541C3525" w:rsidR="00501FFF" w:rsidRPr="006E415B" w:rsidRDefault="00427F05" w:rsidP="00701968">
      <w:pPr>
        <w:pStyle w:val="ListParagraph"/>
        <w:numPr>
          <w:ilvl w:val="0"/>
          <w:numId w:val="10"/>
        </w:numPr>
        <w:spacing w:line="480" w:lineRule="auto"/>
        <w:rPr>
          <w:rFonts w:ascii="Arial" w:hAnsi="Arial" w:cs="Arial"/>
        </w:rPr>
      </w:pPr>
      <w:r w:rsidRPr="006E415B">
        <w:rPr>
          <w:rFonts w:ascii="Arial" w:hAnsi="Arial" w:cs="Arial"/>
          <w:b/>
          <w:bCs/>
        </w:rPr>
        <w:t>Participation of Stakeholders</w:t>
      </w:r>
      <w:r w:rsidR="00EB2DDF" w:rsidRPr="006E415B">
        <w:rPr>
          <w:rFonts w:ascii="Arial" w:hAnsi="Arial" w:cs="Arial"/>
          <w:b/>
          <w:bCs/>
        </w:rPr>
        <w:t>:</w:t>
      </w:r>
      <w:r w:rsidR="00EB2DDF" w:rsidRPr="006E415B">
        <w:rPr>
          <w:rFonts w:ascii="Arial" w:hAnsi="Arial" w:cs="Arial"/>
        </w:rPr>
        <w:t xml:space="preserve"> </w:t>
      </w:r>
      <w:r w:rsidR="00867066" w:rsidRPr="006E415B">
        <w:rPr>
          <w:rFonts w:ascii="Arial" w:hAnsi="Arial" w:cs="Arial"/>
        </w:rPr>
        <w:t>Accordingly, including important parties like consumers, workers, and residents in the transformation process makes them feel like they have a stake in the outcome, which in turn helps to foresee potential problems and develop solutions (Boddy, 2014).</w:t>
      </w:r>
    </w:p>
    <w:p w14:paraId="5B4F73A1" w14:textId="6B32A17E" w:rsidR="00501FFF" w:rsidRPr="006E415B" w:rsidRDefault="00375689" w:rsidP="00701968">
      <w:pPr>
        <w:pStyle w:val="ListParagraph"/>
        <w:numPr>
          <w:ilvl w:val="0"/>
          <w:numId w:val="10"/>
        </w:numPr>
        <w:spacing w:line="480" w:lineRule="auto"/>
        <w:rPr>
          <w:rFonts w:ascii="Arial" w:hAnsi="Arial" w:cs="Arial"/>
        </w:rPr>
      </w:pPr>
      <w:r w:rsidRPr="006E415B">
        <w:rPr>
          <w:rFonts w:ascii="Arial" w:hAnsi="Arial" w:cs="Arial"/>
          <w:b/>
          <w:bCs/>
        </w:rPr>
        <w:t>Keeping an eye on and adjusting</w:t>
      </w:r>
      <w:r w:rsidR="00EB2DDF" w:rsidRPr="006E415B">
        <w:rPr>
          <w:rFonts w:ascii="Arial" w:hAnsi="Arial" w:cs="Arial"/>
          <w:b/>
          <w:bCs/>
        </w:rPr>
        <w:t>:</w:t>
      </w:r>
      <w:r w:rsidR="00EB2DDF" w:rsidRPr="006E415B">
        <w:rPr>
          <w:rFonts w:ascii="Arial" w:hAnsi="Arial" w:cs="Arial"/>
        </w:rPr>
        <w:t xml:space="preserve"> </w:t>
      </w:r>
      <w:r w:rsidR="00624D2B" w:rsidRPr="006E415B">
        <w:rPr>
          <w:rFonts w:ascii="Arial" w:hAnsi="Arial" w:cs="Arial"/>
        </w:rPr>
        <w:t>In order to make any required course corrections in the shortest possible time, modifications must be monitored continuously. Finding areas for development is made easier with the application of analysis of information and feedback chains.</w:t>
      </w:r>
    </w:p>
    <w:p w14:paraId="55548D18" w14:textId="66FD3793" w:rsidR="00A24C15" w:rsidRPr="006E415B" w:rsidRDefault="00182DD6" w:rsidP="00701968">
      <w:pPr>
        <w:spacing w:line="480" w:lineRule="auto"/>
        <w:rPr>
          <w:rFonts w:ascii="Arial" w:hAnsi="Arial" w:cs="Arial"/>
        </w:rPr>
      </w:pPr>
      <w:r w:rsidRPr="006E415B">
        <w:rPr>
          <w:rFonts w:ascii="Arial" w:hAnsi="Arial" w:cs="Arial"/>
        </w:rPr>
        <w:t>Compatibility with the company's values plus civilization, regular monitoring, stakeholder involvement, suitable instruction, and clear communications form the cornerstone of successful management of change. Due to their importance in implementing the most recent transformation initiatives, IHG has chosen to uphold the aforementioned principles.</w:t>
      </w:r>
    </w:p>
    <w:p w14:paraId="501CA504" w14:textId="65DDE1D8" w:rsidR="00A24C15" w:rsidRPr="006E415B" w:rsidRDefault="00E70ADE" w:rsidP="00701968">
      <w:pPr>
        <w:pStyle w:val="Heading1"/>
      </w:pPr>
      <w:bookmarkStart w:id="4" w:name="_Toc159077822"/>
      <w:r w:rsidRPr="006E415B">
        <w:t>Corporate goals and objectives, as well as operational efficiency</w:t>
      </w:r>
      <w:bookmarkEnd w:id="4"/>
    </w:p>
    <w:p w14:paraId="7D9C8982" w14:textId="77777777" w:rsidR="00F5679F" w:rsidRPr="006E415B" w:rsidRDefault="00EB2DDF" w:rsidP="00701968">
      <w:pPr>
        <w:spacing w:line="480" w:lineRule="auto"/>
        <w:rPr>
          <w:rFonts w:ascii="Arial" w:hAnsi="Arial" w:cs="Arial"/>
          <w:b/>
          <w:bCs/>
        </w:rPr>
      </w:pPr>
      <w:r w:rsidRPr="006E415B">
        <w:rPr>
          <w:rFonts w:ascii="Arial" w:hAnsi="Arial" w:cs="Arial"/>
          <w:b/>
          <w:bCs/>
        </w:rPr>
        <w:t>Strategic Direction</w:t>
      </w:r>
    </w:p>
    <w:p w14:paraId="64CE3355" w14:textId="2341B733" w:rsidR="00F5679F" w:rsidRPr="006E415B" w:rsidRDefault="00176A43" w:rsidP="00701968">
      <w:pPr>
        <w:spacing w:line="480" w:lineRule="auto"/>
        <w:rPr>
          <w:rFonts w:ascii="Arial" w:hAnsi="Arial" w:cs="Arial"/>
        </w:rPr>
      </w:pPr>
      <w:r w:rsidRPr="006E415B">
        <w:rPr>
          <w:rFonts w:ascii="Arial" w:hAnsi="Arial" w:cs="Arial"/>
        </w:rPr>
        <w:lastRenderedPageBreak/>
        <w:t>As a frontrunner in the global hotel industry, IHG usually prioritizes a few critical areas to keep growing and staying ahead of the competition (Armstrong, 2012). Their usefulness is limited to the first 30 days since they have a one-month expiration term.</w:t>
      </w:r>
    </w:p>
    <w:p w14:paraId="45EC19A4" w14:textId="1106A4CB" w:rsidR="00F5679F" w:rsidRPr="006E415B" w:rsidRDefault="0036530F" w:rsidP="00701968">
      <w:pPr>
        <w:spacing w:line="480" w:lineRule="auto"/>
        <w:rPr>
          <w:rFonts w:ascii="Arial" w:hAnsi="Arial" w:cs="Arial"/>
        </w:rPr>
      </w:pPr>
      <w:r w:rsidRPr="006E415B">
        <w:rPr>
          <w:rFonts w:ascii="Arial" w:hAnsi="Arial" w:cs="Arial"/>
          <w:b/>
          <w:bCs/>
        </w:rPr>
        <w:t>A Diversified Portfolio</w:t>
      </w:r>
      <w:r w:rsidR="00EB2DDF" w:rsidRPr="006E415B">
        <w:rPr>
          <w:rFonts w:ascii="Arial" w:hAnsi="Arial" w:cs="Arial"/>
          <w:b/>
          <w:bCs/>
        </w:rPr>
        <w:t>:</w:t>
      </w:r>
      <w:r w:rsidR="00EB2DDF" w:rsidRPr="006E415B">
        <w:rPr>
          <w:rFonts w:ascii="Arial" w:hAnsi="Arial" w:cs="Arial"/>
        </w:rPr>
        <w:t xml:space="preserve"> </w:t>
      </w:r>
      <w:r w:rsidR="001A17D8" w:rsidRPr="006E415B">
        <w:rPr>
          <w:rFonts w:ascii="Arial" w:hAnsi="Arial" w:cs="Arial"/>
        </w:rPr>
        <w:t>The expansion and diversification of IHG's brand marketplace is an ongoing goal. In order to meet the needs of all market groups, it is necessary to introduce new brands and improve current ones (</w:t>
      </w:r>
      <w:proofErr w:type="spellStart"/>
      <w:r w:rsidR="001A17D8" w:rsidRPr="006E415B">
        <w:rPr>
          <w:rFonts w:ascii="Arial" w:hAnsi="Arial" w:cs="Arial"/>
        </w:rPr>
        <w:t>Bloisi</w:t>
      </w:r>
      <w:proofErr w:type="spellEnd"/>
      <w:r w:rsidR="001A17D8" w:rsidRPr="006E415B">
        <w:rPr>
          <w:rFonts w:ascii="Arial" w:hAnsi="Arial" w:cs="Arial"/>
        </w:rPr>
        <w:t xml:space="preserve"> et al., 2007). By branching out into other areas, IHG is able to serve a wider variety of customers and adapt quickly to the changing tastes of vacationers.</w:t>
      </w:r>
    </w:p>
    <w:p w14:paraId="18E89141" w14:textId="3C40E8D8" w:rsidR="00F5679F" w:rsidRPr="006E415B" w:rsidRDefault="00013314" w:rsidP="00701968">
      <w:pPr>
        <w:spacing w:line="480" w:lineRule="auto"/>
        <w:rPr>
          <w:rFonts w:ascii="Arial" w:hAnsi="Arial" w:cs="Arial"/>
        </w:rPr>
      </w:pPr>
      <w:r w:rsidRPr="006E415B">
        <w:rPr>
          <w:rFonts w:ascii="Arial" w:hAnsi="Arial" w:cs="Arial"/>
          <w:b/>
          <w:bCs/>
        </w:rPr>
        <w:t>International Growth</w:t>
      </w:r>
      <w:r w:rsidR="00EB2DDF" w:rsidRPr="006E415B">
        <w:rPr>
          <w:rFonts w:ascii="Arial" w:hAnsi="Arial" w:cs="Arial"/>
          <w:b/>
          <w:bCs/>
        </w:rPr>
        <w:t>:</w:t>
      </w:r>
      <w:r w:rsidR="00EB2DDF" w:rsidRPr="006E415B">
        <w:rPr>
          <w:rFonts w:ascii="Arial" w:hAnsi="Arial" w:cs="Arial"/>
        </w:rPr>
        <w:t xml:space="preserve"> </w:t>
      </w:r>
      <w:r w:rsidR="0030642A" w:rsidRPr="006E415B">
        <w:rPr>
          <w:rFonts w:ascii="Arial" w:hAnsi="Arial" w:cs="Arial"/>
        </w:rPr>
        <w:t>Because the hotel sector is inherently global, IHG often aspires to formulate strategies for worldwide expansion (Boddy, 2014). Among them, taking advantage of global tourist trends requires entering fresh markets, building strategic partnerships, and managing a mix of property assets across numerous areas.</w:t>
      </w:r>
    </w:p>
    <w:p w14:paraId="6D57E1F1" w14:textId="3ABB8156" w:rsidR="00F5679F" w:rsidRPr="006E415B" w:rsidRDefault="00327913" w:rsidP="00701968">
      <w:pPr>
        <w:spacing w:line="480" w:lineRule="auto"/>
        <w:rPr>
          <w:rFonts w:ascii="Arial" w:hAnsi="Arial" w:cs="Arial"/>
        </w:rPr>
      </w:pPr>
      <w:r w:rsidRPr="006E415B">
        <w:rPr>
          <w:rFonts w:ascii="Arial" w:hAnsi="Arial" w:cs="Arial"/>
          <w:b/>
          <w:bCs/>
        </w:rPr>
        <w:t>Integration of Technology</w:t>
      </w:r>
      <w:r w:rsidR="00EB2DDF" w:rsidRPr="006E415B">
        <w:rPr>
          <w:rFonts w:ascii="Arial" w:hAnsi="Arial" w:cs="Arial"/>
          <w:b/>
          <w:bCs/>
        </w:rPr>
        <w:t>:</w:t>
      </w:r>
      <w:r w:rsidR="00EB2DDF" w:rsidRPr="006E415B">
        <w:rPr>
          <w:rFonts w:ascii="Arial" w:hAnsi="Arial" w:cs="Arial"/>
        </w:rPr>
        <w:t xml:space="preserve"> </w:t>
      </w:r>
      <w:r w:rsidR="004D0062" w:rsidRPr="006E415B">
        <w:rPr>
          <w:rFonts w:ascii="Arial" w:hAnsi="Arial" w:cs="Arial"/>
        </w:rPr>
        <w:t>At the crossroads of reality, it is customary for IHG to make technological investments to maintain competitiveness in the present-day hospitality industry. To achieve this goal, it is necessary to implement mobile registration and departure processes, enhance reservation structures, and make use of data analysis to personalize interactions with guests (Adair, 2009). Technological progress improves efficiency in operations, which in turn increases visitor happiness.</w:t>
      </w:r>
    </w:p>
    <w:p w14:paraId="35255FB3" w14:textId="28A9EE8E" w:rsidR="00F5679F" w:rsidRPr="006E415B" w:rsidRDefault="0043022A" w:rsidP="00701968">
      <w:pPr>
        <w:spacing w:line="480" w:lineRule="auto"/>
        <w:rPr>
          <w:rFonts w:ascii="Arial" w:hAnsi="Arial" w:cs="Arial"/>
        </w:rPr>
      </w:pPr>
      <w:r w:rsidRPr="006E415B">
        <w:rPr>
          <w:rFonts w:ascii="Arial" w:hAnsi="Arial" w:cs="Arial"/>
          <w:b/>
          <w:bCs/>
        </w:rPr>
        <w:t>Environmental Programs</w:t>
      </w:r>
      <w:r w:rsidR="00EB2DDF" w:rsidRPr="006E415B">
        <w:rPr>
          <w:rFonts w:ascii="Arial" w:hAnsi="Arial" w:cs="Arial"/>
          <w:b/>
          <w:bCs/>
        </w:rPr>
        <w:t>:</w:t>
      </w:r>
      <w:r w:rsidR="00EB2DDF" w:rsidRPr="006E415B">
        <w:rPr>
          <w:rFonts w:ascii="Arial" w:hAnsi="Arial" w:cs="Arial"/>
        </w:rPr>
        <w:t xml:space="preserve"> </w:t>
      </w:r>
      <w:r w:rsidR="00B202F7" w:rsidRPr="006E415B">
        <w:rPr>
          <w:rFonts w:ascii="Arial" w:hAnsi="Arial" w:cs="Arial"/>
        </w:rPr>
        <w:t xml:space="preserve">In response to rising environmental consciousness, IHG has made sustainability a central tenet of its business model. This is shown in several ways, including initiatives to reduce the ecological impact of its activities, the adoption of </w:t>
      </w:r>
      <w:r w:rsidR="00B202F7" w:rsidRPr="006E415B">
        <w:rPr>
          <w:rFonts w:ascii="Arial" w:hAnsi="Arial" w:cs="Arial"/>
        </w:rPr>
        <w:lastRenderedPageBreak/>
        <w:t>environmentally friendly procedures, and the promotion of such practices within the community.</w:t>
      </w:r>
    </w:p>
    <w:p w14:paraId="745B19B2" w14:textId="101F6C96" w:rsidR="00F5679F" w:rsidRPr="006E415B" w:rsidRDefault="009F55AC" w:rsidP="00701968">
      <w:pPr>
        <w:spacing w:line="480" w:lineRule="auto"/>
        <w:rPr>
          <w:rFonts w:ascii="Arial" w:hAnsi="Arial" w:cs="Arial"/>
        </w:rPr>
      </w:pPr>
      <w:r w:rsidRPr="006E415B">
        <w:rPr>
          <w:rFonts w:ascii="Arial" w:hAnsi="Arial" w:cs="Arial"/>
          <w:b/>
          <w:bCs/>
        </w:rPr>
        <w:t>Loyalty programs for customers</w:t>
      </w:r>
      <w:r w:rsidR="00EB2DDF" w:rsidRPr="006E415B">
        <w:rPr>
          <w:rFonts w:ascii="Arial" w:hAnsi="Arial" w:cs="Arial"/>
          <w:b/>
          <w:bCs/>
        </w:rPr>
        <w:t>:</w:t>
      </w:r>
      <w:r w:rsidR="00EB2DDF" w:rsidRPr="006E415B">
        <w:rPr>
          <w:rFonts w:ascii="Arial" w:hAnsi="Arial" w:cs="Arial"/>
        </w:rPr>
        <w:t xml:space="preserve"> </w:t>
      </w:r>
      <w:r w:rsidR="000E390D" w:rsidRPr="006E415B">
        <w:rPr>
          <w:rFonts w:ascii="Arial" w:hAnsi="Arial" w:cs="Arial"/>
        </w:rPr>
        <w:t>As a hotel company, IHG often highlights its rewards program due to its equally important consequences for loyalty (Mullins and Dosser, 2013). This is accomplished via initiatives that aim to persuade current consumers to stick around, do business with the firm once more, and stay ahead of competitors in the market. Our shared goal is to ensure that our most devoted clients have unforgettable memories.</w:t>
      </w:r>
    </w:p>
    <w:p w14:paraId="21C7F3E8" w14:textId="116BEC76" w:rsidR="00A24C15" w:rsidRPr="006E415B" w:rsidRDefault="00EB2DDF" w:rsidP="00701968">
      <w:pPr>
        <w:spacing w:line="480" w:lineRule="auto"/>
        <w:rPr>
          <w:rFonts w:ascii="Arial" w:hAnsi="Arial" w:cs="Arial"/>
          <w:b/>
          <w:bCs/>
        </w:rPr>
      </w:pPr>
      <w:r w:rsidRPr="006E415B">
        <w:rPr>
          <w:rFonts w:ascii="Arial" w:hAnsi="Arial" w:cs="Arial"/>
          <w:b/>
          <w:bCs/>
        </w:rPr>
        <w:t>Current Business Performance:</w:t>
      </w:r>
    </w:p>
    <w:p w14:paraId="0FA0D64D" w14:textId="5252DC80" w:rsidR="00F5679F" w:rsidRPr="006E415B" w:rsidRDefault="004421B9" w:rsidP="00701968">
      <w:pPr>
        <w:spacing w:line="480" w:lineRule="auto"/>
        <w:rPr>
          <w:rFonts w:ascii="Arial" w:hAnsi="Arial" w:cs="Arial"/>
        </w:rPr>
      </w:pPr>
      <w:r w:rsidRPr="006E415B">
        <w:rPr>
          <w:rFonts w:ascii="Arial" w:hAnsi="Arial" w:cs="Arial"/>
        </w:rPr>
        <w:t>It is possible to evaluate IHG's present performance as a business by looking at a number of important factors. Ukrainians have beaten other ethnic groups in offshore activities in recent years.</w:t>
      </w:r>
    </w:p>
    <w:p w14:paraId="07AD2815" w14:textId="07EB7BCD" w:rsidR="00F5679F" w:rsidRPr="006E415B" w:rsidRDefault="002A2347" w:rsidP="00701968">
      <w:pPr>
        <w:pStyle w:val="ListParagraph"/>
        <w:numPr>
          <w:ilvl w:val="0"/>
          <w:numId w:val="11"/>
        </w:numPr>
        <w:spacing w:line="480" w:lineRule="auto"/>
        <w:rPr>
          <w:rFonts w:ascii="Arial" w:hAnsi="Arial" w:cs="Arial"/>
        </w:rPr>
      </w:pPr>
      <w:r w:rsidRPr="006E415B">
        <w:rPr>
          <w:rFonts w:ascii="Arial" w:hAnsi="Arial" w:cs="Arial"/>
          <w:b/>
          <w:bCs/>
        </w:rPr>
        <w:t>Financial Results</w:t>
      </w:r>
      <w:r w:rsidR="00EB2DDF" w:rsidRPr="006E415B">
        <w:rPr>
          <w:rFonts w:ascii="Arial" w:hAnsi="Arial" w:cs="Arial"/>
          <w:b/>
          <w:bCs/>
        </w:rPr>
        <w:t>:</w:t>
      </w:r>
      <w:r w:rsidR="00EB2DDF" w:rsidRPr="006E415B">
        <w:rPr>
          <w:rFonts w:ascii="Arial" w:hAnsi="Arial" w:cs="Arial"/>
        </w:rPr>
        <w:t xml:space="preserve"> </w:t>
      </w:r>
      <w:r w:rsidR="006A3E11" w:rsidRPr="006E415B">
        <w:rPr>
          <w:rFonts w:ascii="Arial" w:hAnsi="Arial" w:cs="Arial"/>
        </w:rPr>
        <w:t xml:space="preserve">IHG has to take it a notch farther and </w:t>
      </w:r>
      <w:r w:rsidR="00ED6EC8" w:rsidRPr="006E415B">
        <w:rPr>
          <w:rFonts w:ascii="Arial" w:hAnsi="Arial" w:cs="Arial"/>
        </w:rPr>
        <w:t>analyse</w:t>
      </w:r>
      <w:r w:rsidR="006A3E11" w:rsidRPr="006E415B">
        <w:rPr>
          <w:rFonts w:ascii="Arial" w:hAnsi="Arial" w:cs="Arial"/>
        </w:rPr>
        <w:t xml:space="preserve"> its accounting records thoroughly to find out how it is doing in terms of revenue expansion, economic viability, and sustainability (</w:t>
      </w:r>
      <w:proofErr w:type="spellStart"/>
      <w:r w:rsidR="006A3E11" w:rsidRPr="006E415B">
        <w:rPr>
          <w:rFonts w:ascii="Arial" w:hAnsi="Arial" w:cs="Arial"/>
        </w:rPr>
        <w:t>Bloisi</w:t>
      </w:r>
      <w:proofErr w:type="spellEnd"/>
      <w:r w:rsidR="006A3E11" w:rsidRPr="006E415B">
        <w:rPr>
          <w:rFonts w:ascii="Arial" w:hAnsi="Arial" w:cs="Arial"/>
        </w:rPr>
        <w:t xml:space="preserve"> et al., 2007). Important financial measures include RevPAR, ADR, as well as the rate of occupancy.</w:t>
      </w:r>
    </w:p>
    <w:p w14:paraId="36CD2566" w14:textId="7D5016F9" w:rsidR="00F5679F" w:rsidRPr="006E415B" w:rsidRDefault="00AF5C03" w:rsidP="00701968">
      <w:pPr>
        <w:pStyle w:val="ListParagraph"/>
        <w:numPr>
          <w:ilvl w:val="0"/>
          <w:numId w:val="11"/>
        </w:numPr>
        <w:spacing w:line="480" w:lineRule="auto"/>
        <w:rPr>
          <w:rFonts w:ascii="Arial" w:hAnsi="Arial" w:cs="Arial"/>
        </w:rPr>
      </w:pPr>
      <w:r w:rsidRPr="006E415B">
        <w:rPr>
          <w:rFonts w:ascii="Arial" w:hAnsi="Arial" w:cs="Arial"/>
          <w:b/>
          <w:bCs/>
        </w:rPr>
        <w:t>Market percentage</w:t>
      </w:r>
      <w:r w:rsidR="00EB2DDF" w:rsidRPr="006E415B">
        <w:rPr>
          <w:rFonts w:ascii="Arial" w:hAnsi="Arial" w:cs="Arial"/>
          <w:b/>
          <w:bCs/>
        </w:rPr>
        <w:t>:</w:t>
      </w:r>
      <w:r w:rsidR="00EB2DDF" w:rsidRPr="006E415B">
        <w:rPr>
          <w:rFonts w:ascii="Arial" w:hAnsi="Arial" w:cs="Arial"/>
        </w:rPr>
        <w:t xml:space="preserve"> </w:t>
      </w:r>
      <w:r w:rsidR="00CC5D5D" w:rsidRPr="006E415B">
        <w:rPr>
          <w:rFonts w:ascii="Arial" w:hAnsi="Arial" w:cs="Arial"/>
        </w:rPr>
        <w:t>According to Rollinson et al. (2008), IHG's percentage of the market represents a key indicator of the company's strength in the worldwide hospitality sector. Its ability to acquire customers or lose ground throughout the marketplace may be seen by comparing its market share to that of rivals in various areas.</w:t>
      </w:r>
    </w:p>
    <w:p w14:paraId="1126C624" w14:textId="6C7739AA" w:rsidR="00F5679F" w:rsidRPr="006E415B" w:rsidRDefault="003F3AAC" w:rsidP="00701968">
      <w:pPr>
        <w:pStyle w:val="ListParagraph"/>
        <w:numPr>
          <w:ilvl w:val="0"/>
          <w:numId w:val="11"/>
        </w:numPr>
        <w:spacing w:line="480" w:lineRule="auto"/>
        <w:rPr>
          <w:rFonts w:ascii="Arial" w:hAnsi="Arial" w:cs="Arial"/>
        </w:rPr>
      </w:pPr>
      <w:r w:rsidRPr="006E415B">
        <w:rPr>
          <w:rFonts w:ascii="Arial" w:hAnsi="Arial" w:cs="Arial"/>
          <w:b/>
          <w:bCs/>
        </w:rPr>
        <w:t>"Performance of the Brand</w:t>
      </w:r>
      <w:r w:rsidR="00EB2DDF" w:rsidRPr="006E415B">
        <w:rPr>
          <w:rFonts w:ascii="Arial" w:hAnsi="Arial" w:cs="Arial"/>
          <w:b/>
          <w:bCs/>
        </w:rPr>
        <w:t>:</w:t>
      </w:r>
      <w:r w:rsidR="00EB2DDF" w:rsidRPr="006E415B">
        <w:rPr>
          <w:rFonts w:ascii="Arial" w:hAnsi="Arial" w:cs="Arial"/>
        </w:rPr>
        <w:t xml:space="preserve"> </w:t>
      </w:r>
      <w:r w:rsidR="003A3AD1" w:rsidRPr="006E415B">
        <w:rPr>
          <w:rFonts w:ascii="Arial" w:hAnsi="Arial" w:cs="Arial"/>
        </w:rPr>
        <w:t xml:space="preserve">As a result, we may learn more about the specific needs of each brand's target demographic by </w:t>
      </w:r>
      <w:r w:rsidR="00ED6EC8" w:rsidRPr="006E415B">
        <w:rPr>
          <w:rFonts w:ascii="Arial" w:hAnsi="Arial" w:cs="Arial"/>
        </w:rPr>
        <w:t>analysing</w:t>
      </w:r>
      <w:r w:rsidR="003A3AD1" w:rsidRPr="006E415B">
        <w:rPr>
          <w:rFonts w:ascii="Arial" w:hAnsi="Arial" w:cs="Arial"/>
        </w:rPr>
        <w:t xml:space="preserve"> how well they perform </w:t>
      </w:r>
      <w:r w:rsidR="003A3AD1" w:rsidRPr="006E415B">
        <w:rPr>
          <w:rFonts w:ascii="Arial" w:hAnsi="Arial" w:cs="Arial"/>
        </w:rPr>
        <w:lastRenderedPageBreak/>
        <w:t>within the IHG portfolio (Boddy, 2014). A number of indicators must be considered, such as name recognition, consumer happiness, loyalty to the company, among so on.</w:t>
      </w:r>
    </w:p>
    <w:p w14:paraId="5F948989" w14:textId="62E3CFC5" w:rsidR="00F5679F" w:rsidRPr="006E415B" w:rsidRDefault="003F3AAC" w:rsidP="00701968">
      <w:pPr>
        <w:pStyle w:val="ListParagraph"/>
        <w:numPr>
          <w:ilvl w:val="0"/>
          <w:numId w:val="11"/>
        </w:numPr>
        <w:spacing w:line="480" w:lineRule="auto"/>
        <w:rPr>
          <w:rFonts w:ascii="Arial" w:hAnsi="Arial" w:cs="Arial"/>
        </w:rPr>
      </w:pPr>
      <w:r w:rsidRPr="006E415B">
        <w:rPr>
          <w:rFonts w:ascii="Arial" w:hAnsi="Arial" w:cs="Arial"/>
          <w:b/>
          <w:bCs/>
        </w:rPr>
        <w:t>Feedback from Customers and Star Ratings</w:t>
      </w:r>
      <w:r w:rsidR="00EB2DDF" w:rsidRPr="006E415B">
        <w:rPr>
          <w:rFonts w:ascii="Arial" w:hAnsi="Arial" w:cs="Arial"/>
          <w:b/>
          <w:bCs/>
        </w:rPr>
        <w:t>:</w:t>
      </w:r>
      <w:r w:rsidR="00EB2DDF" w:rsidRPr="006E415B">
        <w:rPr>
          <w:rFonts w:ascii="Arial" w:hAnsi="Arial" w:cs="Arial"/>
        </w:rPr>
        <w:t xml:space="preserve"> </w:t>
      </w:r>
      <w:r w:rsidR="00AC66BD" w:rsidRPr="006E415B">
        <w:rPr>
          <w:rFonts w:ascii="Arial" w:hAnsi="Arial" w:cs="Arial"/>
        </w:rPr>
        <w:t xml:space="preserve">You may get a current picture of the consumer experiences by reading feedback and evaluations on sites like the TripAdvisor Google, and many others (Mullins, 2020). A </w:t>
      </w:r>
      <w:r w:rsidR="00ED6EC8" w:rsidRPr="006E415B">
        <w:rPr>
          <w:rFonts w:ascii="Arial" w:hAnsi="Arial" w:cs="Arial"/>
        </w:rPr>
        <w:t>favourable</w:t>
      </w:r>
      <w:r w:rsidR="00AC66BD" w:rsidRPr="006E415B">
        <w:rPr>
          <w:rFonts w:ascii="Arial" w:hAnsi="Arial" w:cs="Arial"/>
        </w:rPr>
        <w:t xml:space="preserve"> evaluation indicates that the intended buyer is completely satisfied with the product, whilst an adverse assessment highlights potential problem </w:t>
      </w:r>
      <w:r w:rsidR="00ED6EC8" w:rsidRPr="006E415B">
        <w:rPr>
          <w:rFonts w:ascii="Arial" w:hAnsi="Arial" w:cs="Arial"/>
        </w:rPr>
        <w:t>area</w:t>
      </w:r>
      <w:r w:rsidR="00AC66BD" w:rsidRPr="006E415B">
        <w:rPr>
          <w:rFonts w:ascii="Arial" w:hAnsi="Arial" w:cs="Arial"/>
        </w:rPr>
        <w:t>.</w:t>
      </w:r>
    </w:p>
    <w:p w14:paraId="4DBCBA2E" w14:textId="6378B3E3" w:rsidR="00F5679F" w:rsidRPr="006E415B" w:rsidRDefault="00E55895" w:rsidP="00701968">
      <w:pPr>
        <w:pStyle w:val="ListParagraph"/>
        <w:numPr>
          <w:ilvl w:val="0"/>
          <w:numId w:val="11"/>
        </w:numPr>
        <w:spacing w:line="480" w:lineRule="auto"/>
        <w:rPr>
          <w:rFonts w:ascii="Arial" w:hAnsi="Arial" w:cs="Arial"/>
        </w:rPr>
      </w:pPr>
      <w:r w:rsidRPr="006E415B">
        <w:rPr>
          <w:rFonts w:ascii="Arial" w:hAnsi="Arial" w:cs="Arial"/>
          <w:b/>
          <w:bCs/>
        </w:rPr>
        <w:t>Satisfaction of Workers</w:t>
      </w:r>
      <w:r w:rsidR="00EB2DDF" w:rsidRPr="006E415B">
        <w:rPr>
          <w:rFonts w:ascii="Arial" w:hAnsi="Arial" w:cs="Arial"/>
          <w:b/>
          <w:bCs/>
        </w:rPr>
        <w:t>:</w:t>
      </w:r>
      <w:r w:rsidR="00EB2DDF" w:rsidRPr="006E415B">
        <w:rPr>
          <w:rFonts w:ascii="Arial" w:hAnsi="Arial" w:cs="Arial"/>
        </w:rPr>
        <w:t xml:space="preserve"> </w:t>
      </w:r>
      <w:r w:rsidR="00F64BCB" w:rsidRPr="006E415B">
        <w:rPr>
          <w:rFonts w:ascii="Arial" w:hAnsi="Arial" w:cs="Arial"/>
        </w:rPr>
        <w:t>Staff happiness is the key to providing first-rate service to every customer. A business's capacity to gauge the well-being of its personnel may be gleaned from IHG's engagement with staff, retention percentage, overall criticism.</w:t>
      </w:r>
    </w:p>
    <w:p w14:paraId="230B8281" w14:textId="77777777" w:rsidR="00F05053" w:rsidRPr="006E415B" w:rsidRDefault="00F05053" w:rsidP="00701968">
      <w:pPr>
        <w:spacing w:line="480" w:lineRule="auto"/>
        <w:rPr>
          <w:rFonts w:ascii="Arial" w:hAnsi="Arial" w:cs="Arial"/>
        </w:rPr>
      </w:pPr>
      <w:r w:rsidRPr="006E415B">
        <w:rPr>
          <w:rFonts w:ascii="Arial" w:hAnsi="Arial" w:cs="Arial"/>
        </w:rPr>
        <w:t>It is important to note that the present financial statements, announcements, and news releases of the firm are the best sources for accurate and up-to-date information about IHG's strategy and operations (Mullins and Dosser, 2013). But, as the needs of the hotel industry evolve, so too do business circumstances and methods.</w:t>
      </w:r>
    </w:p>
    <w:p w14:paraId="0B9A4976" w14:textId="77777777" w:rsidR="00F05053" w:rsidRPr="006E415B" w:rsidRDefault="00F05053" w:rsidP="00701968">
      <w:pPr>
        <w:spacing w:line="480" w:lineRule="auto"/>
        <w:rPr>
          <w:rFonts w:ascii="Arial" w:hAnsi="Arial" w:cs="Arial"/>
        </w:rPr>
      </w:pPr>
    </w:p>
    <w:p w14:paraId="4394C83E" w14:textId="0B464D2E" w:rsidR="00F5679F" w:rsidRPr="006E415B" w:rsidRDefault="00F5679F" w:rsidP="00701968">
      <w:pPr>
        <w:spacing w:line="480" w:lineRule="auto"/>
        <w:rPr>
          <w:rFonts w:ascii="Arial" w:hAnsi="Arial" w:cs="Arial"/>
        </w:rPr>
      </w:pPr>
    </w:p>
    <w:p w14:paraId="5C812011" w14:textId="77777777" w:rsidR="00F5679F" w:rsidRPr="006E415B" w:rsidRDefault="00F5679F" w:rsidP="00701968">
      <w:pPr>
        <w:spacing w:line="480" w:lineRule="auto"/>
        <w:rPr>
          <w:rFonts w:ascii="Arial" w:hAnsi="Arial" w:cs="Arial"/>
        </w:rPr>
      </w:pPr>
    </w:p>
    <w:p w14:paraId="4508464D" w14:textId="697DD747" w:rsidR="00A24C15" w:rsidRPr="006E415B" w:rsidRDefault="00A24C15" w:rsidP="00701968">
      <w:pPr>
        <w:spacing w:line="480" w:lineRule="auto"/>
        <w:rPr>
          <w:rFonts w:ascii="Arial" w:hAnsi="Arial" w:cs="Arial"/>
        </w:rPr>
      </w:pPr>
    </w:p>
    <w:p w14:paraId="3259683E" w14:textId="2B00F3DB" w:rsidR="00A24C15" w:rsidRPr="006E415B" w:rsidRDefault="00EB2DDF" w:rsidP="00701968">
      <w:pPr>
        <w:spacing w:line="480" w:lineRule="auto"/>
        <w:jc w:val="left"/>
        <w:rPr>
          <w:rFonts w:ascii="Arial" w:hAnsi="Arial" w:cs="Arial"/>
        </w:rPr>
      </w:pPr>
      <w:r w:rsidRPr="006E415B">
        <w:rPr>
          <w:rFonts w:ascii="Arial" w:hAnsi="Arial" w:cs="Arial"/>
        </w:rPr>
        <w:br w:type="page"/>
      </w:r>
    </w:p>
    <w:p w14:paraId="4EDA0E09" w14:textId="3CD09D1A" w:rsidR="00A24C15" w:rsidRPr="006E415B" w:rsidRDefault="00EB2DDF" w:rsidP="00701968">
      <w:pPr>
        <w:pStyle w:val="Heading1"/>
      </w:pPr>
      <w:bookmarkStart w:id="5" w:name="_Toc159077823"/>
      <w:r w:rsidRPr="006E415B">
        <w:lastRenderedPageBreak/>
        <w:t>Conclusion</w:t>
      </w:r>
      <w:bookmarkEnd w:id="5"/>
    </w:p>
    <w:p w14:paraId="47C55A9A" w14:textId="09DC37E0" w:rsidR="00857F76" w:rsidRPr="006E415B" w:rsidRDefault="00FE6880" w:rsidP="00701968">
      <w:pPr>
        <w:spacing w:line="480" w:lineRule="auto"/>
        <w:rPr>
          <w:rFonts w:ascii="Arial" w:hAnsi="Arial" w:cs="Arial"/>
        </w:rPr>
      </w:pPr>
      <w:r w:rsidRPr="006E415B">
        <w:rPr>
          <w:rFonts w:ascii="Arial" w:hAnsi="Arial" w:cs="Arial"/>
        </w:rPr>
        <w:t>In conclusion, IHG's standing among the global hospitality sector is heavily influenced by the planned path along with business results. The organization has taken a proactive approach by embracing business guiding values such as diversification, growth, technical innovation, long-term viability and devotion. To assess where IHG stands right now, we may look at financial measures, market share, performance of the brand, client evaluations, and strategic objectives. A Synopsis of the Energy Study: Its Purpose, Extent, and Scope. Although accessing immediate information may be a bit of a pain, this analysis provides a good overview of IHG's strategic environment, including its advantages and possible vulnerabilities each year as it reacts to market changes and customer demands.</w:t>
      </w:r>
    </w:p>
    <w:p w14:paraId="14AEEAAE" w14:textId="77777777" w:rsidR="00A24C15" w:rsidRPr="006E415B" w:rsidRDefault="00A24C15" w:rsidP="00701968">
      <w:pPr>
        <w:spacing w:line="480" w:lineRule="auto"/>
        <w:rPr>
          <w:rFonts w:ascii="Arial" w:hAnsi="Arial" w:cs="Arial"/>
        </w:rPr>
      </w:pPr>
    </w:p>
    <w:p w14:paraId="1168A6A7" w14:textId="5630619B" w:rsidR="00184646" w:rsidRPr="006E415B" w:rsidRDefault="00184646" w:rsidP="00701968">
      <w:pPr>
        <w:spacing w:line="480" w:lineRule="auto"/>
        <w:jc w:val="left"/>
        <w:rPr>
          <w:rFonts w:ascii="Arial" w:hAnsi="Arial" w:cs="Arial"/>
        </w:rPr>
      </w:pPr>
      <w:r w:rsidRPr="006E415B">
        <w:rPr>
          <w:rFonts w:ascii="Arial" w:hAnsi="Arial" w:cs="Arial"/>
        </w:rPr>
        <w:br w:type="page"/>
      </w:r>
    </w:p>
    <w:p w14:paraId="787036BA" w14:textId="77777777" w:rsidR="00184646" w:rsidRPr="006E415B" w:rsidRDefault="00184646" w:rsidP="00701968">
      <w:pPr>
        <w:pStyle w:val="Heading1"/>
        <w:rPr>
          <w:lang w:eastAsia="en-GB"/>
        </w:rPr>
      </w:pPr>
      <w:bookmarkStart w:id="6" w:name="_Toc159077824"/>
      <w:r w:rsidRPr="006E415B">
        <w:rPr>
          <w:lang w:eastAsia="en-GB"/>
        </w:rPr>
        <w:lastRenderedPageBreak/>
        <w:t>Reference List</w:t>
      </w:r>
      <w:bookmarkEnd w:id="6"/>
    </w:p>
    <w:p w14:paraId="480DAED5"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Adair, J. (2009). The Inspirational Leader (2nd Ed), London: Kogan Page</w:t>
      </w:r>
    </w:p>
    <w:p w14:paraId="4FF8EABC"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Armstrong, M. (2012). Armstrong’s Handbook of Management and Leadership (3rd Ed), London: Kogan Page.</w:t>
      </w:r>
    </w:p>
    <w:p w14:paraId="1B520178"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Arnold, J. (2005). Work Psychology (4th edition) Harlow: Prentice Hall.</w:t>
      </w:r>
    </w:p>
    <w:p w14:paraId="340F23E6" w14:textId="77777777" w:rsidR="009E5365" w:rsidRPr="006E415B" w:rsidRDefault="009E5365" w:rsidP="00701968">
      <w:pPr>
        <w:spacing w:line="480" w:lineRule="auto"/>
        <w:rPr>
          <w:rFonts w:ascii="Arial" w:hAnsi="Arial" w:cs="Arial"/>
          <w:lang w:eastAsia="en-GB"/>
        </w:rPr>
      </w:pPr>
      <w:proofErr w:type="spellStart"/>
      <w:r w:rsidRPr="006E415B">
        <w:rPr>
          <w:rFonts w:ascii="Arial" w:hAnsi="Arial" w:cs="Arial"/>
          <w:lang w:eastAsia="en-GB"/>
        </w:rPr>
        <w:t>Bloisi</w:t>
      </w:r>
      <w:proofErr w:type="spellEnd"/>
      <w:r w:rsidRPr="006E415B">
        <w:rPr>
          <w:rFonts w:ascii="Arial" w:hAnsi="Arial" w:cs="Arial"/>
          <w:lang w:eastAsia="en-GB"/>
        </w:rPr>
        <w:t>, W. et al (2007). Management and Organisational Behaviour, (2nd edition) Maidenhead: McGraw-Hill.</w:t>
      </w:r>
    </w:p>
    <w:p w14:paraId="43E0F716"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Boddy, D. (2014). Management: An Introduction (6th Ed), Harlow, Pearson</w:t>
      </w:r>
    </w:p>
    <w:p w14:paraId="2873DA3D"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 xml:space="preserve">Buchanan, D. And Huczynski, A. (2007). Organisational Behaviour: An Introductory Text (6th edition), Harlow: </w:t>
      </w:r>
      <w:proofErr w:type="spellStart"/>
      <w:r w:rsidRPr="006E415B">
        <w:rPr>
          <w:rFonts w:ascii="Arial" w:hAnsi="Arial" w:cs="Arial"/>
          <w:lang w:eastAsia="en-GB"/>
        </w:rPr>
        <w:t>Prentic</w:t>
      </w:r>
      <w:proofErr w:type="spellEnd"/>
      <w:r w:rsidRPr="006E415B">
        <w:rPr>
          <w:rFonts w:ascii="Arial" w:hAnsi="Arial" w:cs="Arial"/>
          <w:lang w:eastAsia="en-GB"/>
        </w:rPr>
        <w:t xml:space="preserve"> Hall.</w:t>
      </w:r>
    </w:p>
    <w:p w14:paraId="7F88286E"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Huczynski, A. &amp; Buchanan, D. (2013). Organisational Behaviour (8th Ed), Harlow: Pearson</w:t>
      </w:r>
    </w:p>
    <w:p w14:paraId="2583EEBC"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Mullins, L &amp; Dosser, P. (2013). Hospitality Management and Organisational Behaviour (5th Ed) Harlow, Pearson.</w:t>
      </w:r>
    </w:p>
    <w:p w14:paraId="516A75FE"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Mullins, L (2020). Organisational Behaviour in the Workplace (12th edition) Harlow: Pearson</w:t>
      </w:r>
    </w:p>
    <w:p w14:paraId="7C3D66FD"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Mullins, L. (2016). Management and Organisational Behaviour (11th edition) Harlow: Pearson</w:t>
      </w:r>
    </w:p>
    <w:p w14:paraId="5AA4F052"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Robbins, S. Et al (2008). Organizational Behaviour (5th edition) Harlow: Pearson Education Limited.</w:t>
      </w:r>
    </w:p>
    <w:p w14:paraId="04A44FBC"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lastRenderedPageBreak/>
        <w:t>Rollinson, D. et al (2008). Organisational Behaviour and Analysis (4 nth edition) Harlow: Addison-Wesley Longman.</w:t>
      </w:r>
    </w:p>
    <w:p w14:paraId="2E939FE3"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 xml:space="preserve">Victor (2016). </w:t>
      </w:r>
      <w:proofErr w:type="spellStart"/>
      <w:r w:rsidRPr="006E415B">
        <w:rPr>
          <w:rFonts w:ascii="Arial" w:hAnsi="Arial" w:cs="Arial"/>
          <w:lang w:eastAsia="en-GB"/>
        </w:rPr>
        <w:t>Encyclopedia</w:t>
      </w:r>
      <w:proofErr w:type="spellEnd"/>
      <w:r w:rsidRPr="006E415B">
        <w:rPr>
          <w:rFonts w:ascii="Arial" w:hAnsi="Arial" w:cs="Arial"/>
          <w:lang w:eastAsia="en-GB"/>
        </w:rPr>
        <w:t xml:space="preserve"> of Strategic Leadership and Management. IGI Global.</w:t>
      </w:r>
    </w:p>
    <w:p w14:paraId="706990F8" w14:textId="77777777" w:rsidR="009E5365" w:rsidRPr="006E415B" w:rsidRDefault="009E5365" w:rsidP="00701968">
      <w:pPr>
        <w:spacing w:line="480" w:lineRule="auto"/>
        <w:rPr>
          <w:rFonts w:ascii="Arial" w:hAnsi="Arial" w:cs="Arial"/>
          <w:lang w:eastAsia="en-GB"/>
        </w:rPr>
      </w:pPr>
      <w:r w:rsidRPr="006E415B">
        <w:rPr>
          <w:rFonts w:ascii="Arial" w:hAnsi="Arial" w:cs="Arial"/>
          <w:lang w:eastAsia="en-GB"/>
        </w:rPr>
        <w:t>Weller, R. (2019). The Impact of Leadership on Employee Engagement. GRIN Verlag.</w:t>
      </w:r>
    </w:p>
    <w:p w14:paraId="1CEB5B34" w14:textId="77777777" w:rsidR="009E5365" w:rsidRPr="00D04493" w:rsidRDefault="009E5365" w:rsidP="00701968">
      <w:pPr>
        <w:spacing w:line="480" w:lineRule="auto"/>
        <w:rPr>
          <w:rFonts w:ascii="Arial" w:hAnsi="Arial" w:cs="Arial"/>
          <w:lang w:eastAsia="en-GB"/>
        </w:rPr>
      </w:pPr>
      <w:r w:rsidRPr="006E415B">
        <w:rPr>
          <w:rFonts w:ascii="Arial" w:hAnsi="Arial" w:cs="Arial"/>
          <w:lang w:eastAsia="en-GB"/>
        </w:rPr>
        <w:t>Za, D. (2019). Relationship between management and leadership. GRIN Verlag.</w:t>
      </w:r>
    </w:p>
    <w:p w14:paraId="191D56C5" w14:textId="77777777" w:rsidR="00A24C15" w:rsidRPr="00D04493" w:rsidRDefault="00A24C15" w:rsidP="00701968">
      <w:pPr>
        <w:spacing w:line="480" w:lineRule="auto"/>
        <w:rPr>
          <w:rFonts w:ascii="Arial" w:hAnsi="Arial" w:cs="Arial"/>
        </w:rPr>
      </w:pPr>
    </w:p>
    <w:sectPr w:rsidR="00A24C15" w:rsidRPr="00D04493" w:rsidSect="00C81C9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BB200" w14:textId="77777777" w:rsidR="00C81C94" w:rsidRDefault="00C81C94">
      <w:pPr>
        <w:spacing w:after="0" w:line="240" w:lineRule="auto"/>
      </w:pPr>
      <w:r>
        <w:separator/>
      </w:r>
    </w:p>
  </w:endnote>
  <w:endnote w:type="continuationSeparator" w:id="0">
    <w:p w14:paraId="24922497" w14:textId="77777777" w:rsidR="00C81C94" w:rsidRDefault="00C81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957634"/>
      <w:docPartObj>
        <w:docPartGallery w:val="Page Numbers (Bottom of Page)"/>
        <w:docPartUnique/>
      </w:docPartObj>
    </w:sdtPr>
    <w:sdtEndPr>
      <w:rPr>
        <w:noProof/>
      </w:rPr>
    </w:sdtEndPr>
    <w:sdtContent>
      <w:p w14:paraId="5E5DA7F8" w14:textId="41DC87BE" w:rsidR="00FC7B85" w:rsidRDefault="00EB2D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512F1" w14:textId="77777777" w:rsidR="00FC7B85" w:rsidRDefault="00FC7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61679" w14:textId="77777777" w:rsidR="00C81C94" w:rsidRDefault="00C81C94">
      <w:pPr>
        <w:spacing w:after="0" w:line="240" w:lineRule="auto"/>
      </w:pPr>
      <w:r>
        <w:separator/>
      </w:r>
    </w:p>
  </w:footnote>
  <w:footnote w:type="continuationSeparator" w:id="0">
    <w:p w14:paraId="58B833F0" w14:textId="77777777" w:rsidR="00C81C94" w:rsidRDefault="00C81C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11B8A"/>
    <w:multiLevelType w:val="hybridMultilevel"/>
    <w:tmpl w:val="83A856D6"/>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7E26E0B"/>
    <w:multiLevelType w:val="hybridMultilevel"/>
    <w:tmpl w:val="C61A8EBA"/>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309599A"/>
    <w:multiLevelType w:val="hybridMultilevel"/>
    <w:tmpl w:val="1280F48C"/>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8493979"/>
    <w:multiLevelType w:val="hybridMultilevel"/>
    <w:tmpl w:val="1BB8A39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A843972"/>
    <w:multiLevelType w:val="hybridMultilevel"/>
    <w:tmpl w:val="2778A18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B645D71"/>
    <w:multiLevelType w:val="hybridMultilevel"/>
    <w:tmpl w:val="15301EA2"/>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C323296"/>
    <w:multiLevelType w:val="multilevel"/>
    <w:tmpl w:val="DFC40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1407A0"/>
    <w:multiLevelType w:val="hybridMultilevel"/>
    <w:tmpl w:val="55ECD894"/>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85B13B2"/>
    <w:multiLevelType w:val="hybridMultilevel"/>
    <w:tmpl w:val="F09C22B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F1C11F1"/>
    <w:multiLevelType w:val="multilevel"/>
    <w:tmpl w:val="0AE08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B7118B"/>
    <w:multiLevelType w:val="hybridMultilevel"/>
    <w:tmpl w:val="7A429798"/>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55556327">
    <w:abstractNumId w:val="9"/>
  </w:num>
  <w:num w:numId="2" w16cid:durableId="204176011">
    <w:abstractNumId w:val="6"/>
  </w:num>
  <w:num w:numId="3" w16cid:durableId="1820610434">
    <w:abstractNumId w:val="2"/>
  </w:num>
  <w:num w:numId="4" w16cid:durableId="421342521">
    <w:abstractNumId w:val="0"/>
  </w:num>
  <w:num w:numId="5" w16cid:durableId="264503795">
    <w:abstractNumId w:val="4"/>
  </w:num>
  <w:num w:numId="6" w16cid:durableId="218247942">
    <w:abstractNumId w:val="1"/>
  </w:num>
  <w:num w:numId="7" w16cid:durableId="1620792118">
    <w:abstractNumId w:val="7"/>
  </w:num>
  <w:num w:numId="8" w16cid:durableId="1781144025">
    <w:abstractNumId w:val="10"/>
  </w:num>
  <w:num w:numId="9" w16cid:durableId="1475294386">
    <w:abstractNumId w:val="3"/>
  </w:num>
  <w:num w:numId="10" w16cid:durableId="1110246202">
    <w:abstractNumId w:val="8"/>
  </w:num>
  <w:num w:numId="11" w16cid:durableId="5898917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C15"/>
    <w:rsid w:val="00003DE4"/>
    <w:rsid w:val="00013314"/>
    <w:rsid w:val="00025A64"/>
    <w:rsid w:val="00033273"/>
    <w:rsid w:val="00047446"/>
    <w:rsid w:val="00047BF7"/>
    <w:rsid w:val="00075174"/>
    <w:rsid w:val="000E390D"/>
    <w:rsid w:val="000F2A2B"/>
    <w:rsid w:val="00104FA1"/>
    <w:rsid w:val="0011085A"/>
    <w:rsid w:val="00130292"/>
    <w:rsid w:val="00167C3F"/>
    <w:rsid w:val="00174B21"/>
    <w:rsid w:val="00176943"/>
    <w:rsid w:val="00176A43"/>
    <w:rsid w:val="00177769"/>
    <w:rsid w:val="00182DD6"/>
    <w:rsid w:val="00184646"/>
    <w:rsid w:val="001A17D8"/>
    <w:rsid w:val="001B388E"/>
    <w:rsid w:val="001E6AB4"/>
    <w:rsid w:val="001F033E"/>
    <w:rsid w:val="002412B5"/>
    <w:rsid w:val="0024188F"/>
    <w:rsid w:val="002772E0"/>
    <w:rsid w:val="00281715"/>
    <w:rsid w:val="002953D7"/>
    <w:rsid w:val="002A2347"/>
    <w:rsid w:val="002C441D"/>
    <w:rsid w:val="0030174C"/>
    <w:rsid w:val="0030642A"/>
    <w:rsid w:val="00317744"/>
    <w:rsid w:val="00327913"/>
    <w:rsid w:val="00362297"/>
    <w:rsid w:val="0036530F"/>
    <w:rsid w:val="00375689"/>
    <w:rsid w:val="00376518"/>
    <w:rsid w:val="00382EB6"/>
    <w:rsid w:val="0039098A"/>
    <w:rsid w:val="00397F25"/>
    <w:rsid w:val="003A3AD1"/>
    <w:rsid w:val="003A47B0"/>
    <w:rsid w:val="003D04D7"/>
    <w:rsid w:val="003F3AAC"/>
    <w:rsid w:val="00427F05"/>
    <w:rsid w:val="0043022A"/>
    <w:rsid w:val="004421B9"/>
    <w:rsid w:val="00475292"/>
    <w:rsid w:val="00476274"/>
    <w:rsid w:val="00484A0B"/>
    <w:rsid w:val="004862BF"/>
    <w:rsid w:val="004A066B"/>
    <w:rsid w:val="004D0062"/>
    <w:rsid w:val="004E108C"/>
    <w:rsid w:val="004F4BD3"/>
    <w:rsid w:val="00501FFF"/>
    <w:rsid w:val="005062AE"/>
    <w:rsid w:val="00537CC6"/>
    <w:rsid w:val="005527FF"/>
    <w:rsid w:val="00555F6F"/>
    <w:rsid w:val="00560209"/>
    <w:rsid w:val="005840B1"/>
    <w:rsid w:val="00587A76"/>
    <w:rsid w:val="005B5961"/>
    <w:rsid w:val="005D5DAC"/>
    <w:rsid w:val="00607943"/>
    <w:rsid w:val="00624D2B"/>
    <w:rsid w:val="00632033"/>
    <w:rsid w:val="00637FE9"/>
    <w:rsid w:val="0067707E"/>
    <w:rsid w:val="006831AE"/>
    <w:rsid w:val="00690E12"/>
    <w:rsid w:val="006A3E11"/>
    <w:rsid w:val="006B19D2"/>
    <w:rsid w:val="006D7FE5"/>
    <w:rsid w:val="006E415B"/>
    <w:rsid w:val="006F323F"/>
    <w:rsid w:val="007009F3"/>
    <w:rsid w:val="00701968"/>
    <w:rsid w:val="007208C3"/>
    <w:rsid w:val="007E17F6"/>
    <w:rsid w:val="007E5976"/>
    <w:rsid w:val="00826CAD"/>
    <w:rsid w:val="00856D32"/>
    <w:rsid w:val="00857F76"/>
    <w:rsid w:val="00867066"/>
    <w:rsid w:val="008A1123"/>
    <w:rsid w:val="008B649B"/>
    <w:rsid w:val="008D0EAF"/>
    <w:rsid w:val="008F05CD"/>
    <w:rsid w:val="008F5CDA"/>
    <w:rsid w:val="009818C3"/>
    <w:rsid w:val="00992C22"/>
    <w:rsid w:val="00994593"/>
    <w:rsid w:val="009E5365"/>
    <w:rsid w:val="009F55AC"/>
    <w:rsid w:val="00A24C15"/>
    <w:rsid w:val="00A365EB"/>
    <w:rsid w:val="00A64C25"/>
    <w:rsid w:val="00A65683"/>
    <w:rsid w:val="00A9756A"/>
    <w:rsid w:val="00AC66BD"/>
    <w:rsid w:val="00AF24D6"/>
    <w:rsid w:val="00AF433D"/>
    <w:rsid w:val="00AF5C03"/>
    <w:rsid w:val="00B10BA9"/>
    <w:rsid w:val="00B202F7"/>
    <w:rsid w:val="00B406B3"/>
    <w:rsid w:val="00B425BE"/>
    <w:rsid w:val="00B4700F"/>
    <w:rsid w:val="00B53181"/>
    <w:rsid w:val="00B65609"/>
    <w:rsid w:val="00B84AC0"/>
    <w:rsid w:val="00BA0CED"/>
    <w:rsid w:val="00BB3813"/>
    <w:rsid w:val="00BD235A"/>
    <w:rsid w:val="00BF4275"/>
    <w:rsid w:val="00C00927"/>
    <w:rsid w:val="00C01F69"/>
    <w:rsid w:val="00C0294C"/>
    <w:rsid w:val="00C152A7"/>
    <w:rsid w:val="00C2381E"/>
    <w:rsid w:val="00C30B6A"/>
    <w:rsid w:val="00C81C94"/>
    <w:rsid w:val="00CB1872"/>
    <w:rsid w:val="00CC5D5D"/>
    <w:rsid w:val="00CF781F"/>
    <w:rsid w:val="00D04493"/>
    <w:rsid w:val="00D7537B"/>
    <w:rsid w:val="00DE26A0"/>
    <w:rsid w:val="00E00FB8"/>
    <w:rsid w:val="00E22DA8"/>
    <w:rsid w:val="00E24103"/>
    <w:rsid w:val="00E36F73"/>
    <w:rsid w:val="00E54BFE"/>
    <w:rsid w:val="00E5531E"/>
    <w:rsid w:val="00E55895"/>
    <w:rsid w:val="00E70ADE"/>
    <w:rsid w:val="00E71603"/>
    <w:rsid w:val="00E77D20"/>
    <w:rsid w:val="00E82FB5"/>
    <w:rsid w:val="00EA22AC"/>
    <w:rsid w:val="00EB2DDF"/>
    <w:rsid w:val="00EB35B3"/>
    <w:rsid w:val="00EB7737"/>
    <w:rsid w:val="00ED6EC8"/>
    <w:rsid w:val="00EF7E3A"/>
    <w:rsid w:val="00F05053"/>
    <w:rsid w:val="00F3762F"/>
    <w:rsid w:val="00F5679F"/>
    <w:rsid w:val="00F56C06"/>
    <w:rsid w:val="00F64BCB"/>
    <w:rsid w:val="00F64CC3"/>
    <w:rsid w:val="00F7357F"/>
    <w:rsid w:val="00FA7267"/>
    <w:rsid w:val="00FB18C1"/>
    <w:rsid w:val="00FC7B85"/>
    <w:rsid w:val="00FD23C8"/>
    <w:rsid w:val="00FD79E3"/>
    <w:rsid w:val="00FE6880"/>
    <w:rsid w:val="00FE7C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BDAE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AB4"/>
    <w:pPr>
      <w:spacing w:line="360" w:lineRule="auto"/>
      <w:jc w:val="both"/>
    </w:pPr>
    <w:rPr>
      <w:lang w:val="en-GB"/>
    </w:rPr>
  </w:style>
  <w:style w:type="paragraph" w:styleId="Heading1">
    <w:name w:val="heading 1"/>
    <w:basedOn w:val="Normal"/>
    <w:next w:val="Normal"/>
    <w:link w:val="Heading1Char"/>
    <w:autoRedefine/>
    <w:uiPriority w:val="9"/>
    <w:qFormat/>
    <w:rsid w:val="006831AE"/>
    <w:pPr>
      <w:keepNext/>
      <w:keepLines/>
      <w:spacing w:before="240" w:after="0" w:line="480" w:lineRule="auto"/>
      <w:outlineLvl w:val="0"/>
    </w:pPr>
    <w:rPr>
      <w:rFonts w:ascii="Arial" w:eastAsiaTheme="majorEastAsia" w:hAnsi="Arial" w:cs="Arial"/>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1AE"/>
    <w:rPr>
      <w:rFonts w:ascii="Arial" w:eastAsiaTheme="majorEastAsia" w:hAnsi="Arial" w:cs="Arial"/>
      <w:b/>
      <w:color w:val="2F5496" w:themeColor="accent1" w:themeShade="BF"/>
      <w:sz w:val="28"/>
      <w:szCs w:val="32"/>
    </w:rPr>
  </w:style>
  <w:style w:type="paragraph" w:styleId="NormalWeb">
    <w:name w:val="Normal (Web)"/>
    <w:basedOn w:val="Normal"/>
    <w:uiPriority w:val="99"/>
    <w:semiHidden/>
    <w:unhideWhenUsed/>
    <w:rsid w:val="00A24C15"/>
    <w:pPr>
      <w:spacing w:before="100" w:beforeAutospacing="1" w:after="100" w:afterAutospacing="1" w:line="240" w:lineRule="auto"/>
      <w:jc w:val="left"/>
    </w:pPr>
    <w:rPr>
      <w:rFonts w:eastAsia="Times New Roman"/>
      <w:kern w:val="0"/>
      <w14:ligatures w14:val="none"/>
    </w:rPr>
  </w:style>
  <w:style w:type="character" w:styleId="Strong">
    <w:name w:val="Strong"/>
    <w:basedOn w:val="DefaultParagraphFont"/>
    <w:uiPriority w:val="22"/>
    <w:qFormat/>
    <w:rsid w:val="00A24C15"/>
    <w:rPr>
      <w:b/>
      <w:bCs/>
    </w:rPr>
  </w:style>
  <w:style w:type="character" w:styleId="Emphasis">
    <w:name w:val="Emphasis"/>
    <w:basedOn w:val="DefaultParagraphFont"/>
    <w:uiPriority w:val="20"/>
    <w:qFormat/>
    <w:rsid w:val="00A24C15"/>
    <w:rPr>
      <w:i/>
      <w:iCs/>
    </w:rPr>
  </w:style>
  <w:style w:type="character" w:customStyle="1" w:styleId="text-with-replacments">
    <w:name w:val="text-with-replacments"/>
    <w:basedOn w:val="DefaultParagraphFont"/>
    <w:rsid w:val="00857F76"/>
  </w:style>
  <w:style w:type="paragraph" w:styleId="ListParagraph">
    <w:name w:val="List Paragraph"/>
    <w:basedOn w:val="Normal"/>
    <w:uiPriority w:val="34"/>
    <w:qFormat/>
    <w:rsid w:val="0024188F"/>
    <w:pPr>
      <w:ind w:left="720"/>
      <w:contextualSpacing/>
    </w:pPr>
  </w:style>
  <w:style w:type="paragraph" w:styleId="Header">
    <w:name w:val="header"/>
    <w:basedOn w:val="Normal"/>
    <w:link w:val="HeaderChar"/>
    <w:uiPriority w:val="99"/>
    <w:unhideWhenUsed/>
    <w:rsid w:val="00FC7B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7B85"/>
  </w:style>
  <w:style w:type="paragraph" w:styleId="Footer">
    <w:name w:val="footer"/>
    <w:basedOn w:val="Normal"/>
    <w:link w:val="FooterChar"/>
    <w:uiPriority w:val="99"/>
    <w:unhideWhenUsed/>
    <w:rsid w:val="00FC7B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7B85"/>
  </w:style>
  <w:style w:type="paragraph" w:styleId="TOCHeading">
    <w:name w:val="TOC Heading"/>
    <w:basedOn w:val="Heading1"/>
    <w:next w:val="Normal"/>
    <w:uiPriority w:val="39"/>
    <w:unhideWhenUsed/>
    <w:qFormat/>
    <w:rsid w:val="00047BF7"/>
    <w:pPr>
      <w:spacing w:line="259" w:lineRule="auto"/>
      <w:jc w:val="left"/>
      <w:outlineLvl w:val="9"/>
    </w:pPr>
    <w:rPr>
      <w:kern w:val="0"/>
      <w14:ligatures w14:val="none"/>
    </w:rPr>
  </w:style>
  <w:style w:type="paragraph" w:styleId="TOC1">
    <w:name w:val="toc 1"/>
    <w:basedOn w:val="Normal"/>
    <w:next w:val="Normal"/>
    <w:autoRedefine/>
    <w:uiPriority w:val="39"/>
    <w:unhideWhenUsed/>
    <w:rsid w:val="00047BF7"/>
    <w:pPr>
      <w:spacing w:after="100"/>
    </w:pPr>
  </w:style>
  <w:style w:type="character" w:styleId="Hyperlink">
    <w:name w:val="Hyperlink"/>
    <w:basedOn w:val="DefaultParagraphFont"/>
    <w:uiPriority w:val="99"/>
    <w:unhideWhenUsed/>
    <w:rsid w:val="00047B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A3D24-4AE0-4EDA-B0AF-FD1D9A45A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2611</Words>
  <Characters>14885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2024-02-06T10:15:00Z</dcterms:created>
  <dcterms:modified xsi:type="dcterms:W3CDTF">2024-02-29T18:12:00Z</dcterms:modified>
</cp:coreProperties>
</file>