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Pr="00CB63A0" w:rsidRDefault="00ED5964" w:rsidP="69BC6F42">
      <w:pPr>
        <w:jc w:val="both"/>
        <w:rPr>
          <w:lang w:val="uk-UA"/>
        </w:rPr>
      </w:pPr>
      <w:r>
        <w:rPr>
          <w:noProof/>
        </w:rPr>
        <w:drawing>
          <wp:inline distT="0" distB="0" distL="0" distR="0" wp14:anchorId="530F8B6F" wp14:editId="58BCD948">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2619375" cy="1165894"/>
                    </a:xfrm>
                    <a:prstGeom prst="rect">
                      <a:avLst/>
                    </a:prstGeom>
                  </pic:spPr>
                </pic:pic>
              </a:graphicData>
            </a:graphic>
          </wp:inline>
        </w:drawing>
      </w:r>
    </w:p>
    <w:p w14:paraId="24AA416E" w14:textId="77777777" w:rsidR="00ED5964" w:rsidRDefault="00ED5964" w:rsidP="69BC6F42">
      <w:pPr>
        <w:jc w:val="both"/>
        <w:rPr>
          <w:lang w:val="en-US"/>
        </w:rPr>
      </w:pPr>
    </w:p>
    <w:p w14:paraId="3822201B" w14:textId="77777777" w:rsidR="00794405" w:rsidRDefault="00794405" w:rsidP="69BC6F42">
      <w:pPr>
        <w:jc w:val="both"/>
        <w:rPr>
          <w:lang w:val="en-US"/>
        </w:rPr>
      </w:pPr>
    </w:p>
    <w:p w14:paraId="16224972" w14:textId="77777777" w:rsidR="00794405" w:rsidRPr="00471202" w:rsidRDefault="00794405" w:rsidP="69BC6F42">
      <w:pPr>
        <w:jc w:val="both"/>
        <w:rPr>
          <w:lang w:val="en-US"/>
        </w:rPr>
      </w:pPr>
    </w:p>
    <w:p w14:paraId="48347523" w14:textId="77777777" w:rsidR="00EF16CE" w:rsidRDefault="00EF16CE" w:rsidP="69BC6F42">
      <w:pPr>
        <w:jc w:val="both"/>
      </w:pPr>
    </w:p>
    <w:p w14:paraId="56CD0EA5" w14:textId="77777777" w:rsidR="00EF16CE" w:rsidRDefault="00EF16CE" w:rsidP="69BC6F42">
      <w:pPr>
        <w:jc w:val="both"/>
      </w:pPr>
    </w:p>
    <w:p w14:paraId="6B8ADB81" w14:textId="77777777" w:rsidR="006A5CFC" w:rsidRDefault="006A5CFC" w:rsidP="69BC6F42">
      <w:pPr>
        <w:jc w:val="both"/>
      </w:pPr>
    </w:p>
    <w:p w14:paraId="168F467C" w14:textId="77777777" w:rsidR="006A5CFC" w:rsidRDefault="006A5CFC" w:rsidP="0012792E"/>
    <w:p w14:paraId="3BEDB360" w14:textId="77777777" w:rsidR="00ED5964" w:rsidRPr="00471202" w:rsidRDefault="00ED5964" w:rsidP="0012792E">
      <w:pPr>
        <w:rPr>
          <w:rFonts w:ascii="Arial" w:hAnsi="Arial" w:cs="Arial"/>
        </w:rPr>
      </w:pPr>
    </w:p>
    <w:p w14:paraId="2EF804A0" w14:textId="002691B9" w:rsidR="00ED5964" w:rsidRPr="00471202" w:rsidRDefault="00ED5964" w:rsidP="0012792E">
      <w:pPr>
        <w:rPr>
          <w:rFonts w:ascii="Arial" w:hAnsi="Arial" w:cs="Arial"/>
          <w:sz w:val="28"/>
          <w:szCs w:val="28"/>
        </w:rPr>
      </w:pPr>
      <w:r w:rsidRPr="00471202">
        <w:rPr>
          <w:rFonts w:ascii="Arial" w:hAnsi="Arial" w:cs="Arial"/>
          <w:sz w:val="28"/>
          <w:szCs w:val="28"/>
        </w:rPr>
        <w:t>Name:</w:t>
      </w:r>
      <w:r w:rsidR="002A6CD0" w:rsidRPr="00471202">
        <w:rPr>
          <w:rFonts w:ascii="Arial" w:hAnsi="Arial" w:cs="Arial"/>
          <w:sz w:val="28"/>
          <w:szCs w:val="28"/>
        </w:rPr>
        <w:t xml:space="preserve"> Yuliia Klymiuk</w:t>
      </w:r>
    </w:p>
    <w:p w14:paraId="48B08939" w14:textId="0B0C5963" w:rsidR="0012792E" w:rsidRPr="0012792E" w:rsidRDefault="00ED5964" w:rsidP="0012792E">
      <w:pPr>
        <w:rPr>
          <w:rFonts w:ascii="Arial" w:hAnsi="Arial" w:cs="Arial"/>
          <w:sz w:val="28"/>
          <w:szCs w:val="28"/>
        </w:rPr>
      </w:pPr>
      <w:r w:rsidRPr="00471202">
        <w:rPr>
          <w:rFonts w:ascii="Arial" w:hAnsi="Arial" w:cs="Arial"/>
          <w:sz w:val="28"/>
          <w:szCs w:val="28"/>
        </w:rPr>
        <w:t xml:space="preserve">Student ID: </w:t>
      </w:r>
      <w:r w:rsidR="002A6CD0" w:rsidRPr="00471202">
        <w:rPr>
          <w:rFonts w:ascii="Arial" w:hAnsi="Arial" w:cs="Arial"/>
          <w:sz w:val="28"/>
          <w:szCs w:val="28"/>
        </w:rPr>
        <w:t>2409933</w:t>
      </w:r>
    </w:p>
    <w:p w14:paraId="0B1A1AFC" w14:textId="78807C96" w:rsidR="00DB4101" w:rsidRDefault="00ED5964" w:rsidP="0012792E">
      <w:pPr>
        <w:rPr>
          <w:rFonts w:ascii="Arial" w:hAnsi="Arial" w:cs="Arial"/>
          <w:sz w:val="28"/>
          <w:szCs w:val="28"/>
        </w:rPr>
      </w:pPr>
      <w:r w:rsidRPr="00471202">
        <w:rPr>
          <w:rFonts w:ascii="Arial" w:hAnsi="Arial" w:cs="Arial"/>
          <w:sz w:val="28"/>
          <w:szCs w:val="28"/>
        </w:rPr>
        <w:t xml:space="preserve">Module Code: </w:t>
      </w:r>
      <w:r w:rsidR="176208C2" w:rsidRPr="00471202">
        <w:rPr>
          <w:rFonts w:ascii="Arial" w:hAnsi="Arial" w:cs="Arial"/>
          <w:sz w:val="28"/>
          <w:szCs w:val="28"/>
        </w:rPr>
        <w:t>LCLM</w:t>
      </w:r>
      <w:r w:rsidR="00FF3D53">
        <w:rPr>
          <w:rFonts w:ascii="Arial" w:hAnsi="Arial" w:cs="Arial"/>
          <w:sz w:val="28"/>
          <w:szCs w:val="28"/>
        </w:rPr>
        <w:t>5</w:t>
      </w:r>
      <w:r w:rsidR="176208C2" w:rsidRPr="00471202">
        <w:rPr>
          <w:rFonts w:ascii="Arial" w:hAnsi="Arial" w:cs="Arial"/>
          <w:sz w:val="28"/>
          <w:szCs w:val="28"/>
        </w:rPr>
        <w:t>00</w:t>
      </w:r>
      <w:r w:rsidR="002832B5">
        <w:rPr>
          <w:rFonts w:ascii="Arial" w:hAnsi="Arial" w:cs="Arial"/>
          <w:sz w:val="28"/>
          <w:szCs w:val="28"/>
        </w:rPr>
        <w:t>5</w:t>
      </w:r>
    </w:p>
    <w:p w14:paraId="6C3B012F" w14:textId="0065983B" w:rsidR="00FF3D53" w:rsidRDefault="0012792E" w:rsidP="002832B5">
      <w:pPr>
        <w:pStyle w:val="p1"/>
        <w:rPr>
          <w:color w:val="auto"/>
          <w:sz w:val="28"/>
          <w:szCs w:val="28"/>
        </w:rPr>
      </w:pPr>
      <w:r w:rsidRPr="00471202">
        <w:rPr>
          <w:sz w:val="28"/>
          <w:szCs w:val="28"/>
        </w:rPr>
        <w:t>Lecturer:</w:t>
      </w:r>
      <w:r w:rsidR="00A53FB0">
        <w:rPr>
          <w:sz w:val="28"/>
          <w:szCs w:val="28"/>
        </w:rPr>
        <w:t xml:space="preserve"> </w:t>
      </w:r>
      <w:r w:rsidR="002832B5" w:rsidRPr="002832B5">
        <w:rPr>
          <w:color w:val="auto"/>
          <w:sz w:val="28"/>
          <w:szCs w:val="28"/>
        </w:rPr>
        <w:t>Mustakkima Afrin</w:t>
      </w:r>
    </w:p>
    <w:p w14:paraId="20259DBF" w14:textId="77777777" w:rsidR="00697A8C" w:rsidRPr="002832B5" w:rsidRDefault="00697A8C" w:rsidP="002832B5">
      <w:pPr>
        <w:pStyle w:val="p1"/>
        <w:rPr>
          <w:color w:val="auto"/>
          <w:sz w:val="28"/>
          <w:szCs w:val="28"/>
        </w:rPr>
      </w:pPr>
    </w:p>
    <w:p w14:paraId="1F3112C3" w14:textId="45CFD447" w:rsidR="000967CE" w:rsidRDefault="00ED5964" w:rsidP="000967CE">
      <w:pPr>
        <w:pStyle w:val="p1"/>
      </w:pPr>
      <w:r w:rsidRPr="00471202">
        <w:rPr>
          <w:sz w:val="28"/>
          <w:szCs w:val="28"/>
        </w:rPr>
        <w:t xml:space="preserve">Module: </w:t>
      </w:r>
      <w:r w:rsidR="002832B5" w:rsidRPr="002832B5">
        <w:rPr>
          <w:color w:val="auto"/>
          <w:sz w:val="28"/>
          <w:szCs w:val="28"/>
        </w:rPr>
        <w:t>Organisational Culture</w:t>
      </w:r>
    </w:p>
    <w:p w14:paraId="434337D3" w14:textId="38A9920A" w:rsidR="0012792E" w:rsidRDefault="0012792E" w:rsidP="0012792E">
      <w:pPr>
        <w:pStyle w:val="p1"/>
        <w:rPr>
          <w:color w:val="auto"/>
          <w:sz w:val="24"/>
          <w:szCs w:val="24"/>
        </w:rPr>
      </w:pPr>
    </w:p>
    <w:p w14:paraId="44127953" w14:textId="77777777" w:rsidR="00697A8C" w:rsidRPr="00A53FB0" w:rsidRDefault="00697A8C" w:rsidP="0012792E">
      <w:pPr>
        <w:pStyle w:val="p1"/>
        <w:rPr>
          <w:color w:val="auto"/>
          <w:sz w:val="24"/>
          <w:szCs w:val="24"/>
        </w:rPr>
      </w:pPr>
    </w:p>
    <w:p w14:paraId="45D72D93" w14:textId="77777777" w:rsidR="002832B5" w:rsidRDefault="0012792E" w:rsidP="002832B5">
      <w:pPr>
        <w:pStyle w:val="p1"/>
        <w:rPr>
          <w:color w:val="auto"/>
          <w:sz w:val="28"/>
          <w:szCs w:val="28"/>
        </w:rPr>
      </w:pPr>
      <w:r w:rsidRPr="00A53FB0">
        <w:rPr>
          <w:sz w:val="28"/>
          <w:szCs w:val="28"/>
        </w:rPr>
        <w:t>Assignment Title:</w:t>
      </w:r>
      <w:r w:rsidRPr="0012792E">
        <w:rPr>
          <w:rFonts w:eastAsiaTheme="minorEastAsia"/>
          <w:kern w:val="2"/>
          <w:sz w:val="28"/>
          <w:szCs w:val="28"/>
          <w:lang w:eastAsia="zh-CN"/>
          <w14:ligatures w14:val="standardContextual"/>
        </w:rPr>
        <w:t xml:space="preserve"> </w:t>
      </w:r>
      <w:r w:rsidR="002832B5" w:rsidRPr="002832B5">
        <w:rPr>
          <w:color w:val="auto"/>
          <w:sz w:val="28"/>
          <w:szCs w:val="28"/>
        </w:rPr>
        <w:t>Component 1</w:t>
      </w:r>
    </w:p>
    <w:p w14:paraId="79CE510E" w14:textId="140CB061" w:rsidR="000967CE" w:rsidRPr="002832B5" w:rsidRDefault="002832B5" w:rsidP="002832B5">
      <w:pPr>
        <w:pStyle w:val="p1"/>
        <w:rPr>
          <w:color w:val="auto"/>
          <w:sz w:val="28"/>
          <w:szCs w:val="28"/>
        </w:rPr>
      </w:pPr>
      <w:r w:rsidRPr="002832B5">
        <w:rPr>
          <w:color w:val="auto"/>
          <w:sz w:val="28"/>
          <w:szCs w:val="28"/>
        </w:rPr>
        <w:t xml:space="preserve"> Organisational Culture: Individual Report</w:t>
      </w:r>
    </w:p>
    <w:p w14:paraId="0F6EF4E4" w14:textId="7B088995" w:rsidR="00A53FB0" w:rsidRPr="002832B5" w:rsidRDefault="00A53FB0" w:rsidP="002832B5">
      <w:pPr>
        <w:pStyle w:val="p1"/>
        <w:rPr>
          <w:color w:val="auto"/>
          <w:sz w:val="28"/>
          <w:szCs w:val="28"/>
        </w:rPr>
      </w:pPr>
    </w:p>
    <w:p w14:paraId="50528C1C" w14:textId="7EE6C1CC" w:rsidR="0012792E" w:rsidRPr="00A53FB0" w:rsidRDefault="0012792E" w:rsidP="0012792E">
      <w:pPr>
        <w:pStyle w:val="p1"/>
        <w:rPr>
          <w:rFonts w:eastAsiaTheme="minorEastAsia"/>
          <w:color w:val="auto"/>
          <w:kern w:val="2"/>
          <w:sz w:val="28"/>
          <w:szCs w:val="28"/>
          <w:lang w:val="uk-UA" w:eastAsia="zh-CN"/>
          <w14:ligatures w14:val="standardContextual"/>
        </w:rPr>
      </w:pPr>
    </w:p>
    <w:p w14:paraId="42FDB06A" w14:textId="77777777" w:rsidR="00FF3D53" w:rsidRDefault="0012792E" w:rsidP="00FF3D53">
      <w:pPr>
        <w:pStyle w:val="p1"/>
      </w:pPr>
      <w:r>
        <w:rPr>
          <w:rFonts w:eastAsiaTheme="minorEastAsia"/>
          <w:color w:val="auto"/>
          <w:kern w:val="2"/>
          <w:sz w:val="28"/>
          <w:szCs w:val="28"/>
          <w:lang w:eastAsia="zh-CN"/>
          <w14:ligatures w14:val="standardContextual"/>
        </w:rPr>
        <w:t>Program</w:t>
      </w:r>
      <w:r w:rsidRPr="00471202">
        <w:rPr>
          <w:sz w:val="28"/>
          <w:szCs w:val="28"/>
        </w:rPr>
        <w:t>:</w:t>
      </w:r>
      <w:r>
        <w:rPr>
          <w:sz w:val="28"/>
          <w:szCs w:val="28"/>
        </w:rPr>
        <w:t xml:space="preserve"> </w:t>
      </w:r>
      <w:r w:rsidR="00FF3D53" w:rsidRPr="00FF3D53">
        <w:rPr>
          <w:rFonts w:eastAsiaTheme="minorEastAsia"/>
          <w:color w:val="auto"/>
          <w:kern w:val="2"/>
          <w:sz w:val="28"/>
          <w:szCs w:val="28"/>
          <w:lang w:eastAsia="zh-CN"/>
          <w14:ligatures w14:val="standardContextual"/>
        </w:rPr>
        <w:t>BA (Hons) Leadership and Management Skills for the Workplace</w:t>
      </w:r>
    </w:p>
    <w:p w14:paraId="75488BE6" w14:textId="1965BDF5" w:rsidR="00FB36F8" w:rsidRPr="00471202" w:rsidRDefault="00FB36F8" w:rsidP="0012792E">
      <w:pPr>
        <w:pStyle w:val="p1"/>
      </w:pPr>
    </w:p>
    <w:p w14:paraId="78C0B80E" w14:textId="77777777" w:rsidR="00ED5964" w:rsidRPr="00471202" w:rsidRDefault="00ED5964" w:rsidP="0012792E">
      <w:pPr>
        <w:rPr>
          <w:rFonts w:ascii="Arial" w:hAnsi="Arial" w:cs="Arial"/>
          <w:sz w:val="28"/>
          <w:szCs w:val="28"/>
        </w:rPr>
      </w:pPr>
    </w:p>
    <w:p w14:paraId="0C6F95D6" w14:textId="77777777" w:rsidR="00ED5964" w:rsidRPr="00471202" w:rsidRDefault="00ED5964" w:rsidP="00ED5964">
      <w:pPr>
        <w:jc w:val="both"/>
        <w:rPr>
          <w:rFonts w:ascii="Arial" w:hAnsi="Arial" w:cs="Arial"/>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13F73A9C" w14:textId="77777777" w:rsidR="00935AD5" w:rsidRDefault="00935AD5" w:rsidP="00ED5964">
      <w:pPr>
        <w:jc w:val="both"/>
        <w:rPr>
          <w:rFonts w:asciiTheme="minorBidi" w:hAnsiTheme="minorBidi"/>
          <w:sz w:val="28"/>
          <w:szCs w:val="28"/>
        </w:rPr>
      </w:pPr>
    </w:p>
    <w:p w14:paraId="4A62197F" w14:textId="77777777" w:rsidR="00935AD5" w:rsidRDefault="00935AD5" w:rsidP="00ED5964">
      <w:pPr>
        <w:jc w:val="both"/>
        <w:rPr>
          <w:rFonts w:asciiTheme="minorBidi" w:hAnsiTheme="minorBidi"/>
          <w:sz w:val="28"/>
          <w:szCs w:val="28"/>
        </w:rPr>
      </w:pPr>
    </w:p>
    <w:p w14:paraId="3FE2F9FC" w14:textId="77777777" w:rsidR="00935AD5" w:rsidRDefault="00935AD5" w:rsidP="00ED5964">
      <w:pPr>
        <w:jc w:val="both"/>
        <w:rPr>
          <w:rFonts w:asciiTheme="minorBidi" w:hAnsiTheme="minorBidi"/>
          <w:sz w:val="28"/>
          <w:szCs w:val="28"/>
        </w:rPr>
      </w:pPr>
    </w:p>
    <w:p w14:paraId="02BD274B" w14:textId="77777777" w:rsidR="00935AD5" w:rsidRDefault="00935AD5" w:rsidP="00ED5964">
      <w:pPr>
        <w:jc w:val="both"/>
        <w:rPr>
          <w:rFonts w:asciiTheme="minorBidi" w:hAnsiTheme="minorBidi"/>
          <w:sz w:val="28"/>
          <w:szCs w:val="28"/>
        </w:rPr>
      </w:pPr>
    </w:p>
    <w:p w14:paraId="680E0B41" w14:textId="77777777" w:rsidR="00935AD5" w:rsidRDefault="00935AD5" w:rsidP="00ED5964">
      <w:pPr>
        <w:jc w:val="both"/>
        <w:rPr>
          <w:rFonts w:asciiTheme="minorBidi" w:hAnsiTheme="minorBidi"/>
          <w:sz w:val="28"/>
          <w:szCs w:val="28"/>
        </w:rPr>
      </w:pPr>
    </w:p>
    <w:p w14:paraId="134B9D22" w14:textId="77777777" w:rsidR="00935AD5" w:rsidRDefault="00935AD5" w:rsidP="00ED5964">
      <w:pPr>
        <w:jc w:val="both"/>
        <w:rPr>
          <w:rFonts w:asciiTheme="minorBidi" w:hAnsiTheme="minorBidi"/>
          <w:sz w:val="28"/>
          <w:szCs w:val="28"/>
        </w:rPr>
      </w:pPr>
    </w:p>
    <w:p w14:paraId="31F85015" w14:textId="77777777" w:rsidR="00935AD5" w:rsidRDefault="00935AD5"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09E63811" w14:textId="77777777" w:rsidR="0012792E" w:rsidRDefault="0012792E" w:rsidP="00ED5964">
      <w:pPr>
        <w:jc w:val="both"/>
        <w:rPr>
          <w:rFonts w:asciiTheme="minorBidi" w:hAnsiTheme="minorBidi"/>
          <w:sz w:val="28"/>
          <w:szCs w:val="28"/>
        </w:rPr>
      </w:pPr>
    </w:p>
    <w:p w14:paraId="35C52EA1" w14:textId="77777777" w:rsidR="0012792E" w:rsidRDefault="0012792E" w:rsidP="00ED5964">
      <w:pPr>
        <w:jc w:val="both"/>
        <w:rPr>
          <w:rFonts w:asciiTheme="minorBidi" w:hAnsiTheme="minorBidi"/>
          <w:sz w:val="28"/>
          <w:szCs w:val="28"/>
        </w:rPr>
      </w:pPr>
    </w:p>
    <w:p w14:paraId="072506E1" w14:textId="3B99BE30" w:rsidR="00ED5964" w:rsidRPr="00794405" w:rsidRDefault="00ED5964" w:rsidP="09ABF311">
      <w:pPr>
        <w:jc w:val="both"/>
        <w:rPr>
          <w:rFonts w:ascii="Arial" w:hAnsi="Arial" w:cs="Arial"/>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sidR="00E9286D" w:rsidRPr="00A93C36">
        <w:rPr>
          <w:rFonts w:ascii="Arial" w:hAnsi="Arial" w:cs="Arial"/>
        </w:rPr>
        <w:t xml:space="preserve">                       </w:t>
      </w:r>
      <w:r w:rsidR="00E9286D" w:rsidRPr="00794405">
        <w:rPr>
          <w:rFonts w:ascii="Arial" w:hAnsi="Arial" w:cs="Arial"/>
          <w:sz w:val="28"/>
          <w:szCs w:val="28"/>
        </w:rPr>
        <w:t xml:space="preserve"> </w:t>
      </w:r>
      <w:r w:rsidRPr="00794405">
        <w:rPr>
          <w:rFonts w:ascii="Arial" w:hAnsi="Arial" w:cs="Arial"/>
          <w:sz w:val="28"/>
          <w:szCs w:val="28"/>
        </w:rPr>
        <w:t>Submitted on:</w:t>
      </w:r>
      <w:r w:rsidR="0077178C" w:rsidRPr="00794405">
        <w:rPr>
          <w:rFonts w:ascii="Arial" w:hAnsi="Arial" w:cs="Arial"/>
          <w:sz w:val="28"/>
          <w:szCs w:val="28"/>
          <w:lang w:val="uk-UA"/>
        </w:rPr>
        <w:t xml:space="preserve"> </w:t>
      </w:r>
      <w:r w:rsidR="002832B5">
        <w:rPr>
          <w:rFonts w:ascii="Arial" w:hAnsi="Arial" w:cs="Arial"/>
          <w:sz w:val="28"/>
          <w:szCs w:val="28"/>
          <w:lang w:val="en-US"/>
        </w:rPr>
        <w:t xml:space="preserve">10 </w:t>
      </w:r>
      <w:r w:rsidR="0077178C" w:rsidRPr="00794405">
        <w:rPr>
          <w:rFonts w:ascii="Arial" w:hAnsi="Arial" w:cs="Arial"/>
          <w:sz w:val="28"/>
          <w:szCs w:val="28"/>
          <w:lang w:val="en-US"/>
        </w:rPr>
        <w:t xml:space="preserve">of </w:t>
      </w:r>
      <w:r w:rsidR="002832B5">
        <w:rPr>
          <w:rFonts w:ascii="Arial" w:hAnsi="Arial" w:cs="Arial"/>
          <w:sz w:val="28"/>
          <w:szCs w:val="28"/>
          <w:lang w:val="en-US"/>
        </w:rPr>
        <w:t xml:space="preserve">August </w:t>
      </w:r>
      <w:r w:rsidR="0077178C" w:rsidRPr="00794405">
        <w:rPr>
          <w:rFonts w:ascii="Arial" w:hAnsi="Arial" w:cs="Arial"/>
          <w:sz w:val="28"/>
          <w:szCs w:val="28"/>
          <w:lang w:val="en-US"/>
        </w:rPr>
        <w:t>202</w:t>
      </w:r>
      <w:r w:rsidR="000967CE">
        <w:rPr>
          <w:rFonts w:ascii="Arial" w:hAnsi="Arial" w:cs="Arial"/>
          <w:sz w:val="28"/>
          <w:szCs w:val="28"/>
          <w:lang w:val="en-US"/>
        </w:rPr>
        <w:t>6</w:t>
      </w:r>
      <w:r w:rsidR="0077178C" w:rsidRPr="00794405">
        <w:rPr>
          <w:rFonts w:ascii="Arial" w:hAnsi="Arial" w:cs="Arial"/>
          <w:sz w:val="28"/>
          <w:szCs w:val="28"/>
          <w:lang w:val="en-US"/>
        </w:rPr>
        <w:t>.</w:t>
      </w:r>
      <w:r w:rsidRPr="00794405">
        <w:rPr>
          <w:rFonts w:ascii="Arial" w:hAnsi="Arial" w:cs="Arial"/>
          <w:sz w:val="28"/>
          <w:szCs w:val="28"/>
        </w:rPr>
        <w:t xml:space="preserve">  </w:t>
      </w:r>
    </w:p>
    <w:p w14:paraId="3C6FB008" w14:textId="77777777" w:rsidR="00ED5964" w:rsidRPr="002605CB" w:rsidRDefault="00ED5964" w:rsidP="00ED5964">
      <w:pPr>
        <w:jc w:val="both"/>
        <w:rPr>
          <w:rFonts w:asciiTheme="minorBidi" w:hAnsiTheme="minorBidi"/>
        </w:rPr>
      </w:pPr>
    </w:p>
    <w:sdt>
      <w:sdtPr>
        <w:rPr>
          <w:rFonts w:ascii="Times New Roman" w:eastAsia="Times New Roman" w:hAnsi="Times New Roman" w:cs="Times New Roman"/>
          <w:b w:val="0"/>
          <w:bCs w:val="0"/>
          <w:color w:val="auto"/>
          <w:sz w:val="24"/>
          <w:szCs w:val="24"/>
          <w:lang w:val="en-GB"/>
        </w:rPr>
        <w:id w:val="98463673"/>
        <w:docPartObj>
          <w:docPartGallery w:val="Table of Contents"/>
          <w:docPartUnique/>
        </w:docPartObj>
      </w:sdtPr>
      <w:sdtEndPr>
        <w:rPr>
          <w:noProof/>
        </w:rPr>
      </w:sdtEndPr>
      <w:sdtContent>
        <w:p w14:paraId="2308C1BC" w14:textId="77777777" w:rsidR="00A53FB0" w:rsidRDefault="00A53FB0">
          <w:pPr>
            <w:pStyle w:val="TOCHeading"/>
          </w:pPr>
        </w:p>
        <w:p w14:paraId="06DAEBA9" w14:textId="77777777" w:rsidR="00A53FB0" w:rsidRDefault="00A53FB0">
          <w:pPr>
            <w:pStyle w:val="TOCHeading"/>
          </w:pPr>
        </w:p>
        <w:p w14:paraId="7094EC97" w14:textId="77777777" w:rsidR="00A53FB0" w:rsidRDefault="00A53FB0">
          <w:pPr>
            <w:pStyle w:val="TOCHeading"/>
          </w:pPr>
        </w:p>
        <w:p w14:paraId="2A1E907F" w14:textId="77777777" w:rsidR="00A53FB0" w:rsidRDefault="00A53FB0">
          <w:pPr>
            <w:pStyle w:val="TOCHeading"/>
          </w:pPr>
        </w:p>
        <w:p w14:paraId="410691D1" w14:textId="77777777" w:rsidR="00A53FB0" w:rsidRDefault="00A53FB0">
          <w:pPr>
            <w:pStyle w:val="TOCHeading"/>
          </w:pPr>
        </w:p>
        <w:p w14:paraId="47A148A5" w14:textId="719A2190" w:rsidR="00A53FB0" w:rsidRPr="00795E4E" w:rsidRDefault="00A53FB0" w:rsidP="00871BB3">
          <w:pPr>
            <w:pStyle w:val="Heading1"/>
          </w:pPr>
          <w:bookmarkStart w:id="0" w:name="_Toc235820384"/>
          <w:r w:rsidRPr="00795E4E">
            <w:t>Table of Contents</w:t>
          </w:r>
          <w:bookmarkEnd w:id="0"/>
        </w:p>
        <w:p w14:paraId="42AD3F3D" w14:textId="79667C10" w:rsidR="00871BB3" w:rsidRDefault="00A53FB0">
          <w:pPr>
            <w:pStyle w:val="TOC1"/>
            <w:tabs>
              <w:tab w:val="right" w:leader="dot" w:pos="9016"/>
            </w:tabs>
            <w:rPr>
              <w:rFonts w:eastAsiaTheme="minorEastAsia" w:cstheme="minorBidi"/>
              <w:b w:val="0"/>
              <w:bCs w:val="0"/>
              <w:caps w:val="0"/>
              <w:noProof/>
              <w:kern w:val="2"/>
              <w:sz w:val="24"/>
              <w:szCs w:val="24"/>
              <w14:ligatures w14:val="standardContextual"/>
            </w:rPr>
          </w:pPr>
          <w:r>
            <w:rPr>
              <w:b w:val="0"/>
              <w:bCs w:val="0"/>
            </w:rPr>
            <w:fldChar w:fldCharType="begin"/>
          </w:r>
          <w:r>
            <w:instrText xml:space="preserve"> TOC \o "1-3" \h \z \u </w:instrText>
          </w:r>
          <w:r>
            <w:rPr>
              <w:b w:val="0"/>
              <w:bCs w:val="0"/>
            </w:rPr>
            <w:fldChar w:fldCharType="separate"/>
          </w:r>
          <w:hyperlink w:anchor="_Toc235820384" w:history="1">
            <w:r w:rsidR="00871BB3" w:rsidRPr="005732D9">
              <w:rPr>
                <w:rStyle w:val="Hyperlink"/>
                <w:noProof/>
              </w:rPr>
              <w:t>Table of Contents</w:t>
            </w:r>
            <w:r w:rsidR="00871BB3">
              <w:rPr>
                <w:noProof/>
                <w:webHidden/>
              </w:rPr>
              <w:tab/>
            </w:r>
            <w:r w:rsidR="00871BB3">
              <w:rPr>
                <w:noProof/>
                <w:webHidden/>
              </w:rPr>
              <w:fldChar w:fldCharType="begin"/>
            </w:r>
            <w:r w:rsidR="00871BB3">
              <w:rPr>
                <w:noProof/>
                <w:webHidden/>
              </w:rPr>
              <w:instrText xml:space="preserve"> PAGEREF _Toc235820384 \h </w:instrText>
            </w:r>
            <w:r w:rsidR="00871BB3">
              <w:rPr>
                <w:noProof/>
                <w:webHidden/>
              </w:rPr>
            </w:r>
            <w:r w:rsidR="00871BB3">
              <w:rPr>
                <w:noProof/>
                <w:webHidden/>
              </w:rPr>
              <w:fldChar w:fldCharType="separate"/>
            </w:r>
            <w:r w:rsidR="00153049">
              <w:rPr>
                <w:noProof/>
                <w:webHidden/>
              </w:rPr>
              <w:t>1</w:t>
            </w:r>
            <w:r w:rsidR="00871BB3">
              <w:rPr>
                <w:noProof/>
                <w:webHidden/>
              </w:rPr>
              <w:fldChar w:fldCharType="end"/>
            </w:r>
          </w:hyperlink>
        </w:p>
        <w:p w14:paraId="0B5FE26D" w14:textId="36D8801E" w:rsidR="00871BB3" w:rsidRDefault="00871BB3">
          <w:pPr>
            <w:pStyle w:val="TOC1"/>
            <w:tabs>
              <w:tab w:val="right" w:leader="dot" w:pos="9016"/>
            </w:tabs>
            <w:rPr>
              <w:rFonts w:eastAsiaTheme="minorEastAsia" w:cstheme="minorBidi"/>
              <w:b w:val="0"/>
              <w:bCs w:val="0"/>
              <w:caps w:val="0"/>
              <w:noProof/>
              <w:kern w:val="2"/>
              <w:sz w:val="24"/>
              <w:szCs w:val="24"/>
              <w14:ligatures w14:val="standardContextual"/>
            </w:rPr>
          </w:pPr>
          <w:hyperlink w:anchor="_Toc235820385" w:history="1">
            <w:r w:rsidRPr="005732D9">
              <w:rPr>
                <w:rStyle w:val="Hyperlink"/>
                <w:noProof/>
              </w:rPr>
              <w:t>Introduction</w:t>
            </w:r>
            <w:r>
              <w:rPr>
                <w:noProof/>
                <w:webHidden/>
              </w:rPr>
              <w:tab/>
            </w:r>
            <w:r>
              <w:rPr>
                <w:noProof/>
                <w:webHidden/>
              </w:rPr>
              <w:fldChar w:fldCharType="begin"/>
            </w:r>
            <w:r>
              <w:rPr>
                <w:noProof/>
                <w:webHidden/>
              </w:rPr>
              <w:instrText xml:space="preserve"> PAGEREF _Toc235820385 \h </w:instrText>
            </w:r>
            <w:r>
              <w:rPr>
                <w:noProof/>
                <w:webHidden/>
              </w:rPr>
            </w:r>
            <w:r>
              <w:rPr>
                <w:noProof/>
                <w:webHidden/>
              </w:rPr>
              <w:fldChar w:fldCharType="separate"/>
            </w:r>
            <w:r w:rsidR="00153049">
              <w:rPr>
                <w:noProof/>
                <w:webHidden/>
              </w:rPr>
              <w:t>2</w:t>
            </w:r>
            <w:r>
              <w:rPr>
                <w:noProof/>
                <w:webHidden/>
              </w:rPr>
              <w:fldChar w:fldCharType="end"/>
            </w:r>
          </w:hyperlink>
        </w:p>
        <w:p w14:paraId="787E2C36" w14:textId="6AB4D450" w:rsidR="00871BB3" w:rsidRDefault="00871BB3">
          <w:pPr>
            <w:pStyle w:val="TOC2"/>
            <w:tabs>
              <w:tab w:val="right" w:leader="dot" w:pos="9016"/>
            </w:tabs>
            <w:rPr>
              <w:rFonts w:eastAsiaTheme="minorEastAsia" w:cstheme="minorBidi"/>
              <w:smallCaps w:val="0"/>
              <w:noProof/>
              <w:kern w:val="2"/>
              <w:sz w:val="24"/>
              <w:szCs w:val="24"/>
              <w14:ligatures w14:val="standardContextual"/>
            </w:rPr>
          </w:pPr>
          <w:hyperlink w:anchor="_Toc235820386" w:history="1">
            <w:r w:rsidRPr="005732D9">
              <w:rPr>
                <w:rStyle w:val="Hyperlink"/>
                <w:noProof/>
              </w:rPr>
              <w:t>Figure 1 (Key elements of organisational culture. Source: Adapted from Lecturer’s Week 1 presentation (2025).)</w:t>
            </w:r>
            <w:r>
              <w:rPr>
                <w:noProof/>
                <w:webHidden/>
              </w:rPr>
              <w:tab/>
            </w:r>
            <w:r>
              <w:rPr>
                <w:noProof/>
                <w:webHidden/>
              </w:rPr>
              <w:fldChar w:fldCharType="begin"/>
            </w:r>
            <w:r>
              <w:rPr>
                <w:noProof/>
                <w:webHidden/>
              </w:rPr>
              <w:instrText xml:space="preserve"> PAGEREF _Toc235820386 \h </w:instrText>
            </w:r>
            <w:r>
              <w:rPr>
                <w:noProof/>
                <w:webHidden/>
              </w:rPr>
            </w:r>
            <w:r>
              <w:rPr>
                <w:noProof/>
                <w:webHidden/>
              </w:rPr>
              <w:fldChar w:fldCharType="separate"/>
            </w:r>
            <w:r w:rsidR="00153049">
              <w:rPr>
                <w:noProof/>
                <w:webHidden/>
              </w:rPr>
              <w:t>2</w:t>
            </w:r>
            <w:r>
              <w:rPr>
                <w:noProof/>
                <w:webHidden/>
              </w:rPr>
              <w:fldChar w:fldCharType="end"/>
            </w:r>
          </w:hyperlink>
        </w:p>
        <w:p w14:paraId="1B7311CD" w14:textId="195A8BDE" w:rsidR="00871BB3" w:rsidRDefault="00871BB3">
          <w:pPr>
            <w:pStyle w:val="TOC1"/>
            <w:tabs>
              <w:tab w:val="right" w:leader="dot" w:pos="9016"/>
            </w:tabs>
            <w:rPr>
              <w:rFonts w:eastAsiaTheme="minorEastAsia" w:cstheme="minorBidi"/>
              <w:b w:val="0"/>
              <w:bCs w:val="0"/>
              <w:caps w:val="0"/>
              <w:noProof/>
              <w:kern w:val="2"/>
              <w:sz w:val="24"/>
              <w:szCs w:val="24"/>
              <w14:ligatures w14:val="standardContextual"/>
            </w:rPr>
          </w:pPr>
          <w:hyperlink w:anchor="_Toc235820387" w:history="1">
            <w:r w:rsidRPr="005732D9">
              <w:rPr>
                <w:rStyle w:val="Hyperlink"/>
                <w:noProof/>
              </w:rPr>
              <w:t>Organisational Culture in British Airways</w:t>
            </w:r>
            <w:r>
              <w:rPr>
                <w:noProof/>
                <w:webHidden/>
              </w:rPr>
              <w:tab/>
            </w:r>
            <w:r>
              <w:rPr>
                <w:noProof/>
                <w:webHidden/>
              </w:rPr>
              <w:fldChar w:fldCharType="begin"/>
            </w:r>
            <w:r>
              <w:rPr>
                <w:noProof/>
                <w:webHidden/>
              </w:rPr>
              <w:instrText xml:space="preserve"> PAGEREF _Toc235820387 \h </w:instrText>
            </w:r>
            <w:r>
              <w:rPr>
                <w:noProof/>
                <w:webHidden/>
              </w:rPr>
            </w:r>
            <w:r>
              <w:rPr>
                <w:noProof/>
                <w:webHidden/>
              </w:rPr>
              <w:fldChar w:fldCharType="separate"/>
            </w:r>
            <w:r w:rsidR="00153049">
              <w:rPr>
                <w:noProof/>
                <w:webHidden/>
              </w:rPr>
              <w:t>3</w:t>
            </w:r>
            <w:r>
              <w:rPr>
                <w:noProof/>
                <w:webHidden/>
              </w:rPr>
              <w:fldChar w:fldCharType="end"/>
            </w:r>
          </w:hyperlink>
        </w:p>
        <w:p w14:paraId="287E9474" w14:textId="42F49C2D" w:rsidR="00871BB3" w:rsidRDefault="00871BB3">
          <w:pPr>
            <w:pStyle w:val="TOC1"/>
            <w:tabs>
              <w:tab w:val="right" w:leader="dot" w:pos="9016"/>
            </w:tabs>
            <w:rPr>
              <w:rFonts w:eastAsiaTheme="minorEastAsia" w:cstheme="minorBidi"/>
              <w:b w:val="0"/>
              <w:bCs w:val="0"/>
              <w:caps w:val="0"/>
              <w:noProof/>
              <w:kern w:val="2"/>
              <w:sz w:val="24"/>
              <w:szCs w:val="24"/>
              <w14:ligatures w14:val="standardContextual"/>
            </w:rPr>
          </w:pPr>
          <w:hyperlink w:anchor="_Toc235820388" w:history="1">
            <w:r w:rsidRPr="005732D9">
              <w:rPr>
                <w:rStyle w:val="Hyperlink"/>
                <w:noProof/>
              </w:rPr>
              <w:t>How the organizational culture helps shape the company’s structure and decision-making</w:t>
            </w:r>
            <w:r>
              <w:rPr>
                <w:noProof/>
                <w:webHidden/>
              </w:rPr>
              <w:tab/>
            </w:r>
            <w:r>
              <w:rPr>
                <w:noProof/>
                <w:webHidden/>
              </w:rPr>
              <w:fldChar w:fldCharType="begin"/>
            </w:r>
            <w:r>
              <w:rPr>
                <w:noProof/>
                <w:webHidden/>
              </w:rPr>
              <w:instrText xml:space="preserve"> PAGEREF _Toc235820388 \h </w:instrText>
            </w:r>
            <w:r>
              <w:rPr>
                <w:noProof/>
                <w:webHidden/>
              </w:rPr>
            </w:r>
            <w:r>
              <w:rPr>
                <w:noProof/>
                <w:webHidden/>
              </w:rPr>
              <w:fldChar w:fldCharType="separate"/>
            </w:r>
            <w:r w:rsidR="00153049">
              <w:rPr>
                <w:noProof/>
                <w:webHidden/>
              </w:rPr>
              <w:t>4</w:t>
            </w:r>
            <w:r>
              <w:rPr>
                <w:noProof/>
                <w:webHidden/>
              </w:rPr>
              <w:fldChar w:fldCharType="end"/>
            </w:r>
          </w:hyperlink>
        </w:p>
        <w:p w14:paraId="1B11FBB6" w14:textId="68332924" w:rsidR="00871BB3" w:rsidRDefault="00871BB3">
          <w:pPr>
            <w:pStyle w:val="TOC1"/>
            <w:tabs>
              <w:tab w:val="right" w:leader="dot" w:pos="9016"/>
            </w:tabs>
            <w:rPr>
              <w:rFonts w:eastAsiaTheme="minorEastAsia" w:cstheme="minorBidi"/>
              <w:b w:val="0"/>
              <w:bCs w:val="0"/>
              <w:caps w:val="0"/>
              <w:noProof/>
              <w:kern w:val="2"/>
              <w:sz w:val="24"/>
              <w:szCs w:val="24"/>
              <w14:ligatures w14:val="standardContextual"/>
            </w:rPr>
          </w:pPr>
          <w:hyperlink w:anchor="_Toc235820389" w:history="1">
            <w:r w:rsidRPr="005732D9">
              <w:rPr>
                <w:rStyle w:val="Hyperlink"/>
                <w:noProof/>
              </w:rPr>
              <w:t>Relevant frameworks, models or theories applied to British Airways</w:t>
            </w:r>
            <w:r>
              <w:rPr>
                <w:noProof/>
                <w:webHidden/>
              </w:rPr>
              <w:tab/>
            </w:r>
            <w:r>
              <w:rPr>
                <w:noProof/>
                <w:webHidden/>
              </w:rPr>
              <w:fldChar w:fldCharType="begin"/>
            </w:r>
            <w:r>
              <w:rPr>
                <w:noProof/>
                <w:webHidden/>
              </w:rPr>
              <w:instrText xml:space="preserve"> PAGEREF _Toc235820389 \h </w:instrText>
            </w:r>
            <w:r>
              <w:rPr>
                <w:noProof/>
                <w:webHidden/>
              </w:rPr>
            </w:r>
            <w:r>
              <w:rPr>
                <w:noProof/>
                <w:webHidden/>
              </w:rPr>
              <w:fldChar w:fldCharType="separate"/>
            </w:r>
            <w:r w:rsidR="00153049">
              <w:rPr>
                <w:noProof/>
                <w:webHidden/>
              </w:rPr>
              <w:t>5</w:t>
            </w:r>
            <w:r>
              <w:rPr>
                <w:noProof/>
                <w:webHidden/>
              </w:rPr>
              <w:fldChar w:fldCharType="end"/>
            </w:r>
          </w:hyperlink>
        </w:p>
        <w:p w14:paraId="1BF2393B" w14:textId="54ADE66F" w:rsidR="00871BB3" w:rsidRDefault="00871BB3">
          <w:pPr>
            <w:pStyle w:val="TOC1"/>
            <w:tabs>
              <w:tab w:val="right" w:leader="dot" w:pos="9016"/>
            </w:tabs>
            <w:rPr>
              <w:rFonts w:eastAsiaTheme="minorEastAsia" w:cstheme="minorBidi"/>
              <w:b w:val="0"/>
              <w:bCs w:val="0"/>
              <w:caps w:val="0"/>
              <w:noProof/>
              <w:kern w:val="2"/>
              <w:sz w:val="24"/>
              <w:szCs w:val="24"/>
              <w14:ligatures w14:val="standardContextual"/>
            </w:rPr>
          </w:pPr>
          <w:hyperlink w:anchor="_Toc235820390" w:history="1">
            <w:r w:rsidRPr="005732D9">
              <w:rPr>
                <w:rStyle w:val="Hyperlink"/>
                <w:noProof/>
                <w:lang w:val="en-US"/>
              </w:rPr>
              <w:t>Organisational culture and adaptation to the external environment</w:t>
            </w:r>
            <w:r>
              <w:rPr>
                <w:noProof/>
                <w:webHidden/>
              </w:rPr>
              <w:tab/>
            </w:r>
            <w:r>
              <w:rPr>
                <w:noProof/>
                <w:webHidden/>
              </w:rPr>
              <w:fldChar w:fldCharType="begin"/>
            </w:r>
            <w:r>
              <w:rPr>
                <w:noProof/>
                <w:webHidden/>
              </w:rPr>
              <w:instrText xml:space="preserve"> PAGEREF _Toc235820390 \h </w:instrText>
            </w:r>
            <w:r>
              <w:rPr>
                <w:noProof/>
                <w:webHidden/>
              </w:rPr>
            </w:r>
            <w:r>
              <w:rPr>
                <w:noProof/>
                <w:webHidden/>
              </w:rPr>
              <w:fldChar w:fldCharType="separate"/>
            </w:r>
            <w:r w:rsidR="00153049">
              <w:rPr>
                <w:noProof/>
                <w:webHidden/>
              </w:rPr>
              <w:t>6</w:t>
            </w:r>
            <w:r>
              <w:rPr>
                <w:noProof/>
                <w:webHidden/>
              </w:rPr>
              <w:fldChar w:fldCharType="end"/>
            </w:r>
          </w:hyperlink>
        </w:p>
        <w:p w14:paraId="368A442E" w14:textId="52AA8F56" w:rsidR="00871BB3" w:rsidRDefault="00871BB3">
          <w:pPr>
            <w:pStyle w:val="TOC2"/>
            <w:tabs>
              <w:tab w:val="right" w:leader="dot" w:pos="9016"/>
            </w:tabs>
            <w:rPr>
              <w:rFonts w:eastAsiaTheme="minorEastAsia" w:cstheme="minorBidi"/>
              <w:smallCaps w:val="0"/>
              <w:noProof/>
              <w:kern w:val="2"/>
              <w:sz w:val="24"/>
              <w:szCs w:val="24"/>
              <w14:ligatures w14:val="standardContextual"/>
            </w:rPr>
          </w:pPr>
          <w:hyperlink w:anchor="_Toc235820391" w:history="1">
            <w:r w:rsidRPr="005732D9">
              <w:rPr>
                <w:rStyle w:val="Hyperlink"/>
                <w:noProof/>
              </w:rPr>
              <w:t>Figure 2 (Uncertainty in organisational environments. Source: Adapted from Lecturer’s Week 2 presentation (2025).)</w:t>
            </w:r>
            <w:r>
              <w:rPr>
                <w:noProof/>
                <w:webHidden/>
              </w:rPr>
              <w:tab/>
            </w:r>
            <w:r>
              <w:rPr>
                <w:noProof/>
                <w:webHidden/>
              </w:rPr>
              <w:fldChar w:fldCharType="begin"/>
            </w:r>
            <w:r>
              <w:rPr>
                <w:noProof/>
                <w:webHidden/>
              </w:rPr>
              <w:instrText xml:space="preserve"> PAGEREF _Toc235820391 \h </w:instrText>
            </w:r>
            <w:r>
              <w:rPr>
                <w:noProof/>
                <w:webHidden/>
              </w:rPr>
            </w:r>
            <w:r>
              <w:rPr>
                <w:noProof/>
                <w:webHidden/>
              </w:rPr>
              <w:fldChar w:fldCharType="separate"/>
            </w:r>
            <w:r w:rsidR="00153049">
              <w:rPr>
                <w:noProof/>
                <w:webHidden/>
              </w:rPr>
              <w:t>7</w:t>
            </w:r>
            <w:r>
              <w:rPr>
                <w:noProof/>
                <w:webHidden/>
              </w:rPr>
              <w:fldChar w:fldCharType="end"/>
            </w:r>
          </w:hyperlink>
        </w:p>
        <w:p w14:paraId="716677F1" w14:textId="4C95890A" w:rsidR="00871BB3" w:rsidRDefault="00871BB3">
          <w:pPr>
            <w:pStyle w:val="TOC2"/>
            <w:tabs>
              <w:tab w:val="right" w:leader="dot" w:pos="9016"/>
            </w:tabs>
            <w:rPr>
              <w:rFonts w:eastAsiaTheme="minorEastAsia" w:cstheme="minorBidi"/>
              <w:smallCaps w:val="0"/>
              <w:noProof/>
              <w:kern w:val="2"/>
              <w:sz w:val="24"/>
              <w:szCs w:val="24"/>
              <w14:ligatures w14:val="standardContextual"/>
            </w:rPr>
          </w:pPr>
          <w:hyperlink w:anchor="_Toc235820392" w:history="1">
            <w:r w:rsidRPr="005732D9">
              <w:rPr>
                <w:rStyle w:val="Hyperlink"/>
                <w:noProof/>
              </w:rPr>
              <w:t>Table 1 (British Airways operating performance, 2024–2025. Source: Adapted from International Airlines Group, 2026).</w:t>
            </w:r>
            <w:r>
              <w:rPr>
                <w:noProof/>
                <w:webHidden/>
              </w:rPr>
              <w:tab/>
            </w:r>
            <w:r>
              <w:rPr>
                <w:noProof/>
                <w:webHidden/>
              </w:rPr>
              <w:fldChar w:fldCharType="begin"/>
            </w:r>
            <w:r>
              <w:rPr>
                <w:noProof/>
                <w:webHidden/>
              </w:rPr>
              <w:instrText xml:space="preserve"> PAGEREF _Toc235820392 \h </w:instrText>
            </w:r>
            <w:r>
              <w:rPr>
                <w:noProof/>
                <w:webHidden/>
              </w:rPr>
            </w:r>
            <w:r>
              <w:rPr>
                <w:noProof/>
                <w:webHidden/>
              </w:rPr>
              <w:fldChar w:fldCharType="separate"/>
            </w:r>
            <w:r w:rsidR="00153049">
              <w:rPr>
                <w:noProof/>
                <w:webHidden/>
              </w:rPr>
              <w:t>8</w:t>
            </w:r>
            <w:r>
              <w:rPr>
                <w:noProof/>
                <w:webHidden/>
              </w:rPr>
              <w:fldChar w:fldCharType="end"/>
            </w:r>
          </w:hyperlink>
        </w:p>
        <w:p w14:paraId="03145396" w14:textId="4E3E6375" w:rsidR="00871BB3" w:rsidRDefault="00871BB3">
          <w:pPr>
            <w:pStyle w:val="TOC1"/>
            <w:tabs>
              <w:tab w:val="right" w:leader="dot" w:pos="9016"/>
            </w:tabs>
            <w:rPr>
              <w:rFonts w:eastAsiaTheme="minorEastAsia" w:cstheme="minorBidi"/>
              <w:b w:val="0"/>
              <w:bCs w:val="0"/>
              <w:caps w:val="0"/>
              <w:noProof/>
              <w:kern w:val="2"/>
              <w:sz w:val="24"/>
              <w:szCs w:val="24"/>
              <w14:ligatures w14:val="standardContextual"/>
            </w:rPr>
          </w:pPr>
          <w:hyperlink w:anchor="_Toc235820393" w:history="1">
            <w:r w:rsidRPr="005732D9">
              <w:rPr>
                <w:rStyle w:val="Hyperlink"/>
                <w:noProof/>
                <w:lang w:val="en-US"/>
              </w:rPr>
              <w:t>Organisational culture and effective functioning of British Airways</w:t>
            </w:r>
            <w:r>
              <w:rPr>
                <w:noProof/>
                <w:webHidden/>
              </w:rPr>
              <w:tab/>
            </w:r>
            <w:r>
              <w:rPr>
                <w:noProof/>
                <w:webHidden/>
              </w:rPr>
              <w:fldChar w:fldCharType="begin"/>
            </w:r>
            <w:r>
              <w:rPr>
                <w:noProof/>
                <w:webHidden/>
              </w:rPr>
              <w:instrText xml:space="preserve"> PAGEREF _Toc235820393 \h </w:instrText>
            </w:r>
            <w:r>
              <w:rPr>
                <w:noProof/>
                <w:webHidden/>
              </w:rPr>
            </w:r>
            <w:r>
              <w:rPr>
                <w:noProof/>
                <w:webHidden/>
              </w:rPr>
              <w:fldChar w:fldCharType="separate"/>
            </w:r>
            <w:r w:rsidR="00153049">
              <w:rPr>
                <w:noProof/>
                <w:webHidden/>
              </w:rPr>
              <w:t>9</w:t>
            </w:r>
            <w:r>
              <w:rPr>
                <w:noProof/>
                <w:webHidden/>
              </w:rPr>
              <w:fldChar w:fldCharType="end"/>
            </w:r>
          </w:hyperlink>
        </w:p>
        <w:p w14:paraId="3DD75EB6" w14:textId="53A28C8D" w:rsidR="00871BB3" w:rsidRDefault="00871BB3">
          <w:pPr>
            <w:pStyle w:val="TOC1"/>
            <w:tabs>
              <w:tab w:val="right" w:leader="dot" w:pos="9016"/>
            </w:tabs>
            <w:rPr>
              <w:rFonts w:eastAsiaTheme="minorEastAsia" w:cstheme="minorBidi"/>
              <w:b w:val="0"/>
              <w:bCs w:val="0"/>
              <w:caps w:val="0"/>
              <w:noProof/>
              <w:kern w:val="2"/>
              <w:sz w:val="24"/>
              <w:szCs w:val="24"/>
              <w14:ligatures w14:val="standardContextual"/>
            </w:rPr>
          </w:pPr>
          <w:hyperlink w:anchor="_Toc235820394" w:history="1">
            <w:r w:rsidRPr="005732D9">
              <w:rPr>
                <w:rStyle w:val="Hyperlink"/>
                <w:noProof/>
                <w:lang w:val="en-US"/>
              </w:rPr>
              <w:t>Evaluation of the impact of organisational culture on performance and recommendations</w:t>
            </w:r>
            <w:r>
              <w:rPr>
                <w:noProof/>
                <w:webHidden/>
              </w:rPr>
              <w:tab/>
            </w:r>
            <w:r>
              <w:rPr>
                <w:noProof/>
                <w:webHidden/>
              </w:rPr>
              <w:fldChar w:fldCharType="begin"/>
            </w:r>
            <w:r>
              <w:rPr>
                <w:noProof/>
                <w:webHidden/>
              </w:rPr>
              <w:instrText xml:space="preserve"> PAGEREF _Toc235820394 \h </w:instrText>
            </w:r>
            <w:r>
              <w:rPr>
                <w:noProof/>
                <w:webHidden/>
              </w:rPr>
            </w:r>
            <w:r>
              <w:rPr>
                <w:noProof/>
                <w:webHidden/>
              </w:rPr>
              <w:fldChar w:fldCharType="separate"/>
            </w:r>
            <w:r w:rsidR="00153049">
              <w:rPr>
                <w:noProof/>
                <w:webHidden/>
              </w:rPr>
              <w:t>9</w:t>
            </w:r>
            <w:r>
              <w:rPr>
                <w:noProof/>
                <w:webHidden/>
              </w:rPr>
              <w:fldChar w:fldCharType="end"/>
            </w:r>
          </w:hyperlink>
        </w:p>
        <w:p w14:paraId="0A592EF6" w14:textId="25262A23" w:rsidR="00871BB3" w:rsidRDefault="00871BB3">
          <w:pPr>
            <w:pStyle w:val="TOC1"/>
            <w:tabs>
              <w:tab w:val="right" w:leader="dot" w:pos="9016"/>
            </w:tabs>
            <w:rPr>
              <w:rFonts w:eastAsiaTheme="minorEastAsia" w:cstheme="minorBidi"/>
              <w:b w:val="0"/>
              <w:bCs w:val="0"/>
              <w:caps w:val="0"/>
              <w:noProof/>
              <w:kern w:val="2"/>
              <w:sz w:val="24"/>
              <w:szCs w:val="24"/>
              <w14:ligatures w14:val="standardContextual"/>
            </w:rPr>
          </w:pPr>
          <w:hyperlink w:anchor="_Toc235820395" w:history="1">
            <w:r w:rsidRPr="005732D9">
              <w:rPr>
                <w:rStyle w:val="Hyperlink"/>
                <w:noProof/>
                <w:lang w:val="en-US"/>
              </w:rPr>
              <w:t>Conclusion</w:t>
            </w:r>
            <w:r>
              <w:rPr>
                <w:noProof/>
                <w:webHidden/>
              </w:rPr>
              <w:tab/>
            </w:r>
            <w:r>
              <w:rPr>
                <w:noProof/>
                <w:webHidden/>
              </w:rPr>
              <w:fldChar w:fldCharType="begin"/>
            </w:r>
            <w:r>
              <w:rPr>
                <w:noProof/>
                <w:webHidden/>
              </w:rPr>
              <w:instrText xml:space="preserve"> PAGEREF _Toc235820395 \h </w:instrText>
            </w:r>
            <w:r>
              <w:rPr>
                <w:noProof/>
                <w:webHidden/>
              </w:rPr>
            </w:r>
            <w:r>
              <w:rPr>
                <w:noProof/>
                <w:webHidden/>
              </w:rPr>
              <w:fldChar w:fldCharType="separate"/>
            </w:r>
            <w:r w:rsidR="00153049">
              <w:rPr>
                <w:noProof/>
                <w:webHidden/>
              </w:rPr>
              <w:t>10</w:t>
            </w:r>
            <w:r>
              <w:rPr>
                <w:noProof/>
                <w:webHidden/>
              </w:rPr>
              <w:fldChar w:fldCharType="end"/>
            </w:r>
          </w:hyperlink>
        </w:p>
        <w:p w14:paraId="1A6B3862" w14:textId="4B35AE2D" w:rsidR="00871BB3" w:rsidRDefault="00871BB3">
          <w:pPr>
            <w:pStyle w:val="TOC1"/>
            <w:tabs>
              <w:tab w:val="right" w:leader="dot" w:pos="9016"/>
            </w:tabs>
            <w:rPr>
              <w:rFonts w:eastAsiaTheme="minorEastAsia" w:cstheme="minorBidi"/>
              <w:b w:val="0"/>
              <w:bCs w:val="0"/>
              <w:caps w:val="0"/>
              <w:noProof/>
              <w:kern w:val="2"/>
              <w:sz w:val="24"/>
              <w:szCs w:val="24"/>
              <w14:ligatures w14:val="standardContextual"/>
            </w:rPr>
          </w:pPr>
          <w:hyperlink w:anchor="_Toc235820396" w:history="1">
            <w:r w:rsidRPr="005732D9">
              <w:rPr>
                <w:rStyle w:val="Hyperlink"/>
                <w:noProof/>
              </w:rPr>
              <w:t>References</w:t>
            </w:r>
            <w:r>
              <w:rPr>
                <w:noProof/>
                <w:webHidden/>
              </w:rPr>
              <w:tab/>
            </w:r>
            <w:r>
              <w:rPr>
                <w:noProof/>
                <w:webHidden/>
              </w:rPr>
              <w:fldChar w:fldCharType="begin"/>
            </w:r>
            <w:r>
              <w:rPr>
                <w:noProof/>
                <w:webHidden/>
              </w:rPr>
              <w:instrText xml:space="preserve"> PAGEREF _Toc235820396 \h </w:instrText>
            </w:r>
            <w:r>
              <w:rPr>
                <w:noProof/>
                <w:webHidden/>
              </w:rPr>
            </w:r>
            <w:r>
              <w:rPr>
                <w:noProof/>
                <w:webHidden/>
              </w:rPr>
              <w:fldChar w:fldCharType="separate"/>
            </w:r>
            <w:r w:rsidR="00153049">
              <w:rPr>
                <w:noProof/>
                <w:webHidden/>
              </w:rPr>
              <w:t>10</w:t>
            </w:r>
            <w:r>
              <w:rPr>
                <w:noProof/>
                <w:webHidden/>
              </w:rPr>
              <w:fldChar w:fldCharType="end"/>
            </w:r>
          </w:hyperlink>
        </w:p>
        <w:p w14:paraId="116CC3BA" w14:textId="1E5ED71A" w:rsidR="00A53FB0" w:rsidRDefault="00A53FB0">
          <w:r>
            <w:rPr>
              <w:b/>
              <w:bCs/>
              <w:noProof/>
            </w:rPr>
            <w:fldChar w:fldCharType="end"/>
          </w:r>
        </w:p>
      </w:sdtContent>
    </w:sdt>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910549" w14:textId="77777777" w:rsidR="002605CB" w:rsidRPr="00590ED1" w:rsidRDefault="002605CB" w:rsidP="35020848">
      <w:pPr>
        <w:jc w:val="both"/>
        <w:rPr>
          <w:rFonts w:asciiTheme="minorBidi" w:hAnsiTheme="minorBidi"/>
          <w:sz w:val="28"/>
          <w:szCs w:val="28"/>
          <w:lang w:val="uk-UA"/>
        </w:rPr>
      </w:pPr>
    </w:p>
    <w:p w14:paraId="66E5282B" w14:textId="77777777" w:rsidR="002605CB" w:rsidRDefault="002605CB" w:rsidP="35020848">
      <w:pPr>
        <w:jc w:val="both"/>
        <w:rPr>
          <w:rFonts w:asciiTheme="minorBidi" w:hAnsiTheme="minorBidi"/>
          <w:sz w:val="28"/>
          <w:szCs w:val="28"/>
        </w:rPr>
      </w:pPr>
    </w:p>
    <w:p w14:paraId="643428CC" w14:textId="77777777" w:rsidR="00A53FB0" w:rsidRDefault="00A53FB0" w:rsidP="00A53FB0">
      <w:pPr>
        <w:pStyle w:val="Heading1"/>
        <w:rPr>
          <w:lang w:val="en-US"/>
        </w:rPr>
      </w:pPr>
    </w:p>
    <w:p w14:paraId="5B285A60" w14:textId="77777777" w:rsidR="00697A8C" w:rsidRDefault="00697A8C" w:rsidP="00697A8C">
      <w:pPr>
        <w:rPr>
          <w:lang w:val="en-US"/>
        </w:rPr>
      </w:pPr>
    </w:p>
    <w:p w14:paraId="04577A29" w14:textId="77777777" w:rsidR="00697A8C" w:rsidRPr="00697A8C" w:rsidRDefault="00697A8C" w:rsidP="00697A8C">
      <w:pPr>
        <w:rPr>
          <w:lang w:val="en-US"/>
        </w:rPr>
      </w:pPr>
    </w:p>
    <w:p w14:paraId="0F7ED9ED" w14:textId="77777777" w:rsidR="00697A8C" w:rsidRDefault="00697A8C" w:rsidP="001D483F">
      <w:pPr>
        <w:pStyle w:val="Heading1"/>
      </w:pPr>
    </w:p>
    <w:p w14:paraId="6226EF7A" w14:textId="13C53494" w:rsidR="00507DC6" w:rsidRPr="00871BB3" w:rsidRDefault="00A53FB0" w:rsidP="00871BB3">
      <w:pPr>
        <w:pStyle w:val="Heading1"/>
      </w:pPr>
      <w:bookmarkStart w:id="1" w:name="_Toc235820385"/>
      <w:r w:rsidRPr="00871BB3">
        <w:t>Introduction</w:t>
      </w:r>
      <w:bookmarkEnd w:id="1"/>
    </w:p>
    <w:p w14:paraId="465A8B0A" w14:textId="77777777" w:rsidR="00EA2A7D" w:rsidRPr="00427BE2" w:rsidRDefault="00EA2A7D" w:rsidP="00427BE2">
      <w:pPr>
        <w:spacing w:line="360" w:lineRule="auto"/>
        <w:rPr>
          <w:rFonts w:ascii="Arial" w:hAnsi="Arial" w:cs="Arial"/>
          <w:color w:val="000000"/>
          <w:sz w:val="22"/>
          <w:szCs w:val="22"/>
        </w:rPr>
      </w:pPr>
    </w:p>
    <w:p w14:paraId="0BF0B529" w14:textId="75E16693" w:rsidR="00427BE2" w:rsidRDefault="008C40B4" w:rsidP="00427BE2">
      <w:pPr>
        <w:spacing w:line="360" w:lineRule="auto"/>
        <w:rPr>
          <w:rFonts w:ascii="Arial" w:hAnsi="Arial" w:cs="Arial"/>
          <w:color w:val="000000"/>
          <w:sz w:val="22"/>
          <w:szCs w:val="22"/>
        </w:rPr>
      </w:pPr>
      <w:r w:rsidRPr="008C40B4">
        <w:rPr>
          <w:rFonts w:ascii="Arial" w:hAnsi="Arial" w:cs="Arial"/>
          <w:color w:val="000000"/>
          <w:sz w:val="22"/>
          <w:szCs w:val="22"/>
        </w:rPr>
        <w:t xml:space="preserve">Organisational culture is more than official rules or values written in a company document. It is the everyday way people work, communicate, solve problems and understand “what is normal” inside an organisation. In simple terms, culture shows employees how to behave when managers are watching, but also when nobody is watching. </w:t>
      </w:r>
      <w:r w:rsidR="00697A8C" w:rsidRPr="008C40B4">
        <w:rPr>
          <w:rFonts w:ascii="Arial" w:hAnsi="Arial" w:cs="Arial"/>
          <w:color w:val="000000"/>
          <w:sz w:val="22"/>
          <w:szCs w:val="22"/>
        </w:rPr>
        <w:t>(</w:t>
      </w:r>
      <w:r w:rsidRPr="008C40B4">
        <w:rPr>
          <w:rFonts w:ascii="Arial" w:hAnsi="Arial" w:cs="Arial"/>
          <w:color w:val="000000"/>
          <w:sz w:val="22"/>
          <w:szCs w:val="22"/>
        </w:rPr>
        <w:t>Bogale and Debela</w:t>
      </w:r>
      <w:r w:rsidR="00697A8C">
        <w:rPr>
          <w:rFonts w:ascii="Arial" w:hAnsi="Arial" w:cs="Arial"/>
          <w:color w:val="000000"/>
          <w:sz w:val="22"/>
          <w:szCs w:val="22"/>
        </w:rPr>
        <w:t>,</w:t>
      </w:r>
      <w:r w:rsidRPr="008C40B4">
        <w:rPr>
          <w:rFonts w:ascii="Arial" w:hAnsi="Arial" w:cs="Arial"/>
          <w:color w:val="000000"/>
          <w:sz w:val="22"/>
          <w:szCs w:val="22"/>
        </w:rPr>
        <w:t xml:space="preserve"> 2024) explain that organisational culture is based on shared values, beliefs, assumptions and practices that guide behaviour in the workplace.</w:t>
      </w:r>
    </w:p>
    <w:p w14:paraId="23F781DA" w14:textId="77777777" w:rsidR="00697A8C" w:rsidRDefault="00697A8C" w:rsidP="00427BE2">
      <w:pPr>
        <w:spacing w:line="360" w:lineRule="auto"/>
        <w:rPr>
          <w:rFonts w:ascii="Arial" w:hAnsi="Arial" w:cs="Arial"/>
          <w:color w:val="000000"/>
          <w:sz w:val="22"/>
          <w:szCs w:val="22"/>
        </w:rPr>
      </w:pPr>
    </w:p>
    <w:p w14:paraId="6ED60459" w14:textId="4006DE93" w:rsidR="008C40B4" w:rsidRDefault="00697A8C" w:rsidP="00427BE2">
      <w:pPr>
        <w:spacing w:line="360" w:lineRule="auto"/>
        <w:rPr>
          <w:rFonts w:ascii="Arial" w:hAnsi="Arial" w:cs="Arial"/>
          <w:color w:val="000000"/>
          <w:sz w:val="22"/>
          <w:szCs w:val="22"/>
        </w:rPr>
      </w:pPr>
      <w:r w:rsidRPr="00697A8C">
        <w:rPr>
          <w:rFonts w:ascii="Arial" w:hAnsi="Arial" w:cs="Arial"/>
          <w:noProof/>
          <w:color w:val="000000"/>
          <w:sz w:val="22"/>
          <w:szCs w:val="22"/>
        </w:rPr>
        <w:drawing>
          <wp:inline distT="0" distB="0" distL="0" distR="0" wp14:anchorId="62959507" wp14:editId="24BFDF31">
            <wp:extent cx="5731510" cy="2992120"/>
            <wp:effectExtent l="0" t="0" r="0" b="5080"/>
            <wp:docPr id="619175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175883" name=""/>
                    <pic:cNvPicPr/>
                  </pic:nvPicPr>
                  <pic:blipFill>
                    <a:blip r:embed="rId9"/>
                    <a:stretch>
                      <a:fillRect/>
                    </a:stretch>
                  </pic:blipFill>
                  <pic:spPr>
                    <a:xfrm>
                      <a:off x="0" y="0"/>
                      <a:ext cx="5731510" cy="2992120"/>
                    </a:xfrm>
                    <a:prstGeom prst="rect">
                      <a:avLst/>
                    </a:prstGeom>
                  </pic:spPr>
                </pic:pic>
              </a:graphicData>
            </a:graphic>
          </wp:inline>
        </w:drawing>
      </w:r>
    </w:p>
    <w:p w14:paraId="21E7357C" w14:textId="118ECDA4" w:rsidR="008C40B4" w:rsidRPr="00EB2A7B" w:rsidRDefault="00697A8C" w:rsidP="00871BB3">
      <w:pPr>
        <w:pStyle w:val="Heading2"/>
      </w:pPr>
      <w:r w:rsidRPr="00EB2A7B">
        <w:t xml:space="preserve">           </w:t>
      </w:r>
      <w:bookmarkStart w:id="2" w:name="_Toc235820386"/>
      <w:r w:rsidRPr="00EB2A7B">
        <w:t>Figure 1</w:t>
      </w:r>
      <w:r w:rsidR="00EB2A7B" w:rsidRPr="00EB2A7B">
        <w:t xml:space="preserve"> </w:t>
      </w:r>
      <w:r w:rsidR="00EB2A7B">
        <w:t>(</w:t>
      </w:r>
      <w:r w:rsidR="00EB2A7B" w:rsidRPr="00EB2A7B">
        <w:t>Key elements of organisational culture. Source: Adapted from Lecturer’s Week 1 presentation (2025).</w:t>
      </w:r>
      <w:r w:rsidR="00EB2A7B">
        <w:t>)</w:t>
      </w:r>
      <w:bookmarkEnd w:id="2"/>
    </w:p>
    <w:p w14:paraId="01C96686" w14:textId="77777777" w:rsidR="00697A8C" w:rsidRDefault="00697A8C" w:rsidP="00427BE2">
      <w:pPr>
        <w:spacing w:line="360" w:lineRule="auto"/>
        <w:rPr>
          <w:rFonts w:ascii="Arial" w:hAnsi="Arial" w:cs="Arial"/>
          <w:color w:val="000000"/>
          <w:sz w:val="22"/>
          <w:szCs w:val="22"/>
        </w:rPr>
      </w:pPr>
    </w:p>
    <w:p w14:paraId="153819C2" w14:textId="77777777" w:rsidR="00527B2D" w:rsidRDefault="003B5326" w:rsidP="00527B2D">
      <w:pPr>
        <w:spacing w:line="360" w:lineRule="auto"/>
        <w:rPr>
          <w:rFonts w:ascii="-webkit-standard" w:hAnsi="-webkit-standard"/>
          <w:color w:val="000000"/>
          <w:sz w:val="27"/>
          <w:szCs w:val="27"/>
          <w:lang w:val="uk-UA"/>
        </w:rPr>
      </w:pPr>
      <w:r w:rsidRPr="003B5326">
        <w:rPr>
          <w:rFonts w:ascii="Arial" w:hAnsi="Arial" w:cs="Arial"/>
          <w:color w:val="000000"/>
          <w:sz w:val="22"/>
          <w:szCs w:val="22"/>
        </w:rPr>
        <w:t>Figure 1 is linked to Schein’s view of organisational culture, which suggests that culture includes both visible elements, such as behaviour and practices, and deeper hidden elements, such as shared assumptions and beliefs.</w:t>
      </w:r>
      <w:r w:rsidRPr="008C40B4">
        <w:rPr>
          <w:rFonts w:ascii="Arial" w:hAnsi="Arial" w:cs="Arial"/>
          <w:color w:val="000000"/>
          <w:sz w:val="22"/>
          <w:szCs w:val="22"/>
        </w:rPr>
        <w:t xml:space="preserve"> </w:t>
      </w:r>
      <w:r w:rsidR="008C40B4" w:rsidRPr="008C40B4">
        <w:rPr>
          <w:rFonts w:ascii="Arial" w:hAnsi="Arial" w:cs="Arial"/>
          <w:color w:val="000000"/>
          <w:sz w:val="22"/>
          <w:szCs w:val="22"/>
        </w:rPr>
        <w:t>Culture is important because it can influence many parts of organisational life, including leadership, employee motivation, teamwork, decision-making and performance. It also helps explain why two companies with similar rules may work in very different ways. Therefore, understanding organisational culture is necessary before analysing how a specific organisation is managed and how it responds to internal and external challenges</w:t>
      </w:r>
      <w:r w:rsidR="008C40B4">
        <w:rPr>
          <w:rFonts w:ascii="-webkit-standard" w:hAnsi="-webkit-standard"/>
          <w:color w:val="000000"/>
          <w:sz w:val="27"/>
          <w:szCs w:val="27"/>
        </w:rPr>
        <w:t>.</w:t>
      </w:r>
    </w:p>
    <w:p w14:paraId="6B574EBA" w14:textId="77777777" w:rsidR="00527B2D" w:rsidRPr="00527B2D" w:rsidRDefault="00527B2D" w:rsidP="00871BB3">
      <w:pPr>
        <w:pStyle w:val="Heading1"/>
        <w:rPr>
          <w:lang w:val="uk-UA"/>
        </w:rPr>
      </w:pPr>
    </w:p>
    <w:p w14:paraId="56F95212" w14:textId="2C0062B6" w:rsidR="002D7588" w:rsidRPr="002D7588" w:rsidRDefault="00527B2D" w:rsidP="00871BB3">
      <w:pPr>
        <w:pStyle w:val="Heading1"/>
        <w:rPr>
          <w:lang w:val="en-US"/>
        </w:rPr>
      </w:pPr>
      <w:r w:rsidRPr="00527B2D">
        <w:t xml:space="preserve"> </w:t>
      </w:r>
      <w:bookmarkStart w:id="3" w:name="_Toc235820387"/>
      <w:r w:rsidRPr="00527B2D">
        <w:rPr>
          <w:sz w:val="26"/>
          <w:szCs w:val="26"/>
        </w:rPr>
        <w:t>Organisational Culture in British Airways</w:t>
      </w:r>
      <w:bookmarkEnd w:id="3"/>
      <w:r w:rsidR="00EA2A7D" w:rsidRPr="00EA2A7D">
        <w:t xml:space="preserve"> </w:t>
      </w:r>
    </w:p>
    <w:p w14:paraId="35CE5C26" w14:textId="77777777" w:rsidR="002D7588" w:rsidRPr="002D7588" w:rsidRDefault="002D7588" w:rsidP="006A652A">
      <w:pPr>
        <w:spacing w:before="100" w:beforeAutospacing="1" w:after="100" w:afterAutospacing="1" w:line="360" w:lineRule="auto"/>
        <w:rPr>
          <w:rFonts w:ascii="Arial" w:hAnsi="Arial" w:cs="Arial"/>
          <w:color w:val="000000"/>
          <w:sz w:val="22"/>
          <w:szCs w:val="22"/>
        </w:rPr>
      </w:pPr>
      <w:r w:rsidRPr="002D7588">
        <w:rPr>
          <w:rFonts w:ascii="Arial" w:hAnsi="Arial" w:cs="Arial"/>
          <w:color w:val="000000"/>
          <w:sz w:val="22"/>
          <w:szCs w:val="22"/>
        </w:rPr>
        <w:t>British Airways has an organisational culture that is shaped by the reality of the airline industry. The company cannot rely only on friendly service or a famous brand name; it also needs discipline, trust, safety and consistency every day. Its culture can be described as safety-focused, professional, customer-service oriented and process-driven. In simple terms, employees are expected to follow clear procedures, communicate professionally and take responsibility for their actions. This is important because in aviation, even a small mistake can affect passengers, employees, flight schedules and the reputation of the company. Organisational culture influences how people behave at work and how they understand “the right way” to do things inside an organisation (Bogale and Debela, 2024).</w:t>
      </w:r>
    </w:p>
    <w:p w14:paraId="48B1EEF4" w14:textId="77777777" w:rsidR="002D7588" w:rsidRPr="002D7588" w:rsidRDefault="002D7588" w:rsidP="006A652A">
      <w:pPr>
        <w:spacing w:before="100" w:beforeAutospacing="1" w:after="100" w:afterAutospacing="1" w:line="360" w:lineRule="auto"/>
        <w:rPr>
          <w:rFonts w:ascii="Arial" w:hAnsi="Arial" w:cs="Arial"/>
          <w:color w:val="000000"/>
          <w:sz w:val="22"/>
          <w:szCs w:val="22"/>
        </w:rPr>
      </w:pPr>
      <w:r w:rsidRPr="002D7588">
        <w:rPr>
          <w:rFonts w:ascii="Arial" w:hAnsi="Arial" w:cs="Arial"/>
          <w:color w:val="000000"/>
          <w:sz w:val="22"/>
          <w:szCs w:val="22"/>
        </w:rPr>
        <w:t>In British Airways, this can be seen in the way pilots, cabin crew, engineers, airport staff and managers must work carefully together. The culture is visible through uniforms, safety checks, staff training, formal communication and service standards, but it is also deeper than that. Behind the visible image, BA depends on trust between departments, accurate information, teamwork and quick problem-solving when disruption happens. Customer service is also a major part of BA’s culture because passengers expect reliability, respect and support, especially during delays or cancellations.</w:t>
      </w:r>
    </w:p>
    <w:p w14:paraId="6D28D59D" w14:textId="77777777" w:rsidR="002D7588" w:rsidRPr="002D7588" w:rsidRDefault="002D7588" w:rsidP="006A652A">
      <w:pPr>
        <w:spacing w:before="100" w:beforeAutospacing="1" w:after="100" w:afterAutospacing="1" w:line="360" w:lineRule="auto"/>
        <w:rPr>
          <w:rFonts w:ascii="Arial" w:hAnsi="Arial" w:cs="Arial"/>
          <w:color w:val="000000"/>
          <w:sz w:val="22"/>
          <w:szCs w:val="22"/>
        </w:rPr>
      </w:pPr>
      <w:r w:rsidRPr="002D7588">
        <w:rPr>
          <w:rFonts w:ascii="Arial" w:hAnsi="Arial" w:cs="Arial"/>
          <w:color w:val="000000"/>
          <w:sz w:val="22"/>
          <w:szCs w:val="22"/>
        </w:rPr>
        <w:t>British Airways has been investing in operational resilience, technology, AI and machine learning to improve punctuality and reduce disruption, which shows a culture of continuous improvement rather than only following old routines (British Airways Media Centre, 2025). This is important because modern airline customers expect a smoother, faster and more reliable travel experience. At the same time, BA’s culture is quite formal and process-driven. This is suitable for an airline because safety, legal rules and operational control are essential. However, it can also create problems if the organisation becomes too slow or bureaucratic. For example, employees may need approval from several management levels before changes can happen. Therefore, BA needs to balance its strong process-driven culture with flexibility and open communication.</w:t>
      </w:r>
    </w:p>
    <w:p w14:paraId="5297D31B" w14:textId="77777777" w:rsidR="002D7588" w:rsidRPr="002D7588" w:rsidRDefault="002D7588" w:rsidP="006A652A">
      <w:pPr>
        <w:spacing w:before="100" w:beforeAutospacing="1" w:after="100" w:afterAutospacing="1" w:line="360" w:lineRule="auto"/>
        <w:rPr>
          <w:color w:val="000000"/>
        </w:rPr>
      </w:pPr>
      <w:r w:rsidRPr="002D7588">
        <w:rPr>
          <w:rFonts w:ascii="Arial" w:hAnsi="Arial" w:cs="Arial"/>
          <w:color w:val="000000"/>
          <w:sz w:val="22"/>
          <w:szCs w:val="22"/>
        </w:rPr>
        <w:t xml:space="preserve">Another part of BA’s culture is responsibility towards people and customers. IAG reports that its success depends on skilled employees, safety, customer service and an inclusive culture where people feel valued (International Airlines Group, 2026). This culture can also be linked to a hierarchical culture because British Airways depends on clear authority, stable procedures and control to manage risk. This is important for a large airline where employees </w:t>
      </w:r>
      <w:r w:rsidRPr="002D7588">
        <w:rPr>
          <w:rFonts w:ascii="Arial" w:hAnsi="Arial" w:cs="Arial"/>
          <w:color w:val="000000"/>
          <w:sz w:val="22"/>
          <w:szCs w:val="22"/>
        </w:rPr>
        <w:lastRenderedPageBreak/>
        <w:t>work across different airports, countries and time zones, but still need to follow the same safety and service standards. Overall, British Airways’ culture helps the company protect safety, build customer trust and maintain reliable operations. However, to stay competitive, it must keep developing a culture that is not only professional and controlled, but also adaptive, innovative and responsive to change</w:t>
      </w:r>
      <w:r w:rsidRPr="002D7588">
        <w:rPr>
          <w:color w:val="000000"/>
        </w:rPr>
        <w:t>.</w:t>
      </w:r>
    </w:p>
    <w:p w14:paraId="3BC58C45" w14:textId="77777777" w:rsidR="00EA2A7D" w:rsidRPr="00EA2A7D" w:rsidRDefault="00EA2A7D" w:rsidP="00871BB3">
      <w:pPr>
        <w:pStyle w:val="Heading1"/>
      </w:pPr>
    </w:p>
    <w:p w14:paraId="05E3AD46" w14:textId="67635166" w:rsidR="003A0950" w:rsidRDefault="009B7C24" w:rsidP="00871BB3">
      <w:pPr>
        <w:pStyle w:val="Heading1"/>
        <w:rPr>
          <w:sz w:val="26"/>
          <w:szCs w:val="26"/>
        </w:rPr>
      </w:pPr>
      <w:bookmarkStart w:id="4" w:name="_Toc235820388"/>
      <w:r w:rsidRPr="009B7C24">
        <w:rPr>
          <w:sz w:val="26"/>
          <w:szCs w:val="26"/>
        </w:rPr>
        <w:t>How the organizational culture helps shape the company’s structure and decision-making</w:t>
      </w:r>
      <w:bookmarkEnd w:id="4"/>
      <w:r w:rsidRPr="009B7C24">
        <w:rPr>
          <w:sz w:val="26"/>
          <w:szCs w:val="26"/>
        </w:rPr>
        <w:t xml:space="preserve">  </w:t>
      </w:r>
    </w:p>
    <w:p w14:paraId="4B55E95F" w14:textId="77777777" w:rsidR="009B7C24" w:rsidRPr="009B7C24" w:rsidRDefault="009B7C24" w:rsidP="003A0950">
      <w:pPr>
        <w:rPr>
          <w:rFonts w:asciiTheme="majorHAnsi" w:hAnsiTheme="majorHAnsi"/>
          <w:color w:val="2F5496" w:themeColor="accent1" w:themeShade="BF"/>
          <w:sz w:val="26"/>
          <w:szCs w:val="26"/>
        </w:rPr>
      </w:pPr>
    </w:p>
    <w:p w14:paraId="643702D7" w14:textId="77777777" w:rsidR="00206078" w:rsidRPr="00206078" w:rsidRDefault="00206078" w:rsidP="00206078">
      <w:pPr>
        <w:spacing w:before="100" w:beforeAutospacing="1" w:after="100" w:afterAutospacing="1" w:line="360" w:lineRule="auto"/>
        <w:rPr>
          <w:rFonts w:ascii="Arial" w:hAnsi="Arial" w:cs="Arial"/>
          <w:color w:val="000000"/>
          <w:sz w:val="22"/>
          <w:szCs w:val="22"/>
        </w:rPr>
      </w:pPr>
      <w:r w:rsidRPr="00206078">
        <w:rPr>
          <w:rFonts w:ascii="Arial" w:hAnsi="Arial" w:cs="Arial"/>
          <w:color w:val="000000"/>
          <w:sz w:val="22"/>
          <w:szCs w:val="22"/>
        </w:rPr>
        <w:t>British Airways’ organisational culture helps shape both its structure and decision-making because the company works in an industry where safety, control and responsibility are essential. BA can be understood as having a mainly hierarchical and process-driven culture. This means that employees are expected to follow rules, respect authority, communicate clearly and understand their duties. In aviation, this is very important because mistakes can affect passengers, employees, flight schedules and the company’s reputation.</w:t>
      </w:r>
    </w:p>
    <w:p w14:paraId="2D74D157" w14:textId="77777777" w:rsidR="00206078" w:rsidRPr="00206078" w:rsidRDefault="00206078" w:rsidP="00206078">
      <w:pPr>
        <w:spacing w:before="100" w:beforeAutospacing="1" w:after="100" w:afterAutospacing="1" w:line="360" w:lineRule="auto"/>
        <w:rPr>
          <w:rFonts w:ascii="Arial" w:hAnsi="Arial" w:cs="Arial"/>
          <w:color w:val="000000"/>
          <w:sz w:val="22"/>
          <w:szCs w:val="22"/>
        </w:rPr>
      </w:pPr>
      <w:r w:rsidRPr="00206078">
        <w:rPr>
          <w:rFonts w:ascii="Arial" w:hAnsi="Arial" w:cs="Arial"/>
          <w:color w:val="000000"/>
          <w:sz w:val="22"/>
          <w:szCs w:val="22"/>
        </w:rPr>
        <w:t>A hierarchical culture usually supports formal rules, clear procedures and a structured working environment (Mikušová et al., 2024). This fits British Airways because the airline cannot operate through informal decisions or unclear responsibilities. Pilots, cabin crew, engineers, ground staff, customer service teams and managers all need to know exactly what they are responsible for. This culture therefore supports a mainly functional structure with mechanistic features. BA is organised into specialist areas such as Operations, Engineering, Commercial, Customer Experience, Finance, People and Training, and Sustainability. IAG’s British Airways Investor Insight Day also presents areas such as Customer Experience, Commercial Transformation, Operations, Engineering, People and Training, Sustainability, and Finance and Transformation as key parts of BA’s business transformation (International Airlines Group, 2024).</w:t>
      </w:r>
    </w:p>
    <w:p w14:paraId="758FCB46" w14:textId="77777777" w:rsidR="00206078" w:rsidRPr="00206078" w:rsidRDefault="00206078" w:rsidP="00206078">
      <w:pPr>
        <w:spacing w:before="100" w:beforeAutospacing="1" w:after="100" w:afterAutospacing="1" w:line="360" w:lineRule="auto"/>
        <w:rPr>
          <w:rFonts w:ascii="Arial" w:hAnsi="Arial" w:cs="Arial"/>
          <w:color w:val="000000"/>
          <w:sz w:val="22"/>
          <w:szCs w:val="22"/>
        </w:rPr>
      </w:pPr>
      <w:r w:rsidRPr="00206078">
        <w:rPr>
          <w:rFonts w:ascii="Arial" w:hAnsi="Arial" w:cs="Arial"/>
          <w:color w:val="000000"/>
          <w:sz w:val="22"/>
          <w:szCs w:val="22"/>
        </w:rPr>
        <w:t xml:space="preserve">This structure helps decision-making because decisions are made by people with specialist knowledge. For example, engineering and operational teams are best placed to make safety and maintenance decisions, while commercial managers are better placed to make decisions about pricing, routes and revenue. This creates stronger accountability because each department understands its own area of responsibility. Mullins and Christy argue that organisational culture affects decision-making, structure, work organisation and management control (Mullins and Christy, 2016, p. 574). This can be seen in BA because its </w:t>
      </w:r>
      <w:r w:rsidRPr="00206078">
        <w:rPr>
          <w:rFonts w:ascii="Arial" w:hAnsi="Arial" w:cs="Arial"/>
          <w:color w:val="000000"/>
          <w:sz w:val="22"/>
          <w:szCs w:val="22"/>
        </w:rPr>
        <w:lastRenderedPageBreak/>
        <w:t>safety-focused culture shapes a controlled structure where decisions follow expertise and authority.</w:t>
      </w:r>
    </w:p>
    <w:p w14:paraId="28762003" w14:textId="77777777" w:rsidR="00206078" w:rsidRPr="00206078" w:rsidRDefault="00206078" w:rsidP="00206078">
      <w:pPr>
        <w:spacing w:before="100" w:beforeAutospacing="1" w:after="100" w:afterAutospacing="1" w:line="360" w:lineRule="auto"/>
        <w:rPr>
          <w:rFonts w:ascii="Arial" w:hAnsi="Arial" w:cs="Arial"/>
          <w:color w:val="000000"/>
          <w:sz w:val="22"/>
          <w:szCs w:val="22"/>
        </w:rPr>
      </w:pPr>
      <w:r w:rsidRPr="00206078">
        <w:rPr>
          <w:rFonts w:ascii="Arial" w:hAnsi="Arial" w:cs="Arial"/>
          <w:color w:val="000000"/>
          <w:sz w:val="22"/>
          <w:szCs w:val="22"/>
        </w:rPr>
        <w:t>There are clear advantages to this structure. It helps British Airways maintain safety, reliability, legal compliance and consistent service across different airports, countries and routes. It also reduces confusion because employees know who they report to and what standards they must follow. Hierarchy can also support decision-making by creating order and clarifying who has authority to make final decisions (Bessey, 2023).</w:t>
      </w:r>
    </w:p>
    <w:p w14:paraId="56B6D600" w14:textId="77777777" w:rsidR="00206078" w:rsidRPr="00206078" w:rsidRDefault="00206078" w:rsidP="00206078">
      <w:pPr>
        <w:spacing w:before="100" w:beforeAutospacing="1" w:after="100" w:afterAutospacing="1" w:line="360" w:lineRule="auto"/>
        <w:rPr>
          <w:color w:val="000000"/>
        </w:rPr>
      </w:pPr>
      <w:r w:rsidRPr="00206078">
        <w:rPr>
          <w:rFonts w:ascii="Arial" w:hAnsi="Arial" w:cs="Arial"/>
          <w:color w:val="000000"/>
          <w:sz w:val="22"/>
          <w:szCs w:val="22"/>
        </w:rPr>
        <w:t>However, there are also disadvantages. A hierarchical structure can make decision-making slower because approvals may need to move through several management levels. It can also create departmental silos, where teams focus mainly on their own function and do not share information quickly. This can be a problem during delays, technology issues, customer complaints or external crises. Overall, British Airways’ culture supports safe and controlled operations, but the company still needs flexibility, teamwork and open communication to avoid becoming too bureaucratic</w:t>
      </w:r>
      <w:r w:rsidRPr="00206078">
        <w:rPr>
          <w:color w:val="000000"/>
        </w:rPr>
        <w:t>.</w:t>
      </w:r>
    </w:p>
    <w:p w14:paraId="4DFEDD6C" w14:textId="73C139C3" w:rsidR="00D403E1" w:rsidRPr="00613291" w:rsidRDefault="00613291" w:rsidP="00871BB3">
      <w:pPr>
        <w:pStyle w:val="Heading1"/>
        <w:rPr>
          <w:rFonts w:cs="Times New Roman"/>
        </w:rPr>
      </w:pPr>
      <w:bookmarkStart w:id="5" w:name="_Toc235820389"/>
      <w:r w:rsidRPr="00613291">
        <w:t>Relevant frameworks, models or theories applied to British Airways</w:t>
      </w:r>
      <w:bookmarkEnd w:id="5"/>
    </w:p>
    <w:p w14:paraId="4A1BC2F6" w14:textId="77777777" w:rsidR="00613291" w:rsidRPr="00613291" w:rsidRDefault="00613291" w:rsidP="00613291">
      <w:pPr>
        <w:spacing w:before="100" w:beforeAutospacing="1" w:after="100" w:afterAutospacing="1" w:line="360" w:lineRule="auto"/>
        <w:rPr>
          <w:rFonts w:ascii="Arial" w:hAnsi="Arial" w:cs="Arial"/>
          <w:color w:val="000000"/>
          <w:sz w:val="22"/>
          <w:szCs w:val="22"/>
        </w:rPr>
      </w:pPr>
      <w:r w:rsidRPr="00613291">
        <w:rPr>
          <w:rFonts w:ascii="Arial" w:hAnsi="Arial" w:cs="Arial"/>
          <w:color w:val="000000"/>
          <w:sz w:val="22"/>
          <w:szCs w:val="22"/>
        </w:rPr>
        <w:t>To analyse the organisational culture of British Airways, this report uses Edgar Schein’s Model of Organisational Culture and Handy’s Four Types of Culture, with a focus on Power Culture. These models are useful because they help explain both the visible parts of culture and the way power and authority work inside the organisation.</w:t>
      </w:r>
    </w:p>
    <w:p w14:paraId="261323B9" w14:textId="77777777" w:rsidR="00613291" w:rsidRPr="00613291" w:rsidRDefault="00613291" w:rsidP="00613291">
      <w:pPr>
        <w:spacing w:before="100" w:beforeAutospacing="1" w:after="100" w:afterAutospacing="1" w:line="360" w:lineRule="auto"/>
        <w:rPr>
          <w:rFonts w:ascii="Arial" w:hAnsi="Arial" w:cs="Arial"/>
          <w:color w:val="000000"/>
          <w:sz w:val="22"/>
          <w:szCs w:val="22"/>
        </w:rPr>
      </w:pPr>
      <w:r w:rsidRPr="00613291">
        <w:rPr>
          <w:rFonts w:ascii="Arial" w:hAnsi="Arial" w:cs="Arial"/>
          <w:color w:val="000000"/>
          <w:sz w:val="22"/>
          <w:szCs w:val="22"/>
        </w:rPr>
        <w:t>1. Artefacts</w:t>
      </w:r>
      <w:r w:rsidRPr="00613291">
        <w:rPr>
          <w:rFonts w:ascii="Arial" w:hAnsi="Arial" w:cs="Arial"/>
          <w:color w:val="000000"/>
          <w:sz w:val="22"/>
          <w:szCs w:val="22"/>
        </w:rPr>
        <w:br/>
        <w:t>The first level in Schein’s model is artefacts. These are the visible things that people can see, hear or notice in the organisation. In British Airways, artefacts include staff uniforms, safety announcements, formal communication, customer service standards, staff training, technology systems and standard operating procedures. These signs show that BA wants to present itself as professional, safe and reliable. For example, when passengers see cabin crew in uniform or hear safety instructions before take-off, they are seeing the visible culture of British Airways.</w:t>
      </w:r>
    </w:p>
    <w:p w14:paraId="474E2734" w14:textId="77777777" w:rsidR="00613291" w:rsidRPr="00613291" w:rsidRDefault="00613291" w:rsidP="00613291">
      <w:pPr>
        <w:spacing w:before="100" w:beforeAutospacing="1" w:after="100" w:afterAutospacing="1" w:line="360" w:lineRule="auto"/>
        <w:rPr>
          <w:rFonts w:ascii="Arial" w:hAnsi="Arial" w:cs="Arial"/>
          <w:color w:val="000000"/>
          <w:sz w:val="22"/>
          <w:szCs w:val="22"/>
        </w:rPr>
      </w:pPr>
      <w:r w:rsidRPr="00613291">
        <w:rPr>
          <w:rFonts w:ascii="Arial" w:hAnsi="Arial" w:cs="Arial"/>
          <w:color w:val="000000"/>
          <w:sz w:val="22"/>
          <w:szCs w:val="22"/>
        </w:rPr>
        <w:t>2. Espoused values</w:t>
      </w:r>
      <w:r w:rsidRPr="00613291">
        <w:rPr>
          <w:rFonts w:ascii="Arial" w:hAnsi="Arial" w:cs="Arial"/>
          <w:color w:val="000000"/>
          <w:sz w:val="22"/>
          <w:szCs w:val="22"/>
        </w:rPr>
        <w:br/>
        <w:t xml:space="preserve">The second level is espoused values. These are the values that the company says are important. In British Airways, these values include safety, professionalism, reliability, responsibility and customer service. These values are important because BA works in aviation, where passengers must trust the company. If safety is a company value, it must be </w:t>
      </w:r>
      <w:r w:rsidRPr="00613291">
        <w:rPr>
          <w:rFonts w:ascii="Arial" w:hAnsi="Arial" w:cs="Arial"/>
          <w:color w:val="000000"/>
          <w:sz w:val="22"/>
          <w:szCs w:val="22"/>
        </w:rPr>
        <w:lastRenderedPageBreak/>
        <w:t>shown through real actions, such as training, safety checks, careful planning and clear communication.</w:t>
      </w:r>
    </w:p>
    <w:p w14:paraId="1C42DC2C" w14:textId="77777777" w:rsidR="00613291" w:rsidRPr="00613291" w:rsidRDefault="00613291" w:rsidP="00613291">
      <w:pPr>
        <w:spacing w:before="100" w:beforeAutospacing="1" w:after="100" w:afterAutospacing="1" w:line="360" w:lineRule="auto"/>
        <w:rPr>
          <w:rFonts w:ascii="Arial" w:hAnsi="Arial" w:cs="Arial"/>
          <w:color w:val="000000"/>
          <w:sz w:val="22"/>
          <w:szCs w:val="22"/>
        </w:rPr>
      </w:pPr>
      <w:r w:rsidRPr="00613291">
        <w:rPr>
          <w:rFonts w:ascii="Arial" w:hAnsi="Arial" w:cs="Arial"/>
          <w:color w:val="000000"/>
          <w:sz w:val="22"/>
          <w:szCs w:val="22"/>
        </w:rPr>
        <w:t>3. Underlying assumptions</w:t>
      </w:r>
      <w:r w:rsidRPr="00613291">
        <w:rPr>
          <w:rFonts w:ascii="Arial" w:hAnsi="Arial" w:cs="Arial"/>
          <w:color w:val="000000"/>
          <w:sz w:val="22"/>
          <w:szCs w:val="22"/>
        </w:rPr>
        <w:br/>
        <w:t>The third level is underlying assumptions. These are deep beliefs that employees may not always talk about directly, but they still influence how people think and behave. In British Airways, one key assumption is that safety must come before speed, comfort or short-term profit. Another assumption is that employees should follow procedures because mistakes in aviation can have serious consequences. This shows that BA’s culture is not only about what passengers see, but also about how employees work behind the scenes.</w:t>
      </w:r>
    </w:p>
    <w:p w14:paraId="4C053523" w14:textId="77777777" w:rsidR="00613291" w:rsidRPr="00613291" w:rsidRDefault="00613291" w:rsidP="00613291">
      <w:pPr>
        <w:spacing w:before="100" w:beforeAutospacing="1" w:after="100" w:afterAutospacing="1" w:line="360" w:lineRule="auto"/>
        <w:rPr>
          <w:rFonts w:ascii="Arial" w:hAnsi="Arial" w:cs="Arial"/>
          <w:color w:val="000000"/>
          <w:sz w:val="22"/>
          <w:szCs w:val="22"/>
        </w:rPr>
      </w:pPr>
      <w:r w:rsidRPr="00613291">
        <w:rPr>
          <w:rFonts w:ascii="Arial" w:hAnsi="Arial" w:cs="Arial"/>
          <w:color w:val="000000"/>
          <w:sz w:val="22"/>
          <w:szCs w:val="22"/>
        </w:rPr>
        <w:t>4. Handy’s Power Culture</w:t>
      </w:r>
      <w:r w:rsidRPr="00613291">
        <w:rPr>
          <w:rFonts w:ascii="Arial" w:hAnsi="Arial" w:cs="Arial"/>
          <w:color w:val="000000"/>
          <w:sz w:val="22"/>
          <w:szCs w:val="22"/>
        </w:rPr>
        <w:br/>
        <w:t>Handy’s model includes four culture types: power, role, task and person culture (Cairney et al., 2026). In this report, British Airways is linked to Power Culture because important strategic decisions are strongly influenced by senior leadership. Power Culture means that authority is concentrated at the top of the organisation or around a small group of key decision-makers. This can be seen in BA through the role of the Chairman and CEO and the senior management team. Major decisions about routes, investment, transformation, safety priorities and customer strategy are not made casually by employees at lower levels. They are guided by senior leaders because these decisions can affect finance, safety, reputation and thousands of employees.</w:t>
      </w:r>
    </w:p>
    <w:p w14:paraId="1C882373" w14:textId="50FE5166" w:rsidR="00D403E1" w:rsidRPr="00613291" w:rsidRDefault="00613291" w:rsidP="00613291">
      <w:pPr>
        <w:spacing w:before="100" w:beforeAutospacing="1" w:after="100" w:afterAutospacing="1" w:line="360" w:lineRule="auto"/>
        <w:rPr>
          <w:rFonts w:ascii="Arial" w:hAnsi="Arial" w:cs="Arial"/>
          <w:color w:val="000000"/>
          <w:sz w:val="22"/>
          <w:szCs w:val="22"/>
        </w:rPr>
      </w:pPr>
      <w:r w:rsidRPr="00613291">
        <w:rPr>
          <w:rFonts w:ascii="Arial" w:hAnsi="Arial" w:cs="Arial"/>
          <w:color w:val="000000"/>
          <w:sz w:val="22"/>
          <w:szCs w:val="22"/>
        </w:rPr>
        <w:t>This type of culture can help British Airways because it gives clear direction and strong control. In a large airline, this is useful when fast and serious decisions are needed, especially during crises. However, Power Culture also has weaknesses. If too much authority stays at the top, decision-making can become slow for employees and departments. It may also reduce employee involvement and make the organisation less flexible.</w:t>
      </w:r>
      <w:r w:rsidR="00967BA4">
        <w:rPr>
          <w:rFonts w:ascii="Arial" w:hAnsi="Arial" w:cs="Arial"/>
          <w:color w:val="000000"/>
          <w:sz w:val="22"/>
          <w:szCs w:val="22"/>
        </w:rPr>
        <w:t xml:space="preserve"> </w:t>
      </w:r>
      <w:r w:rsidRPr="00613291">
        <w:rPr>
          <w:rFonts w:ascii="Arial" w:hAnsi="Arial" w:cs="Arial"/>
          <w:color w:val="000000"/>
          <w:sz w:val="22"/>
          <w:szCs w:val="22"/>
        </w:rPr>
        <w:t>Schein’s model shows the visible and hidden layers of BA’s culture, while Handy’s Power Culture helps explain the importance of senior leadership and authority. British Airways can therefore be described as having a formal, safety-focused culture with strong power and control at the senior level.</w:t>
      </w:r>
    </w:p>
    <w:p w14:paraId="10C8B842" w14:textId="665CE7CA" w:rsidR="00ED67B5" w:rsidRDefault="00967BA4" w:rsidP="00871BB3">
      <w:pPr>
        <w:pStyle w:val="Heading1"/>
        <w:rPr>
          <w:lang w:val="en-US"/>
        </w:rPr>
      </w:pPr>
      <w:bookmarkStart w:id="6" w:name="_Toc235820390"/>
      <w:r w:rsidRPr="00967BA4">
        <w:rPr>
          <w:lang w:val="en-US"/>
        </w:rPr>
        <w:t>Organisational culture and adaptation to the external environment</w:t>
      </w:r>
      <w:bookmarkEnd w:id="6"/>
    </w:p>
    <w:p w14:paraId="6B0D88EE" w14:textId="77777777" w:rsidR="00967BA4" w:rsidRDefault="00967BA4" w:rsidP="00DE38DE">
      <w:pPr>
        <w:rPr>
          <w:rFonts w:asciiTheme="majorHAnsi" w:eastAsiaTheme="majorEastAsia" w:hAnsiTheme="majorHAnsi" w:cstheme="majorBidi"/>
          <w:color w:val="2F5496" w:themeColor="accent1" w:themeShade="BF"/>
          <w:sz w:val="32"/>
          <w:szCs w:val="32"/>
          <w:lang w:val="en-US"/>
        </w:rPr>
      </w:pPr>
    </w:p>
    <w:p w14:paraId="6164466B" w14:textId="17A4EBB8" w:rsidR="00C53A6C" w:rsidRPr="00967BA4" w:rsidRDefault="00C53A6C" w:rsidP="00DE38DE">
      <w:pPr>
        <w:rPr>
          <w:rFonts w:asciiTheme="majorHAnsi" w:eastAsiaTheme="majorEastAsia" w:hAnsiTheme="majorHAnsi" w:cstheme="majorBidi"/>
          <w:color w:val="2F5496" w:themeColor="accent1" w:themeShade="BF"/>
          <w:sz w:val="32"/>
          <w:szCs w:val="32"/>
          <w:lang w:val="en-US"/>
        </w:rPr>
      </w:pPr>
      <w:r w:rsidRPr="00C53A6C">
        <w:rPr>
          <w:rFonts w:asciiTheme="majorHAnsi" w:eastAsiaTheme="majorEastAsia" w:hAnsiTheme="majorHAnsi" w:cstheme="majorBidi"/>
          <w:color w:val="2F5496" w:themeColor="accent1" w:themeShade="BF"/>
          <w:sz w:val="32"/>
          <w:szCs w:val="32"/>
          <w:lang w:val="en-US"/>
        </w:rPr>
        <w:lastRenderedPageBreak/>
        <w:drawing>
          <wp:inline distT="0" distB="0" distL="0" distR="0" wp14:anchorId="2CF3A5C5" wp14:editId="4A75CB5B">
            <wp:extent cx="5731510" cy="3439160"/>
            <wp:effectExtent l="0" t="0" r="0" b="2540"/>
            <wp:docPr id="272391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391584" name=""/>
                    <pic:cNvPicPr/>
                  </pic:nvPicPr>
                  <pic:blipFill>
                    <a:blip r:embed="rId10"/>
                    <a:stretch>
                      <a:fillRect/>
                    </a:stretch>
                  </pic:blipFill>
                  <pic:spPr>
                    <a:xfrm>
                      <a:off x="0" y="0"/>
                      <a:ext cx="5731510" cy="3439160"/>
                    </a:xfrm>
                    <a:prstGeom prst="rect">
                      <a:avLst/>
                    </a:prstGeom>
                  </pic:spPr>
                </pic:pic>
              </a:graphicData>
            </a:graphic>
          </wp:inline>
        </w:drawing>
      </w:r>
    </w:p>
    <w:p w14:paraId="3A20B84D" w14:textId="3389DC1D" w:rsidR="00C53A6C" w:rsidRPr="00C53A6C" w:rsidRDefault="00C53A6C" w:rsidP="00871BB3">
      <w:pPr>
        <w:pStyle w:val="Heading2"/>
      </w:pPr>
      <w:bookmarkStart w:id="7" w:name="_Toc235820391"/>
      <w:r w:rsidRPr="00C53A6C">
        <w:t>Figure 2 (Uncertainty in organisational environments. Source: Adapted from Lecturer’s Week 2 presentation (2025).)</w:t>
      </w:r>
      <w:bookmarkEnd w:id="7"/>
    </w:p>
    <w:p w14:paraId="5AE5A45A" w14:textId="77777777" w:rsidR="00CB5461" w:rsidRPr="00CB5461" w:rsidRDefault="00CB5461" w:rsidP="00CB5461">
      <w:pPr>
        <w:spacing w:before="100" w:beforeAutospacing="1" w:after="100" w:afterAutospacing="1" w:line="360" w:lineRule="auto"/>
        <w:rPr>
          <w:rFonts w:ascii="Arial" w:hAnsi="Arial" w:cs="Arial"/>
          <w:color w:val="000000"/>
          <w:sz w:val="22"/>
          <w:szCs w:val="22"/>
        </w:rPr>
      </w:pPr>
      <w:r w:rsidRPr="00CB5461">
        <w:rPr>
          <w:rFonts w:ascii="Arial" w:hAnsi="Arial" w:cs="Arial"/>
          <w:color w:val="000000"/>
          <w:sz w:val="22"/>
          <w:szCs w:val="22"/>
        </w:rPr>
        <w:t>British Airways operates in a highly uncertain external environment. This means that the company faces many outside factors that are difficult to fully control or predict. The uncertainty matrix is useful here because BA has both high complexity and a high rate of change. The company operates across many countries, airports, currencies, legal systems and customer markets. At the same time, the airline industry can change quickly because of wars, closed airspace, inflation, strikes, fuel prices, technology and environmental regulations.</w:t>
      </w:r>
    </w:p>
    <w:p w14:paraId="36DEF55D" w14:textId="77777777" w:rsidR="00CB5461" w:rsidRPr="00CB5461" w:rsidRDefault="00CB5461" w:rsidP="00CB5461">
      <w:pPr>
        <w:spacing w:before="100" w:beforeAutospacing="1" w:after="100" w:afterAutospacing="1" w:line="360" w:lineRule="auto"/>
        <w:rPr>
          <w:rFonts w:ascii="Arial" w:hAnsi="Arial" w:cs="Arial"/>
          <w:color w:val="000000"/>
          <w:sz w:val="22"/>
          <w:szCs w:val="22"/>
        </w:rPr>
      </w:pPr>
      <w:r w:rsidRPr="00CB5461">
        <w:rPr>
          <w:rFonts w:ascii="Arial" w:hAnsi="Arial" w:cs="Arial"/>
          <w:color w:val="000000"/>
          <w:sz w:val="22"/>
          <w:szCs w:val="22"/>
        </w:rPr>
        <w:t>A PESTEL analysis is useful because it helps organisations study the main external factors that can influence business decisions: political, economic, social, technological, environmental and legal factors (CIPD, 2024). For BA, political factors are important because war, political conflict and closed airspace can force airlines to change routes, cancel flights or avoid unsafe destinations. This can increase flight time, fuel use and operating costs. BA’s safety-focused culture helps the company respond to these risks through careful planning, risk control and formal procedures.</w:t>
      </w:r>
    </w:p>
    <w:p w14:paraId="2277B8CB" w14:textId="77777777" w:rsidR="00CB5461" w:rsidRPr="00CB5461" w:rsidRDefault="00CB5461" w:rsidP="00CB5461">
      <w:pPr>
        <w:spacing w:before="100" w:beforeAutospacing="1" w:after="100" w:afterAutospacing="1" w:line="360" w:lineRule="auto"/>
        <w:rPr>
          <w:rFonts w:ascii="Arial" w:hAnsi="Arial" w:cs="Arial"/>
          <w:color w:val="000000"/>
          <w:sz w:val="22"/>
          <w:szCs w:val="22"/>
        </w:rPr>
      </w:pPr>
      <w:r w:rsidRPr="00CB5461">
        <w:rPr>
          <w:rFonts w:ascii="Arial" w:hAnsi="Arial" w:cs="Arial"/>
          <w:color w:val="000000"/>
          <w:sz w:val="22"/>
          <w:szCs w:val="22"/>
        </w:rPr>
        <w:t xml:space="preserve">Economic factors also have a strong impact. Airlines are very sensitive to fuel prices, geopolitical issues and wider macro-economic changes (IATA, 2024a). Fuel is one of the biggest costs in aviation, so oil price changes can affect ticket prices, profit margins and </w:t>
      </w:r>
      <w:r w:rsidRPr="00CB5461">
        <w:rPr>
          <w:rFonts w:ascii="Arial" w:hAnsi="Arial" w:cs="Arial"/>
          <w:color w:val="000000"/>
          <w:sz w:val="22"/>
          <w:szCs w:val="22"/>
        </w:rPr>
        <w:lastRenderedPageBreak/>
        <w:t>route decisions. A process-driven culture helps BA respond in a controlled way, rather than making rushed decisions.</w:t>
      </w:r>
    </w:p>
    <w:tbl>
      <w:tblPr>
        <w:tblStyle w:val="TableGrid"/>
        <w:tblW w:w="0" w:type="auto"/>
        <w:tblInd w:w="1271" w:type="dxa"/>
        <w:tblLook w:val="04A0" w:firstRow="1" w:lastRow="0" w:firstColumn="1" w:lastColumn="0" w:noHBand="0" w:noVBand="1"/>
      </w:tblPr>
      <w:tblGrid>
        <w:gridCol w:w="1012"/>
        <w:gridCol w:w="2532"/>
        <w:gridCol w:w="2279"/>
      </w:tblGrid>
      <w:tr w:rsidR="00D04FB1" w14:paraId="6060DDCC" w14:textId="77777777" w:rsidTr="00FE71CD">
        <w:trPr>
          <w:trHeight w:val="191"/>
        </w:trPr>
        <w:tc>
          <w:tcPr>
            <w:tcW w:w="1012" w:type="dxa"/>
            <w:shd w:val="clear" w:color="auto" w:fill="D9E2F3" w:themeFill="accent1" w:themeFillTint="33"/>
          </w:tcPr>
          <w:p w14:paraId="2F9D3F28" w14:textId="3350794A" w:rsidR="00D04FB1" w:rsidRPr="00FE71CD" w:rsidRDefault="00D04FB1" w:rsidP="00CB5461">
            <w:pPr>
              <w:spacing w:before="100" w:beforeAutospacing="1" w:after="100" w:afterAutospacing="1" w:line="360" w:lineRule="auto"/>
              <w:rPr>
                <w:rFonts w:ascii="Arial" w:hAnsi="Arial" w:cs="Arial"/>
                <w:color w:val="000000"/>
                <w:sz w:val="22"/>
                <w:szCs w:val="22"/>
              </w:rPr>
            </w:pPr>
            <w:r w:rsidRPr="00FE71CD">
              <w:rPr>
                <w:rFonts w:ascii="Arial" w:hAnsi="Arial" w:cs="Arial"/>
                <w:color w:val="000000"/>
                <w:sz w:val="22"/>
                <w:szCs w:val="22"/>
              </w:rPr>
              <w:t>Year</w:t>
            </w:r>
          </w:p>
        </w:tc>
        <w:tc>
          <w:tcPr>
            <w:tcW w:w="2532" w:type="dxa"/>
            <w:shd w:val="clear" w:color="auto" w:fill="D9E2F3" w:themeFill="accent1" w:themeFillTint="33"/>
          </w:tcPr>
          <w:p w14:paraId="3E8CAD6F" w14:textId="6E4D7AA6" w:rsidR="00D04FB1" w:rsidRPr="00FE71CD" w:rsidRDefault="00D04FB1" w:rsidP="00CB5461">
            <w:pPr>
              <w:spacing w:before="100" w:beforeAutospacing="1" w:after="100" w:afterAutospacing="1" w:line="360" w:lineRule="auto"/>
              <w:rPr>
                <w:rFonts w:ascii="Arial" w:hAnsi="Arial" w:cs="Arial"/>
                <w:color w:val="000000"/>
                <w:sz w:val="22"/>
                <w:szCs w:val="22"/>
              </w:rPr>
            </w:pPr>
            <w:r w:rsidRPr="00FE71CD">
              <w:rPr>
                <w:rFonts w:ascii="Arial" w:hAnsi="Arial" w:cs="Arial"/>
                <w:color w:val="000000"/>
                <w:sz w:val="22"/>
                <w:szCs w:val="22"/>
              </w:rPr>
              <w:t>Operating profit</w:t>
            </w:r>
          </w:p>
        </w:tc>
        <w:tc>
          <w:tcPr>
            <w:tcW w:w="2279" w:type="dxa"/>
            <w:shd w:val="clear" w:color="auto" w:fill="D9E2F3" w:themeFill="accent1" w:themeFillTint="33"/>
          </w:tcPr>
          <w:p w14:paraId="35E6553D" w14:textId="796BD758" w:rsidR="00D04FB1" w:rsidRPr="00FE71CD" w:rsidRDefault="00D04FB1" w:rsidP="00CB5461">
            <w:pPr>
              <w:spacing w:before="100" w:beforeAutospacing="1" w:after="100" w:afterAutospacing="1" w:line="360" w:lineRule="auto"/>
              <w:rPr>
                <w:rFonts w:ascii="Arial" w:hAnsi="Arial" w:cs="Arial"/>
                <w:color w:val="000000"/>
                <w:sz w:val="22"/>
                <w:szCs w:val="22"/>
              </w:rPr>
            </w:pPr>
            <w:r w:rsidRPr="00FE71CD">
              <w:rPr>
                <w:rFonts w:ascii="Arial" w:hAnsi="Arial" w:cs="Arial"/>
                <w:color w:val="000000"/>
                <w:sz w:val="22"/>
                <w:szCs w:val="22"/>
              </w:rPr>
              <w:t>Operating margin</w:t>
            </w:r>
          </w:p>
        </w:tc>
      </w:tr>
      <w:tr w:rsidR="00D04FB1" w14:paraId="3F18C7AB" w14:textId="77777777" w:rsidTr="00FE71CD">
        <w:trPr>
          <w:trHeight w:val="165"/>
        </w:trPr>
        <w:tc>
          <w:tcPr>
            <w:tcW w:w="1012" w:type="dxa"/>
          </w:tcPr>
          <w:p w14:paraId="7F29D6BD" w14:textId="05FCE6C1" w:rsidR="00D04FB1" w:rsidRPr="00FE71CD" w:rsidRDefault="00D04FB1" w:rsidP="00CB5461">
            <w:pPr>
              <w:spacing w:before="100" w:beforeAutospacing="1" w:after="100" w:afterAutospacing="1" w:line="360" w:lineRule="auto"/>
              <w:rPr>
                <w:rFonts w:ascii="Arial" w:hAnsi="Arial" w:cs="Arial"/>
                <w:color w:val="000000"/>
                <w:sz w:val="22"/>
                <w:szCs w:val="22"/>
              </w:rPr>
            </w:pPr>
            <w:r w:rsidRPr="00FE71CD">
              <w:rPr>
                <w:rFonts w:ascii="Arial" w:hAnsi="Arial" w:cs="Arial"/>
                <w:color w:val="000000"/>
                <w:sz w:val="22"/>
                <w:szCs w:val="22"/>
              </w:rPr>
              <w:t>2024</w:t>
            </w:r>
          </w:p>
        </w:tc>
        <w:tc>
          <w:tcPr>
            <w:tcW w:w="2532" w:type="dxa"/>
          </w:tcPr>
          <w:p w14:paraId="032005A1" w14:textId="56D8E471" w:rsidR="00D04FB1" w:rsidRPr="00FE71CD" w:rsidRDefault="00D04FB1" w:rsidP="00CB5461">
            <w:pPr>
              <w:spacing w:before="100" w:beforeAutospacing="1" w:after="100" w:afterAutospacing="1" w:line="360" w:lineRule="auto"/>
              <w:rPr>
                <w:rFonts w:ascii="Arial" w:hAnsi="Arial" w:cs="Arial"/>
                <w:color w:val="000000"/>
                <w:sz w:val="22"/>
                <w:szCs w:val="22"/>
              </w:rPr>
            </w:pPr>
            <w:r w:rsidRPr="00FE71CD">
              <w:rPr>
                <w:rFonts w:ascii="Arial" w:hAnsi="Arial" w:cs="Arial"/>
                <w:color w:val="000000"/>
                <w:sz w:val="22"/>
                <w:szCs w:val="22"/>
              </w:rPr>
              <w:t>£2,048 million</w:t>
            </w:r>
          </w:p>
        </w:tc>
        <w:tc>
          <w:tcPr>
            <w:tcW w:w="2279" w:type="dxa"/>
          </w:tcPr>
          <w:p w14:paraId="7E84936D" w14:textId="4B2C97D5" w:rsidR="00D04FB1" w:rsidRPr="00FE71CD" w:rsidRDefault="00D04FB1" w:rsidP="00CB5461">
            <w:pPr>
              <w:spacing w:before="100" w:beforeAutospacing="1" w:after="100" w:afterAutospacing="1" w:line="360" w:lineRule="auto"/>
              <w:rPr>
                <w:rFonts w:ascii="Arial" w:hAnsi="Arial" w:cs="Arial"/>
                <w:color w:val="000000"/>
                <w:sz w:val="22"/>
                <w:szCs w:val="22"/>
              </w:rPr>
            </w:pPr>
            <w:r w:rsidRPr="00FE71CD">
              <w:rPr>
                <w:rFonts w:ascii="Arial" w:hAnsi="Arial" w:cs="Arial"/>
                <w:color w:val="000000"/>
                <w:sz w:val="22"/>
                <w:szCs w:val="22"/>
              </w:rPr>
              <w:t>14.2%</w:t>
            </w:r>
          </w:p>
        </w:tc>
      </w:tr>
      <w:tr w:rsidR="00D04FB1" w14:paraId="01EEC7B1" w14:textId="77777777" w:rsidTr="00FE71CD">
        <w:trPr>
          <w:trHeight w:val="483"/>
        </w:trPr>
        <w:tc>
          <w:tcPr>
            <w:tcW w:w="1012" w:type="dxa"/>
          </w:tcPr>
          <w:p w14:paraId="34B0BA52" w14:textId="06FDE14E" w:rsidR="00D04FB1" w:rsidRPr="00FE71CD" w:rsidRDefault="00D04FB1" w:rsidP="00CB5461">
            <w:pPr>
              <w:spacing w:before="100" w:beforeAutospacing="1" w:after="100" w:afterAutospacing="1" w:line="360" w:lineRule="auto"/>
              <w:rPr>
                <w:rFonts w:ascii="Arial" w:hAnsi="Arial" w:cs="Arial"/>
                <w:color w:val="000000"/>
                <w:sz w:val="22"/>
                <w:szCs w:val="22"/>
              </w:rPr>
            </w:pPr>
            <w:r w:rsidRPr="00FE71CD">
              <w:rPr>
                <w:rFonts w:ascii="Arial" w:hAnsi="Arial" w:cs="Arial"/>
                <w:color w:val="000000"/>
                <w:sz w:val="22"/>
                <w:szCs w:val="22"/>
              </w:rPr>
              <w:t>2025</w:t>
            </w:r>
          </w:p>
        </w:tc>
        <w:tc>
          <w:tcPr>
            <w:tcW w:w="2532" w:type="dxa"/>
          </w:tcPr>
          <w:p w14:paraId="7AE8B566" w14:textId="795B0D89" w:rsidR="00D04FB1" w:rsidRPr="00FE71CD" w:rsidRDefault="00D04FB1" w:rsidP="00CB5461">
            <w:pPr>
              <w:spacing w:before="100" w:beforeAutospacing="1" w:after="100" w:afterAutospacing="1" w:line="360" w:lineRule="auto"/>
              <w:rPr>
                <w:rFonts w:ascii="Arial" w:hAnsi="Arial" w:cs="Arial"/>
                <w:color w:val="000000"/>
                <w:sz w:val="22"/>
                <w:szCs w:val="22"/>
              </w:rPr>
            </w:pPr>
            <w:r w:rsidRPr="00FE71CD">
              <w:rPr>
                <w:rFonts w:ascii="Arial" w:hAnsi="Arial" w:cs="Arial"/>
                <w:color w:val="000000"/>
                <w:sz w:val="22"/>
                <w:szCs w:val="22"/>
              </w:rPr>
              <w:t>£2,230 million</w:t>
            </w:r>
          </w:p>
        </w:tc>
        <w:tc>
          <w:tcPr>
            <w:tcW w:w="2279" w:type="dxa"/>
          </w:tcPr>
          <w:p w14:paraId="4C84138C" w14:textId="18AAEE5E" w:rsidR="00D04FB1" w:rsidRPr="00FE71CD" w:rsidRDefault="00D04FB1" w:rsidP="00FE71CD">
            <w:pPr>
              <w:rPr>
                <w:rFonts w:ascii="Arial" w:hAnsi="Arial" w:cs="Arial"/>
                <w:color w:val="000000"/>
                <w:sz w:val="22"/>
                <w:szCs w:val="22"/>
              </w:rPr>
            </w:pPr>
            <w:r w:rsidRPr="00FE71CD">
              <w:rPr>
                <w:rFonts w:ascii="Arial" w:hAnsi="Arial" w:cs="Arial"/>
                <w:color w:val="000000"/>
                <w:sz w:val="22"/>
                <w:szCs w:val="22"/>
              </w:rPr>
              <w:t>15.2%</w:t>
            </w:r>
          </w:p>
        </w:tc>
      </w:tr>
    </w:tbl>
    <w:p w14:paraId="6A65C39E" w14:textId="65ACD05F" w:rsidR="000E0F8C" w:rsidRPr="00FE71CD" w:rsidRDefault="00FE71CD" w:rsidP="00871BB3">
      <w:pPr>
        <w:pStyle w:val="Heading2"/>
      </w:pPr>
      <w:bookmarkStart w:id="8" w:name="_Toc235820392"/>
      <w:r w:rsidRPr="00FE71CD">
        <w:t>Table 1 (British Airways operating performance, 2024–2025. Source: Adapted from International Airlines Group, 2026).</w:t>
      </w:r>
      <w:bookmarkEnd w:id="8"/>
    </w:p>
    <w:p w14:paraId="0E41994E" w14:textId="30208832" w:rsidR="000E0F8C" w:rsidRPr="005E66E2" w:rsidRDefault="005E66E2" w:rsidP="00CB5461">
      <w:pPr>
        <w:spacing w:before="100" w:beforeAutospacing="1" w:after="100" w:afterAutospacing="1" w:line="360" w:lineRule="auto"/>
        <w:rPr>
          <w:rFonts w:ascii="Arial" w:hAnsi="Arial" w:cs="Arial"/>
          <w:color w:val="000000"/>
          <w:sz w:val="22"/>
          <w:szCs w:val="22"/>
        </w:rPr>
      </w:pPr>
      <w:r w:rsidRPr="005E66E2">
        <w:rPr>
          <w:rFonts w:ascii="Arial" w:hAnsi="Arial" w:cs="Arial"/>
          <w:color w:val="000000"/>
          <w:sz w:val="22"/>
          <w:szCs w:val="22"/>
        </w:rPr>
        <w:t>The table shows that British Airways improved its operating profit from</w:t>
      </w:r>
      <w:r w:rsidRPr="005E66E2">
        <w:rPr>
          <w:rFonts w:ascii="Arial" w:hAnsi="Arial" w:cs="Arial"/>
          <w:sz w:val="22"/>
          <w:szCs w:val="22"/>
        </w:rPr>
        <w:t> £2,048 million in 2024 </w:t>
      </w:r>
      <w:r w:rsidRPr="005E66E2">
        <w:rPr>
          <w:rFonts w:ascii="Arial" w:hAnsi="Arial" w:cs="Arial"/>
          <w:color w:val="000000"/>
          <w:sz w:val="22"/>
          <w:szCs w:val="22"/>
        </w:rPr>
        <w:t>to</w:t>
      </w:r>
      <w:r w:rsidRPr="005E66E2">
        <w:rPr>
          <w:rFonts w:ascii="Arial" w:hAnsi="Arial" w:cs="Arial"/>
          <w:sz w:val="22"/>
          <w:szCs w:val="22"/>
        </w:rPr>
        <w:t> £2,230 million in 2025</w:t>
      </w:r>
      <w:r w:rsidRPr="005E66E2">
        <w:rPr>
          <w:rFonts w:ascii="Arial" w:hAnsi="Arial" w:cs="Arial"/>
          <w:color w:val="000000"/>
          <w:sz w:val="22"/>
          <w:szCs w:val="22"/>
        </w:rPr>
        <w:t>. Its operating margin also increased from</w:t>
      </w:r>
      <w:r w:rsidRPr="005E66E2">
        <w:rPr>
          <w:rFonts w:ascii="Arial" w:hAnsi="Arial" w:cs="Arial"/>
          <w:sz w:val="22"/>
          <w:szCs w:val="22"/>
        </w:rPr>
        <w:t> 14.2% to 15.2%</w:t>
      </w:r>
      <w:r w:rsidRPr="005E66E2">
        <w:rPr>
          <w:rFonts w:ascii="Arial" w:hAnsi="Arial" w:cs="Arial"/>
          <w:color w:val="000000"/>
          <w:sz w:val="22"/>
          <w:szCs w:val="22"/>
        </w:rPr>
        <w:t>. This suggests stronger organisational performance. However, this improvement should not be linked only to organisational culture, because external factors such as travel demand, fuel prices and market conditions also affect airline profitability. The IAG report states that British Airways improved operating profit by</w:t>
      </w:r>
      <w:r w:rsidRPr="005E66E2">
        <w:rPr>
          <w:rFonts w:ascii="Arial" w:hAnsi="Arial" w:cs="Arial"/>
          <w:sz w:val="22"/>
          <w:szCs w:val="22"/>
        </w:rPr>
        <w:t> £182 million </w:t>
      </w:r>
      <w:r w:rsidRPr="005E66E2">
        <w:rPr>
          <w:rFonts w:ascii="Arial" w:hAnsi="Arial" w:cs="Arial"/>
          <w:color w:val="000000"/>
          <w:sz w:val="22"/>
          <w:szCs w:val="22"/>
        </w:rPr>
        <w:t>and reached an operating margin of</w:t>
      </w:r>
      <w:r w:rsidRPr="005E66E2">
        <w:rPr>
          <w:rFonts w:ascii="Arial" w:hAnsi="Arial" w:cs="Arial"/>
          <w:sz w:val="22"/>
          <w:szCs w:val="22"/>
        </w:rPr>
        <w:t> 15.2% </w:t>
      </w:r>
      <w:r w:rsidRPr="005E66E2">
        <w:rPr>
          <w:rFonts w:ascii="Arial" w:hAnsi="Arial" w:cs="Arial"/>
          <w:color w:val="000000"/>
          <w:sz w:val="22"/>
          <w:szCs w:val="22"/>
        </w:rPr>
        <w:t>in 2025.</w:t>
      </w:r>
      <w:r w:rsidRPr="005E66E2">
        <w:rPr>
          <w:rFonts w:ascii="Arial" w:hAnsi="Arial" w:cs="Arial"/>
          <w:sz w:val="22"/>
          <w:szCs w:val="22"/>
        </w:rPr>
        <w:t> </w:t>
      </w:r>
    </w:p>
    <w:p w14:paraId="65F90C93" w14:textId="5D0E723E" w:rsidR="00CB5461" w:rsidRPr="00CB5461" w:rsidRDefault="00CB5461" w:rsidP="00CB5461">
      <w:pPr>
        <w:spacing w:before="100" w:beforeAutospacing="1" w:after="100" w:afterAutospacing="1" w:line="360" w:lineRule="auto"/>
        <w:rPr>
          <w:rFonts w:ascii="Arial" w:hAnsi="Arial" w:cs="Arial"/>
          <w:color w:val="000000"/>
          <w:sz w:val="22"/>
          <w:szCs w:val="22"/>
        </w:rPr>
      </w:pPr>
      <w:r w:rsidRPr="00CB5461">
        <w:rPr>
          <w:rFonts w:ascii="Arial" w:hAnsi="Arial" w:cs="Arial"/>
          <w:color w:val="000000"/>
          <w:sz w:val="22"/>
          <w:szCs w:val="22"/>
        </w:rPr>
        <w:t>Social factors include changing passenger expectations. Customers now expect reliable flights, quick communication, fair treatment, good service and more sustainable travel. This means BA’s customer-service culture must support passengers not only during normal flights, but also during delays, cancellations and disruption.</w:t>
      </w:r>
    </w:p>
    <w:p w14:paraId="1E645286" w14:textId="77777777" w:rsidR="00CB5461" w:rsidRPr="00CB5461" w:rsidRDefault="00CB5461" w:rsidP="00CB5461">
      <w:pPr>
        <w:spacing w:before="100" w:beforeAutospacing="1" w:after="100" w:afterAutospacing="1" w:line="360" w:lineRule="auto"/>
        <w:rPr>
          <w:rFonts w:ascii="Arial" w:hAnsi="Arial" w:cs="Arial"/>
          <w:color w:val="000000"/>
          <w:sz w:val="22"/>
          <w:szCs w:val="22"/>
        </w:rPr>
      </w:pPr>
      <w:r w:rsidRPr="00CB5461">
        <w:rPr>
          <w:rFonts w:ascii="Arial" w:hAnsi="Arial" w:cs="Arial"/>
          <w:color w:val="000000"/>
          <w:sz w:val="22"/>
          <w:szCs w:val="22"/>
        </w:rPr>
        <w:t>Technological factors are also important because airlines depend on digital booking systems, mobile check-in, cyber security, aircraft technology and data systems. Technology can improve customer experience and operational efficiency, but it also requires employees to adapt and learn new systems.</w:t>
      </w:r>
    </w:p>
    <w:p w14:paraId="09BEA078" w14:textId="77777777" w:rsidR="00CB5461" w:rsidRPr="00CB5461" w:rsidRDefault="00CB5461" w:rsidP="00CB5461">
      <w:pPr>
        <w:spacing w:before="100" w:beforeAutospacing="1" w:after="100" w:afterAutospacing="1" w:line="360" w:lineRule="auto"/>
        <w:rPr>
          <w:rFonts w:ascii="Arial" w:hAnsi="Arial" w:cs="Arial"/>
          <w:color w:val="000000"/>
          <w:sz w:val="22"/>
          <w:szCs w:val="22"/>
        </w:rPr>
      </w:pPr>
      <w:r w:rsidRPr="00CB5461">
        <w:rPr>
          <w:rFonts w:ascii="Arial" w:hAnsi="Arial" w:cs="Arial"/>
          <w:color w:val="000000"/>
          <w:sz w:val="22"/>
          <w:szCs w:val="22"/>
        </w:rPr>
        <w:t>Environmental factors are a major pressure because aviation contributes to carbon emissions. IATA explains that Sustainable Aviation Fuel could play a major role in reducing emissions needed for aviation to reach net zero CO</w:t>
      </w:r>
      <w:r w:rsidRPr="00CB5461">
        <w:rPr>
          <w:rFonts w:ascii="Cambria Math" w:hAnsi="Cambria Math" w:cs="Cambria Math"/>
          <w:color w:val="000000"/>
          <w:sz w:val="22"/>
          <w:szCs w:val="22"/>
        </w:rPr>
        <w:t>₂</w:t>
      </w:r>
      <w:r w:rsidRPr="00CB5461">
        <w:rPr>
          <w:rFonts w:ascii="Arial" w:hAnsi="Arial" w:cs="Arial"/>
          <w:color w:val="000000"/>
          <w:sz w:val="22"/>
          <w:szCs w:val="22"/>
        </w:rPr>
        <w:t xml:space="preserve"> by 2050 (IATA, 2025). ICAO also reports global progress towards net-zero carbon emissions by 2050 and the development of frameworks for sustainable aviation fuels (ICAO, 2024). This shows why BA needs a responsible culture that supports sustainability, not only profit.</w:t>
      </w:r>
    </w:p>
    <w:p w14:paraId="711EE180" w14:textId="77777777" w:rsidR="00CB5461" w:rsidRDefault="00CB5461" w:rsidP="00CB5461">
      <w:pPr>
        <w:spacing w:before="100" w:beforeAutospacing="1" w:after="100" w:afterAutospacing="1" w:line="360" w:lineRule="auto"/>
        <w:rPr>
          <w:rFonts w:ascii="Arial" w:hAnsi="Arial" w:cs="Arial"/>
          <w:color w:val="000000"/>
          <w:sz w:val="22"/>
          <w:szCs w:val="22"/>
        </w:rPr>
      </w:pPr>
      <w:r w:rsidRPr="00CB5461">
        <w:rPr>
          <w:rFonts w:ascii="Arial" w:hAnsi="Arial" w:cs="Arial"/>
          <w:color w:val="000000"/>
          <w:sz w:val="22"/>
          <w:szCs w:val="22"/>
        </w:rPr>
        <w:t xml:space="preserve">Finally, legal factors include safety rules, passenger rights, employment law, data protection and compensation rules. BA’s hierarchical culture helps with compliance because employees are expected to follow clear standards. However, this culture must not become </w:t>
      </w:r>
      <w:r w:rsidRPr="00CB5461">
        <w:rPr>
          <w:rFonts w:ascii="Arial" w:hAnsi="Arial" w:cs="Arial"/>
          <w:color w:val="000000"/>
          <w:sz w:val="22"/>
          <w:szCs w:val="22"/>
        </w:rPr>
        <w:lastRenderedPageBreak/>
        <w:t>too rigid. To adapt well, BA needs to keep its safety and control, while also improving flexibility, communication and innovation.</w:t>
      </w:r>
    </w:p>
    <w:p w14:paraId="1ABE3897" w14:textId="4A4A9A6E" w:rsidR="005A40DB" w:rsidRPr="00CB5461" w:rsidRDefault="005A40DB" w:rsidP="00871BB3">
      <w:pPr>
        <w:pStyle w:val="Heading1"/>
        <w:rPr>
          <w:lang w:val="en-US"/>
        </w:rPr>
      </w:pPr>
      <w:bookmarkStart w:id="9" w:name="_Toc235820393"/>
      <w:r w:rsidRPr="005A40DB">
        <w:rPr>
          <w:lang w:val="en-US"/>
        </w:rPr>
        <w:t>Organisational culture and effective functioning of British Airways</w:t>
      </w:r>
      <w:bookmarkEnd w:id="9"/>
    </w:p>
    <w:p w14:paraId="64F195B2" w14:textId="77777777" w:rsidR="005A40DB" w:rsidRPr="005A40DB" w:rsidRDefault="005A40DB" w:rsidP="005A40DB">
      <w:pPr>
        <w:spacing w:before="100" w:beforeAutospacing="1" w:after="100" w:afterAutospacing="1" w:line="360" w:lineRule="auto"/>
        <w:rPr>
          <w:rFonts w:ascii="Arial" w:hAnsi="Arial" w:cs="Arial"/>
          <w:color w:val="000000"/>
          <w:sz w:val="22"/>
          <w:szCs w:val="22"/>
        </w:rPr>
      </w:pPr>
      <w:r w:rsidRPr="005A40DB">
        <w:rPr>
          <w:rFonts w:ascii="Arial" w:hAnsi="Arial" w:cs="Arial"/>
          <w:color w:val="000000"/>
          <w:sz w:val="22"/>
          <w:szCs w:val="22"/>
        </w:rPr>
        <w:t>British Airways’ organisational culture mainly helps the company function effectively because airline work needs safety, teamwork and clear communication. BA is not a business where employees can work in a random or informal way. Pilots, cabin crew, engineers, ground staff, customer service teams and managers all depend on each other. If one team does not do its job properly, it can affect the whole flight experience. This is why BA’s culture of safety, professionalism and responsibility is important.</w:t>
      </w:r>
    </w:p>
    <w:p w14:paraId="2308C819" w14:textId="77777777" w:rsidR="005A40DB" w:rsidRPr="005A40DB" w:rsidRDefault="005A40DB" w:rsidP="005A40DB">
      <w:pPr>
        <w:spacing w:before="100" w:beforeAutospacing="1" w:after="100" w:afterAutospacing="1" w:line="360" w:lineRule="auto"/>
        <w:rPr>
          <w:rFonts w:ascii="Arial" w:hAnsi="Arial" w:cs="Arial"/>
          <w:color w:val="000000"/>
          <w:sz w:val="22"/>
          <w:szCs w:val="22"/>
        </w:rPr>
      </w:pPr>
      <w:r w:rsidRPr="005A40DB">
        <w:rPr>
          <w:rFonts w:ascii="Arial" w:hAnsi="Arial" w:cs="Arial"/>
          <w:color w:val="000000"/>
          <w:sz w:val="22"/>
          <w:szCs w:val="22"/>
        </w:rPr>
        <w:t>A strong culture helps employees understand what is expected from them. In British Airways, this means following safety rules, communicating clearly, staying calm under pressure and treating passengers professionally. This supports effective functioning because employees know how to behave during normal operations and during difficult situations, such as delays, cancellations, technical problems or customer complaints.</w:t>
      </w:r>
    </w:p>
    <w:p w14:paraId="22F13948" w14:textId="77777777" w:rsidR="005A40DB" w:rsidRPr="005A40DB" w:rsidRDefault="005A40DB" w:rsidP="005A40DB">
      <w:pPr>
        <w:spacing w:before="100" w:beforeAutospacing="1" w:after="100" w:afterAutospacing="1" w:line="360" w:lineRule="auto"/>
        <w:rPr>
          <w:rFonts w:ascii="Arial" w:hAnsi="Arial" w:cs="Arial"/>
          <w:color w:val="000000"/>
          <w:sz w:val="22"/>
          <w:szCs w:val="22"/>
        </w:rPr>
      </w:pPr>
      <w:r w:rsidRPr="005A40DB">
        <w:rPr>
          <w:rFonts w:ascii="Arial" w:hAnsi="Arial" w:cs="Arial"/>
          <w:color w:val="000000"/>
          <w:sz w:val="22"/>
          <w:szCs w:val="22"/>
        </w:rPr>
        <w:t>This also links to the idea of organisational health. Organisational health is about how well a company can align people, carry out its plans, adapt to change and keep improving over time (McKinsey &amp; Company, 2024). For British Airways, this means that culture should help employees work towards the same goals: safe flights, reliable service, good customer experience and strong operational performance.</w:t>
      </w:r>
    </w:p>
    <w:p w14:paraId="7E349152" w14:textId="63B66839" w:rsidR="005A40DB" w:rsidRPr="00F01C38" w:rsidRDefault="005A40DB" w:rsidP="005A40DB">
      <w:pPr>
        <w:spacing w:before="100" w:beforeAutospacing="1" w:after="100" w:afterAutospacing="1" w:line="360" w:lineRule="auto"/>
        <w:rPr>
          <w:rFonts w:asciiTheme="majorHAnsi" w:eastAsiaTheme="majorEastAsia" w:hAnsiTheme="majorHAnsi" w:cstheme="majorBidi"/>
          <w:color w:val="2F5496" w:themeColor="accent1" w:themeShade="BF"/>
          <w:sz w:val="32"/>
          <w:szCs w:val="32"/>
          <w:lang w:val="en-US"/>
        </w:rPr>
      </w:pPr>
      <w:r w:rsidRPr="005A40DB">
        <w:rPr>
          <w:rFonts w:ascii="Arial" w:hAnsi="Arial" w:cs="Arial"/>
          <w:color w:val="000000"/>
          <w:sz w:val="22"/>
          <w:szCs w:val="22"/>
        </w:rPr>
        <w:t>However, BA’s culture can also create problems. Because the company is quite hierarchical and process-driven, decision-making may become slow. Employees may need approval from several management levels before changes can happen. Departments may also focus too much on their own tasks and not communicate quickly enough with others. This can be a problem when the airline needs to respond fast.</w:t>
      </w:r>
      <w:r>
        <w:rPr>
          <w:rFonts w:ascii="Arial" w:hAnsi="Arial" w:cs="Arial"/>
          <w:color w:val="000000"/>
          <w:sz w:val="22"/>
          <w:szCs w:val="22"/>
        </w:rPr>
        <w:t xml:space="preserve"> </w:t>
      </w:r>
      <w:r w:rsidRPr="005A40DB">
        <w:rPr>
          <w:rFonts w:ascii="Arial" w:hAnsi="Arial" w:cs="Arial"/>
          <w:color w:val="000000"/>
          <w:sz w:val="22"/>
          <w:szCs w:val="22"/>
        </w:rPr>
        <w:t>British Airways’ culture is mostly an enabler of effective functioning because it supports safety, consistency, trust and customer service. However, it can become a barrier if it becomes too bureaucratic. BA should therefore keep its strong safety culture, but also encourage faster communication, teamwork and employee involvement.</w:t>
      </w:r>
    </w:p>
    <w:p w14:paraId="572D1EDD" w14:textId="5014A37C" w:rsidR="00F01C38" w:rsidRDefault="00F01C38" w:rsidP="00153049">
      <w:pPr>
        <w:pStyle w:val="Heading1"/>
        <w:rPr>
          <w:lang w:val="en-US"/>
        </w:rPr>
      </w:pPr>
      <w:bookmarkStart w:id="10" w:name="_Toc235820394"/>
      <w:r w:rsidRPr="00F01C38">
        <w:rPr>
          <w:lang w:val="en-US"/>
        </w:rPr>
        <w:t>Evaluation of the impact of organisational culture on performance and recommendations</w:t>
      </w:r>
      <w:bookmarkEnd w:id="10"/>
    </w:p>
    <w:p w14:paraId="5B83EF99" w14:textId="77777777" w:rsidR="00153049" w:rsidRPr="00153049" w:rsidRDefault="00153049" w:rsidP="00153049">
      <w:pPr>
        <w:rPr>
          <w:lang w:val="en-US"/>
        </w:rPr>
      </w:pPr>
    </w:p>
    <w:p w14:paraId="584731E9" w14:textId="77777777" w:rsidR="00F01C38" w:rsidRPr="00F01C38" w:rsidRDefault="00F01C38" w:rsidP="00F01C38">
      <w:pPr>
        <w:pStyle w:val="NormalWeb"/>
        <w:spacing w:line="360" w:lineRule="auto"/>
        <w:rPr>
          <w:rFonts w:ascii="Arial" w:hAnsi="Arial" w:cs="Arial"/>
          <w:color w:val="000000"/>
          <w:sz w:val="22"/>
          <w:szCs w:val="22"/>
        </w:rPr>
      </w:pPr>
      <w:r w:rsidRPr="00F01C38">
        <w:rPr>
          <w:rFonts w:ascii="Arial" w:hAnsi="Arial" w:cs="Arial"/>
          <w:color w:val="000000"/>
          <w:sz w:val="22"/>
          <w:szCs w:val="22"/>
        </w:rPr>
        <w:lastRenderedPageBreak/>
        <w:t>British Airways’ organisational culture has a clear impact on its organisational performance. Its safety-focused, professional and process-driven culture helps the company stay reliable in a complex airline industry. It supports stable growth because employees follow clear procedures, focus on safety and provide a consistent level of service.</w:t>
      </w:r>
    </w:p>
    <w:p w14:paraId="3E52AB8F" w14:textId="77777777" w:rsidR="00F01C38" w:rsidRPr="00F01C38" w:rsidRDefault="00F01C38" w:rsidP="00F01C38">
      <w:pPr>
        <w:pStyle w:val="NormalWeb"/>
        <w:spacing w:line="360" w:lineRule="auto"/>
        <w:rPr>
          <w:rFonts w:ascii="Arial" w:hAnsi="Arial" w:cs="Arial"/>
          <w:color w:val="000000"/>
          <w:sz w:val="22"/>
          <w:szCs w:val="22"/>
        </w:rPr>
      </w:pPr>
      <w:r w:rsidRPr="00F01C38">
        <w:rPr>
          <w:rFonts w:ascii="Arial" w:hAnsi="Arial" w:cs="Arial"/>
          <w:color w:val="000000"/>
          <w:sz w:val="22"/>
          <w:szCs w:val="22"/>
        </w:rPr>
        <w:t>This culture also supports customer trust. Many passengers choose British Airways because they see the company as safe, professional and reliable. Even when BA is more expensive than some low-cost airlines, customers may still choose it because of its reputation, service quality and confidence in the brand. This shows that organisational culture can support customer loyalty and market position.</w:t>
      </w:r>
    </w:p>
    <w:p w14:paraId="048C66B8" w14:textId="77777777" w:rsidR="00F01C38" w:rsidRPr="00F01C38" w:rsidRDefault="00F01C38" w:rsidP="00F01C38">
      <w:pPr>
        <w:pStyle w:val="NormalWeb"/>
        <w:spacing w:line="360" w:lineRule="auto"/>
        <w:rPr>
          <w:rFonts w:ascii="Arial" w:hAnsi="Arial" w:cs="Arial"/>
          <w:color w:val="000000"/>
          <w:sz w:val="22"/>
          <w:szCs w:val="22"/>
        </w:rPr>
      </w:pPr>
      <w:r w:rsidRPr="00F01C38">
        <w:rPr>
          <w:rFonts w:ascii="Arial" w:hAnsi="Arial" w:cs="Arial"/>
          <w:color w:val="000000"/>
          <w:sz w:val="22"/>
          <w:szCs w:val="22"/>
        </w:rPr>
        <w:t>Inside the company, culture also affects daily performance. Clear rules, training, teamwork and responsibility help reduce mistakes and improve coordination between departments. This is very important in aviation because one problem can affect the whole flight experience.</w:t>
      </w:r>
    </w:p>
    <w:p w14:paraId="194D4530" w14:textId="77777777" w:rsidR="00F01C38" w:rsidRPr="00F01C38" w:rsidRDefault="00F01C38" w:rsidP="00F01C38">
      <w:pPr>
        <w:pStyle w:val="NormalWeb"/>
        <w:spacing w:line="360" w:lineRule="auto"/>
        <w:rPr>
          <w:rFonts w:ascii="Arial" w:hAnsi="Arial" w:cs="Arial"/>
          <w:color w:val="000000"/>
          <w:sz w:val="22"/>
          <w:szCs w:val="22"/>
        </w:rPr>
      </w:pPr>
      <w:r w:rsidRPr="00F01C38">
        <w:rPr>
          <w:rFonts w:ascii="Arial" w:hAnsi="Arial" w:cs="Arial"/>
          <w:color w:val="000000"/>
          <w:sz w:val="22"/>
          <w:szCs w:val="22"/>
        </w:rPr>
        <w:t>British Airways should keep its strong safety culture, but it should also improve flexibility. The company should encourage faster communication, more employee involvement and better teamwork between departments. This would help BA respond more quickly to delays, complaints, technology problems and changes in the external environment.</w:t>
      </w:r>
    </w:p>
    <w:p w14:paraId="4463F996" w14:textId="77777777" w:rsidR="00F01C38" w:rsidRDefault="00F01C38" w:rsidP="00871BB3">
      <w:pPr>
        <w:pStyle w:val="Heading1"/>
        <w:rPr>
          <w:lang w:val="en-US"/>
        </w:rPr>
      </w:pPr>
      <w:bookmarkStart w:id="11" w:name="_Toc235820395"/>
      <w:r w:rsidRPr="00F01C38">
        <w:rPr>
          <w:lang w:val="en-US"/>
        </w:rPr>
        <w:t>Conclusion</w:t>
      </w:r>
      <w:bookmarkEnd w:id="11"/>
    </w:p>
    <w:p w14:paraId="2B394B90" w14:textId="77777777" w:rsidR="00153049" w:rsidRPr="00153049" w:rsidRDefault="00153049" w:rsidP="00153049">
      <w:pPr>
        <w:rPr>
          <w:lang w:val="en-US"/>
        </w:rPr>
      </w:pPr>
    </w:p>
    <w:p w14:paraId="4A6ABD58" w14:textId="77777777" w:rsidR="00F01C38" w:rsidRPr="00F01C38" w:rsidRDefault="00F01C38" w:rsidP="00F01C38">
      <w:pPr>
        <w:pStyle w:val="NormalWeb"/>
        <w:spacing w:line="360" w:lineRule="auto"/>
        <w:rPr>
          <w:rFonts w:ascii="Arial" w:hAnsi="Arial" w:cs="Arial"/>
          <w:color w:val="000000"/>
          <w:sz w:val="22"/>
          <w:szCs w:val="22"/>
        </w:rPr>
      </w:pPr>
      <w:r w:rsidRPr="00F01C38">
        <w:rPr>
          <w:rFonts w:ascii="Arial" w:hAnsi="Arial" w:cs="Arial"/>
          <w:color w:val="000000"/>
          <w:sz w:val="22"/>
          <w:szCs w:val="22"/>
        </w:rPr>
        <w:t>British Airways has a formal, safety-focused and professional organisational culture. This culture supports the company because aviation needs clear rules, strong control and responsible behaviour. It helps BA protect passengers, deliver consistent service and manage complex operations across different countries, airports and time zones.</w:t>
      </w:r>
    </w:p>
    <w:p w14:paraId="7BEEA83D" w14:textId="77777777" w:rsidR="00F01C38" w:rsidRPr="00F01C38" w:rsidRDefault="00F01C38" w:rsidP="00F01C38">
      <w:pPr>
        <w:pStyle w:val="NormalWeb"/>
        <w:spacing w:line="360" w:lineRule="auto"/>
        <w:rPr>
          <w:rFonts w:ascii="Arial" w:hAnsi="Arial" w:cs="Arial"/>
          <w:color w:val="000000"/>
          <w:sz w:val="22"/>
          <w:szCs w:val="22"/>
        </w:rPr>
      </w:pPr>
      <w:r w:rsidRPr="00F01C38">
        <w:rPr>
          <w:rFonts w:ascii="Arial" w:hAnsi="Arial" w:cs="Arial"/>
          <w:color w:val="000000"/>
          <w:sz w:val="22"/>
          <w:szCs w:val="22"/>
        </w:rPr>
        <w:t>The culture also supports BA’s reputation. British Airways is seen as a strong and trusted airline brand, and this gives the company an advantage in a competitive market. Its culture helps create reliability, customer confidence and stable performance.</w:t>
      </w:r>
    </w:p>
    <w:p w14:paraId="62A25A9F" w14:textId="6F73CF48" w:rsidR="0091382D" w:rsidRPr="00F01C38" w:rsidRDefault="00F01C38" w:rsidP="00F01C38">
      <w:pPr>
        <w:pStyle w:val="NormalWeb"/>
        <w:spacing w:line="360" w:lineRule="auto"/>
        <w:rPr>
          <w:rFonts w:ascii="Arial" w:hAnsi="Arial" w:cs="Arial"/>
          <w:color w:val="000000"/>
          <w:sz w:val="22"/>
          <w:szCs w:val="22"/>
        </w:rPr>
      </w:pPr>
      <w:r w:rsidRPr="00F01C38">
        <w:rPr>
          <w:rFonts w:ascii="Arial" w:hAnsi="Arial" w:cs="Arial"/>
          <w:color w:val="000000"/>
          <w:sz w:val="22"/>
          <w:szCs w:val="22"/>
        </w:rPr>
        <w:t>At the same time, BA should avoid becoming too slow or bureaucratic. The company needs a balance between control and flexibility. It should protect its safety standards, while also supporting innovation, teamwork and open communication. This would help British Airways remain reliable, competitive and ready for future challenges.</w:t>
      </w:r>
      <w:bookmarkStart w:id="12" w:name="_Toc204548025"/>
    </w:p>
    <w:p w14:paraId="5F3A2FA8" w14:textId="77777777" w:rsidR="0091382D" w:rsidRPr="0091382D" w:rsidRDefault="0091382D" w:rsidP="0091382D"/>
    <w:p w14:paraId="65ADE87D" w14:textId="77777777" w:rsidR="00153049" w:rsidRDefault="00153049" w:rsidP="00153049">
      <w:pPr>
        <w:pStyle w:val="Heading1"/>
      </w:pPr>
      <w:bookmarkStart w:id="13" w:name="_Toc235820396"/>
      <w:bookmarkEnd w:id="12"/>
      <w:r>
        <w:t>References</w:t>
      </w:r>
      <w:bookmarkEnd w:id="13"/>
    </w:p>
    <w:p w14:paraId="075AF9ED" w14:textId="77777777" w:rsidR="00EB2A7B" w:rsidRDefault="00EB2A7B" w:rsidP="00EB2A7B"/>
    <w:p w14:paraId="3825F519" w14:textId="77777777" w:rsidR="00206078" w:rsidRDefault="00206078" w:rsidP="00EB2A7B">
      <w:pPr>
        <w:rPr>
          <w:rFonts w:ascii="Arial" w:hAnsi="Arial" w:cs="Arial"/>
          <w:color w:val="000000"/>
          <w:sz w:val="22"/>
          <w:szCs w:val="22"/>
        </w:rPr>
      </w:pPr>
    </w:p>
    <w:p w14:paraId="7B5AFD5C" w14:textId="3803EAA3" w:rsidR="00380597" w:rsidRPr="00967BA4" w:rsidRDefault="00967BA4" w:rsidP="00380597">
      <w:pPr>
        <w:rPr>
          <w:rFonts w:ascii="Arial" w:hAnsi="Arial" w:cs="Arial"/>
          <w:color w:val="000000"/>
          <w:sz w:val="22"/>
          <w:szCs w:val="22"/>
        </w:rPr>
      </w:pPr>
      <w:r w:rsidRPr="00967BA4">
        <w:rPr>
          <w:rFonts w:ascii="Arial" w:hAnsi="Arial" w:cs="Arial"/>
          <w:color w:val="000000"/>
          <w:sz w:val="22"/>
          <w:szCs w:val="22"/>
        </w:rPr>
        <w:t xml:space="preserve">Bessey, D. (2023) </w:t>
      </w:r>
      <w:r w:rsidRPr="00F01C38">
        <w:rPr>
          <w:rFonts w:ascii="Arial" w:hAnsi="Arial" w:cs="Arial"/>
          <w:color w:val="000000"/>
          <w:sz w:val="22"/>
          <w:szCs w:val="22"/>
        </w:rPr>
        <w:t>‘Hierarchies and decision-making in groups: experimental evidence’,</w:t>
      </w:r>
      <w:r w:rsidRPr="00F01C38">
        <w:rPr>
          <w:rStyle w:val="apple-converted-space"/>
          <w:rFonts w:ascii="Arial" w:hAnsi="Arial" w:cs="Arial"/>
          <w:color w:val="000000"/>
          <w:sz w:val="22"/>
          <w:szCs w:val="22"/>
        </w:rPr>
        <w:t> </w:t>
      </w:r>
      <w:r w:rsidRPr="00F01C38">
        <w:rPr>
          <w:rStyle w:val="Emphasis"/>
          <w:rFonts w:ascii="Arial" w:hAnsi="Arial" w:cs="Arial"/>
          <w:i w:val="0"/>
          <w:iCs w:val="0"/>
          <w:color w:val="000000"/>
          <w:sz w:val="22"/>
          <w:szCs w:val="22"/>
        </w:rPr>
        <w:t>Humanities and Social Sciences Communications</w:t>
      </w:r>
      <w:r w:rsidRPr="00F01C38">
        <w:rPr>
          <w:rFonts w:ascii="Arial" w:hAnsi="Arial" w:cs="Arial"/>
          <w:color w:val="000000"/>
          <w:sz w:val="22"/>
          <w:szCs w:val="22"/>
        </w:rPr>
        <w:t>, 10, Article 198. Available</w:t>
      </w:r>
      <w:r w:rsidRPr="00967BA4">
        <w:rPr>
          <w:rFonts w:ascii="Arial" w:hAnsi="Arial" w:cs="Arial"/>
          <w:color w:val="000000"/>
          <w:sz w:val="22"/>
          <w:szCs w:val="22"/>
        </w:rPr>
        <w:t xml:space="preserve"> at:</w:t>
      </w:r>
      <w:r w:rsidRPr="00967BA4">
        <w:rPr>
          <w:rStyle w:val="apple-converted-space"/>
          <w:rFonts w:ascii="Arial" w:hAnsi="Arial" w:cs="Arial"/>
          <w:color w:val="000000"/>
          <w:sz w:val="22"/>
          <w:szCs w:val="22"/>
        </w:rPr>
        <w:t> </w:t>
      </w:r>
      <w:hyperlink r:id="rId11" w:tgtFrame="_new" w:history="1">
        <w:r w:rsidRPr="00967BA4">
          <w:rPr>
            <w:rStyle w:val="Hyperlink"/>
            <w:rFonts w:ascii="Arial" w:eastAsiaTheme="majorEastAsia" w:hAnsi="Arial" w:cs="Arial"/>
            <w:sz w:val="22"/>
            <w:szCs w:val="22"/>
          </w:rPr>
          <w:t>https://www.nature.com/articles/s41599-023-01714-x</w:t>
        </w:r>
      </w:hyperlink>
      <w:r w:rsidRPr="00967BA4">
        <w:rPr>
          <w:rStyle w:val="apple-converted-space"/>
          <w:rFonts w:ascii="Arial" w:hAnsi="Arial" w:cs="Arial"/>
          <w:color w:val="000000"/>
          <w:sz w:val="22"/>
          <w:szCs w:val="22"/>
        </w:rPr>
        <w:t> </w:t>
      </w:r>
      <w:r w:rsidRPr="00967BA4">
        <w:rPr>
          <w:rFonts w:ascii="Arial" w:hAnsi="Arial" w:cs="Arial"/>
          <w:color w:val="000000"/>
          <w:sz w:val="22"/>
          <w:szCs w:val="22"/>
        </w:rPr>
        <w:t>(Accessed: 24 July 2026).</w:t>
      </w:r>
    </w:p>
    <w:p w14:paraId="31D31EA3" w14:textId="77777777" w:rsidR="00967BA4" w:rsidRPr="00206078" w:rsidRDefault="00967BA4" w:rsidP="00380597">
      <w:pPr>
        <w:rPr>
          <w:rStyle w:val="Emphasis"/>
          <w:i w:val="0"/>
          <w:iCs w:val="0"/>
          <w:color w:val="000000"/>
        </w:rPr>
      </w:pPr>
    </w:p>
    <w:p w14:paraId="1CD9FA08" w14:textId="5FB81B9E" w:rsidR="00634003" w:rsidRPr="008C40B4" w:rsidRDefault="008C40B4" w:rsidP="007B5D1B">
      <w:pPr>
        <w:pStyle w:val="NormalWeb"/>
        <w:rPr>
          <w:rFonts w:ascii="Arial" w:hAnsi="Arial" w:cs="Arial"/>
          <w:color w:val="000000"/>
          <w:sz w:val="22"/>
          <w:szCs w:val="22"/>
        </w:rPr>
      </w:pPr>
      <w:r w:rsidRPr="008C40B4">
        <w:rPr>
          <w:rFonts w:ascii="Arial" w:hAnsi="Arial" w:cs="Arial"/>
          <w:color w:val="000000"/>
          <w:sz w:val="22"/>
          <w:szCs w:val="22"/>
        </w:rPr>
        <w:t>Bogale, A.T. and Debela</w:t>
      </w:r>
      <w:r w:rsidRPr="00527B2D">
        <w:rPr>
          <w:rFonts w:ascii="Arial" w:hAnsi="Arial" w:cs="Arial"/>
          <w:color w:val="000000"/>
          <w:sz w:val="22"/>
          <w:szCs w:val="22"/>
        </w:rPr>
        <w:t>, K.L. (2024) ‘</w:t>
      </w:r>
      <w:r w:rsidRPr="008C40B4">
        <w:rPr>
          <w:rFonts w:ascii="Arial" w:hAnsi="Arial" w:cs="Arial"/>
          <w:color w:val="000000"/>
          <w:sz w:val="22"/>
          <w:szCs w:val="22"/>
        </w:rPr>
        <w:t>Organizational culture: a systematic review’,</w:t>
      </w:r>
      <w:r w:rsidRPr="008C40B4">
        <w:rPr>
          <w:rStyle w:val="apple-converted-space"/>
          <w:rFonts w:ascii="Arial" w:hAnsi="Arial" w:cs="Arial"/>
          <w:i/>
          <w:iCs/>
          <w:color w:val="000000"/>
          <w:sz w:val="22"/>
          <w:szCs w:val="22"/>
        </w:rPr>
        <w:t> </w:t>
      </w:r>
      <w:r w:rsidRPr="008C40B4">
        <w:rPr>
          <w:rStyle w:val="Emphasis"/>
          <w:rFonts w:ascii="Arial" w:hAnsi="Arial" w:cs="Arial"/>
          <w:i w:val="0"/>
          <w:iCs w:val="0"/>
          <w:color w:val="000000"/>
          <w:sz w:val="22"/>
          <w:szCs w:val="22"/>
        </w:rPr>
        <w:t xml:space="preserve">Cogent </w:t>
      </w:r>
      <w:r w:rsidRPr="00527B2D">
        <w:rPr>
          <w:rStyle w:val="Emphasis"/>
          <w:rFonts w:ascii="Arial" w:hAnsi="Arial" w:cs="Arial"/>
          <w:i w:val="0"/>
          <w:iCs w:val="0"/>
          <w:color w:val="000000"/>
          <w:sz w:val="22"/>
          <w:szCs w:val="22"/>
        </w:rPr>
        <w:t>Business &amp; Management</w:t>
      </w:r>
      <w:r w:rsidRPr="00527B2D">
        <w:rPr>
          <w:rFonts w:ascii="Arial" w:hAnsi="Arial" w:cs="Arial"/>
          <w:i/>
          <w:iCs/>
          <w:color w:val="000000"/>
          <w:sz w:val="22"/>
          <w:szCs w:val="22"/>
        </w:rPr>
        <w:t>,</w:t>
      </w:r>
      <w:r w:rsidRPr="00527B2D">
        <w:rPr>
          <w:rFonts w:ascii="Arial" w:hAnsi="Arial" w:cs="Arial"/>
          <w:color w:val="000000"/>
          <w:sz w:val="22"/>
          <w:szCs w:val="22"/>
        </w:rPr>
        <w:t xml:space="preserve"> 11(1), Article 2340129. Available</w:t>
      </w:r>
      <w:r w:rsidRPr="008C40B4">
        <w:rPr>
          <w:rFonts w:ascii="Arial" w:hAnsi="Arial" w:cs="Arial"/>
          <w:color w:val="000000"/>
          <w:sz w:val="22"/>
          <w:szCs w:val="22"/>
        </w:rPr>
        <w:t xml:space="preserve"> at:</w:t>
      </w:r>
      <w:r w:rsidRPr="008C40B4">
        <w:rPr>
          <w:rStyle w:val="apple-converted-space"/>
          <w:rFonts w:ascii="Arial" w:hAnsi="Arial" w:cs="Arial"/>
          <w:color w:val="000000"/>
          <w:sz w:val="22"/>
          <w:szCs w:val="22"/>
        </w:rPr>
        <w:t> </w:t>
      </w:r>
      <w:hyperlink r:id="rId12" w:tgtFrame="_new" w:history="1">
        <w:r w:rsidRPr="008C40B4">
          <w:rPr>
            <w:rStyle w:val="Hyperlink"/>
            <w:rFonts w:ascii="Arial" w:eastAsiaTheme="majorEastAsia" w:hAnsi="Arial" w:cs="Arial"/>
            <w:sz w:val="22"/>
            <w:szCs w:val="22"/>
          </w:rPr>
          <w:t>https://doi.org/10.1080/23311975.2024.2340129</w:t>
        </w:r>
      </w:hyperlink>
      <w:r w:rsidRPr="008C40B4">
        <w:rPr>
          <w:rStyle w:val="apple-converted-space"/>
          <w:rFonts w:ascii="Arial" w:hAnsi="Arial" w:cs="Arial"/>
          <w:color w:val="000000"/>
          <w:sz w:val="22"/>
          <w:szCs w:val="22"/>
        </w:rPr>
        <w:t> </w:t>
      </w:r>
      <w:r w:rsidRPr="008C40B4">
        <w:rPr>
          <w:rFonts w:ascii="Arial" w:hAnsi="Arial" w:cs="Arial"/>
          <w:color w:val="000000"/>
          <w:sz w:val="22"/>
          <w:szCs w:val="22"/>
        </w:rPr>
        <w:t>(Accessed: 24 July 2026).</w:t>
      </w:r>
    </w:p>
    <w:p w14:paraId="18E3DAFE" w14:textId="77777777" w:rsidR="00634003" w:rsidRPr="008C40B4" w:rsidRDefault="00634003" w:rsidP="007B5D1B">
      <w:pPr>
        <w:pStyle w:val="NormalWeb"/>
        <w:rPr>
          <w:color w:val="000000"/>
        </w:rPr>
      </w:pPr>
    </w:p>
    <w:p w14:paraId="10039A7F" w14:textId="541A15D1" w:rsidR="00C002B0" w:rsidRPr="007E21D3" w:rsidRDefault="007E21D3" w:rsidP="00C03103">
      <w:pPr>
        <w:pStyle w:val="NormalWeb"/>
        <w:spacing w:line="360" w:lineRule="auto"/>
        <w:rPr>
          <w:rFonts w:ascii="Arial" w:hAnsi="Arial" w:cs="Arial"/>
          <w:color w:val="000000"/>
          <w:sz w:val="22"/>
          <w:szCs w:val="22"/>
          <w:lang w:val="uk-UA"/>
        </w:rPr>
      </w:pPr>
      <w:r w:rsidRPr="007E21D3">
        <w:rPr>
          <w:rFonts w:ascii="Arial" w:hAnsi="Arial" w:cs="Arial"/>
          <w:color w:val="000000"/>
          <w:sz w:val="22"/>
          <w:szCs w:val="22"/>
        </w:rPr>
        <w:t>British Airways Media Centre (2025) ‘British Airways improves on-time performance as world-leading technology boosts flight punctuality’, 14 May. Available at:</w:t>
      </w:r>
      <w:r w:rsidRPr="007E21D3">
        <w:rPr>
          <w:rStyle w:val="apple-converted-space"/>
          <w:rFonts w:ascii="Arial" w:hAnsi="Arial" w:cs="Arial"/>
          <w:color w:val="000000"/>
          <w:sz w:val="22"/>
          <w:szCs w:val="22"/>
        </w:rPr>
        <w:t> </w:t>
      </w:r>
      <w:hyperlink r:id="rId13" w:tgtFrame="_new" w:history="1">
        <w:r w:rsidRPr="007E21D3">
          <w:rPr>
            <w:rStyle w:val="Hyperlink"/>
            <w:rFonts w:ascii="Arial" w:hAnsi="Arial" w:cs="Arial"/>
            <w:sz w:val="22"/>
            <w:szCs w:val="22"/>
          </w:rPr>
          <w:t>https://mediacentre.britishairways.com/news/14052025/british-airways-improves-on-time-performance-as-world-leading-technology-boosts-flight-punctuality</w:t>
        </w:r>
      </w:hyperlink>
      <w:r w:rsidRPr="007E21D3">
        <w:rPr>
          <w:rStyle w:val="apple-converted-space"/>
          <w:rFonts w:ascii="Arial" w:hAnsi="Arial" w:cs="Arial"/>
          <w:color w:val="000000"/>
          <w:sz w:val="22"/>
          <w:szCs w:val="22"/>
        </w:rPr>
        <w:t> </w:t>
      </w:r>
      <w:r w:rsidRPr="007E21D3">
        <w:rPr>
          <w:rFonts w:ascii="Arial" w:hAnsi="Arial" w:cs="Arial"/>
          <w:color w:val="000000"/>
          <w:sz w:val="22"/>
          <w:szCs w:val="22"/>
        </w:rPr>
        <w:t>(Accessed: 24 July 2026).</w:t>
      </w:r>
    </w:p>
    <w:p w14:paraId="6D46E272" w14:textId="3C0438CC" w:rsidR="00CB5461" w:rsidRDefault="00613291" w:rsidP="00C03103">
      <w:pPr>
        <w:pStyle w:val="NormalWeb"/>
        <w:spacing w:line="360" w:lineRule="auto"/>
        <w:rPr>
          <w:rFonts w:ascii="Arial" w:hAnsi="Arial" w:cs="Arial"/>
          <w:color w:val="000000"/>
          <w:sz w:val="22"/>
          <w:szCs w:val="22"/>
        </w:rPr>
      </w:pPr>
      <w:r w:rsidRPr="00613291">
        <w:rPr>
          <w:rFonts w:ascii="Arial" w:hAnsi="Arial" w:cs="Arial"/>
          <w:color w:val="000000"/>
          <w:sz w:val="22"/>
          <w:szCs w:val="22"/>
        </w:rPr>
        <w:t>Cairney, J., Townsend, S., Harrison, Z., Woodforde, J., Wheeler, K., Mulcahy, S. and Gomersall, S. (2026) ‘Organizational culture and sport: a narrative review and proposed synthesis framework’,</w:t>
      </w:r>
      <w:r w:rsidRPr="00613291">
        <w:rPr>
          <w:rFonts w:ascii="Arial" w:hAnsi="Arial" w:cs="Arial"/>
          <w:sz w:val="22"/>
          <w:szCs w:val="22"/>
        </w:rPr>
        <w:t> </w:t>
      </w:r>
      <w:r w:rsidRPr="00613291">
        <w:rPr>
          <w:rFonts w:ascii="Arial" w:hAnsi="Arial" w:cs="Arial"/>
          <w:i/>
          <w:iCs/>
          <w:sz w:val="22"/>
          <w:szCs w:val="22"/>
        </w:rPr>
        <w:t>Frontiers in Sports and Active Living</w:t>
      </w:r>
      <w:r w:rsidRPr="00613291">
        <w:rPr>
          <w:rFonts w:ascii="Arial" w:hAnsi="Arial" w:cs="Arial"/>
          <w:color w:val="000000"/>
          <w:sz w:val="22"/>
          <w:szCs w:val="22"/>
        </w:rPr>
        <w:t>, 8, Article 1778505. Available at:</w:t>
      </w:r>
      <w:r w:rsidRPr="00613291">
        <w:rPr>
          <w:rFonts w:ascii="Arial" w:hAnsi="Arial" w:cs="Arial"/>
          <w:sz w:val="22"/>
          <w:szCs w:val="22"/>
        </w:rPr>
        <w:t> </w:t>
      </w:r>
      <w:r>
        <w:rPr>
          <w:rFonts w:ascii="Arial" w:hAnsi="Arial" w:cs="Arial"/>
          <w:sz w:val="22"/>
          <w:szCs w:val="22"/>
        </w:rPr>
        <w:t xml:space="preserve"> </w:t>
      </w:r>
      <w:hyperlink r:id="rId14" w:history="1">
        <w:r w:rsidRPr="00A51AB5">
          <w:rPr>
            <w:rStyle w:val="Hyperlink"/>
            <w:rFonts w:ascii="Arial" w:hAnsi="Arial" w:cs="Arial"/>
            <w:sz w:val="22"/>
            <w:szCs w:val="22"/>
          </w:rPr>
          <w:t>https://www.frontier</w:t>
        </w:r>
        <w:r w:rsidRPr="00A51AB5">
          <w:rPr>
            <w:rStyle w:val="Hyperlink"/>
            <w:rFonts w:ascii="Arial" w:hAnsi="Arial" w:cs="Arial"/>
            <w:sz w:val="22"/>
            <w:szCs w:val="22"/>
          </w:rPr>
          <w:t>s</w:t>
        </w:r>
        <w:r w:rsidRPr="00A51AB5">
          <w:rPr>
            <w:rStyle w:val="Hyperlink"/>
            <w:rFonts w:ascii="Arial" w:hAnsi="Arial" w:cs="Arial"/>
            <w:sz w:val="22"/>
            <w:szCs w:val="22"/>
          </w:rPr>
          <w:t>in.org/journals/sports-and-active-living/articles/10.3389/f</w:t>
        </w:r>
        <w:r w:rsidRPr="00A51AB5">
          <w:rPr>
            <w:rStyle w:val="Hyperlink"/>
            <w:rFonts w:ascii="Arial" w:hAnsi="Arial" w:cs="Arial"/>
            <w:sz w:val="22"/>
            <w:szCs w:val="22"/>
          </w:rPr>
          <w:t>s</w:t>
        </w:r>
        <w:r w:rsidRPr="00A51AB5">
          <w:rPr>
            <w:rStyle w:val="Hyperlink"/>
            <w:rFonts w:ascii="Arial" w:hAnsi="Arial" w:cs="Arial"/>
            <w:sz w:val="22"/>
            <w:szCs w:val="22"/>
          </w:rPr>
          <w:t>por.2026.1778</w:t>
        </w:r>
        <w:r w:rsidRPr="00A51AB5">
          <w:rPr>
            <w:rStyle w:val="Hyperlink"/>
            <w:rFonts w:ascii="Arial" w:hAnsi="Arial" w:cs="Arial"/>
            <w:sz w:val="22"/>
            <w:szCs w:val="22"/>
          </w:rPr>
          <w:t>5</w:t>
        </w:r>
        <w:r w:rsidRPr="00A51AB5">
          <w:rPr>
            <w:rStyle w:val="Hyperlink"/>
            <w:rFonts w:ascii="Arial" w:hAnsi="Arial" w:cs="Arial"/>
            <w:sz w:val="22"/>
            <w:szCs w:val="22"/>
          </w:rPr>
          <w:t>05/full</w:t>
        </w:r>
      </w:hyperlink>
      <w:r w:rsidRPr="00613291">
        <w:rPr>
          <w:rFonts w:ascii="Arial" w:hAnsi="Arial" w:cs="Arial"/>
          <w:sz w:val="22"/>
          <w:szCs w:val="22"/>
        </w:rPr>
        <w:t> </w:t>
      </w:r>
      <w:r w:rsidRPr="00613291">
        <w:rPr>
          <w:rFonts w:ascii="Arial" w:hAnsi="Arial" w:cs="Arial"/>
          <w:color w:val="000000"/>
          <w:sz w:val="22"/>
          <w:szCs w:val="22"/>
        </w:rPr>
        <w:t>(Accessed: 24 July 2026).</w:t>
      </w:r>
    </w:p>
    <w:p w14:paraId="71CE83F2" w14:textId="77777777" w:rsidR="00153049" w:rsidRDefault="00153049" w:rsidP="00C03103">
      <w:pPr>
        <w:pStyle w:val="NormalWeb"/>
        <w:spacing w:line="360" w:lineRule="auto"/>
        <w:rPr>
          <w:rFonts w:ascii="Arial" w:hAnsi="Arial" w:cs="Arial"/>
          <w:color w:val="000000"/>
          <w:sz w:val="22"/>
          <w:szCs w:val="22"/>
        </w:rPr>
      </w:pPr>
    </w:p>
    <w:p w14:paraId="3AA8E2C6" w14:textId="1AA8C8FD" w:rsidR="00CB5461" w:rsidRPr="00613291" w:rsidRDefault="00CB5461" w:rsidP="00C03103">
      <w:pPr>
        <w:pStyle w:val="NormalWeb"/>
        <w:spacing w:line="360" w:lineRule="auto"/>
        <w:rPr>
          <w:rFonts w:ascii="Arial" w:hAnsi="Arial" w:cs="Arial"/>
          <w:color w:val="000000"/>
          <w:sz w:val="22"/>
          <w:szCs w:val="22"/>
        </w:rPr>
      </w:pPr>
      <w:r w:rsidRPr="00CB5461">
        <w:rPr>
          <w:rFonts w:ascii="Arial" w:hAnsi="Arial" w:cs="Arial"/>
          <w:color w:val="000000"/>
          <w:sz w:val="22"/>
          <w:szCs w:val="22"/>
        </w:rPr>
        <w:t>CIPD (2024)</w:t>
      </w:r>
      <w:r w:rsidRPr="00CB5461">
        <w:rPr>
          <w:rStyle w:val="apple-converted-space"/>
          <w:rFonts w:ascii="Arial" w:hAnsi="Arial" w:cs="Arial"/>
          <w:color w:val="000000"/>
          <w:sz w:val="22"/>
          <w:szCs w:val="22"/>
        </w:rPr>
        <w:t> </w:t>
      </w:r>
      <w:r w:rsidRPr="00CB5461">
        <w:rPr>
          <w:rStyle w:val="Emphasis"/>
          <w:rFonts w:ascii="Arial" w:hAnsi="Arial" w:cs="Arial"/>
          <w:color w:val="000000"/>
          <w:sz w:val="22"/>
          <w:szCs w:val="22"/>
        </w:rPr>
        <w:t>PESTLE analysis</w:t>
      </w:r>
      <w:r w:rsidRPr="00CB5461">
        <w:rPr>
          <w:rFonts w:ascii="Arial" w:hAnsi="Arial" w:cs="Arial"/>
          <w:color w:val="000000"/>
          <w:sz w:val="22"/>
          <w:szCs w:val="22"/>
        </w:rPr>
        <w:t>. Available at</w:t>
      </w:r>
      <w:r>
        <w:rPr>
          <w:rFonts w:ascii="-webkit-standard" w:hAnsi="-webkit-standard"/>
          <w:color w:val="000000"/>
          <w:sz w:val="27"/>
          <w:szCs w:val="27"/>
        </w:rPr>
        <w:t>:</w:t>
      </w:r>
      <w:r>
        <w:rPr>
          <w:rStyle w:val="apple-converted-space"/>
          <w:rFonts w:ascii="-webkit-standard" w:hAnsi="-webkit-standard"/>
          <w:color w:val="000000"/>
          <w:sz w:val="27"/>
          <w:szCs w:val="27"/>
        </w:rPr>
        <w:t> </w:t>
      </w:r>
      <w:hyperlink r:id="rId15" w:tgtFrame="_new" w:history="1">
        <w:r>
          <w:rPr>
            <w:rStyle w:val="Hyperlink"/>
            <w:rFonts w:eastAsiaTheme="majorEastAsia"/>
          </w:rPr>
          <w:t>https://www.cipd.org/uk/knowledge/factsheets/pestle-analysis-factsheet</w:t>
        </w:r>
      </w:hyperlink>
      <w:r w:rsidRPr="00CB5461">
        <w:rPr>
          <w:rFonts w:ascii="Arial" w:hAnsi="Arial" w:cs="Arial"/>
          <w:color w:val="000000"/>
          <w:sz w:val="22"/>
          <w:szCs w:val="22"/>
        </w:rPr>
        <w:t>(Accessed: 24 July 2026).</w:t>
      </w:r>
    </w:p>
    <w:p w14:paraId="71653BB0" w14:textId="7466DCB7" w:rsidR="007E21D3" w:rsidRDefault="007E21D3" w:rsidP="00C03103">
      <w:pPr>
        <w:pStyle w:val="NormalWeb"/>
        <w:spacing w:line="360" w:lineRule="auto"/>
        <w:rPr>
          <w:rFonts w:ascii="Arial" w:hAnsi="Arial" w:cs="Arial"/>
          <w:color w:val="000000"/>
          <w:sz w:val="22"/>
          <w:szCs w:val="22"/>
        </w:rPr>
      </w:pPr>
      <w:r w:rsidRPr="007E21D3">
        <w:rPr>
          <w:rFonts w:ascii="Arial" w:hAnsi="Arial" w:cs="Arial"/>
          <w:color w:val="000000"/>
          <w:sz w:val="22"/>
          <w:szCs w:val="22"/>
        </w:rPr>
        <w:t>International Airlines Group (2026)</w:t>
      </w:r>
      <w:r w:rsidRPr="007E21D3">
        <w:rPr>
          <w:rStyle w:val="apple-converted-space"/>
          <w:rFonts w:ascii="Arial" w:hAnsi="Arial" w:cs="Arial"/>
          <w:color w:val="000000"/>
          <w:sz w:val="22"/>
          <w:szCs w:val="22"/>
        </w:rPr>
        <w:t> </w:t>
      </w:r>
      <w:r w:rsidRPr="007E21D3">
        <w:rPr>
          <w:rStyle w:val="Emphasis"/>
          <w:rFonts w:ascii="Arial" w:hAnsi="Arial" w:cs="Arial"/>
          <w:color w:val="000000"/>
          <w:sz w:val="22"/>
          <w:szCs w:val="22"/>
        </w:rPr>
        <w:t>IAG Annual Report and Accounts 2025</w:t>
      </w:r>
      <w:r w:rsidRPr="007E21D3">
        <w:rPr>
          <w:rFonts w:ascii="Arial" w:hAnsi="Arial" w:cs="Arial"/>
          <w:color w:val="000000"/>
          <w:sz w:val="22"/>
          <w:szCs w:val="22"/>
        </w:rPr>
        <w:t>. Available at:</w:t>
      </w:r>
      <w:r w:rsidRPr="007E21D3">
        <w:rPr>
          <w:rStyle w:val="apple-converted-space"/>
          <w:rFonts w:ascii="Arial" w:hAnsi="Arial" w:cs="Arial"/>
          <w:color w:val="000000"/>
          <w:sz w:val="22"/>
          <w:szCs w:val="22"/>
        </w:rPr>
        <w:t> </w:t>
      </w:r>
      <w:hyperlink r:id="rId16" w:tgtFrame="_new" w:history="1">
        <w:r w:rsidRPr="007E21D3">
          <w:rPr>
            <w:rStyle w:val="Hyperlink"/>
            <w:rFonts w:ascii="Arial" w:eastAsiaTheme="majorEastAsia" w:hAnsi="Arial" w:cs="Arial"/>
            <w:sz w:val="22"/>
            <w:szCs w:val="22"/>
          </w:rPr>
          <w:t>https://www.iairgroup.com/investors-and-shareholders/financial-reporting/annual-reports/</w:t>
        </w:r>
      </w:hyperlink>
      <w:r w:rsidRPr="007E21D3">
        <w:rPr>
          <w:rStyle w:val="apple-converted-space"/>
          <w:rFonts w:ascii="Arial" w:hAnsi="Arial" w:cs="Arial"/>
          <w:color w:val="000000"/>
          <w:sz w:val="22"/>
          <w:szCs w:val="22"/>
        </w:rPr>
        <w:t> </w:t>
      </w:r>
      <w:r w:rsidRPr="007E21D3">
        <w:rPr>
          <w:rFonts w:ascii="Arial" w:hAnsi="Arial" w:cs="Arial"/>
          <w:color w:val="000000"/>
          <w:sz w:val="22"/>
          <w:szCs w:val="22"/>
        </w:rPr>
        <w:t>(Accessed: 24 July 2026).</w:t>
      </w:r>
    </w:p>
    <w:p w14:paraId="772C7B85" w14:textId="53615151" w:rsidR="00206078" w:rsidRDefault="00206078" w:rsidP="00C03103">
      <w:pPr>
        <w:pStyle w:val="NormalWeb"/>
        <w:spacing w:line="360" w:lineRule="auto"/>
        <w:rPr>
          <w:rFonts w:ascii="-webkit-standard" w:hAnsi="-webkit-standard"/>
          <w:color w:val="000000"/>
          <w:sz w:val="27"/>
          <w:szCs w:val="27"/>
        </w:rPr>
      </w:pPr>
      <w:r w:rsidRPr="00871BB3">
        <w:rPr>
          <w:rFonts w:ascii="Arial" w:hAnsi="Arial" w:cs="Arial"/>
          <w:color w:val="000000"/>
          <w:sz w:val="22"/>
          <w:szCs w:val="22"/>
        </w:rPr>
        <w:t>International Airlines Group (2024)</w:t>
      </w:r>
      <w:r w:rsidRPr="00871BB3">
        <w:rPr>
          <w:rStyle w:val="apple-converted-space"/>
          <w:rFonts w:ascii="Arial" w:hAnsi="Arial" w:cs="Arial"/>
          <w:color w:val="000000"/>
          <w:sz w:val="22"/>
          <w:szCs w:val="22"/>
        </w:rPr>
        <w:t> </w:t>
      </w:r>
      <w:r w:rsidRPr="00871BB3">
        <w:rPr>
          <w:rStyle w:val="Emphasis"/>
          <w:rFonts w:ascii="Arial" w:hAnsi="Arial" w:cs="Arial"/>
          <w:color w:val="000000"/>
          <w:sz w:val="22"/>
          <w:szCs w:val="22"/>
        </w:rPr>
        <w:t>British Airways Investor Insight Day 2024</w:t>
      </w:r>
      <w:r w:rsidRPr="00871BB3">
        <w:rPr>
          <w:rFonts w:ascii="Arial" w:hAnsi="Arial" w:cs="Arial"/>
          <w:color w:val="000000"/>
          <w:sz w:val="22"/>
          <w:szCs w:val="22"/>
        </w:rPr>
        <w:t>. Available at:</w:t>
      </w:r>
      <w:r>
        <w:rPr>
          <w:rStyle w:val="apple-converted-space"/>
          <w:rFonts w:ascii="-webkit-standard" w:hAnsi="-webkit-standard"/>
          <w:color w:val="000000"/>
          <w:sz w:val="27"/>
          <w:szCs w:val="27"/>
        </w:rPr>
        <w:t> </w:t>
      </w:r>
      <w:hyperlink r:id="rId17" w:tgtFrame="_new" w:history="1">
        <w:r>
          <w:rPr>
            <w:rStyle w:val="Hyperlink"/>
            <w:rFonts w:eastAsiaTheme="majorEastAsia"/>
          </w:rPr>
          <w:t>https://www.iairgroup.com/media/1d4l44gu/british-airways-investor-insight-day-2024.pdf</w:t>
        </w:r>
      </w:hyperlink>
      <w:r>
        <w:rPr>
          <w:rStyle w:val="apple-converted-space"/>
          <w:rFonts w:ascii="-webkit-standard" w:hAnsi="-webkit-standard"/>
          <w:color w:val="000000"/>
          <w:sz w:val="27"/>
          <w:szCs w:val="27"/>
        </w:rPr>
        <w:t> </w:t>
      </w:r>
      <w:r>
        <w:rPr>
          <w:rFonts w:ascii="-webkit-standard" w:hAnsi="-webkit-standard"/>
          <w:color w:val="000000"/>
          <w:sz w:val="27"/>
          <w:szCs w:val="27"/>
        </w:rPr>
        <w:t>(Accessed: 24 July 2026).</w:t>
      </w:r>
    </w:p>
    <w:p w14:paraId="1C5A34FC" w14:textId="58333EF1" w:rsidR="00CB5461" w:rsidRDefault="00CB5461" w:rsidP="00C03103">
      <w:pPr>
        <w:pStyle w:val="NormalWeb"/>
        <w:spacing w:line="360" w:lineRule="auto"/>
        <w:rPr>
          <w:rFonts w:ascii="-webkit-standard" w:hAnsi="-webkit-standard"/>
          <w:color w:val="000000"/>
          <w:sz w:val="27"/>
          <w:szCs w:val="27"/>
        </w:rPr>
      </w:pPr>
      <w:r w:rsidRPr="00871BB3">
        <w:rPr>
          <w:rFonts w:ascii="Arial" w:hAnsi="Arial" w:cs="Arial"/>
          <w:color w:val="000000"/>
          <w:sz w:val="22"/>
          <w:szCs w:val="22"/>
        </w:rPr>
        <w:t>International Air Transport Association (2024)</w:t>
      </w:r>
      <w:r w:rsidRPr="00871BB3">
        <w:rPr>
          <w:rStyle w:val="apple-converted-space"/>
          <w:rFonts w:ascii="Arial" w:hAnsi="Arial" w:cs="Arial"/>
          <w:color w:val="000000"/>
          <w:sz w:val="22"/>
          <w:szCs w:val="22"/>
        </w:rPr>
        <w:t> </w:t>
      </w:r>
      <w:r w:rsidRPr="00871BB3">
        <w:rPr>
          <w:rStyle w:val="Emphasis"/>
          <w:rFonts w:ascii="Arial" w:hAnsi="Arial" w:cs="Arial"/>
          <w:color w:val="000000"/>
          <w:sz w:val="22"/>
          <w:szCs w:val="22"/>
        </w:rPr>
        <w:t>Aviation Value Chain Brief</w:t>
      </w:r>
      <w:r w:rsidRPr="00871BB3">
        <w:rPr>
          <w:rFonts w:ascii="Arial" w:hAnsi="Arial" w:cs="Arial"/>
          <w:color w:val="000000"/>
          <w:sz w:val="22"/>
          <w:szCs w:val="22"/>
        </w:rPr>
        <w:t>. Available at:</w:t>
      </w:r>
      <w:r>
        <w:rPr>
          <w:rStyle w:val="apple-converted-space"/>
          <w:rFonts w:ascii="-webkit-standard" w:hAnsi="-webkit-standard"/>
          <w:color w:val="000000"/>
          <w:sz w:val="27"/>
          <w:szCs w:val="27"/>
        </w:rPr>
        <w:t> </w:t>
      </w:r>
      <w:hyperlink r:id="rId18" w:tgtFrame="_new" w:history="1">
        <w:r>
          <w:rPr>
            <w:rStyle w:val="Hyperlink"/>
            <w:rFonts w:eastAsiaTheme="majorEastAsia"/>
          </w:rPr>
          <w:t>https://www.iata.org/en/publications/economics/reports/aviation-value-chain-brief-15-february-2024/</w:t>
        </w:r>
      </w:hyperlink>
      <w:r>
        <w:rPr>
          <w:rStyle w:val="apple-converted-space"/>
          <w:rFonts w:ascii="-webkit-standard" w:hAnsi="-webkit-standard"/>
          <w:color w:val="000000"/>
          <w:sz w:val="27"/>
          <w:szCs w:val="27"/>
        </w:rPr>
        <w:t> </w:t>
      </w:r>
      <w:r w:rsidRPr="00871BB3">
        <w:rPr>
          <w:rFonts w:ascii="Arial" w:hAnsi="Arial" w:cs="Arial"/>
          <w:color w:val="000000"/>
          <w:sz w:val="22"/>
          <w:szCs w:val="22"/>
        </w:rPr>
        <w:t>(Accessed: 24 July 2026).</w:t>
      </w:r>
    </w:p>
    <w:p w14:paraId="6C3264CA" w14:textId="0442D92A" w:rsidR="00CB5461" w:rsidRPr="00871BB3" w:rsidRDefault="00CB5461" w:rsidP="00C03103">
      <w:pPr>
        <w:pStyle w:val="NormalWeb"/>
        <w:spacing w:line="360" w:lineRule="auto"/>
        <w:rPr>
          <w:rFonts w:ascii="Arial" w:hAnsi="Arial" w:cs="Arial"/>
          <w:color w:val="000000"/>
          <w:sz w:val="22"/>
          <w:szCs w:val="22"/>
        </w:rPr>
      </w:pPr>
      <w:r w:rsidRPr="00871BB3">
        <w:rPr>
          <w:rFonts w:ascii="Arial" w:hAnsi="Arial" w:cs="Arial"/>
          <w:color w:val="000000"/>
          <w:sz w:val="22"/>
          <w:szCs w:val="22"/>
        </w:rPr>
        <w:t>International Air Transport Association (2025)</w:t>
      </w:r>
      <w:r w:rsidRPr="00871BB3">
        <w:rPr>
          <w:rStyle w:val="apple-converted-space"/>
          <w:rFonts w:ascii="Arial" w:hAnsi="Arial" w:cs="Arial"/>
          <w:color w:val="000000"/>
          <w:sz w:val="22"/>
          <w:szCs w:val="22"/>
        </w:rPr>
        <w:t> </w:t>
      </w:r>
      <w:r w:rsidRPr="00871BB3">
        <w:rPr>
          <w:rStyle w:val="Emphasis"/>
          <w:rFonts w:ascii="Arial" w:hAnsi="Arial" w:cs="Arial"/>
          <w:color w:val="000000"/>
          <w:sz w:val="22"/>
          <w:szCs w:val="22"/>
        </w:rPr>
        <w:t>Sustainable Aviation Fuel</w:t>
      </w:r>
      <w:r w:rsidRPr="00871BB3">
        <w:rPr>
          <w:rFonts w:ascii="Arial" w:hAnsi="Arial" w:cs="Arial"/>
          <w:color w:val="000000"/>
          <w:sz w:val="22"/>
          <w:szCs w:val="22"/>
        </w:rPr>
        <w:t>. Available at:</w:t>
      </w:r>
      <w:r>
        <w:rPr>
          <w:rStyle w:val="apple-converted-space"/>
          <w:rFonts w:ascii="-webkit-standard" w:hAnsi="-webkit-standard"/>
          <w:color w:val="000000"/>
          <w:sz w:val="27"/>
          <w:szCs w:val="27"/>
        </w:rPr>
        <w:t> </w:t>
      </w:r>
      <w:hyperlink r:id="rId19" w:tgtFrame="_new" w:history="1">
        <w:r>
          <w:rPr>
            <w:rStyle w:val="Hyperlink"/>
            <w:rFonts w:eastAsiaTheme="majorEastAsia"/>
          </w:rPr>
          <w:t>https://www.iata.org/en/programs/sustainability/sustainable-aviation-fuel-saf/</w:t>
        </w:r>
      </w:hyperlink>
      <w:r>
        <w:rPr>
          <w:rStyle w:val="apple-converted-space"/>
          <w:rFonts w:ascii="-webkit-standard" w:hAnsi="-webkit-standard"/>
          <w:color w:val="000000"/>
          <w:sz w:val="27"/>
          <w:szCs w:val="27"/>
        </w:rPr>
        <w:t> </w:t>
      </w:r>
      <w:r w:rsidRPr="00871BB3">
        <w:rPr>
          <w:rFonts w:ascii="Arial" w:hAnsi="Arial" w:cs="Arial"/>
          <w:color w:val="000000"/>
          <w:sz w:val="22"/>
          <w:szCs w:val="22"/>
        </w:rPr>
        <w:t>(Accessed: 24 July 2026).</w:t>
      </w:r>
    </w:p>
    <w:p w14:paraId="2ED824D7" w14:textId="410283C2" w:rsidR="005A40DB" w:rsidRDefault="005E66E2" w:rsidP="00C03103">
      <w:pPr>
        <w:pStyle w:val="NormalWeb"/>
        <w:spacing w:line="360" w:lineRule="auto"/>
        <w:rPr>
          <w:rFonts w:ascii="-webkit-standard" w:hAnsi="-webkit-standard"/>
          <w:color w:val="000000"/>
          <w:sz w:val="27"/>
          <w:szCs w:val="27"/>
        </w:rPr>
      </w:pPr>
      <w:r w:rsidRPr="00871BB3">
        <w:rPr>
          <w:rFonts w:ascii="Arial" w:hAnsi="Arial" w:cs="Arial"/>
          <w:color w:val="000000"/>
          <w:sz w:val="22"/>
          <w:szCs w:val="22"/>
        </w:rPr>
        <w:t>I</w:t>
      </w:r>
      <w:r w:rsidRPr="00871BB3">
        <w:rPr>
          <w:rFonts w:ascii="Arial" w:hAnsi="Arial" w:cs="Arial"/>
          <w:color w:val="000000"/>
          <w:sz w:val="22"/>
          <w:szCs w:val="22"/>
        </w:rPr>
        <w:t>nternational Airlines Group (2026)</w:t>
      </w:r>
      <w:r w:rsidRPr="00871BB3">
        <w:rPr>
          <w:rStyle w:val="apple-converted-space"/>
          <w:rFonts w:ascii="Arial" w:hAnsi="Arial" w:cs="Arial"/>
          <w:color w:val="000000"/>
          <w:sz w:val="22"/>
          <w:szCs w:val="22"/>
        </w:rPr>
        <w:t> </w:t>
      </w:r>
      <w:r w:rsidRPr="00871BB3">
        <w:rPr>
          <w:rStyle w:val="Emphasis"/>
          <w:rFonts w:ascii="Arial" w:hAnsi="Arial" w:cs="Arial"/>
          <w:color w:val="000000"/>
          <w:sz w:val="22"/>
          <w:szCs w:val="22"/>
        </w:rPr>
        <w:t>Annual Report and Accounts 2025</w:t>
      </w:r>
      <w:r w:rsidRPr="00871BB3">
        <w:rPr>
          <w:rFonts w:ascii="Arial" w:hAnsi="Arial" w:cs="Arial"/>
          <w:color w:val="000000"/>
          <w:sz w:val="22"/>
          <w:szCs w:val="22"/>
        </w:rPr>
        <w:t>. Available at:</w:t>
      </w:r>
      <w:r>
        <w:rPr>
          <w:rStyle w:val="apple-converted-space"/>
          <w:rFonts w:ascii="-webkit-standard" w:hAnsi="-webkit-standard"/>
          <w:color w:val="000000"/>
          <w:sz w:val="27"/>
          <w:szCs w:val="27"/>
        </w:rPr>
        <w:t> </w:t>
      </w:r>
      <w:hyperlink r:id="rId20" w:tgtFrame="_new" w:history="1">
        <w:r>
          <w:rPr>
            <w:rStyle w:val="Hyperlink"/>
            <w:rFonts w:eastAsiaTheme="majorEastAsia"/>
          </w:rPr>
          <w:t>https://www.iairgroup.com/inve</w:t>
        </w:r>
        <w:r>
          <w:rPr>
            <w:rStyle w:val="Hyperlink"/>
            <w:rFonts w:eastAsiaTheme="majorEastAsia"/>
          </w:rPr>
          <w:t>s</w:t>
        </w:r>
        <w:r>
          <w:rPr>
            <w:rStyle w:val="Hyperlink"/>
            <w:rFonts w:eastAsiaTheme="majorEastAsia"/>
          </w:rPr>
          <w:t>tors-and-shareholders/financial-reporting/annual-reports/</w:t>
        </w:r>
      </w:hyperlink>
      <w:r>
        <w:rPr>
          <w:rStyle w:val="apple-converted-space"/>
          <w:rFonts w:ascii="-webkit-standard" w:hAnsi="-webkit-standard"/>
          <w:color w:val="000000"/>
          <w:sz w:val="27"/>
          <w:szCs w:val="27"/>
        </w:rPr>
        <w:t> </w:t>
      </w:r>
      <w:r w:rsidRPr="00871BB3">
        <w:rPr>
          <w:rFonts w:ascii="Arial" w:hAnsi="Arial" w:cs="Arial"/>
          <w:color w:val="000000"/>
          <w:sz w:val="22"/>
          <w:szCs w:val="22"/>
        </w:rPr>
        <w:t>(Accessed: 24 July 2026).</w:t>
      </w:r>
    </w:p>
    <w:p w14:paraId="5D92F24C" w14:textId="3F1B03D2" w:rsidR="005A40DB" w:rsidRDefault="005A40DB" w:rsidP="00C03103">
      <w:pPr>
        <w:pStyle w:val="NormalWeb"/>
        <w:spacing w:line="360" w:lineRule="auto"/>
        <w:rPr>
          <w:rFonts w:ascii="-webkit-standard" w:hAnsi="-webkit-standard"/>
          <w:color w:val="000000"/>
          <w:sz w:val="27"/>
          <w:szCs w:val="27"/>
        </w:rPr>
      </w:pPr>
      <w:r w:rsidRPr="00871BB3">
        <w:rPr>
          <w:rFonts w:ascii="Arial" w:hAnsi="Arial" w:cs="Arial"/>
          <w:color w:val="000000"/>
          <w:sz w:val="22"/>
          <w:szCs w:val="22"/>
        </w:rPr>
        <w:lastRenderedPageBreak/>
        <w:t>McKinsey &amp; Company (2024)</w:t>
      </w:r>
      <w:r w:rsidRPr="00871BB3">
        <w:rPr>
          <w:rStyle w:val="apple-converted-space"/>
          <w:rFonts w:ascii="Arial" w:hAnsi="Arial" w:cs="Arial"/>
          <w:color w:val="000000"/>
          <w:sz w:val="22"/>
          <w:szCs w:val="22"/>
        </w:rPr>
        <w:t> </w:t>
      </w:r>
      <w:r w:rsidRPr="00871BB3">
        <w:rPr>
          <w:rStyle w:val="Emphasis"/>
          <w:rFonts w:ascii="Arial" w:hAnsi="Arial" w:cs="Arial"/>
          <w:i w:val="0"/>
          <w:iCs w:val="0"/>
          <w:color w:val="000000"/>
          <w:sz w:val="22"/>
          <w:szCs w:val="22"/>
        </w:rPr>
        <w:t>Organizational Health Index</w:t>
      </w:r>
      <w:r w:rsidRPr="00871BB3">
        <w:rPr>
          <w:rFonts w:ascii="Arial" w:hAnsi="Arial" w:cs="Arial"/>
          <w:i/>
          <w:iCs/>
          <w:color w:val="000000"/>
          <w:sz w:val="22"/>
          <w:szCs w:val="22"/>
        </w:rPr>
        <w:t>. Available</w:t>
      </w:r>
      <w:r w:rsidRPr="00871BB3">
        <w:rPr>
          <w:rFonts w:ascii="Arial" w:hAnsi="Arial" w:cs="Arial"/>
          <w:color w:val="000000"/>
          <w:sz w:val="22"/>
          <w:szCs w:val="22"/>
        </w:rPr>
        <w:t xml:space="preserve"> at:</w:t>
      </w:r>
      <w:r>
        <w:rPr>
          <w:rStyle w:val="apple-converted-space"/>
          <w:rFonts w:ascii="-webkit-standard" w:hAnsi="-webkit-standard"/>
          <w:color w:val="000000"/>
          <w:sz w:val="27"/>
          <w:szCs w:val="27"/>
        </w:rPr>
        <w:t> </w:t>
      </w:r>
      <w:hyperlink r:id="rId21" w:history="1">
        <w:r w:rsidR="00153049" w:rsidRPr="00A51AB5">
          <w:rPr>
            <w:rStyle w:val="Hyperlink"/>
            <w:rFonts w:eastAsiaTheme="majorEastAsia"/>
          </w:rPr>
          <w:t>http</w:t>
        </w:r>
        <w:r w:rsidR="00153049" w:rsidRPr="00A51AB5">
          <w:rPr>
            <w:rStyle w:val="Hyperlink"/>
            <w:rFonts w:eastAsiaTheme="majorEastAsia"/>
          </w:rPr>
          <w:t>s</w:t>
        </w:r>
        <w:r w:rsidR="00153049" w:rsidRPr="00A51AB5">
          <w:rPr>
            <w:rStyle w:val="Hyperlink"/>
            <w:rFonts w:eastAsiaTheme="majorEastAsia"/>
          </w:rPr>
          <w:t>://www.mckinsey.co</w:t>
        </w:r>
        <w:r w:rsidR="00153049" w:rsidRPr="00A51AB5">
          <w:rPr>
            <w:rStyle w:val="Hyperlink"/>
            <w:rFonts w:eastAsiaTheme="majorEastAsia"/>
          </w:rPr>
          <w:t>m</w:t>
        </w:r>
        <w:r w:rsidR="00153049" w:rsidRPr="00A51AB5">
          <w:rPr>
            <w:rStyle w:val="Hyperlink"/>
            <w:rFonts w:eastAsiaTheme="majorEastAsia"/>
          </w:rPr>
          <w:t>/solutions/orgsolutions/overview/organizational-health-index/en</w:t>
        </w:r>
      </w:hyperlink>
      <w:r>
        <w:rPr>
          <w:rStyle w:val="apple-converted-space"/>
          <w:rFonts w:ascii="-webkit-standard" w:hAnsi="-webkit-standard"/>
          <w:color w:val="000000"/>
          <w:sz w:val="27"/>
          <w:szCs w:val="27"/>
        </w:rPr>
        <w:t> </w:t>
      </w:r>
      <w:r w:rsidRPr="00871BB3">
        <w:rPr>
          <w:rFonts w:ascii="Arial" w:hAnsi="Arial" w:cs="Arial"/>
          <w:color w:val="000000"/>
          <w:sz w:val="22"/>
          <w:szCs w:val="22"/>
        </w:rPr>
        <w:t>(Accessed: 24 July 2026).</w:t>
      </w:r>
    </w:p>
    <w:p w14:paraId="12E62AEF" w14:textId="77777777" w:rsidR="00153049" w:rsidRPr="00153049" w:rsidRDefault="00153049" w:rsidP="00153049"/>
    <w:p w14:paraId="16B9E890" w14:textId="10F74B58" w:rsidR="00206078" w:rsidRDefault="00206078" w:rsidP="00C03103">
      <w:pPr>
        <w:pStyle w:val="NormalWeb"/>
        <w:spacing w:line="360" w:lineRule="auto"/>
        <w:rPr>
          <w:rFonts w:ascii="Arial" w:hAnsi="Arial" w:cs="Arial"/>
          <w:color w:val="000000"/>
          <w:sz w:val="22"/>
          <w:szCs w:val="22"/>
        </w:rPr>
      </w:pPr>
      <w:r w:rsidRPr="00206078">
        <w:rPr>
          <w:rFonts w:ascii="Arial" w:hAnsi="Arial" w:cs="Arial"/>
          <w:color w:val="000000"/>
          <w:sz w:val="22"/>
          <w:szCs w:val="22"/>
        </w:rPr>
        <w:t>Mikušová, M., Friedrich, V., Poláková, G. and Linhart, O. (2024) ‘Are the values of family members consistent with the organizational culture of their business?’,</w:t>
      </w:r>
      <w:r w:rsidRPr="00206078">
        <w:rPr>
          <w:rStyle w:val="apple-converted-space"/>
          <w:rFonts w:ascii="Arial" w:hAnsi="Arial" w:cs="Arial"/>
          <w:color w:val="000000"/>
          <w:sz w:val="22"/>
          <w:szCs w:val="22"/>
        </w:rPr>
        <w:t> </w:t>
      </w:r>
      <w:r w:rsidRPr="00206078">
        <w:rPr>
          <w:rStyle w:val="Emphasis"/>
          <w:rFonts w:ascii="Arial" w:hAnsi="Arial" w:cs="Arial"/>
          <w:color w:val="000000"/>
          <w:sz w:val="22"/>
          <w:szCs w:val="22"/>
        </w:rPr>
        <w:t>SAGE Open</w:t>
      </w:r>
      <w:r w:rsidRPr="00206078">
        <w:rPr>
          <w:rFonts w:ascii="Arial" w:hAnsi="Arial" w:cs="Arial"/>
          <w:color w:val="000000"/>
          <w:sz w:val="22"/>
          <w:szCs w:val="22"/>
        </w:rPr>
        <w:t>, 14(2). Available at:</w:t>
      </w:r>
      <w:r w:rsidRPr="00206078">
        <w:rPr>
          <w:rStyle w:val="apple-converted-space"/>
          <w:rFonts w:ascii="Arial" w:hAnsi="Arial" w:cs="Arial"/>
          <w:color w:val="000000"/>
          <w:sz w:val="22"/>
          <w:szCs w:val="22"/>
        </w:rPr>
        <w:t> </w:t>
      </w:r>
      <w:hyperlink r:id="rId22" w:tgtFrame="_new" w:history="1">
        <w:r w:rsidRPr="00206078">
          <w:rPr>
            <w:rStyle w:val="Hyperlink"/>
            <w:rFonts w:ascii="Arial" w:eastAsiaTheme="majorEastAsia" w:hAnsi="Arial" w:cs="Arial"/>
            <w:sz w:val="22"/>
            <w:szCs w:val="22"/>
          </w:rPr>
          <w:t>https://journals.sagepub.com/doi/10.1177/21582440241253563</w:t>
        </w:r>
      </w:hyperlink>
      <w:r w:rsidRPr="00206078">
        <w:rPr>
          <w:rStyle w:val="apple-converted-space"/>
          <w:rFonts w:ascii="Arial" w:hAnsi="Arial" w:cs="Arial"/>
          <w:color w:val="000000"/>
          <w:sz w:val="22"/>
          <w:szCs w:val="22"/>
        </w:rPr>
        <w:t> </w:t>
      </w:r>
      <w:r w:rsidRPr="00206078">
        <w:rPr>
          <w:rFonts w:ascii="Arial" w:hAnsi="Arial" w:cs="Arial"/>
          <w:color w:val="000000"/>
          <w:sz w:val="22"/>
          <w:szCs w:val="22"/>
        </w:rPr>
        <w:t>(Accessed: 24 July 2026).</w:t>
      </w:r>
    </w:p>
    <w:p w14:paraId="0ADA2C19" w14:textId="77777777" w:rsidR="00967BA4" w:rsidRPr="00206078" w:rsidRDefault="00967BA4" w:rsidP="00C03103">
      <w:pPr>
        <w:pStyle w:val="NormalWeb"/>
        <w:spacing w:line="360" w:lineRule="auto"/>
        <w:rPr>
          <w:rFonts w:ascii="Arial" w:hAnsi="Arial" w:cs="Arial"/>
          <w:color w:val="000000"/>
          <w:sz w:val="22"/>
          <w:szCs w:val="22"/>
        </w:rPr>
      </w:pPr>
    </w:p>
    <w:p w14:paraId="03E56881" w14:textId="2739CE17" w:rsidR="00206078" w:rsidRDefault="00115B6C" w:rsidP="00C03103">
      <w:pPr>
        <w:pStyle w:val="NormalWeb"/>
        <w:spacing w:line="360" w:lineRule="auto"/>
        <w:rPr>
          <w:rFonts w:ascii="Arial" w:hAnsi="Arial" w:cs="Arial"/>
          <w:color w:val="000000"/>
          <w:sz w:val="22"/>
          <w:szCs w:val="22"/>
        </w:rPr>
      </w:pPr>
      <w:r w:rsidRPr="00115B6C">
        <w:rPr>
          <w:rFonts w:ascii="Arial" w:hAnsi="Arial" w:cs="Arial"/>
          <w:color w:val="000000"/>
          <w:sz w:val="22"/>
          <w:szCs w:val="22"/>
        </w:rPr>
        <w:t>Mullins, L. and Christy, G. (2016)</w:t>
      </w:r>
      <w:r w:rsidRPr="00115B6C">
        <w:rPr>
          <w:rStyle w:val="apple-converted-space"/>
          <w:rFonts w:ascii="Arial" w:hAnsi="Arial" w:cs="Arial"/>
          <w:color w:val="000000"/>
          <w:sz w:val="22"/>
          <w:szCs w:val="22"/>
        </w:rPr>
        <w:t> </w:t>
      </w:r>
      <w:r w:rsidRPr="00115B6C">
        <w:rPr>
          <w:rStyle w:val="Emphasis"/>
          <w:rFonts w:ascii="Arial" w:hAnsi="Arial" w:cs="Arial"/>
          <w:color w:val="000000"/>
          <w:sz w:val="22"/>
          <w:szCs w:val="22"/>
        </w:rPr>
        <w:t>Management and Organisational Behaviour</w:t>
      </w:r>
      <w:r w:rsidRPr="00115B6C">
        <w:rPr>
          <w:rFonts w:ascii="Arial" w:hAnsi="Arial" w:cs="Arial"/>
          <w:color w:val="000000"/>
          <w:sz w:val="22"/>
          <w:szCs w:val="22"/>
        </w:rPr>
        <w:t xml:space="preserve">. 11th </w:t>
      </w:r>
      <w:proofErr w:type="spellStart"/>
      <w:r w:rsidRPr="00115B6C">
        <w:rPr>
          <w:rFonts w:ascii="Arial" w:hAnsi="Arial" w:cs="Arial"/>
          <w:color w:val="000000"/>
          <w:sz w:val="22"/>
          <w:szCs w:val="22"/>
        </w:rPr>
        <w:t>edn</w:t>
      </w:r>
      <w:proofErr w:type="spellEnd"/>
      <w:r w:rsidRPr="00115B6C">
        <w:rPr>
          <w:rFonts w:ascii="Arial" w:hAnsi="Arial" w:cs="Arial"/>
          <w:color w:val="000000"/>
          <w:sz w:val="22"/>
          <w:szCs w:val="22"/>
        </w:rPr>
        <w:t>. Harlow: Pearson Education Limited. Available at:</w:t>
      </w:r>
      <w:r w:rsidRPr="00115B6C">
        <w:rPr>
          <w:rStyle w:val="apple-converted-space"/>
          <w:rFonts w:ascii="Arial" w:hAnsi="Arial" w:cs="Arial"/>
          <w:color w:val="000000"/>
          <w:sz w:val="22"/>
          <w:szCs w:val="22"/>
        </w:rPr>
        <w:t> </w:t>
      </w:r>
      <w:hyperlink r:id="rId23" w:tgtFrame="_new" w:history="1">
        <w:r w:rsidRPr="00115B6C">
          <w:rPr>
            <w:rStyle w:val="Hyperlink"/>
            <w:rFonts w:ascii="Arial" w:eastAsiaTheme="majorEastAsia" w:hAnsi="Arial" w:cs="Arial"/>
            <w:sz w:val="22"/>
            <w:szCs w:val="22"/>
          </w:rPr>
          <w:t>https://books.google.com/books/about/Management_and_Organisational_Behaviour.html?id=B1LdtwEACAAJ</w:t>
        </w:r>
      </w:hyperlink>
      <w:r w:rsidRPr="00115B6C">
        <w:rPr>
          <w:rStyle w:val="apple-converted-space"/>
          <w:rFonts w:ascii="Arial" w:hAnsi="Arial" w:cs="Arial"/>
          <w:color w:val="000000"/>
          <w:sz w:val="22"/>
          <w:szCs w:val="22"/>
        </w:rPr>
        <w:t> </w:t>
      </w:r>
      <w:r w:rsidRPr="00115B6C">
        <w:rPr>
          <w:rFonts w:ascii="Arial" w:hAnsi="Arial" w:cs="Arial"/>
          <w:color w:val="000000"/>
          <w:sz w:val="22"/>
          <w:szCs w:val="22"/>
        </w:rPr>
        <w:t>(Accessed: 24 July 2026).</w:t>
      </w:r>
    </w:p>
    <w:p w14:paraId="767D8585" w14:textId="77777777" w:rsidR="00F01C38" w:rsidRDefault="00F01C38" w:rsidP="00C03103">
      <w:pPr>
        <w:pStyle w:val="NormalWeb"/>
        <w:spacing w:line="360" w:lineRule="auto"/>
        <w:rPr>
          <w:rFonts w:ascii="Arial" w:hAnsi="Arial" w:cs="Arial"/>
          <w:color w:val="000000"/>
          <w:sz w:val="22"/>
          <w:szCs w:val="22"/>
        </w:rPr>
      </w:pPr>
    </w:p>
    <w:p w14:paraId="0A9EA022" w14:textId="77777777" w:rsidR="00F01C38" w:rsidRDefault="00F01C38" w:rsidP="00F01C38">
      <w:pPr>
        <w:rPr>
          <w:rFonts w:ascii="Arial" w:hAnsi="Arial" w:cs="Arial"/>
          <w:color w:val="000000"/>
          <w:sz w:val="22"/>
          <w:szCs w:val="22"/>
        </w:rPr>
      </w:pPr>
      <w:r w:rsidRPr="00F01C38">
        <w:rPr>
          <w:rStyle w:val="Emphasis"/>
          <w:rFonts w:ascii="Arial" w:hAnsi="Arial" w:cs="Arial"/>
          <w:i w:val="0"/>
          <w:iCs w:val="0"/>
          <w:sz w:val="22"/>
          <w:szCs w:val="22"/>
        </w:rPr>
        <w:t>Mustakkima, A.</w:t>
      </w:r>
      <w:r w:rsidRPr="00EB2A7B">
        <w:rPr>
          <w:rFonts w:ascii="Arial" w:hAnsi="Arial" w:cs="Arial"/>
          <w:color w:val="000000"/>
          <w:sz w:val="22"/>
          <w:szCs w:val="22"/>
        </w:rPr>
        <w:t xml:space="preserve"> (202</w:t>
      </w:r>
      <w:r>
        <w:rPr>
          <w:rFonts w:ascii="Arial" w:hAnsi="Arial" w:cs="Arial"/>
          <w:color w:val="000000"/>
          <w:sz w:val="22"/>
          <w:szCs w:val="22"/>
        </w:rPr>
        <w:t>6</w:t>
      </w:r>
      <w:r w:rsidRPr="00EB2A7B">
        <w:rPr>
          <w:rFonts w:ascii="Arial" w:hAnsi="Arial" w:cs="Arial"/>
          <w:color w:val="000000"/>
          <w:sz w:val="22"/>
          <w:szCs w:val="22"/>
        </w:rPr>
        <w:t>).</w:t>
      </w:r>
      <w:r w:rsidRPr="00EB2A7B">
        <w:rPr>
          <w:rStyle w:val="apple-converted-space"/>
          <w:rFonts w:ascii="Arial" w:hAnsi="Arial" w:cs="Arial"/>
          <w:color w:val="000000"/>
          <w:sz w:val="22"/>
          <w:szCs w:val="22"/>
        </w:rPr>
        <w:t> </w:t>
      </w:r>
      <w:r w:rsidRPr="00527B2D">
        <w:rPr>
          <w:rStyle w:val="Emphasis"/>
          <w:rFonts w:ascii="Arial" w:hAnsi="Arial" w:cs="Arial"/>
          <w:i w:val="0"/>
          <w:iCs w:val="0"/>
          <w:color w:val="000000"/>
          <w:sz w:val="22"/>
          <w:szCs w:val="22"/>
        </w:rPr>
        <w:t>Week 1: Introduction to Organisational Culture</w:t>
      </w:r>
      <w:r w:rsidRPr="00527B2D">
        <w:rPr>
          <w:rStyle w:val="apple-converted-space"/>
          <w:rFonts w:ascii="Arial" w:hAnsi="Arial" w:cs="Arial"/>
          <w:color w:val="000000"/>
          <w:sz w:val="22"/>
          <w:szCs w:val="22"/>
        </w:rPr>
        <w:t> </w:t>
      </w:r>
      <w:r w:rsidRPr="00527B2D">
        <w:rPr>
          <w:rFonts w:ascii="Arial" w:hAnsi="Arial" w:cs="Arial"/>
          <w:color w:val="000000"/>
          <w:sz w:val="22"/>
          <w:szCs w:val="22"/>
        </w:rPr>
        <w:t>[PowerPoint presentation</w:t>
      </w:r>
      <w:r w:rsidRPr="00EB2A7B">
        <w:rPr>
          <w:rFonts w:ascii="Arial" w:hAnsi="Arial" w:cs="Arial"/>
          <w:color w:val="000000"/>
          <w:sz w:val="22"/>
          <w:szCs w:val="22"/>
        </w:rPr>
        <w:t>], LCLM5005: Organisational Culture module. UWTSD – London. Available at: Moodle VLE (Accessed: 24 July 2026).</w:t>
      </w:r>
    </w:p>
    <w:p w14:paraId="02720083" w14:textId="77777777" w:rsidR="00F01C38" w:rsidRDefault="00F01C38" w:rsidP="00F01C38">
      <w:pPr>
        <w:rPr>
          <w:rFonts w:ascii="Arial" w:hAnsi="Arial" w:cs="Arial"/>
          <w:color w:val="000000"/>
          <w:sz w:val="22"/>
          <w:szCs w:val="22"/>
        </w:rPr>
      </w:pPr>
    </w:p>
    <w:p w14:paraId="6A8A51FE" w14:textId="77777777" w:rsidR="00F01C38" w:rsidRDefault="00F01C38" w:rsidP="00F01C38">
      <w:pPr>
        <w:rPr>
          <w:rFonts w:ascii="Arial" w:hAnsi="Arial" w:cs="Arial"/>
          <w:color w:val="000000"/>
          <w:sz w:val="22"/>
          <w:szCs w:val="22"/>
        </w:rPr>
      </w:pPr>
      <w:r w:rsidRPr="00F01C38">
        <w:rPr>
          <w:rStyle w:val="Emphasis"/>
          <w:rFonts w:ascii="Arial" w:hAnsi="Arial" w:cs="Arial"/>
          <w:i w:val="0"/>
          <w:iCs w:val="0"/>
          <w:sz w:val="22"/>
          <w:szCs w:val="22"/>
        </w:rPr>
        <w:t>Mustakkima, A.</w:t>
      </w:r>
      <w:r w:rsidRPr="00EB2A7B">
        <w:rPr>
          <w:rFonts w:ascii="Arial" w:hAnsi="Arial" w:cs="Arial"/>
          <w:color w:val="000000"/>
          <w:sz w:val="22"/>
          <w:szCs w:val="22"/>
        </w:rPr>
        <w:t xml:space="preserve"> (202</w:t>
      </w:r>
      <w:r>
        <w:rPr>
          <w:rFonts w:ascii="Arial" w:hAnsi="Arial" w:cs="Arial"/>
          <w:color w:val="000000"/>
          <w:sz w:val="22"/>
          <w:szCs w:val="22"/>
        </w:rPr>
        <w:t>6</w:t>
      </w:r>
      <w:r w:rsidRPr="00EB2A7B">
        <w:rPr>
          <w:rFonts w:ascii="Arial" w:hAnsi="Arial" w:cs="Arial"/>
          <w:color w:val="000000"/>
          <w:sz w:val="22"/>
          <w:szCs w:val="22"/>
        </w:rPr>
        <w:t>).</w:t>
      </w:r>
      <w:r w:rsidRPr="00EB2A7B">
        <w:rPr>
          <w:rStyle w:val="apple-converted-space"/>
          <w:rFonts w:ascii="Arial" w:hAnsi="Arial" w:cs="Arial"/>
          <w:color w:val="000000"/>
          <w:sz w:val="22"/>
          <w:szCs w:val="22"/>
        </w:rPr>
        <w:t> </w:t>
      </w:r>
      <w:r w:rsidRPr="00527B2D">
        <w:rPr>
          <w:rStyle w:val="Emphasis"/>
          <w:rFonts w:ascii="Arial" w:hAnsi="Arial" w:cs="Arial"/>
          <w:i w:val="0"/>
          <w:iCs w:val="0"/>
          <w:color w:val="000000"/>
          <w:sz w:val="22"/>
          <w:szCs w:val="22"/>
        </w:rPr>
        <w:t xml:space="preserve">Week </w:t>
      </w:r>
      <w:r>
        <w:rPr>
          <w:rStyle w:val="Emphasis"/>
          <w:rFonts w:ascii="Arial" w:hAnsi="Arial" w:cs="Arial"/>
          <w:i w:val="0"/>
          <w:iCs w:val="0"/>
          <w:color w:val="000000"/>
          <w:sz w:val="22"/>
          <w:szCs w:val="22"/>
        </w:rPr>
        <w:t>2</w:t>
      </w:r>
      <w:r w:rsidRPr="00527B2D">
        <w:rPr>
          <w:rStyle w:val="Emphasis"/>
          <w:rFonts w:ascii="Arial" w:hAnsi="Arial" w:cs="Arial"/>
          <w:i w:val="0"/>
          <w:iCs w:val="0"/>
          <w:color w:val="000000"/>
          <w:sz w:val="22"/>
          <w:szCs w:val="22"/>
        </w:rPr>
        <w:t>: Introduction to Organisational Culture</w:t>
      </w:r>
      <w:r w:rsidRPr="00527B2D">
        <w:rPr>
          <w:rStyle w:val="apple-converted-space"/>
          <w:rFonts w:ascii="Arial" w:hAnsi="Arial" w:cs="Arial"/>
          <w:color w:val="000000"/>
          <w:sz w:val="22"/>
          <w:szCs w:val="22"/>
        </w:rPr>
        <w:t> </w:t>
      </w:r>
      <w:r w:rsidRPr="00527B2D">
        <w:rPr>
          <w:rFonts w:ascii="Arial" w:hAnsi="Arial" w:cs="Arial"/>
          <w:color w:val="000000"/>
          <w:sz w:val="22"/>
          <w:szCs w:val="22"/>
        </w:rPr>
        <w:t>[PowerPoint presentation</w:t>
      </w:r>
      <w:r w:rsidRPr="00EB2A7B">
        <w:rPr>
          <w:rFonts w:ascii="Arial" w:hAnsi="Arial" w:cs="Arial"/>
          <w:color w:val="000000"/>
          <w:sz w:val="22"/>
          <w:szCs w:val="22"/>
        </w:rPr>
        <w:t>], LCLM5005: Organisational Culture module. UWTSD – London. Available at: Moodle VLE (Accessed: 24 July 2026).</w:t>
      </w:r>
    </w:p>
    <w:p w14:paraId="78C95A38" w14:textId="77777777" w:rsidR="00967BA4" w:rsidRDefault="00967BA4" w:rsidP="00C03103">
      <w:pPr>
        <w:pStyle w:val="NormalWeb"/>
        <w:spacing w:line="360" w:lineRule="auto"/>
        <w:rPr>
          <w:rFonts w:ascii="Arial" w:hAnsi="Arial" w:cs="Arial"/>
          <w:color w:val="000000"/>
          <w:sz w:val="22"/>
          <w:szCs w:val="22"/>
        </w:rPr>
      </w:pPr>
    </w:p>
    <w:p w14:paraId="70E4D391" w14:textId="70B52425" w:rsidR="00613291" w:rsidRPr="00967BA4" w:rsidRDefault="00967BA4" w:rsidP="00C03103">
      <w:pPr>
        <w:pStyle w:val="NormalWeb"/>
        <w:spacing w:line="360" w:lineRule="auto"/>
        <w:rPr>
          <w:rFonts w:ascii="Arial" w:hAnsi="Arial" w:cs="Arial"/>
          <w:color w:val="000000"/>
          <w:sz w:val="22"/>
          <w:szCs w:val="22"/>
        </w:rPr>
      </w:pPr>
      <w:r w:rsidRPr="00967BA4">
        <w:rPr>
          <w:rFonts w:ascii="Arial" w:hAnsi="Arial" w:cs="Arial"/>
          <w:color w:val="000000"/>
          <w:sz w:val="22"/>
          <w:szCs w:val="22"/>
        </w:rPr>
        <w:t>Schein, E.H. and Schein, P. (2017)</w:t>
      </w:r>
      <w:r w:rsidRPr="00967BA4">
        <w:rPr>
          <w:rStyle w:val="apple-converted-space"/>
          <w:rFonts w:ascii="Arial" w:hAnsi="Arial" w:cs="Arial"/>
          <w:color w:val="000000"/>
          <w:sz w:val="22"/>
          <w:szCs w:val="22"/>
        </w:rPr>
        <w:t> </w:t>
      </w:r>
      <w:r w:rsidRPr="00967BA4">
        <w:rPr>
          <w:rStyle w:val="Emphasis"/>
          <w:rFonts w:ascii="Arial" w:hAnsi="Arial" w:cs="Arial"/>
          <w:color w:val="000000"/>
          <w:sz w:val="22"/>
          <w:szCs w:val="22"/>
        </w:rPr>
        <w:t>Organizational Culture and Leadership</w:t>
      </w:r>
      <w:r w:rsidRPr="00967BA4">
        <w:rPr>
          <w:rFonts w:ascii="Arial" w:hAnsi="Arial" w:cs="Arial"/>
          <w:color w:val="000000"/>
          <w:sz w:val="22"/>
          <w:szCs w:val="22"/>
        </w:rPr>
        <w:t xml:space="preserve">. 5th </w:t>
      </w:r>
      <w:proofErr w:type="spellStart"/>
      <w:r w:rsidRPr="00967BA4">
        <w:rPr>
          <w:rFonts w:ascii="Arial" w:hAnsi="Arial" w:cs="Arial"/>
          <w:color w:val="000000"/>
          <w:sz w:val="22"/>
          <w:szCs w:val="22"/>
        </w:rPr>
        <w:t>edn</w:t>
      </w:r>
      <w:proofErr w:type="spellEnd"/>
      <w:r w:rsidRPr="00967BA4">
        <w:rPr>
          <w:rFonts w:ascii="Arial" w:hAnsi="Arial" w:cs="Arial"/>
          <w:color w:val="000000"/>
          <w:sz w:val="22"/>
          <w:szCs w:val="22"/>
        </w:rPr>
        <w:t>. Hoboken, NJ: Wiley. Available at:</w:t>
      </w:r>
      <w:r w:rsidRPr="00967BA4">
        <w:rPr>
          <w:rStyle w:val="apple-converted-space"/>
          <w:rFonts w:ascii="Arial" w:hAnsi="Arial" w:cs="Arial"/>
          <w:color w:val="000000"/>
          <w:sz w:val="22"/>
          <w:szCs w:val="22"/>
        </w:rPr>
        <w:t> </w:t>
      </w:r>
      <w:hyperlink r:id="rId24" w:history="1">
        <w:r w:rsidRPr="00A51AB5">
          <w:rPr>
            <w:rStyle w:val="Hyperlink"/>
            <w:rFonts w:ascii="Arial" w:hAnsi="Arial" w:cs="Arial"/>
            <w:sz w:val="22"/>
            <w:szCs w:val="22"/>
          </w:rPr>
          <w:t>https://www.wiley.com/en-us/Organizational+Culture+and+Leadership%2C+5th+Edition-p-9781119212041</w:t>
        </w:r>
      </w:hyperlink>
      <w:r>
        <w:rPr>
          <w:rFonts w:ascii="Arial" w:hAnsi="Arial" w:cs="Arial"/>
          <w:sz w:val="22"/>
          <w:szCs w:val="22"/>
        </w:rPr>
        <w:t xml:space="preserve"> </w:t>
      </w:r>
      <w:r w:rsidRPr="00967BA4">
        <w:rPr>
          <w:rStyle w:val="apple-converted-space"/>
          <w:rFonts w:ascii="Arial" w:hAnsi="Arial" w:cs="Arial"/>
          <w:color w:val="000000"/>
          <w:sz w:val="22"/>
          <w:szCs w:val="22"/>
        </w:rPr>
        <w:t> </w:t>
      </w:r>
      <w:r w:rsidRPr="00967BA4">
        <w:rPr>
          <w:rFonts w:ascii="Arial" w:hAnsi="Arial" w:cs="Arial"/>
          <w:color w:val="000000"/>
          <w:sz w:val="22"/>
          <w:szCs w:val="22"/>
        </w:rPr>
        <w:t>(Accessed: 24 July 2026).</w:t>
      </w:r>
    </w:p>
    <w:p w14:paraId="1D2999E3" w14:textId="19B3F4B0" w:rsidR="00613291" w:rsidRPr="00115B6C" w:rsidRDefault="00613291" w:rsidP="00C03103">
      <w:pPr>
        <w:pStyle w:val="NormalWeb"/>
        <w:spacing w:line="360" w:lineRule="auto"/>
        <w:rPr>
          <w:rFonts w:ascii="Arial" w:hAnsi="Arial" w:cs="Arial"/>
          <w:color w:val="000000"/>
          <w:sz w:val="22"/>
          <w:szCs w:val="22"/>
        </w:rPr>
      </w:pPr>
    </w:p>
    <w:sectPr w:rsidR="00613291" w:rsidRPr="00115B6C" w:rsidSect="00AC666C">
      <w:footerReference w:type="even" r:id="rId25"/>
      <w:footerReference w:type="default" r:id="rId26"/>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B999D" w14:textId="77777777" w:rsidR="00302E85" w:rsidRDefault="00302E85" w:rsidP="00AC666C">
      <w:r>
        <w:separator/>
      </w:r>
    </w:p>
  </w:endnote>
  <w:endnote w:type="continuationSeparator" w:id="0">
    <w:p w14:paraId="66DC841E" w14:textId="77777777" w:rsidR="00302E85" w:rsidRDefault="00302E85" w:rsidP="00AC6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MT">
    <w:altName w:val="Arial"/>
    <w:panose1 w:val="020B0604020202020204"/>
    <w:charset w:val="01"/>
    <w:family w:val="swiss"/>
    <w:pitch w:val="variable"/>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notTrueType/>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 w:name="-webkit-standard">
    <w:altName w:val="Cambria"/>
    <w:panose1 w:val="020B0604020202020204"/>
    <w:charset w:val="00"/>
    <w:family w:val="roman"/>
    <w:pitch w:val="default"/>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09296212"/>
      <w:docPartObj>
        <w:docPartGallery w:val="Page Numbers (Bottom of Page)"/>
        <w:docPartUnique/>
      </w:docPartObj>
    </w:sdtPr>
    <w:sdtContent>
      <w:p w14:paraId="09FE28F5" w14:textId="25B90C4C" w:rsidR="00AC666C" w:rsidRDefault="00AC666C" w:rsidP="00AC666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7203781" w14:textId="77777777" w:rsidR="00AC666C" w:rsidRDefault="00AC666C" w:rsidP="00AC666C">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53039698"/>
      <w:docPartObj>
        <w:docPartGallery w:val="Page Numbers (Bottom of Page)"/>
        <w:docPartUnique/>
      </w:docPartObj>
    </w:sdtPr>
    <w:sdtContent>
      <w:p w14:paraId="0E5179F7" w14:textId="1F4579F6" w:rsidR="00AC666C" w:rsidRDefault="00AC666C" w:rsidP="006223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688297B" w14:textId="77777777" w:rsidR="00AC666C" w:rsidRDefault="00AC666C" w:rsidP="00AC666C">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57784C" w14:textId="77777777" w:rsidR="00302E85" w:rsidRDefault="00302E85" w:rsidP="00AC666C">
      <w:r>
        <w:separator/>
      </w:r>
    </w:p>
  </w:footnote>
  <w:footnote w:type="continuationSeparator" w:id="0">
    <w:p w14:paraId="06BADD62" w14:textId="77777777" w:rsidR="00302E85" w:rsidRDefault="00302E85" w:rsidP="00AC66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11EEC"/>
    <w:multiLevelType w:val="hybridMultilevel"/>
    <w:tmpl w:val="06EE502A"/>
    <w:lvl w:ilvl="0" w:tplc="BADC3C6C">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5DA01D24">
      <w:start w:val="1"/>
      <w:numFmt w:val="decimal"/>
      <w:lvlText w:val="%2."/>
      <w:lvlJc w:val="left"/>
      <w:pPr>
        <w:ind w:left="1463" w:hanging="360"/>
      </w:pPr>
      <w:rPr>
        <w:rFonts w:hint="default"/>
        <w:spacing w:val="-1"/>
        <w:w w:val="91"/>
        <w:lang w:val="en-US" w:eastAsia="en-US" w:bidi="ar-SA"/>
      </w:rPr>
    </w:lvl>
    <w:lvl w:ilvl="2" w:tplc="2EBAF9B4">
      <w:start w:val="1"/>
      <w:numFmt w:val="decimal"/>
      <w:lvlText w:val="%3."/>
      <w:lvlJc w:val="left"/>
      <w:pPr>
        <w:ind w:left="2183" w:hanging="360"/>
        <w:jc w:val="right"/>
      </w:pPr>
      <w:rPr>
        <w:rFonts w:ascii="Trebuchet MS" w:eastAsia="Trebuchet MS" w:hAnsi="Trebuchet MS" w:cs="Trebuchet MS" w:hint="default"/>
        <w:b w:val="0"/>
        <w:bCs w:val="0"/>
        <w:i w:val="0"/>
        <w:iCs w:val="0"/>
        <w:spacing w:val="-1"/>
        <w:w w:val="91"/>
        <w:sz w:val="24"/>
        <w:szCs w:val="24"/>
        <w:lang w:val="en-US" w:eastAsia="en-US" w:bidi="ar-SA"/>
      </w:rPr>
    </w:lvl>
    <w:lvl w:ilvl="3" w:tplc="03227C0A">
      <w:numFmt w:val="bullet"/>
      <w:lvlText w:val="•"/>
      <w:lvlJc w:val="left"/>
      <w:pPr>
        <w:ind w:left="3041" w:hanging="360"/>
      </w:pPr>
      <w:rPr>
        <w:rFonts w:hint="default"/>
        <w:lang w:val="en-US" w:eastAsia="en-US" w:bidi="ar-SA"/>
      </w:rPr>
    </w:lvl>
    <w:lvl w:ilvl="4" w:tplc="069CD4F4">
      <w:numFmt w:val="bullet"/>
      <w:lvlText w:val="•"/>
      <w:lvlJc w:val="left"/>
      <w:pPr>
        <w:ind w:left="3903" w:hanging="360"/>
      </w:pPr>
      <w:rPr>
        <w:rFonts w:hint="default"/>
        <w:lang w:val="en-US" w:eastAsia="en-US" w:bidi="ar-SA"/>
      </w:rPr>
    </w:lvl>
    <w:lvl w:ilvl="5" w:tplc="412E0762">
      <w:numFmt w:val="bullet"/>
      <w:lvlText w:val="•"/>
      <w:lvlJc w:val="left"/>
      <w:pPr>
        <w:ind w:left="4764" w:hanging="360"/>
      </w:pPr>
      <w:rPr>
        <w:rFonts w:hint="default"/>
        <w:lang w:val="en-US" w:eastAsia="en-US" w:bidi="ar-SA"/>
      </w:rPr>
    </w:lvl>
    <w:lvl w:ilvl="6" w:tplc="9CB69096">
      <w:numFmt w:val="bullet"/>
      <w:lvlText w:val="•"/>
      <w:lvlJc w:val="left"/>
      <w:pPr>
        <w:ind w:left="5626" w:hanging="360"/>
      </w:pPr>
      <w:rPr>
        <w:rFonts w:hint="default"/>
        <w:lang w:val="en-US" w:eastAsia="en-US" w:bidi="ar-SA"/>
      </w:rPr>
    </w:lvl>
    <w:lvl w:ilvl="7" w:tplc="68CEFF3C">
      <w:numFmt w:val="bullet"/>
      <w:lvlText w:val="•"/>
      <w:lvlJc w:val="left"/>
      <w:pPr>
        <w:ind w:left="6487" w:hanging="360"/>
      </w:pPr>
      <w:rPr>
        <w:rFonts w:hint="default"/>
        <w:lang w:val="en-US" w:eastAsia="en-US" w:bidi="ar-SA"/>
      </w:rPr>
    </w:lvl>
    <w:lvl w:ilvl="8" w:tplc="304088CA">
      <w:numFmt w:val="bullet"/>
      <w:lvlText w:val="•"/>
      <w:lvlJc w:val="left"/>
      <w:pPr>
        <w:ind w:left="7349" w:hanging="360"/>
      </w:pPr>
      <w:rPr>
        <w:rFonts w:hint="default"/>
        <w:lang w:val="en-US" w:eastAsia="en-US" w:bidi="ar-SA"/>
      </w:rPr>
    </w:lvl>
  </w:abstractNum>
  <w:abstractNum w:abstractNumId="1" w15:restartNumberingAfterBreak="0">
    <w:nsid w:val="082B18F6"/>
    <w:multiLevelType w:val="hybridMultilevel"/>
    <w:tmpl w:val="66DA4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D06A09"/>
    <w:multiLevelType w:val="hybridMultilevel"/>
    <w:tmpl w:val="7A269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B6AA1"/>
    <w:multiLevelType w:val="multilevel"/>
    <w:tmpl w:val="DC80C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E61879"/>
    <w:multiLevelType w:val="multilevel"/>
    <w:tmpl w:val="FB407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9DE2DB"/>
    <w:multiLevelType w:val="hybridMultilevel"/>
    <w:tmpl w:val="789216DE"/>
    <w:lvl w:ilvl="0" w:tplc="B002A8E8">
      <w:start w:val="1"/>
      <w:numFmt w:val="decimal"/>
      <w:lvlText w:val="%1."/>
      <w:lvlJc w:val="left"/>
      <w:pPr>
        <w:ind w:left="720" w:hanging="360"/>
      </w:pPr>
    </w:lvl>
    <w:lvl w:ilvl="1" w:tplc="49D60984">
      <w:start w:val="1"/>
      <w:numFmt w:val="lowerLetter"/>
      <w:lvlText w:val="%2."/>
      <w:lvlJc w:val="left"/>
      <w:pPr>
        <w:ind w:left="1440" w:hanging="360"/>
      </w:pPr>
    </w:lvl>
    <w:lvl w:ilvl="2" w:tplc="6CDA4132">
      <w:start w:val="1"/>
      <w:numFmt w:val="lowerRoman"/>
      <w:lvlText w:val="%3."/>
      <w:lvlJc w:val="right"/>
      <w:pPr>
        <w:ind w:left="2160" w:hanging="180"/>
      </w:pPr>
    </w:lvl>
    <w:lvl w:ilvl="3" w:tplc="894A60EE">
      <w:start w:val="1"/>
      <w:numFmt w:val="decimal"/>
      <w:lvlText w:val="%4."/>
      <w:lvlJc w:val="left"/>
      <w:pPr>
        <w:ind w:left="2880" w:hanging="360"/>
      </w:pPr>
    </w:lvl>
    <w:lvl w:ilvl="4" w:tplc="E4F63322">
      <w:start w:val="1"/>
      <w:numFmt w:val="lowerLetter"/>
      <w:lvlText w:val="%5."/>
      <w:lvlJc w:val="left"/>
      <w:pPr>
        <w:ind w:left="3600" w:hanging="360"/>
      </w:pPr>
    </w:lvl>
    <w:lvl w:ilvl="5" w:tplc="220EE2B8">
      <w:start w:val="1"/>
      <w:numFmt w:val="lowerRoman"/>
      <w:lvlText w:val="%6."/>
      <w:lvlJc w:val="right"/>
      <w:pPr>
        <w:ind w:left="4320" w:hanging="180"/>
      </w:pPr>
    </w:lvl>
    <w:lvl w:ilvl="6" w:tplc="3DD0E7CE">
      <w:start w:val="1"/>
      <w:numFmt w:val="decimal"/>
      <w:lvlText w:val="%7."/>
      <w:lvlJc w:val="left"/>
      <w:pPr>
        <w:ind w:left="5040" w:hanging="360"/>
      </w:pPr>
    </w:lvl>
    <w:lvl w:ilvl="7" w:tplc="706C767A">
      <w:start w:val="1"/>
      <w:numFmt w:val="lowerLetter"/>
      <w:lvlText w:val="%8."/>
      <w:lvlJc w:val="left"/>
      <w:pPr>
        <w:ind w:left="5760" w:hanging="360"/>
      </w:pPr>
    </w:lvl>
    <w:lvl w:ilvl="8" w:tplc="8FFAD3E0">
      <w:start w:val="1"/>
      <w:numFmt w:val="lowerRoman"/>
      <w:lvlText w:val="%9."/>
      <w:lvlJc w:val="right"/>
      <w:pPr>
        <w:ind w:left="6480" w:hanging="180"/>
      </w:pPr>
    </w:lvl>
  </w:abstractNum>
  <w:abstractNum w:abstractNumId="7" w15:restartNumberingAfterBreak="0">
    <w:nsid w:val="12FC12EC"/>
    <w:multiLevelType w:val="multilevel"/>
    <w:tmpl w:val="311C5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05C66A"/>
    <w:multiLevelType w:val="hybridMultilevel"/>
    <w:tmpl w:val="E1E0DF52"/>
    <w:lvl w:ilvl="0" w:tplc="F5A8B358">
      <w:start w:val="1"/>
      <w:numFmt w:val="bullet"/>
      <w:lvlText w:val=""/>
      <w:lvlJc w:val="left"/>
      <w:pPr>
        <w:ind w:left="720" w:hanging="360"/>
      </w:pPr>
      <w:rPr>
        <w:rFonts w:ascii="Symbol" w:hAnsi="Symbol" w:hint="default"/>
      </w:rPr>
    </w:lvl>
    <w:lvl w:ilvl="1" w:tplc="B6B61432">
      <w:start w:val="1"/>
      <w:numFmt w:val="bullet"/>
      <w:lvlText w:val="o"/>
      <w:lvlJc w:val="left"/>
      <w:pPr>
        <w:ind w:left="1440" w:hanging="360"/>
      </w:pPr>
      <w:rPr>
        <w:rFonts w:ascii="Courier New" w:hAnsi="Courier New" w:hint="default"/>
      </w:rPr>
    </w:lvl>
    <w:lvl w:ilvl="2" w:tplc="29248D7C">
      <w:start w:val="1"/>
      <w:numFmt w:val="bullet"/>
      <w:lvlText w:val=""/>
      <w:lvlJc w:val="left"/>
      <w:pPr>
        <w:ind w:left="2160" w:hanging="360"/>
      </w:pPr>
      <w:rPr>
        <w:rFonts w:ascii="Wingdings" w:hAnsi="Wingdings" w:hint="default"/>
      </w:rPr>
    </w:lvl>
    <w:lvl w:ilvl="3" w:tplc="63088516">
      <w:start w:val="1"/>
      <w:numFmt w:val="bullet"/>
      <w:lvlText w:val=""/>
      <w:lvlJc w:val="left"/>
      <w:pPr>
        <w:ind w:left="2880" w:hanging="360"/>
      </w:pPr>
      <w:rPr>
        <w:rFonts w:ascii="Symbol" w:hAnsi="Symbol" w:hint="default"/>
      </w:rPr>
    </w:lvl>
    <w:lvl w:ilvl="4" w:tplc="24D8C180">
      <w:start w:val="1"/>
      <w:numFmt w:val="bullet"/>
      <w:lvlText w:val="o"/>
      <w:lvlJc w:val="left"/>
      <w:pPr>
        <w:ind w:left="3600" w:hanging="360"/>
      </w:pPr>
      <w:rPr>
        <w:rFonts w:ascii="Courier New" w:hAnsi="Courier New" w:hint="default"/>
      </w:rPr>
    </w:lvl>
    <w:lvl w:ilvl="5" w:tplc="F3ACA510">
      <w:start w:val="1"/>
      <w:numFmt w:val="bullet"/>
      <w:lvlText w:val=""/>
      <w:lvlJc w:val="left"/>
      <w:pPr>
        <w:ind w:left="4320" w:hanging="360"/>
      </w:pPr>
      <w:rPr>
        <w:rFonts w:ascii="Wingdings" w:hAnsi="Wingdings" w:hint="default"/>
      </w:rPr>
    </w:lvl>
    <w:lvl w:ilvl="6" w:tplc="E6165BE8">
      <w:start w:val="1"/>
      <w:numFmt w:val="bullet"/>
      <w:lvlText w:val=""/>
      <w:lvlJc w:val="left"/>
      <w:pPr>
        <w:ind w:left="5040" w:hanging="360"/>
      </w:pPr>
      <w:rPr>
        <w:rFonts w:ascii="Symbol" w:hAnsi="Symbol" w:hint="default"/>
      </w:rPr>
    </w:lvl>
    <w:lvl w:ilvl="7" w:tplc="615C856A">
      <w:start w:val="1"/>
      <w:numFmt w:val="bullet"/>
      <w:lvlText w:val="o"/>
      <w:lvlJc w:val="left"/>
      <w:pPr>
        <w:ind w:left="5760" w:hanging="360"/>
      </w:pPr>
      <w:rPr>
        <w:rFonts w:ascii="Courier New" w:hAnsi="Courier New" w:hint="default"/>
      </w:rPr>
    </w:lvl>
    <w:lvl w:ilvl="8" w:tplc="B96039EC">
      <w:start w:val="1"/>
      <w:numFmt w:val="bullet"/>
      <w:lvlText w:val=""/>
      <w:lvlJc w:val="left"/>
      <w:pPr>
        <w:ind w:left="6480" w:hanging="360"/>
      </w:pPr>
      <w:rPr>
        <w:rFonts w:ascii="Wingdings" w:hAnsi="Wingdings" w:hint="default"/>
      </w:rPr>
    </w:lvl>
  </w:abstractNum>
  <w:abstractNum w:abstractNumId="9" w15:restartNumberingAfterBreak="0">
    <w:nsid w:val="1A5D0D50"/>
    <w:multiLevelType w:val="multilevel"/>
    <w:tmpl w:val="DE40F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4E5F81"/>
    <w:multiLevelType w:val="multilevel"/>
    <w:tmpl w:val="4C0CE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7F4E3F"/>
    <w:multiLevelType w:val="hybridMultilevel"/>
    <w:tmpl w:val="FE7A2ABE"/>
    <w:lvl w:ilvl="0" w:tplc="171E2E84">
      <w:start w:val="1"/>
      <w:numFmt w:val="bullet"/>
      <w:lvlText w:val="•"/>
      <w:lvlJc w:val="left"/>
      <w:pPr>
        <w:tabs>
          <w:tab w:val="num" w:pos="720"/>
        </w:tabs>
        <w:ind w:left="720" w:hanging="360"/>
      </w:pPr>
      <w:rPr>
        <w:rFonts w:ascii="Arial" w:hAnsi="Arial" w:hint="default"/>
      </w:rPr>
    </w:lvl>
    <w:lvl w:ilvl="1" w:tplc="F9F25C8E" w:tentative="1">
      <w:start w:val="1"/>
      <w:numFmt w:val="bullet"/>
      <w:lvlText w:val="•"/>
      <w:lvlJc w:val="left"/>
      <w:pPr>
        <w:tabs>
          <w:tab w:val="num" w:pos="1440"/>
        </w:tabs>
        <w:ind w:left="1440" w:hanging="360"/>
      </w:pPr>
      <w:rPr>
        <w:rFonts w:ascii="Arial" w:hAnsi="Arial" w:hint="default"/>
      </w:rPr>
    </w:lvl>
    <w:lvl w:ilvl="2" w:tplc="1B247924" w:tentative="1">
      <w:start w:val="1"/>
      <w:numFmt w:val="bullet"/>
      <w:lvlText w:val="•"/>
      <w:lvlJc w:val="left"/>
      <w:pPr>
        <w:tabs>
          <w:tab w:val="num" w:pos="2160"/>
        </w:tabs>
        <w:ind w:left="2160" w:hanging="360"/>
      </w:pPr>
      <w:rPr>
        <w:rFonts w:ascii="Arial" w:hAnsi="Arial" w:hint="default"/>
      </w:rPr>
    </w:lvl>
    <w:lvl w:ilvl="3" w:tplc="C7DCFBC2" w:tentative="1">
      <w:start w:val="1"/>
      <w:numFmt w:val="bullet"/>
      <w:lvlText w:val="•"/>
      <w:lvlJc w:val="left"/>
      <w:pPr>
        <w:tabs>
          <w:tab w:val="num" w:pos="2880"/>
        </w:tabs>
        <w:ind w:left="2880" w:hanging="360"/>
      </w:pPr>
      <w:rPr>
        <w:rFonts w:ascii="Arial" w:hAnsi="Arial" w:hint="default"/>
      </w:rPr>
    </w:lvl>
    <w:lvl w:ilvl="4" w:tplc="D7B83228" w:tentative="1">
      <w:start w:val="1"/>
      <w:numFmt w:val="bullet"/>
      <w:lvlText w:val="•"/>
      <w:lvlJc w:val="left"/>
      <w:pPr>
        <w:tabs>
          <w:tab w:val="num" w:pos="3600"/>
        </w:tabs>
        <w:ind w:left="3600" w:hanging="360"/>
      </w:pPr>
      <w:rPr>
        <w:rFonts w:ascii="Arial" w:hAnsi="Arial" w:hint="default"/>
      </w:rPr>
    </w:lvl>
    <w:lvl w:ilvl="5" w:tplc="72386310" w:tentative="1">
      <w:start w:val="1"/>
      <w:numFmt w:val="bullet"/>
      <w:lvlText w:val="•"/>
      <w:lvlJc w:val="left"/>
      <w:pPr>
        <w:tabs>
          <w:tab w:val="num" w:pos="4320"/>
        </w:tabs>
        <w:ind w:left="4320" w:hanging="360"/>
      </w:pPr>
      <w:rPr>
        <w:rFonts w:ascii="Arial" w:hAnsi="Arial" w:hint="default"/>
      </w:rPr>
    </w:lvl>
    <w:lvl w:ilvl="6" w:tplc="D908BB24" w:tentative="1">
      <w:start w:val="1"/>
      <w:numFmt w:val="bullet"/>
      <w:lvlText w:val="•"/>
      <w:lvlJc w:val="left"/>
      <w:pPr>
        <w:tabs>
          <w:tab w:val="num" w:pos="5040"/>
        </w:tabs>
        <w:ind w:left="5040" w:hanging="360"/>
      </w:pPr>
      <w:rPr>
        <w:rFonts w:ascii="Arial" w:hAnsi="Arial" w:hint="default"/>
      </w:rPr>
    </w:lvl>
    <w:lvl w:ilvl="7" w:tplc="E94C91A6" w:tentative="1">
      <w:start w:val="1"/>
      <w:numFmt w:val="bullet"/>
      <w:lvlText w:val="•"/>
      <w:lvlJc w:val="left"/>
      <w:pPr>
        <w:tabs>
          <w:tab w:val="num" w:pos="5760"/>
        </w:tabs>
        <w:ind w:left="5760" w:hanging="360"/>
      </w:pPr>
      <w:rPr>
        <w:rFonts w:ascii="Arial" w:hAnsi="Arial" w:hint="default"/>
      </w:rPr>
    </w:lvl>
    <w:lvl w:ilvl="8" w:tplc="FD403E2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26D561A"/>
    <w:multiLevelType w:val="hybridMultilevel"/>
    <w:tmpl w:val="B5E6CBD0"/>
    <w:lvl w:ilvl="0" w:tplc="932476BE">
      <w:start w:val="1"/>
      <w:numFmt w:val="bullet"/>
      <w:lvlText w:val="•"/>
      <w:lvlJc w:val="left"/>
      <w:pPr>
        <w:tabs>
          <w:tab w:val="num" w:pos="720"/>
        </w:tabs>
        <w:ind w:left="720" w:hanging="360"/>
      </w:pPr>
      <w:rPr>
        <w:rFonts w:ascii="Arial" w:hAnsi="Arial" w:hint="default"/>
      </w:rPr>
    </w:lvl>
    <w:lvl w:ilvl="1" w:tplc="CED09A3E" w:tentative="1">
      <w:start w:val="1"/>
      <w:numFmt w:val="bullet"/>
      <w:lvlText w:val="•"/>
      <w:lvlJc w:val="left"/>
      <w:pPr>
        <w:tabs>
          <w:tab w:val="num" w:pos="1440"/>
        </w:tabs>
        <w:ind w:left="1440" w:hanging="360"/>
      </w:pPr>
      <w:rPr>
        <w:rFonts w:ascii="Arial" w:hAnsi="Arial" w:hint="default"/>
      </w:rPr>
    </w:lvl>
    <w:lvl w:ilvl="2" w:tplc="B3F43044" w:tentative="1">
      <w:start w:val="1"/>
      <w:numFmt w:val="bullet"/>
      <w:lvlText w:val="•"/>
      <w:lvlJc w:val="left"/>
      <w:pPr>
        <w:tabs>
          <w:tab w:val="num" w:pos="2160"/>
        </w:tabs>
        <w:ind w:left="2160" w:hanging="360"/>
      </w:pPr>
      <w:rPr>
        <w:rFonts w:ascii="Arial" w:hAnsi="Arial" w:hint="default"/>
      </w:rPr>
    </w:lvl>
    <w:lvl w:ilvl="3" w:tplc="236A11C8" w:tentative="1">
      <w:start w:val="1"/>
      <w:numFmt w:val="bullet"/>
      <w:lvlText w:val="•"/>
      <w:lvlJc w:val="left"/>
      <w:pPr>
        <w:tabs>
          <w:tab w:val="num" w:pos="2880"/>
        </w:tabs>
        <w:ind w:left="2880" w:hanging="360"/>
      </w:pPr>
      <w:rPr>
        <w:rFonts w:ascii="Arial" w:hAnsi="Arial" w:hint="default"/>
      </w:rPr>
    </w:lvl>
    <w:lvl w:ilvl="4" w:tplc="66702EB8" w:tentative="1">
      <w:start w:val="1"/>
      <w:numFmt w:val="bullet"/>
      <w:lvlText w:val="•"/>
      <w:lvlJc w:val="left"/>
      <w:pPr>
        <w:tabs>
          <w:tab w:val="num" w:pos="3600"/>
        </w:tabs>
        <w:ind w:left="3600" w:hanging="360"/>
      </w:pPr>
      <w:rPr>
        <w:rFonts w:ascii="Arial" w:hAnsi="Arial" w:hint="default"/>
      </w:rPr>
    </w:lvl>
    <w:lvl w:ilvl="5" w:tplc="951CDEEC" w:tentative="1">
      <w:start w:val="1"/>
      <w:numFmt w:val="bullet"/>
      <w:lvlText w:val="•"/>
      <w:lvlJc w:val="left"/>
      <w:pPr>
        <w:tabs>
          <w:tab w:val="num" w:pos="4320"/>
        </w:tabs>
        <w:ind w:left="4320" w:hanging="360"/>
      </w:pPr>
      <w:rPr>
        <w:rFonts w:ascii="Arial" w:hAnsi="Arial" w:hint="default"/>
      </w:rPr>
    </w:lvl>
    <w:lvl w:ilvl="6" w:tplc="B95CA07E" w:tentative="1">
      <w:start w:val="1"/>
      <w:numFmt w:val="bullet"/>
      <w:lvlText w:val="•"/>
      <w:lvlJc w:val="left"/>
      <w:pPr>
        <w:tabs>
          <w:tab w:val="num" w:pos="5040"/>
        </w:tabs>
        <w:ind w:left="5040" w:hanging="360"/>
      </w:pPr>
      <w:rPr>
        <w:rFonts w:ascii="Arial" w:hAnsi="Arial" w:hint="default"/>
      </w:rPr>
    </w:lvl>
    <w:lvl w:ilvl="7" w:tplc="8F228616" w:tentative="1">
      <w:start w:val="1"/>
      <w:numFmt w:val="bullet"/>
      <w:lvlText w:val="•"/>
      <w:lvlJc w:val="left"/>
      <w:pPr>
        <w:tabs>
          <w:tab w:val="num" w:pos="5760"/>
        </w:tabs>
        <w:ind w:left="5760" w:hanging="360"/>
      </w:pPr>
      <w:rPr>
        <w:rFonts w:ascii="Arial" w:hAnsi="Arial" w:hint="default"/>
      </w:rPr>
    </w:lvl>
    <w:lvl w:ilvl="8" w:tplc="5A749A1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2006826"/>
    <w:multiLevelType w:val="multilevel"/>
    <w:tmpl w:val="71265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0C43D6"/>
    <w:multiLevelType w:val="hybridMultilevel"/>
    <w:tmpl w:val="D3503DD4"/>
    <w:lvl w:ilvl="0" w:tplc="1DB64A6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7" w15:restartNumberingAfterBreak="0">
    <w:nsid w:val="34E20632"/>
    <w:multiLevelType w:val="multilevel"/>
    <w:tmpl w:val="B8BA3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4F54005"/>
    <w:multiLevelType w:val="hybridMultilevel"/>
    <w:tmpl w:val="8EC0D070"/>
    <w:lvl w:ilvl="0" w:tplc="E25808FC">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12989636">
      <w:numFmt w:val="bullet"/>
      <w:lvlText w:val=""/>
      <w:lvlJc w:val="left"/>
      <w:pPr>
        <w:ind w:left="743" w:hanging="360"/>
      </w:pPr>
      <w:rPr>
        <w:rFonts w:ascii="Symbol" w:eastAsia="Symbol" w:hAnsi="Symbol" w:cs="Symbol" w:hint="default"/>
        <w:b w:val="0"/>
        <w:bCs w:val="0"/>
        <w:i w:val="0"/>
        <w:iCs w:val="0"/>
        <w:spacing w:val="0"/>
        <w:w w:val="99"/>
        <w:sz w:val="20"/>
        <w:szCs w:val="20"/>
        <w:lang w:val="en-US" w:eastAsia="en-US" w:bidi="ar-SA"/>
      </w:rPr>
    </w:lvl>
    <w:lvl w:ilvl="2" w:tplc="2542C2CE">
      <w:numFmt w:val="bullet"/>
      <w:lvlText w:val="•"/>
      <w:lvlJc w:val="left"/>
      <w:pPr>
        <w:ind w:left="2406" w:hanging="360"/>
      </w:pPr>
      <w:rPr>
        <w:rFonts w:hint="default"/>
        <w:lang w:val="en-US" w:eastAsia="en-US" w:bidi="ar-SA"/>
      </w:rPr>
    </w:lvl>
    <w:lvl w:ilvl="3" w:tplc="136A37DA">
      <w:numFmt w:val="bullet"/>
      <w:lvlText w:val="•"/>
      <w:lvlJc w:val="left"/>
      <w:pPr>
        <w:ind w:left="3239" w:hanging="360"/>
      </w:pPr>
      <w:rPr>
        <w:rFonts w:hint="default"/>
        <w:lang w:val="en-US" w:eastAsia="en-US" w:bidi="ar-SA"/>
      </w:rPr>
    </w:lvl>
    <w:lvl w:ilvl="4" w:tplc="FA985E78">
      <w:numFmt w:val="bullet"/>
      <w:lvlText w:val="•"/>
      <w:lvlJc w:val="left"/>
      <w:pPr>
        <w:ind w:left="4072" w:hanging="360"/>
      </w:pPr>
      <w:rPr>
        <w:rFonts w:hint="default"/>
        <w:lang w:val="en-US" w:eastAsia="en-US" w:bidi="ar-SA"/>
      </w:rPr>
    </w:lvl>
    <w:lvl w:ilvl="5" w:tplc="7CBC942C">
      <w:numFmt w:val="bullet"/>
      <w:lvlText w:val="•"/>
      <w:lvlJc w:val="left"/>
      <w:pPr>
        <w:ind w:left="4906" w:hanging="360"/>
      </w:pPr>
      <w:rPr>
        <w:rFonts w:hint="default"/>
        <w:lang w:val="en-US" w:eastAsia="en-US" w:bidi="ar-SA"/>
      </w:rPr>
    </w:lvl>
    <w:lvl w:ilvl="6" w:tplc="E41CABEA">
      <w:numFmt w:val="bullet"/>
      <w:lvlText w:val="•"/>
      <w:lvlJc w:val="left"/>
      <w:pPr>
        <w:ind w:left="5739" w:hanging="360"/>
      </w:pPr>
      <w:rPr>
        <w:rFonts w:hint="default"/>
        <w:lang w:val="en-US" w:eastAsia="en-US" w:bidi="ar-SA"/>
      </w:rPr>
    </w:lvl>
    <w:lvl w:ilvl="7" w:tplc="A95A77DA">
      <w:numFmt w:val="bullet"/>
      <w:lvlText w:val="•"/>
      <w:lvlJc w:val="left"/>
      <w:pPr>
        <w:ind w:left="6572" w:hanging="360"/>
      </w:pPr>
      <w:rPr>
        <w:rFonts w:hint="default"/>
        <w:lang w:val="en-US" w:eastAsia="en-US" w:bidi="ar-SA"/>
      </w:rPr>
    </w:lvl>
    <w:lvl w:ilvl="8" w:tplc="474810F4">
      <w:numFmt w:val="bullet"/>
      <w:lvlText w:val="•"/>
      <w:lvlJc w:val="left"/>
      <w:pPr>
        <w:ind w:left="7405" w:hanging="360"/>
      </w:pPr>
      <w:rPr>
        <w:rFonts w:hint="default"/>
        <w:lang w:val="en-US" w:eastAsia="en-US" w:bidi="ar-SA"/>
      </w:rPr>
    </w:lvl>
  </w:abstractNum>
  <w:abstractNum w:abstractNumId="20" w15:restartNumberingAfterBreak="0">
    <w:nsid w:val="466D0802"/>
    <w:multiLevelType w:val="multilevel"/>
    <w:tmpl w:val="E0FCE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9170DF"/>
    <w:multiLevelType w:val="hybridMultilevel"/>
    <w:tmpl w:val="E906485A"/>
    <w:lvl w:ilvl="0" w:tplc="1B0C05FE">
      <w:start w:val="1"/>
      <w:numFmt w:val="bullet"/>
      <w:lvlText w:val="•"/>
      <w:lvlJc w:val="left"/>
      <w:pPr>
        <w:tabs>
          <w:tab w:val="num" w:pos="720"/>
        </w:tabs>
        <w:ind w:left="720" w:hanging="360"/>
      </w:pPr>
      <w:rPr>
        <w:rFonts w:ascii="Arial" w:hAnsi="Arial" w:hint="default"/>
      </w:rPr>
    </w:lvl>
    <w:lvl w:ilvl="1" w:tplc="451215D4" w:tentative="1">
      <w:start w:val="1"/>
      <w:numFmt w:val="bullet"/>
      <w:lvlText w:val="•"/>
      <w:lvlJc w:val="left"/>
      <w:pPr>
        <w:tabs>
          <w:tab w:val="num" w:pos="1440"/>
        </w:tabs>
        <w:ind w:left="1440" w:hanging="360"/>
      </w:pPr>
      <w:rPr>
        <w:rFonts w:ascii="Arial" w:hAnsi="Arial" w:hint="default"/>
      </w:rPr>
    </w:lvl>
    <w:lvl w:ilvl="2" w:tplc="A6407812" w:tentative="1">
      <w:start w:val="1"/>
      <w:numFmt w:val="bullet"/>
      <w:lvlText w:val="•"/>
      <w:lvlJc w:val="left"/>
      <w:pPr>
        <w:tabs>
          <w:tab w:val="num" w:pos="2160"/>
        </w:tabs>
        <w:ind w:left="2160" w:hanging="360"/>
      </w:pPr>
      <w:rPr>
        <w:rFonts w:ascii="Arial" w:hAnsi="Arial" w:hint="default"/>
      </w:rPr>
    </w:lvl>
    <w:lvl w:ilvl="3" w:tplc="BCF21DC4" w:tentative="1">
      <w:start w:val="1"/>
      <w:numFmt w:val="bullet"/>
      <w:lvlText w:val="•"/>
      <w:lvlJc w:val="left"/>
      <w:pPr>
        <w:tabs>
          <w:tab w:val="num" w:pos="2880"/>
        </w:tabs>
        <w:ind w:left="2880" w:hanging="360"/>
      </w:pPr>
      <w:rPr>
        <w:rFonts w:ascii="Arial" w:hAnsi="Arial" w:hint="default"/>
      </w:rPr>
    </w:lvl>
    <w:lvl w:ilvl="4" w:tplc="35C892B0" w:tentative="1">
      <w:start w:val="1"/>
      <w:numFmt w:val="bullet"/>
      <w:lvlText w:val="•"/>
      <w:lvlJc w:val="left"/>
      <w:pPr>
        <w:tabs>
          <w:tab w:val="num" w:pos="3600"/>
        </w:tabs>
        <w:ind w:left="3600" w:hanging="360"/>
      </w:pPr>
      <w:rPr>
        <w:rFonts w:ascii="Arial" w:hAnsi="Arial" w:hint="default"/>
      </w:rPr>
    </w:lvl>
    <w:lvl w:ilvl="5" w:tplc="CD000958" w:tentative="1">
      <w:start w:val="1"/>
      <w:numFmt w:val="bullet"/>
      <w:lvlText w:val="•"/>
      <w:lvlJc w:val="left"/>
      <w:pPr>
        <w:tabs>
          <w:tab w:val="num" w:pos="4320"/>
        </w:tabs>
        <w:ind w:left="4320" w:hanging="360"/>
      </w:pPr>
      <w:rPr>
        <w:rFonts w:ascii="Arial" w:hAnsi="Arial" w:hint="default"/>
      </w:rPr>
    </w:lvl>
    <w:lvl w:ilvl="6" w:tplc="D974FAF8" w:tentative="1">
      <w:start w:val="1"/>
      <w:numFmt w:val="bullet"/>
      <w:lvlText w:val="•"/>
      <w:lvlJc w:val="left"/>
      <w:pPr>
        <w:tabs>
          <w:tab w:val="num" w:pos="5040"/>
        </w:tabs>
        <w:ind w:left="5040" w:hanging="360"/>
      </w:pPr>
      <w:rPr>
        <w:rFonts w:ascii="Arial" w:hAnsi="Arial" w:hint="default"/>
      </w:rPr>
    </w:lvl>
    <w:lvl w:ilvl="7" w:tplc="83EC9D6A" w:tentative="1">
      <w:start w:val="1"/>
      <w:numFmt w:val="bullet"/>
      <w:lvlText w:val="•"/>
      <w:lvlJc w:val="left"/>
      <w:pPr>
        <w:tabs>
          <w:tab w:val="num" w:pos="5760"/>
        </w:tabs>
        <w:ind w:left="5760" w:hanging="360"/>
      </w:pPr>
      <w:rPr>
        <w:rFonts w:ascii="Arial" w:hAnsi="Arial" w:hint="default"/>
      </w:rPr>
    </w:lvl>
    <w:lvl w:ilvl="8" w:tplc="668C6E1E"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6D876B5"/>
    <w:multiLevelType w:val="hybridMultilevel"/>
    <w:tmpl w:val="9E5E22B6"/>
    <w:lvl w:ilvl="0" w:tplc="2CB0C8E4">
      <w:start w:val="1"/>
      <w:numFmt w:val="bullet"/>
      <w:lvlText w:val="•"/>
      <w:lvlJc w:val="left"/>
      <w:pPr>
        <w:tabs>
          <w:tab w:val="num" w:pos="720"/>
        </w:tabs>
        <w:ind w:left="720" w:hanging="360"/>
      </w:pPr>
      <w:rPr>
        <w:rFonts w:ascii="Arial" w:hAnsi="Arial" w:hint="default"/>
      </w:rPr>
    </w:lvl>
    <w:lvl w:ilvl="1" w:tplc="77384248" w:tentative="1">
      <w:start w:val="1"/>
      <w:numFmt w:val="bullet"/>
      <w:lvlText w:val="•"/>
      <w:lvlJc w:val="left"/>
      <w:pPr>
        <w:tabs>
          <w:tab w:val="num" w:pos="1440"/>
        </w:tabs>
        <w:ind w:left="1440" w:hanging="360"/>
      </w:pPr>
      <w:rPr>
        <w:rFonts w:ascii="Arial" w:hAnsi="Arial" w:hint="default"/>
      </w:rPr>
    </w:lvl>
    <w:lvl w:ilvl="2" w:tplc="19FE7304" w:tentative="1">
      <w:start w:val="1"/>
      <w:numFmt w:val="bullet"/>
      <w:lvlText w:val="•"/>
      <w:lvlJc w:val="left"/>
      <w:pPr>
        <w:tabs>
          <w:tab w:val="num" w:pos="2160"/>
        </w:tabs>
        <w:ind w:left="2160" w:hanging="360"/>
      </w:pPr>
      <w:rPr>
        <w:rFonts w:ascii="Arial" w:hAnsi="Arial" w:hint="default"/>
      </w:rPr>
    </w:lvl>
    <w:lvl w:ilvl="3" w:tplc="E06E659C" w:tentative="1">
      <w:start w:val="1"/>
      <w:numFmt w:val="bullet"/>
      <w:lvlText w:val="•"/>
      <w:lvlJc w:val="left"/>
      <w:pPr>
        <w:tabs>
          <w:tab w:val="num" w:pos="2880"/>
        </w:tabs>
        <w:ind w:left="2880" w:hanging="360"/>
      </w:pPr>
      <w:rPr>
        <w:rFonts w:ascii="Arial" w:hAnsi="Arial" w:hint="default"/>
      </w:rPr>
    </w:lvl>
    <w:lvl w:ilvl="4" w:tplc="AF1427E6" w:tentative="1">
      <w:start w:val="1"/>
      <w:numFmt w:val="bullet"/>
      <w:lvlText w:val="•"/>
      <w:lvlJc w:val="left"/>
      <w:pPr>
        <w:tabs>
          <w:tab w:val="num" w:pos="3600"/>
        </w:tabs>
        <w:ind w:left="3600" w:hanging="360"/>
      </w:pPr>
      <w:rPr>
        <w:rFonts w:ascii="Arial" w:hAnsi="Arial" w:hint="default"/>
      </w:rPr>
    </w:lvl>
    <w:lvl w:ilvl="5" w:tplc="1BFE3BEA" w:tentative="1">
      <w:start w:val="1"/>
      <w:numFmt w:val="bullet"/>
      <w:lvlText w:val="•"/>
      <w:lvlJc w:val="left"/>
      <w:pPr>
        <w:tabs>
          <w:tab w:val="num" w:pos="4320"/>
        </w:tabs>
        <w:ind w:left="4320" w:hanging="360"/>
      </w:pPr>
      <w:rPr>
        <w:rFonts w:ascii="Arial" w:hAnsi="Arial" w:hint="default"/>
      </w:rPr>
    </w:lvl>
    <w:lvl w:ilvl="6" w:tplc="D4321654" w:tentative="1">
      <w:start w:val="1"/>
      <w:numFmt w:val="bullet"/>
      <w:lvlText w:val="•"/>
      <w:lvlJc w:val="left"/>
      <w:pPr>
        <w:tabs>
          <w:tab w:val="num" w:pos="5040"/>
        </w:tabs>
        <w:ind w:left="5040" w:hanging="360"/>
      </w:pPr>
      <w:rPr>
        <w:rFonts w:ascii="Arial" w:hAnsi="Arial" w:hint="default"/>
      </w:rPr>
    </w:lvl>
    <w:lvl w:ilvl="7" w:tplc="EC481BEA" w:tentative="1">
      <w:start w:val="1"/>
      <w:numFmt w:val="bullet"/>
      <w:lvlText w:val="•"/>
      <w:lvlJc w:val="left"/>
      <w:pPr>
        <w:tabs>
          <w:tab w:val="num" w:pos="5760"/>
        </w:tabs>
        <w:ind w:left="5760" w:hanging="360"/>
      </w:pPr>
      <w:rPr>
        <w:rFonts w:ascii="Arial" w:hAnsi="Arial" w:hint="default"/>
      </w:rPr>
    </w:lvl>
    <w:lvl w:ilvl="8" w:tplc="47C23C92"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9212A4"/>
    <w:multiLevelType w:val="hybridMultilevel"/>
    <w:tmpl w:val="6478CCFC"/>
    <w:lvl w:ilvl="0" w:tplc="869C9A44">
      <w:start w:val="1"/>
      <w:numFmt w:val="decimal"/>
      <w:lvlText w:val="%1."/>
      <w:lvlJc w:val="left"/>
      <w:pPr>
        <w:ind w:left="720" w:hanging="360"/>
      </w:pPr>
    </w:lvl>
    <w:lvl w:ilvl="1" w:tplc="9DB81E56">
      <w:start w:val="1"/>
      <w:numFmt w:val="lowerLetter"/>
      <w:lvlText w:val="%2."/>
      <w:lvlJc w:val="left"/>
      <w:pPr>
        <w:ind w:left="1440" w:hanging="360"/>
      </w:pPr>
    </w:lvl>
    <w:lvl w:ilvl="2" w:tplc="4D3079D0">
      <w:start w:val="1"/>
      <w:numFmt w:val="lowerRoman"/>
      <w:lvlText w:val="%3."/>
      <w:lvlJc w:val="right"/>
      <w:pPr>
        <w:ind w:left="2160" w:hanging="180"/>
      </w:pPr>
    </w:lvl>
    <w:lvl w:ilvl="3" w:tplc="AB3228E8">
      <w:start w:val="1"/>
      <w:numFmt w:val="decimal"/>
      <w:lvlText w:val="%4."/>
      <w:lvlJc w:val="left"/>
      <w:pPr>
        <w:ind w:left="2880" w:hanging="360"/>
      </w:pPr>
    </w:lvl>
    <w:lvl w:ilvl="4" w:tplc="D250D988">
      <w:start w:val="1"/>
      <w:numFmt w:val="lowerLetter"/>
      <w:lvlText w:val="%5."/>
      <w:lvlJc w:val="left"/>
      <w:pPr>
        <w:ind w:left="3600" w:hanging="360"/>
      </w:pPr>
    </w:lvl>
    <w:lvl w:ilvl="5" w:tplc="CC8A7410">
      <w:start w:val="1"/>
      <w:numFmt w:val="lowerRoman"/>
      <w:lvlText w:val="%6."/>
      <w:lvlJc w:val="right"/>
      <w:pPr>
        <w:ind w:left="4320" w:hanging="180"/>
      </w:pPr>
    </w:lvl>
    <w:lvl w:ilvl="6" w:tplc="1BCEF272">
      <w:start w:val="1"/>
      <w:numFmt w:val="decimal"/>
      <w:lvlText w:val="%7."/>
      <w:lvlJc w:val="left"/>
      <w:pPr>
        <w:ind w:left="5040" w:hanging="360"/>
      </w:pPr>
    </w:lvl>
    <w:lvl w:ilvl="7" w:tplc="8294D404">
      <w:start w:val="1"/>
      <w:numFmt w:val="lowerLetter"/>
      <w:lvlText w:val="%8."/>
      <w:lvlJc w:val="left"/>
      <w:pPr>
        <w:ind w:left="5760" w:hanging="360"/>
      </w:pPr>
    </w:lvl>
    <w:lvl w:ilvl="8" w:tplc="5DCA619C">
      <w:start w:val="1"/>
      <w:numFmt w:val="lowerRoman"/>
      <w:lvlText w:val="%9."/>
      <w:lvlJc w:val="right"/>
      <w:pPr>
        <w:ind w:left="6480" w:hanging="180"/>
      </w:pPr>
    </w:lvl>
  </w:abstractNum>
  <w:abstractNum w:abstractNumId="25" w15:restartNumberingAfterBreak="0">
    <w:nsid w:val="5AB521D9"/>
    <w:multiLevelType w:val="hybridMultilevel"/>
    <w:tmpl w:val="AD540374"/>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26" w15:restartNumberingAfterBreak="0">
    <w:nsid w:val="5CD815A7"/>
    <w:multiLevelType w:val="multilevel"/>
    <w:tmpl w:val="AA2CE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EF23A2"/>
    <w:multiLevelType w:val="hybridMultilevel"/>
    <w:tmpl w:val="AD540374"/>
    <w:lvl w:ilvl="0" w:tplc="7C3ED276">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0" w15:restartNumberingAfterBreak="0">
    <w:nsid w:val="6E86B9A8"/>
    <w:multiLevelType w:val="hybridMultilevel"/>
    <w:tmpl w:val="276CC1E6"/>
    <w:lvl w:ilvl="0" w:tplc="133665EC">
      <w:start w:val="1"/>
      <w:numFmt w:val="bullet"/>
      <w:lvlText w:val=""/>
      <w:lvlJc w:val="left"/>
      <w:pPr>
        <w:ind w:left="720" w:hanging="360"/>
      </w:pPr>
      <w:rPr>
        <w:rFonts w:ascii="Symbol" w:hAnsi="Symbol" w:hint="default"/>
      </w:rPr>
    </w:lvl>
    <w:lvl w:ilvl="1" w:tplc="79926ABA">
      <w:start w:val="1"/>
      <w:numFmt w:val="bullet"/>
      <w:lvlText w:val="o"/>
      <w:lvlJc w:val="left"/>
      <w:pPr>
        <w:ind w:left="1440" w:hanging="360"/>
      </w:pPr>
      <w:rPr>
        <w:rFonts w:ascii="Courier New" w:hAnsi="Courier New" w:hint="default"/>
      </w:rPr>
    </w:lvl>
    <w:lvl w:ilvl="2" w:tplc="F8D6E078">
      <w:start w:val="1"/>
      <w:numFmt w:val="bullet"/>
      <w:lvlText w:val=""/>
      <w:lvlJc w:val="left"/>
      <w:pPr>
        <w:ind w:left="2160" w:hanging="360"/>
      </w:pPr>
      <w:rPr>
        <w:rFonts w:ascii="Wingdings" w:hAnsi="Wingdings" w:hint="default"/>
      </w:rPr>
    </w:lvl>
    <w:lvl w:ilvl="3" w:tplc="05F62490">
      <w:start w:val="1"/>
      <w:numFmt w:val="bullet"/>
      <w:lvlText w:val=""/>
      <w:lvlJc w:val="left"/>
      <w:pPr>
        <w:ind w:left="2880" w:hanging="360"/>
      </w:pPr>
      <w:rPr>
        <w:rFonts w:ascii="Symbol" w:hAnsi="Symbol" w:hint="default"/>
      </w:rPr>
    </w:lvl>
    <w:lvl w:ilvl="4" w:tplc="10F862D4">
      <w:start w:val="1"/>
      <w:numFmt w:val="bullet"/>
      <w:lvlText w:val="o"/>
      <w:lvlJc w:val="left"/>
      <w:pPr>
        <w:ind w:left="3600" w:hanging="360"/>
      </w:pPr>
      <w:rPr>
        <w:rFonts w:ascii="Courier New" w:hAnsi="Courier New" w:hint="default"/>
      </w:rPr>
    </w:lvl>
    <w:lvl w:ilvl="5" w:tplc="BD3C35DE">
      <w:start w:val="1"/>
      <w:numFmt w:val="bullet"/>
      <w:lvlText w:val=""/>
      <w:lvlJc w:val="left"/>
      <w:pPr>
        <w:ind w:left="4320" w:hanging="360"/>
      </w:pPr>
      <w:rPr>
        <w:rFonts w:ascii="Wingdings" w:hAnsi="Wingdings" w:hint="default"/>
      </w:rPr>
    </w:lvl>
    <w:lvl w:ilvl="6" w:tplc="D88C2BC8">
      <w:start w:val="1"/>
      <w:numFmt w:val="bullet"/>
      <w:lvlText w:val=""/>
      <w:lvlJc w:val="left"/>
      <w:pPr>
        <w:ind w:left="5040" w:hanging="360"/>
      </w:pPr>
      <w:rPr>
        <w:rFonts w:ascii="Symbol" w:hAnsi="Symbol" w:hint="default"/>
      </w:rPr>
    </w:lvl>
    <w:lvl w:ilvl="7" w:tplc="26120042">
      <w:start w:val="1"/>
      <w:numFmt w:val="bullet"/>
      <w:lvlText w:val="o"/>
      <w:lvlJc w:val="left"/>
      <w:pPr>
        <w:ind w:left="5760" w:hanging="360"/>
      </w:pPr>
      <w:rPr>
        <w:rFonts w:ascii="Courier New" w:hAnsi="Courier New" w:hint="default"/>
      </w:rPr>
    </w:lvl>
    <w:lvl w:ilvl="8" w:tplc="44B654A6">
      <w:start w:val="1"/>
      <w:numFmt w:val="bullet"/>
      <w:lvlText w:val=""/>
      <w:lvlJc w:val="left"/>
      <w:pPr>
        <w:ind w:left="6480" w:hanging="360"/>
      </w:pPr>
      <w:rPr>
        <w:rFonts w:ascii="Wingdings" w:hAnsi="Wingdings" w:hint="default"/>
      </w:rPr>
    </w:lvl>
  </w:abstractNum>
  <w:abstractNum w:abstractNumId="31" w15:restartNumberingAfterBreak="0">
    <w:nsid w:val="715E638F"/>
    <w:multiLevelType w:val="hybridMultilevel"/>
    <w:tmpl w:val="5F5E0C84"/>
    <w:lvl w:ilvl="0" w:tplc="6DFCCECE">
      <w:numFmt w:val="bullet"/>
      <w:lvlText w:val="•"/>
      <w:lvlJc w:val="left"/>
      <w:pPr>
        <w:ind w:left="743" w:hanging="360"/>
      </w:pPr>
      <w:rPr>
        <w:rFonts w:ascii="Arial MT" w:eastAsia="Arial MT" w:hAnsi="Arial MT" w:cs="Arial MT" w:hint="default"/>
        <w:b w:val="0"/>
        <w:bCs w:val="0"/>
        <w:i w:val="0"/>
        <w:iCs w:val="0"/>
        <w:spacing w:val="0"/>
        <w:w w:val="100"/>
        <w:sz w:val="24"/>
        <w:szCs w:val="24"/>
        <w:lang w:val="en-US" w:eastAsia="en-US" w:bidi="ar-SA"/>
      </w:rPr>
    </w:lvl>
    <w:lvl w:ilvl="1" w:tplc="4A7CF410">
      <w:numFmt w:val="bullet"/>
      <w:lvlText w:val="•"/>
      <w:lvlJc w:val="left"/>
      <w:pPr>
        <w:ind w:left="1573" w:hanging="360"/>
      </w:pPr>
      <w:rPr>
        <w:rFonts w:hint="default"/>
        <w:lang w:val="en-US" w:eastAsia="en-US" w:bidi="ar-SA"/>
      </w:rPr>
    </w:lvl>
    <w:lvl w:ilvl="2" w:tplc="CD70C042">
      <w:numFmt w:val="bullet"/>
      <w:lvlText w:val="•"/>
      <w:lvlJc w:val="left"/>
      <w:pPr>
        <w:ind w:left="2406" w:hanging="360"/>
      </w:pPr>
      <w:rPr>
        <w:rFonts w:hint="default"/>
        <w:lang w:val="en-US" w:eastAsia="en-US" w:bidi="ar-SA"/>
      </w:rPr>
    </w:lvl>
    <w:lvl w:ilvl="3" w:tplc="2CC264D2">
      <w:numFmt w:val="bullet"/>
      <w:lvlText w:val="•"/>
      <w:lvlJc w:val="left"/>
      <w:pPr>
        <w:ind w:left="3239" w:hanging="360"/>
      </w:pPr>
      <w:rPr>
        <w:rFonts w:hint="default"/>
        <w:lang w:val="en-US" w:eastAsia="en-US" w:bidi="ar-SA"/>
      </w:rPr>
    </w:lvl>
    <w:lvl w:ilvl="4" w:tplc="666E0762">
      <w:numFmt w:val="bullet"/>
      <w:lvlText w:val="•"/>
      <w:lvlJc w:val="left"/>
      <w:pPr>
        <w:ind w:left="4072" w:hanging="360"/>
      </w:pPr>
      <w:rPr>
        <w:rFonts w:hint="default"/>
        <w:lang w:val="en-US" w:eastAsia="en-US" w:bidi="ar-SA"/>
      </w:rPr>
    </w:lvl>
    <w:lvl w:ilvl="5" w:tplc="BE728B42">
      <w:numFmt w:val="bullet"/>
      <w:lvlText w:val="•"/>
      <w:lvlJc w:val="left"/>
      <w:pPr>
        <w:ind w:left="4906" w:hanging="360"/>
      </w:pPr>
      <w:rPr>
        <w:rFonts w:hint="default"/>
        <w:lang w:val="en-US" w:eastAsia="en-US" w:bidi="ar-SA"/>
      </w:rPr>
    </w:lvl>
    <w:lvl w:ilvl="6" w:tplc="EA5A1118">
      <w:numFmt w:val="bullet"/>
      <w:lvlText w:val="•"/>
      <w:lvlJc w:val="left"/>
      <w:pPr>
        <w:ind w:left="5739" w:hanging="360"/>
      </w:pPr>
      <w:rPr>
        <w:rFonts w:hint="default"/>
        <w:lang w:val="en-US" w:eastAsia="en-US" w:bidi="ar-SA"/>
      </w:rPr>
    </w:lvl>
    <w:lvl w:ilvl="7" w:tplc="3F80A246">
      <w:numFmt w:val="bullet"/>
      <w:lvlText w:val="•"/>
      <w:lvlJc w:val="left"/>
      <w:pPr>
        <w:ind w:left="6572" w:hanging="360"/>
      </w:pPr>
      <w:rPr>
        <w:rFonts w:hint="default"/>
        <w:lang w:val="en-US" w:eastAsia="en-US" w:bidi="ar-SA"/>
      </w:rPr>
    </w:lvl>
    <w:lvl w:ilvl="8" w:tplc="C908E0E6">
      <w:numFmt w:val="bullet"/>
      <w:lvlText w:val="•"/>
      <w:lvlJc w:val="left"/>
      <w:pPr>
        <w:ind w:left="7405" w:hanging="360"/>
      </w:pPr>
      <w:rPr>
        <w:rFonts w:hint="default"/>
        <w:lang w:val="en-US" w:eastAsia="en-US" w:bidi="ar-SA"/>
      </w:rPr>
    </w:lvl>
  </w:abstractNum>
  <w:abstractNum w:abstractNumId="32" w15:restartNumberingAfterBreak="0">
    <w:nsid w:val="73432AE3"/>
    <w:multiLevelType w:val="multilevel"/>
    <w:tmpl w:val="274AB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5449C6"/>
    <w:multiLevelType w:val="hybridMultilevel"/>
    <w:tmpl w:val="4F669226"/>
    <w:lvl w:ilvl="0" w:tplc="37D09EB2">
      <w:start w:val="1"/>
      <w:numFmt w:val="decimal"/>
      <w:lvlText w:val="%1."/>
      <w:lvlJc w:val="left"/>
      <w:pPr>
        <w:ind w:left="720" w:hanging="360"/>
      </w:pPr>
    </w:lvl>
    <w:lvl w:ilvl="1" w:tplc="A29E2562">
      <w:start w:val="1"/>
      <w:numFmt w:val="lowerLetter"/>
      <w:lvlText w:val="%2."/>
      <w:lvlJc w:val="left"/>
      <w:pPr>
        <w:ind w:left="1440" w:hanging="360"/>
      </w:pPr>
    </w:lvl>
    <w:lvl w:ilvl="2" w:tplc="85069E14">
      <w:start w:val="1"/>
      <w:numFmt w:val="lowerRoman"/>
      <w:lvlText w:val="%3."/>
      <w:lvlJc w:val="right"/>
      <w:pPr>
        <w:ind w:left="2160" w:hanging="180"/>
      </w:pPr>
    </w:lvl>
    <w:lvl w:ilvl="3" w:tplc="DBB8A29E">
      <w:start w:val="1"/>
      <w:numFmt w:val="decimal"/>
      <w:lvlText w:val="%4."/>
      <w:lvlJc w:val="left"/>
      <w:pPr>
        <w:ind w:left="2880" w:hanging="360"/>
      </w:pPr>
    </w:lvl>
    <w:lvl w:ilvl="4" w:tplc="29A4C13C">
      <w:start w:val="1"/>
      <w:numFmt w:val="lowerLetter"/>
      <w:lvlText w:val="%5."/>
      <w:lvlJc w:val="left"/>
      <w:pPr>
        <w:ind w:left="3600" w:hanging="360"/>
      </w:pPr>
    </w:lvl>
    <w:lvl w:ilvl="5" w:tplc="AE5A40C4">
      <w:start w:val="1"/>
      <w:numFmt w:val="lowerRoman"/>
      <w:lvlText w:val="%6."/>
      <w:lvlJc w:val="right"/>
      <w:pPr>
        <w:ind w:left="4320" w:hanging="180"/>
      </w:pPr>
    </w:lvl>
    <w:lvl w:ilvl="6" w:tplc="EAA082D8">
      <w:start w:val="1"/>
      <w:numFmt w:val="decimal"/>
      <w:lvlText w:val="%7."/>
      <w:lvlJc w:val="left"/>
      <w:pPr>
        <w:ind w:left="5040" w:hanging="360"/>
      </w:pPr>
    </w:lvl>
    <w:lvl w:ilvl="7" w:tplc="32EACC00">
      <w:start w:val="1"/>
      <w:numFmt w:val="lowerLetter"/>
      <w:lvlText w:val="%8."/>
      <w:lvlJc w:val="left"/>
      <w:pPr>
        <w:ind w:left="5760" w:hanging="360"/>
      </w:pPr>
    </w:lvl>
    <w:lvl w:ilvl="8" w:tplc="BC4C3B96">
      <w:start w:val="1"/>
      <w:numFmt w:val="lowerRoman"/>
      <w:lvlText w:val="%9."/>
      <w:lvlJc w:val="right"/>
      <w:pPr>
        <w:ind w:left="6480" w:hanging="180"/>
      </w:pPr>
    </w:lvl>
  </w:abstractNum>
  <w:num w:numId="1" w16cid:durableId="1224754761">
    <w:abstractNumId w:val="24"/>
  </w:num>
  <w:num w:numId="2" w16cid:durableId="640619240">
    <w:abstractNumId w:val="30"/>
  </w:num>
  <w:num w:numId="3" w16cid:durableId="1467428305">
    <w:abstractNumId w:val="35"/>
  </w:num>
  <w:num w:numId="4" w16cid:durableId="1689138728">
    <w:abstractNumId w:val="6"/>
  </w:num>
  <w:num w:numId="5" w16cid:durableId="845285962">
    <w:abstractNumId w:val="8"/>
  </w:num>
  <w:num w:numId="6" w16cid:durableId="52895227">
    <w:abstractNumId w:val="14"/>
  </w:num>
  <w:num w:numId="7" w16cid:durableId="351032333">
    <w:abstractNumId w:val="2"/>
  </w:num>
  <w:num w:numId="8" w16cid:durableId="1067413603">
    <w:abstractNumId w:val="18"/>
  </w:num>
  <w:num w:numId="9" w16cid:durableId="931426930">
    <w:abstractNumId w:val="33"/>
  </w:num>
  <w:num w:numId="10" w16cid:durableId="1422484198">
    <w:abstractNumId w:val="27"/>
  </w:num>
  <w:num w:numId="11" w16cid:durableId="552929862">
    <w:abstractNumId w:val="28"/>
  </w:num>
  <w:num w:numId="12" w16cid:durableId="587203086">
    <w:abstractNumId w:val="34"/>
  </w:num>
  <w:num w:numId="13" w16cid:durableId="389156196">
    <w:abstractNumId w:val="23"/>
  </w:num>
  <w:num w:numId="14" w16cid:durableId="1393503788">
    <w:abstractNumId w:val="10"/>
  </w:num>
  <w:num w:numId="15" w16cid:durableId="380982669">
    <w:abstractNumId w:val="29"/>
  </w:num>
  <w:num w:numId="16" w16cid:durableId="1020744772">
    <w:abstractNumId w:val="25"/>
  </w:num>
  <w:num w:numId="17" w16cid:durableId="1548031286">
    <w:abstractNumId w:val="5"/>
  </w:num>
  <w:num w:numId="18" w16cid:durableId="368142702">
    <w:abstractNumId w:val="9"/>
  </w:num>
  <w:num w:numId="19" w16cid:durableId="761217642">
    <w:abstractNumId w:val="0"/>
  </w:num>
  <w:num w:numId="20" w16cid:durableId="1243955490">
    <w:abstractNumId w:val="31"/>
  </w:num>
  <w:num w:numId="21" w16cid:durableId="662897545">
    <w:abstractNumId w:val="19"/>
  </w:num>
  <w:num w:numId="22" w16cid:durableId="806240628">
    <w:abstractNumId w:val="11"/>
  </w:num>
  <w:num w:numId="23" w16cid:durableId="1524633933">
    <w:abstractNumId w:val="17"/>
  </w:num>
  <w:num w:numId="24" w16cid:durableId="2131508942">
    <w:abstractNumId w:val="32"/>
  </w:num>
  <w:num w:numId="25" w16cid:durableId="1466771403">
    <w:abstractNumId w:val="7"/>
  </w:num>
  <w:num w:numId="26" w16cid:durableId="640572689">
    <w:abstractNumId w:val="26"/>
  </w:num>
  <w:num w:numId="27" w16cid:durableId="1531606336">
    <w:abstractNumId w:val="4"/>
  </w:num>
  <w:num w:numId="28" w16cid:durableId="1340162949">
    <w:abstractNumId w:val="15"/>
  </w:num>
  <w:num w:numId="29" w16cid:durableId="1002469174">
    <w:abstractNumId w:val="20"/>
  </w:num>
  <w:num w:numId="30" w16cid:durableId="248933760">
    <w:abstractNumId w:val="3"/>
  </w:num>
  <w:num w:numId="31" w16cid:durableId="624428015">
    <w:abstractNumId w:val="1"/>
  </w:num>
  <w:num w:numId="32" w16cid:durableId="86461598">
    <w:abstractNumId w:val="12"/>
  </w:num>
  <w:num w:numId="33" w16cid:durableId="2060088970">
    <w:abstractNumId w:val="22"/>
  </w:num>
  <w:num w:numId="34" w16cid:durableId="2074309198">
    <w:abstractNumId w:val="21"/>
  </w:num>
  <w:num w:numId="35" w16cid:durableId="978998925">
    <w:abstractNumId w:val="13"/>
  </w:num>
  <w:num w:numId="36" w16cid:durableId="125273887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32E0B"/>
    <w:rsid w:val="00041CA9"/>
    <w:rsid w:val="000967CE"/>
    <w:rsid w:val="000B1215"/>
    <w:rsid w:val="000B7235"/>
    <w:rsid w:val="000C3EE5"/>
    <w:rsid w:val="000E0F8C"/>
    <w:rsid w:val="00107859"/>
    <w:rsid w:val="00112AD7"/>
    <w:rsid w:val="00115940"/>
    <w:rsid w:val="00115B6C"/>
    <w:rsid w:val="001217D8"/>
    <w:rsid w:val="00122180"/>
    <w:rsid w:val="0012792E"/>
    <w:rsid w:val="00134F47"/>
    <w:rsid w:val="00150F85"/>
    <w:rsid w:val="00153049"/>
    <w:rsid w:val="00157CD2"/>
    <w:rsid w:val="00186F53"/>
    <w:rsid w:val="00193FC7"/>
    <w:rsid w:val="001954F4"/>
    <w:rsid w:val="001966A6"/>
    <w:rsid w:val="001A7ACA"/>
    <w:rsid w:val="001B08D0"/>
    <w:rsid w:val="001B517C"/>
    <w:rsid w:val="001C1CA9"/>
    <w:rsid w:val="001D483F"/>
    <w:rsid w:val="001D686A"/>
    <w:rsid w:val="001E76C4"/>
    <w:rsid w:val="001F400C"/>
    <w:rsid w:val="00206078"/>
    <w:rsid w:val="00230898"/>
    <w:rsid w:val="002476C5"/>
    <w:rsid w:val="002532E8"/>
    <w:rsid w:val="002605CB"/>
    <w:rsid w:val="00260DC8"/>
    <w:rsid w:val="002619C3"/>
    <w:rsid w:val="002832AC"/>
    <w:rsid w:val="002832B5"/>
    <w:rsid w:val="002953E2"/>
    <w:rsid w:val="002A3315"/>
    <w:rsid w:val="002A6CD0"/>
    <w:rsid w:val="002D7588"/>
    <w:rsid w:val="002E2580"/>
    <w:rsid w:val="00302E85"/>
    <w:rsid w:val="00305D67"/>
    <w:rsid w:val="00312B9D"/>
    <w:rsid w:val="00323E6E"/>
    <w:rsid w:val="00340F42"/>
    <w:rsid w:val="00380597"/>
    <w:rsid w:val="00392F42"/>
    <w:rsid w:val="00396D97"/>
    <w:rsid w:val="003A0950"/>
    <w:rsid w:val="003B5326"/>
    <w:rsid w:val="003D1B26"/>
    <w:rsid w:val="003D50DE"/>
    <w:rsid w:val="003E520F"/>
    <w:rsid w:val="003F200C"/>
    <w:rsid w:val="00427BE2"/>
    <w:rsid w:val="00435E8F"/>
    <w:rsid w:val="00470B1A"/>
    <w:rsid w:val="00471202"/>
    <w:rsid w:val="004733BA"/>
    <w:rsid w:val="00484A2B"/>
    <w:rsid w:val="00491184"/>
    <w:rsid w:val="004B4EF4"/>
    <w:rsid w:val="004B6388"/>
    <w:rsid w:val="005031DC"/>
    <w:rsid w:val="00506E8A"/>
    <w:rsid w:val="00507DC6"/>
    <w:rsid w:val="00510888"/>
    <w:rsid w:val="00527B2D"/>
    <w:rsid w:val="005313E8"/>
    <w:rsid w:val="00541109"/>
    <w:rsid w:val="0055581F"/>
    <w:rsid w:val="00573FE4"/>
    <w:rsid w:val="00590ED1"/>
    <w:rsid w:val="005974D1"/>
    <w:rsid w:val="005A40DB"/>
    <w:rsid w:val="005C131F"/>
    <w:rsid w:val="005D7965"/>
    <w:rsid w:val="005E0221"/>
    <w:rsid w:val="005E66E2"/>
    <w:rsid w:val="00600CD7"/>
    <w:rsid w:val="00612DEA"/>
    <w:rsid w:val="00613291"/>
    <w:rsid w:val="00634003"/>
    <w:rsid w:val="006351EC"/>
    <w:rsid w:val="006367EB"/>
    <w:rsid w:val="0064696D"/>
    <w:rsid w:val="006473C0"/>
    <w:rsid w:val="00651EAE"/>
    <w:rsid w:val="006645CD"/>
    <w:rsid w:val="00673EF7"/>
    <w:rsid w:val="006835FF"/>
    <w:rsid w:val="00684045"/>
    <w:rsid w:val="006920AE"/>
    <w:rsid w:val="00694AF4"/>
    <w:rsid w:val="00697A8C"/>
    <w:rsid w:val="006A5CFC"/>
    <w:rsid w:val="006A652A"/>
    <w:rsid w:val="006C65AA"/>
    <w:rsid w:val="00702764"/>
    <w:rsid w:val="00714CAE"/>
    <w:rsid w:val="00733C5D"/>
    <w:rsid w:val="00733F90"/>
    <w:rsid w:val="0077178C"/>
    <w:rsid w:val="0077289F"/>
    <w:rsid w:val="0077697E"/>
    <w:rsid w:val="00781252"/>
    <w:rsid w:val="0078533E"/>
    <w:rsid w:val="00794405"/>
    <w:rsid w:val="00795E4E"/>
    <w:rsid w:val="007B3BF5"/>
    <w:rsid w:val="007B5D1B"/>
    <w:rsid w:val="007C3F03"/>
    <w:rsid w:val="007E21D3"/>
    <w:rsid w:val="007F6DFD"/>
    <w:rsid w:val="00812716"/>
    <w:rsid w:val="00826EC7"/>
    <w:rsid w:val="0082731E"/>
    <w:rsid w:val="008321C8"/>
    <w:rsid w:val="00832740"/>
    <w:rsid w:val="00835237"/>
    <w:rsid w:val="00847B98"/>
    <w:rsid w:val="0086602A"/>
    <w:rsid w:val="00871BB3"/>
    <w:rsid w:val="00875FFA"/>
    <w:rsid w:val="008A2AF3"/>
    <w:rsid w:val="008C40B4"/>
    <w:rsid w:val="00901049"/>
    <w:rsid w:val="00901D5E"/>
    <w:rsid w:val="0091382D"/>
    <w:rsid w:val="00935AD5"/>
    <w:rsid w:val="0094047F"/>
    <w:rsid w:val="00967BA4"/>
    <w:rsid w:val="00976D7F"/>
    <w:rsid w:val="009A5604"/>
    <w:rsid w:val="009A58AE"/>
    <w:rsid w:val="009B7C24"/>
    <w:rsid w:val="009C06B0"/>
    <w:rsid w:val="009D2C60"/>
    <w:rsid w:val="009E53AD"/>
    <w:rsid w:val="009F5CE6"/>
    <w:rsid w:val="00A53FB0"/>
    <w:rsid w:val="00A93C36"/>
    <w:rsid w:val="00AA49D5"/>
    <w:rsid w:val="00AB1F1A"/>
    <w:rsid w:val="00AC077E"/>
    <w:rsid w:val="00AC12BC"/>
    <w:rsid w:val="00AC666C"/>
    <w:rsid w:val="00AD6992"/>
    <w:rsid w:val="00AE3A11"/>
    <w:rsid w:val="00B00A05"/>
    <w:rsid w:val="00B0636E"/>
    <w:rsid w:val="00B1067E"/>
    <w:rsid w:val="00B13CCD"/>
    <w:rsid w:val="00B20A6B"/>
    <w:rsid w:val="00B30C2C"/>
    <w:rsid w:val="00B40C9B"/>
    <w:rsid w:val="00B61533"/>
    <w:rsid w:val="00B615D5"/>
    <w:rsid w:val="00BB4447"/>
    <w:rsid w:val="00BB725C"/>
    <w:rsid w:val="00BC0FFE"/>
    <w:rsid w:val="00BD2D2F"/>
    <w:rsid w:val="00BF56F2"/>
    <w:rsid w:val="00BF7528"/>
    <w:rsid w:val="00C002B0"/>
    <w:rsid w:val="00C03103"/>
    <w:rsid w:val="00C24A8E"/>
    <w:rsid w:val="00C3078E"/>
    <w:rsid w:val="00C31DA1"/>
    <w:rsid w:val="00C32B1D"/>
    <w:rsid w:val="00C53A6C"/>
    <w:rsid w:val="00C85B7B"/>
    <w:rsid w:val="00C8658B"/>
    <w:rsid w:val="00C92027"/>
    <w:rsid w:val="00CB5461"/>
    <w:rsid w:val="00CB63A0"/>
    <w:rsid w:val="00CD04C4"/>
    <w:rsid w:val="00D01CB1"/>
    <w:rsid w:val="00D02B58"/>
    <w:rsid w:val="00D04FB1"/>
    <w:rsid w:val="00D1069E"/>
    <w:rsid w:val="00D1443B"/>
    <w:rsid w:val="00D23394"/>
    <w:rsid w:val="00D403E1"/>
    <w:rsid w:val="00D727A2"/>
    <w:rsid w:val="00D7652F"/>
    <w:rsid w:val="00D850BE"/>
    <w:rsid w:val="00DA2181"/>
    <w:rsid w:val="00DA7DD0"/>
    <w:rsid w:val="00DB0F9B"/>
    <w:rsid w:val="00DB3BC8"/>
    <w:rsid w:val="00DB4101"/>
    <w:rsid w:val="00DC1F56"/>
    <w:rsid w:val="00DE38DE"/>
    <w:rsid w:val="00E018F9"/>
    <w:rsid w:val="00E067A8"/>
    <w:rsid w:val="00E21D69"/>
    <w:rsid w:val="00E25968"/>
    <w:rsid w:val="00E64D7E"/>
    <w:rsid w:val="00E9286D"/>
    <w:rsid w:val="00EA02FD"/>
    <w:rsid w:val="00EA1B02"/>
    <w:rsid w:val="00EA2A7D"/>
    <w:rsid w:val="00EB2A7B"/>
    <w:rsid w:val="00ED5964"/>
    <w:rsid w:val="00ED67B5"/>
    <w:rsid w:val="00EF16CE"/>
    <w:rsid w:val="00F01C38"/>
    <w:rsid w:val="00F0424A"/>
    <w:rsid w:val="00F13056"/>
    <w:rsid w:val="00F14891"/>
    <w:rsid w:val="00F43FC0"/>
    <w:rsid w:val="00F51B88"/>
    <w:rsid w:val="00F65A8B"/>
    <w:rsid w:val="00F71FD6"/>
    <w:rsid w:val="00F84C36"/>
    <w:rsid w:val="00FB36F8"/>
    <w:rsid w:val="00FC0610"/>
    <w:rsid w:val="00FD5777"/>
    <w:rsid w:val="00FD5C62"/>
    <w:rsid w:val="00FE2F87"/>
    <w:rsid w:val="00FE71CD"/>
    <w:rsid w:val="00FF3D53"/>
    <w:rsid w:val="01C9F5E1"/>
    <w:rsid w:val="0202527F"/>
    <w:rsid w:val="024E0203"/>
    <w:rsid w:val="02A23A7E"/>
    <w:rsid w:val="02CFBDF4"/>
    <w:rsid w:val="034B2C42"/>
    <w:rsid w:val="03B107C7"/>
    <w:rsid w:val="050AB40A"/>
    <w:rsid w:val="06271F70"/>
    <w:rsid w:val="06602C24"/>
    <w:rsid w:val="0660A4D5"/>
    <w:rsid w:val="07103AEB"/>
    <w:rsid w:val="072E4447"/>
    <w:rsid w:val="0749E9B1"/>
    <w:rsid w:val="08727DE6"/>
    <w:rsid w:val="08A86B86"/>
    <w:rsid w:val="09ABF311"/>
    <w:rsid w:val="0A5C0D5A"/>
    <w:rsid w:val="0ADACFD9"/>
    <w:rsid w:val="0B62C625"/>
    <w:rsid w:val="0BBBE39E"/>
    <w:rsid w:val="0C687249"/>
    <w:rsid w:val="0D71674A"/>
    <w:rsid w:val="0FFEB9A5"/>
    <w:rsid w:val="101EE8EC"/>
    <w:rsid w:val="10859CFD"/>
    <w:rsid w:val="10CEEB65"/>
    <w:rsid w:val="10DA88F6"/>
    <w:rsid w:val="1221A0BB"/>
    <w:rsid w:val="12C1C9BE"/>
    <w:rsid w:val="12E3A103"/>
    <w:rsid w:val="130B68F0"/>
    <w:rsid w:val="136F1275"/>
    <w:rsid w:val="13A75D93"/>
    <w:rsid w:val="15490A68"/>
    <w:rsid w:val="156A9F2D"/>
    <w:rsid w:val="16A70776"/>
    <w:rsid w:val="176208C2"/>
    <w:rsid w:val="17715109"/>
    <w:rsid w:val="17F0BA11"/>
    <w:rsid w:val="19A253DC"/>
    <w:rsid w:val="1B6ACD87"/>
    <w:rsid w:val="1BBB25D6"/>
    <w:rsid w:val="1D30732D"/>
    <w:rsid w:val="1E93A392"/>
    <w:rsid w:val="1FEF27CC"/>
    <w:rsid w:val="20F9402F"/>
    <w:rsid w:val="2170ABBB"/>
    <w:rsid w:val="22658A91"/>
    <w:rsid w:val="235EFC0C"/>
    <w:rsid w:val="2572707F"/>
    <w:rsid w:val="2642F56B"/>
    <w:rsid w:val="270E40E0"/>
    <w:rsid w:val="279E8238"/>
    <w:rsid w:val="27B8DD2A"/>
    <w:rsid w:val="28A52B32"/>
    <w:rsid w:val="2945C06D"/>
    <w:rsid w:val="2973377C"/>
    <w:rsid w:val="29763378"/>
    <w:rsid w:val="29A277C1"/>
    <w:rsid w:val="29A34DED"/>
    <w:rsid w:val="2A120838"/>
    <w:rsid w:val="2B2C4021"/>
    <w:rsid w:val="2BD40031"/>
    <w:rsid w:val="2E7C1F70"/>
    <w:rsid w:val="2E937E9A"/>
    <w:rsid w:val="2F21C263"/>
    <w:rsid w:val="2F843512"/>
    <w:rsid w:val="2FF9C752"/>
    <w:rsid w:val="3057152B"/>
    <w:rsid w:val="30BEE9B5"/>
    <w:rsid w:val="30DCABE8"/>
    <w:rsid w:val="30F3034B"/>
    <w:rsid w:val="313B983D"/>
    <w:rsid w:val="3190A6BA"/>
    <w:rsid w:val="32228D83"/>
    <w:rsid w:val="3305B493"/>
    <w:rsid w:val="35020848"/>
    <w:rsid w:val="350492A1"/>
    <w:rsid w:val="355A811B"/>
    <w:rsid w:val="35993C4C"/>
    <w:rsid w:val="367C573C"/>
    <w:rsid w:val="36BCBA98"/>
    <w:rsid w:val="375EAE1F"/>
    <w:rsid w:val="38DA2E88"/>
    <w:rsid w:val="39A77E95"/>
    <w:rsid w:val="39B1ECA5"/>
    <w:rsid w:val="3A13C70F"/>
    <w:rsid w:val="3A51EDD2"/>
    <w:rsid w:val="3AC81565"/>
    <w:rsid w:val="3BB74E5B"/>
    <w:rsid w:val="3C1C94E8"/>
    <w:rsid w:val="3C337B36"/>
    <w:rsid w:val="3CBDB519"/>
    <w:rsid w:val="3D481FB5"/>
    <w:rsid w:val="3DE510D2"/>
    <w:rsid w:val="3E15A6DA"/>
    <w:rsid w:val="3E9F7DDD"/>
    <w:rsid w:val="3F380C68"/>
    <w:rsid w:val="3FD2E15B"/>
    <w:rsid w:val="3FF07D76"/>
    <w:rsid w:val="41532A2E"/>
    <w:rsid w:val="43B18D4B"/>
    <w:rsid w:val="4513A6E4"/>
    <w:rsid w:val="4606F38B"/>
    <w:rsid w:val="46F97E3D"/>
    <w:rsid w:val="4706C259"/>
    <w:rsid w:val="471A1042"/>
    <w:rsid w:val="481D1090"/>
    <w:rsid w:val="49585B3B"/>
    <w:rsid w:val="4A277048"/>
    <w:rsid w:val="4C7CADB6"/>
    <w:rsid w:val="4E3986BA"/>
    <w:rsid w:val="4E3DBA63"/>
    <w:rsid w:val="4FC3482E"/>
    <w:rsid w:val="50282275"/>
    <w:rsid w:val="50B0916F"/>
    <w:rsid w:val="518C7818"/>
    <w:rsid w:val="51F2AC4D"/>
    <w:rsid w:val="53057234"/>
    <w:rsid w:val="532B5FED"/>
    <w:rsid w:val="55497588"/>
    <w:rsid w:val="57796D59"/>
    <w:rsid w:val="57E92965"/>
    <w:rsid w:val="5833345A"/>
    <w:rsid w:val="5A566A36"/>
    <w:rsid w:val="5BC9727A"/>
    <w:rsid w:val="5C3BF6A2"/>
    <w:rsid w:val="5D0968CA"/>
    <w:rsid w:val="5DCAE370"/>
    <w:rsid w:val="5E57F463"/>
    <w:rsid w:val="5E585083"/>
    <w:rsid w:val="5E81E92C"/>
    <w:rsid w:val="5EFAA467"/>
    <w:rsid w:val="60756206"/>
    <w:rsid w:val="61B45465"/>
    <w:rsid w:val="62503313"/>
    <w:rsid w:val="62B06468"/>
    <w:rsid w:val="635862C7"/>
    <w:rsid w:val="642A3293"/>
    <w:rsid w:val="64CE8B58"/>
    <w:rsid w:val="655D49CD"/>
    <w:rsid w:val="656E1EA4"/>
    <w:rsid w:val="65D048A0"/>
    <w:rsid w:val="66556B72"/>
    <w:rsid w:val="67882259"/>
    <w:rsid w:val="67DABFAE"/>
    <w:rsid w:val="6862D1DD"/>
    <w:rsid w:val="69BC6F42"/>
    <w:rsid w:val="6B5786E3"/>
    <w:rsid w:val="6B96EBB0"/>
    <w:rsid w:val="6BCEA97B"/>
    <w:rsid w:val="6BF64762"/>
    <w:rsid w:val="6D11456F"/>
    <w:rsid w:val="6D58D53F"/>
    <w:rsid w:val="6DED706E"/>
    <w:rsid w:val="6DFFD945"/>
    <w:rsid w:val="6E34BE12"/>
    <w:rsid w:val="6F7A0BE1"/>
    <w:rsid w:val="6F84E95C"/>
    <w:rsid w:val="6F94DC96"/>
    <w:rsid w:val="6FF1209D"/>
    <w:rsid w:val="7115DC42"/>
    <w:rsid w:val="71E9B972"/>
    <w:rsid w:val="7210D00A"/>
    <w:rsid w:val="722A2AF1"/>
    <w:rsid w:val="72A0B3D2"/>
    <w:rsid w:val="74CD4DBA"/>
    <w:rsid w:val="7514005F"/>
    <w:rsid w:val="75B1FF4C"/>
    <w:rsid w:val="76D01BBE"/>
    <w:rsid w:val="76E46A03"/>
    <w:rsid w:val="7733EB84"/>
    <w:rsid w:val="78039C3C"/>
    <w:rsid w:val="780E8D02"/>
    <w:rsid w:val="79691989"/>
    <w:rsid w:val="7998C9B7"/>
    <w:rsid w:val="7A21E219"/>
    <w:rsid w:val="7AE6459E"/>
    <w:rsid w:val="7BED6624"/>
    <w:rsid w:val="7CF5A484"/>
    <w:rsid w:val="7D7CBBEC"/>
    <w:rsid w:val="7D853030"/>
    <w:rsid w:val="7DED3CF1"/>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2AE266F3-C87E-48BC-9424-001EA92B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77E"/>
    <w:pPr>
      <w:spacing w:after="0" w:line="240" w:lineRule="auto"/>
    </w:pPr>
    <w:rPr>
      <w:rFonts w:ascii="Times New Roman" w:eastAsia="Times New Roman" w:hAnsi="Times New Roman" w:cs="Times New Roman"/>
      <w:kern w:val="0"/>
      <w:sz w:val="24"/>
      <w:szCs w:val="24"/>
      <w:lang w:eastAsia="en-US"/>
      <w14:ligatures w14:val="none"/>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B08D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20A6B"/>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694AF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before="120" w:after="120"/>
    </w:pPr>
    <w:rPr>
      <w:rFonts w:asciiTheme="minorHAnsi" w:hAnsiTheme="minorHAnsi" w:cstheme="minorHAnsi"/>
      <w:b/>
      <w:bCs/>
      <w:caps/>
      <w:sz w:val="20"/>
      <w:szCs w:val="20"/>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BB4447"/>
    <w:rPr>
      <w:color w:val="605E5C"/>
      <w:shd w:val="clear" w:color="auto" w:fill="E1DFDD"/>
    </w:rPr>
  </w:style>
  <w:style w:type="character" w:styleId="FollowedHyperlink">
    <w:name w:val="FollowedHyperlink"/>
    <w:basedOn w:val="DefaultParagraphFont"/>
    <w:uiPriority w:val="99"/>
    <w:semiHidden/>
    <w:unhideWhenUsed/>
    <w:rsid w:val="00BB4447"/>
    <w:rPr>
      <w:color w:val="954F72" w:themeColor="followedHyperlink"/>
      <w:u w:val="single"/>
    </w:rPr>
  </w:style>
  <w:style w:type="paragraph" w:styleId="NormalWeb">
    <w:name w:val="Normal (Web)"/>
    <w:basedOn w:val="Normal"/>
    <w:uiPriority w:val="99"/>
    <w:unhideWhenUsed/>
    <w:rsid w:val="00C85B7B"/>
  </w:style>
  <w:style w:type="paragraph" w:styleId="Footer">
    <w:name w:val="footer"/>
    <w:basedOn w:val="Normal"/>
    <w:link w:val="FooterChar"/>
    <w:uiPriority w:val="99"/>
    <w:unhideWhenUsed/>
    <w:rsid w:val="00AC666C"/>
    <w:pPr>
      <w:tabs>
        <w:tab w:val="center" w:pos="4680"/>
        <w:tab w:val="right" w:pos="9360"/>
      </w:tabs>
    </w:pPr>
  </w:style>
  <w:style w:type="character" w:customStyle="1" w:styleId="FooterChar">
    <w:name w:val="Footer Char"/>
    <w:basedOn w:val="DefaultParagraphFont"/>
    <w:link w:val="Footer"/>
    <w:uiPriority w:val="99"/>
    <w:rsid w:val="00AC666C"/>
  </w:style>
  <w:style w:type="character" w:styleId="PageNumber">
    <w:name w:val="page number"/>
    <w:basedOn w:val="DefaultParagraphFont"/>
    <w:uiPriority w:val="99"/>
    <w:semiHidden/>
    <w:unhideWhenUsed/>
    <w:rsid w:val="00AC666C"/>
  </w:style>
  <w:style w:type="paragraph" w:styleId="Header">
    <w:name w:val="header"/>
    <w:basedOn w:val="Normal"/>
    <w:link w:val="HeaderChar"/>
    <w:uiPriority w:val="99"/>
    <w:unhideWhenUsed/>
    <w:rsid w:val="00AC666C"/>
    <w:pPr>
      <w:tabs>
        <w:tab w:val="center" w:pos="4680"/>
        <w:tab w:val="right" w:pos="9360"/>
      </w:tabs>
    </w:pPr>
  </w:style>
  <w:style w:type="character" w:customStyle="1" w:styleId="HeaderChar">
    <w:name w:val="Header Char"/>
    <w:basedOn w:val="DefaultParagraphFont"/>
    <w:link w:val="Header"/>
    <w:uiPriority w:val="99"/>
    <w:rsid w:val="00AC666C"/>
  </w:style>
  <w:style w:type="paragraph" w:styleId="TOCHeading">
    <w:name w:val="TOC Heading"/>
    <w:basedOn w:val="Heading1"/>
    <w:next w:val="Normal"/>
    <w:uiPriority w:val="39"/>
    <w:unhideWhenUsed/>
    <w:qFormat/>
    <w:rsid w:val="00C32B1D"/>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C32B1D"/>
    <w:pPr>
      <w:ind w:left="240"/>
    </w:pPr>
    <w:rPr>
      <w:rFonts w:asciiTheme="minorHAnsi" w:hAnsiTheme="minorHAnsi" w:cstheme="minorHAnsi"/>
      <w:smallCaps/>
      <w:sz w:val="20"/>
      <w:szCs w:val="20"/>
    </w:rPr>
  </w:style>
  <w:style w:type="paragraph" w:styleId="TOC3">
    <w:name w:val="toc 3"/>
    <w:basedOn w:val="Normal"/>
    <w:next w:val="Normal"/>
    <w:autoRedefine/>
    <w:uiPriority w:val="39"/>
    <w:unhideWhenUsed/>
    <w:rsid w:val="00C32B1D"/>
    <w:pPr>
      <w:ind w:left="480"/>
    </w:pPr>
    <w:rPr>
      <w:rFonts w:asciiTheme="minorHAnsi" w:hAnsiTheme="minorHAnsi" w:cstheme="minorHAnsi"/>
      <w:i/>
      <w:iCs/>
      <w:sz w:val="20"/>
      <w:szCs w:val="20"/>
    </w:rPr>
  </w:style>
  <w:style w:type="paragraph" w:styleId="TOC4">
    <w:name w:val="toc 4"/>
    <w:basedOn w:val="Normal"/>
    <w:next w:val="Normal"/>
    <w:autoRedefine/>
    <w:uiPriority w:val="39"/>
    <w:semiHidden/>
    <w:unhideWhenUsed/>
    <w:rsid w:val="00C32B1D"/>
    <w:pPr>
      <w:ind w:left="720"/>
    </w:pPr>
    <w:rPr>
      <w:rFonts w:asciiTheme="minorHAnsi" w:hAnsiTheme="minorHAnsi" w:cstheme="minorHAnsi"/>
      <w:sz w:val="18"/>
      <w:szCs w:val="18"/>
    </w:rPr>
  </w:style>
  <w:style w:type="paragraph" w:styleId="TOC5">
    <w:name w:val="toc 5"/>
    <w:basedOn w:val="Normal"/>
    <w:next w:val="Normal"/>
    <w:autoRedefine/>
    <w:uiPriority w:val="39"/>
    <w:semiHidden/>
    <w:unhideWhenUsed/>
    <w:rsid w:val="00C32B1D"/>
    <w:pPr>
      <w:ind w:left="960"/>
    </w:pPr>
    <w:rPr>
      <w:rFonts w:asciiTheme="minorHAnsi" w:hAnsiTheme="minorHAnsi" w:cstheme="minorHAnsi"/>
      <w:sz w:val="18"/>
      <w:szCs w:val="18"/>
    </w:rPr>
  </w:style>
  <w:style w:type="paragraph" w:styleId="TOC6">
    <w:name w:val="toc 6"/>
    <w:basedOn w:val="Normal"/>
    <w:next w:val="Normal"/>
    <w:autoRedefine/>
    <w:uiPriority w:val="39"/>
    <w:semiHidden/>
    <w:unhideWhenUsed/>
    <w:rsid w:val="00C32B1D"/>
    <w:pPr>
      <w:ind w:left="1200"/>
    </w:pPr>
    <w:rPr>
      <w:rFonts w:asciiTheme="minorHAnsi" w:hAnsiTheme="minorHAnsi" w:cstheme="minorHAnsi"/>
      <w:sz w:val="18"/>
      <w:szCs w:val="18"/>
    </w:rPr>
  </w:style>
  <w:style w:type="paragraph" w:styleId="TOC7">
    <w:name w:val="toc 7"/>
    <w:basedOn w:val="Normal"/>
    <w:next w:val="Normal"/>
    <w:autoRedefine/>
    <w:uiPriority w:val="39"/>
    <w:semiHidden/>
    <w:unhideWhenUsed/>
    <w:rsid w:val="00C32B1D"/>
    <w:pPr>
      <w:ind w:left="1440"/>
    </w:pPr>
    <w:rPr>
      <w:rFonts w:asciiTheme="minorHAnsi" w:hAnsiTheme="minorHAnsi" w:cstheme="minorHAnsi"/>
      <w:sz w:val="18"/>
      <w:szCs w:val="18"/>
    </w:rPr>
  </w:style>
  <w:style w:type="paragraph" w:styleId="TOC8">
    <w:name w:val="toc 8"/>
    <w:basedOn w:val="Normal"/>
    <w:next w:val="Normal"/>
    <w:autoRedefine/>
    <w:uiPriority w:val="39"/>
    <w:semiHidden/>
    <w:unhideWhenUsed/>
    <w:rsid w:val="00C32B1D"/>
    <w:pPr>
      <w:ind w:left="1680"/>
    </w:pPr>
    <w:rPr>
      <w:rFonts w:asciiTheme="minorHAnsi" w:hAnsiTheme="minorHAnsi" w:cstheme="minorHAnsi"/>
      <w:sz w:val="18"/>
      <w:szCs w:val="18"/>
    </w:rPr>
  </w:style>
  <w:style w:type="paragraph" w:styleId="TOC9">
    <w:name w:val="toc 9"/>
    <w:basedOn w:val="Normal"/>
    <w:next w:val="Normal"/>
    <w:autoRedefine/>
    <w:uiPriority w:val="39"/>
    <w:semiHidden/>
    <w:unhideWhenUsed/>
    <w:rsid w:val="00C32B1D"/>
    <w:pPr>
      <w:ind w:left="1920"/>
    </w:pPr>
    <w:rPr>
      <w:rFonts w:asciiTheme="minorHAnsi" w:hAnsiTheme="minorHAnsi" w:cstheme="minorHAnsi"/>
      <w:sz w:val="18"/>
      <w:szCs w:val="18"/>
    </w:rPr>
  </w:style>
  <w:style w:type="paragraph" w:customStyle="1" w:styleId="p1">
    <w:name w:val="p1"/>
    <w:basedOn w:val="Normal"/>
    <w:rsid w:val="00FB36F8"/>
    <w:rPr>
      <w:rFonts w:ascii="Arial" w:hAnsi="Arial" w:cs="Arial"/>
      <w:color w:val="000000"/>
      <w:sz w:val="17"/>
      <w:szCs w:val="17"/>
    </w:rPr>
  </w:style>
  <w:style w:type="paragraph" w:styleId="NoSpacing">
    <w:name w:val="No Spacing"/>
    <w:link w:val="NoSpacingChar"/>
    <w:uiPriority w:val="1"/>
    <w:qFormat/>
    <w:rsid w:val="00471202"/>
    <w:pPr>
      <w:spacing w:after="0" w:line="240" w:lineRule="auto"/>
    </w:pPr>
    <w:rPr>
      <w:kern w:val="0"/>
      <w:lang w:val="en-US"/>
      <w14:ligatures w14:val="none"/>
    </w:rPr>
  </w:style>
  <w:style w:type="character" w:customStyle="1" w:styleId="NoSpacingChar">
    <w:name w:val="No Spacing Char"/>
    <w:basedOn w:val="DefaultParagraphFont"/>
    <w:link w:val="NoSpacing"/>
    <w:uiPriority w:val="1"/>
    <w:rsid w:val="00471202"/>
    <w:rPr>
      <w:kern w:val="0"/>
      <w:lang w:val="en-US"/>
      <w14:ligatures w14:val="none"/>
    </w:rPr>
  </w:style>
  <w:style w:type="character" w:customStyle="1" w:styleId="apple-converted-space">
    <w:name w:val="apple-converted-space"/>
    <w:basedOn w:val="DefaultParagraphFont"/>
    <w:rsid w:val="00DB4101"/>
  </w:style>
  <w:style w:type="character" w:customStyle="1" w:styleId="Heading3Char">
    <w:name w:val="Heading 3 Char"/>
    <w:basedOn w:val="DefaultParagraphFont"/>
    <w:link w:val="Heading3"/>
    <w:uiPriority w:val="9"/>
    <w:rsid w:val="00B20A6B"/>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B20A6B"/>
    <w:rPr>
      <w:b/>
      <w:bCs/>
    </w:rPr>
  </w:style>
  <w:style w:type="character" w:styleId="Emphasis">
    <w:name w:val="Emphasis"/>
    <w:basedOn w:val="DefaultParagraphFont"/>
    <w:uiPriority w:val="20"/>
    <w:qFormat/>
    <w:rsid w:val="00B20A6B"/>
    <w:rPr>
      <w:i/>
      <w:iCs/>
    </w:rPr>
  </w:style>
  <w:style w:type="paragraph" w:styleId="BodyText">
    <w:name w:val="Body Text"/>
    <w:basedOn w:val="Normal"/>
    <w:link w:val="BodyTextChar"/>
    <w:uiPriority w:val="1"/>
    <w:qFormat/>
    <w:rsid w:val="007F6DFD"/>
    <w:pPr>
      <w:widowControl w:val="0"/>
      <w:autoSpaceDE w:val="0"/>
      <w:autoSpaceDN w:val="0"/>
    </w:pPr>
    <w:rPr>
      <w:rFonts w:ascii="Trebuchet MS" w:eastAsia="Trebuchet MS" w:hAnsi="Trebuchet MS" w:cs="Trebuchet MS"/>
      <w:lang w:val="en-US"/>
    </w:rPr>
  </w:style>
  <w:style w:type="character" w:customStyle="1" w:styleId="BodyTextChar">
    <w:name w:val="Body Text Char"/>
    <w:basedOn w:val="DefaultParagraphFont"/>
    <w:link w:val="BodyText"/>
    <w:uiPriority w:val="1"/>
    <w:rsid w:val="007F6DFD"/>
    <w:rPr>
      <w:rFonts w:ascii="Trebuchet MS" w:eastAsia="Trebuchet MS" w:hAnsi="Trebuchet MS" w:cs="Trebuchet MS"/>
      <w:kern w:val="0"/>
      <w:sz w:val="24"/>
      <w:szCs w:val="24"/>
      <w:lang w:val="en-US" w:eastAsia="en-US"/>
      <w14:ligatures w14:val="none"/>
    </w:rPr>
  </w:style>
  <w:style w:type="paragraph" w:customStyle="1" w:styleId="TableParagraph">
    <w:name w:val="Table Paragraph"/>
    <w:basedOn w:val="Normal"/>
    <w:uiPriority w:val="1"/>
    <w:qFormat/>
    <w:rsid w:val="007F6DFD"/>
    <w:pPr>
      <w:widowControl w:val="0"/>
      <w:autoSpaceDE w:val="0"/>
      <w:autoSpaceDN w:val="0"/>
    </w:pPr>
    <w:rPr>
      <w:rFonts w:ascii="Trebuchet MS" w:eastAsia="Trebuchet MS" w:hAnsi="Trebuchet MS" w:cs="Trebuchet MS"/>
      <w:lang w:val="en-US"/>
    </w:rPr>
  </w:style>
  <w:style w:type="character" w:customStyle="1" w:styleId="Heading4Char">
    <w:name w:val="Heading 4 Char"/>
    <w:basedOn w:val="DefaultParagraphFont"/>
    <w:link w:val="Heading4"/>
    <w:uiPriority w:val="9"/>
    <w:semiHidden/>
    <w:rsid w:val="00694AF4"/>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rsid w:val="001B08D0"/>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E018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Normal"/>
    <w:rsid w:val="00B615D5"/>
    <w:rPr>
      <w:rFonts w:ascii="Arial" w:hAnsi="Arial" w:cs="Arial"/>
      <w:color w:val="0B5AB2"/>
      <w:sz w:val="18"/>
      <w:szCs w:val="18"/>
    </w:rPr>
  </w:style>
  <w:style w:type="character" w:customStyle="1" w:styleId="s1">
    <w:name w:val="s1"/>
    <w:basedOn w:val="DefaultParagraphFont"/>
    <w:rsid w:val="00B615D5"/>
    <w:rPr>
      <w:rFonts w:ascii="Times New Roman" w:hAnsi="Times New Roman" w:cs="Times New Roman" w:hint="default"/>
      <w:sz w:val="15"/>
      <w:szCs w:val="15"/>
    </w:rPr>
  </w:style>
  <w:style w:type="character" w:customStyle="1" w:styleId="s2">
    <w:name w:val="s2"/>
    <w:basedOn w:val="DefaultParagraphFont"/>
    <w:rsid w:val="00B615D5"/>
    <w:rPr>
      <w:rFonts w:ascii="Helvetica" w:hAnsi="Helvetica" w:hint="default"/>
      <w:sz w:val="18"/>
      <w:szCs w:val="18"/>
    </w:rPr>
  </w:style>
  <w:style w:type="character" w:customStyle="1" w:styleId="s3">
    <w:name w:val="s3"/>
    <w:basedOn w:val="DefaultParagraphFont"/>
    <w:rsid w:val="00B615D5"/>
    <w:rPr>
      <w:color w:val="0000FF"/>
    </w:rPr>
  </w:style>
  <w:style w:type="character" w:customStyle="1" w:styleId="whitespace-normal">
    <w:name w:val="whitespace-normal"/>
    <w:basedOn w:val="DefaultParagraphFont"/>
    <w:rsid w:val="00EA2A7D"/>
  </w:style>
  <w:style w:type="paragraph" w:customStyle="1" w:styleId="pdq2pgselectionanchorcontainer">
    <w:name w:val="pdq2pg_selectionanchorcontainer"/>
    <w:basedOn w:val="Normal"/>
    <w:rsid w:val="009B7C2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165738">
      <w:bodyDiv w:val="1"/>
      <w:marLeft w:val="0"/>
      <w:marRight w:val="0"/>
      <w:marTop w:val="0"/>
      <w:marBottom w:val="0"/>
      <w:divBdr>
        <w:top w:val="none" w:sz="0" w:space="0" w:color="auto"/>
        <w:left w:val="none" w:sz="0" w:space="0" w:color="auto"/>
        <w:bottom w:val="none" w:sz="0" w:space="0" w:color="auto"/>
        <w:right w:val="none" w:sz="0" w:space="0" w:color="auto"/>
      </w:divBdr>
      <w:divsChild>
        <w:div w:id="224948375">
          <w:marLeft w:val="0"/>
          <w:marRight w:val="0"/>
          <w:marTop w:val="0"/>
          <w:marBottom w:val="0"/>
          <w:divBdr>
            <w:top w:val="none" w:sz="0" w:space="0" w:color="auto"/>
            <w:left w:val="none" w:sz="0" w:space="0" w:color="auto"/>
            <w:bottom w:val="none" w:sz="0" w:space="0" w:color="auto"/>
            <w:right w:val="none" w:sz="0" w:space="0" w:color="auto"/>
          </w:divBdr>
          <w:divsChild>
            <w:div w:id="1401947073">
              <w:marLeft w:val="0"/>
              <w:marRight w:val="0"/>
              <w:marTop w:val="0"/>
              <w:marBottom w:val="0"/>
              <w:divBdr>
                <w:top w:val="none" w:sz="0" w:space="0" w:color="auto"/>
                <w:left w:val="none" w:sz="0" w:space="0" w:color="auto"/>
                <w:bottom w:val="none" w:sz="0" w:space="0" w:color="auto"/>
                <w:right w:val="none" w:sz="0" w:space="0" w:color="auto"/>
              </w:divBdr>
              <w:divsChild>
                <w:div w:id="599024245">
                  <w:marLeft w:val="0"/>
                  <w:marRight w:val="0"/>
                  <w:marTop w:val="0"/>
                  <w:marBottom w:val="0"/>
                  <w:divBdr>
                    <w:top w:val="none" w:sz="0" w:space="0" w:color="auto"/>
                    <w:left w:val="none" w:sz="0" w:space="0" w:color="auto"/>
                    <w:bottom w:val="none" w:sz="0" w:space="0" w:color="auto"/>
                    <w:right w:val="none" w:sz="0" w:space="0" w:color="auto"/>
                  </w:divBdr>
                  <w:divsChild>
                    <w:div w:id="207030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315396">
      <w:bodyDiv w:val="1"/>
      <w:marLeft w:val="0"/>
      <w:marRight w:val="0"/>
      <w:marTop w:val="0"/>
      <w:marBottom w:val="0"/>
      <w:divBdr>
        <w:top w:val="none" w:sz="0" w:space="0" w:color="auto"/>
        <w:left w:val="none" w:sz="0" w:space="0" w:color="auto"/>
        <w:bottom w:val="none" w:sz="0" w:space="0" w:color="auto"/>
        <w:right w:val="none" w:sz="0" w:space="0" w:color="auto"/>
      </w:divBdr>
    </w:div>
    <w:div w:id="235478920">
      <w:bodyDiv w:val="1"/>
      <w:marLeft w:val="0"/>
      <w:marRight w:val="0"/>
      <w:marTop w:val="0"/>
      <w:marBottom w:val="0"/>
      <w:divBdr>
        <w:top w:val="none" w:sz="0" w:space="0" w:color="auto"/>
        <w:left w:val="none" w:sz="0" w:space="0" w:color="auto"/>
        <w:bottom w:val="none" w:sz="0" w:space="0" w:color="auto"/>
        <w:right w:val="none" w:sz="0" w:space="0" w:color="auto"/>
      </w:divBdr>
    </w:div>
    <w:div w:id="265574768">
      <w:bodyDiv w:val="1"/>
      <w:marLeft w:val="0"/>
      <w:marRight w:val="0"/>
      <w:marTop w:val="0"/>
      <w:marBottom w:val="0"/>
      <w:divBdr>
        <w:top w:val="none" w:sz="0" w:space="0" w:color="auto"/>
        <w:left w:val="none" w:sz="0" w:space="0" w:color="auto"/>
        <w:bottom w:val="none" w:sz="0" w:space="0" w:color="auto"/>
        <w:right w:val="none" w:sz="0" w:space="0" w:color="auto"/>
      </w:divBdr>
    </w:div>
    <w:div w:id="299961495">
      <w:bodyDiv w:val="1"/>
      <w:marLeft w:val="0"/>
      <w:marRight w:val="0"/>
      <w:marTop w:val="0"/>
      <w:marBottom w:val="0"/>
      <w:divBdr>
        <w:top w:val="none" w:sz="0" w:space="0" w:color="auto"/>
        <w:left w:val="none" w:sz="0" w:space="0" w:color="auto"/>
        <w:bottom w:val="none" w:sz="0" w:space="0" w:color="auto"/>
        <w:right w:val="none" w:sz="0" w:space="0" w:color="auto"/>
      </w:divBdr>
    </w:div>
    <w:div w:id="331223415">
      <w:bodyDiv w:val="1"/>
      <w:marLeft w:val="0"/>
      <w:marRight w:val="0"/>
      <w:marTop w:val="0"/>
      <w:marBottom w:val="0"/>
      <w:divBdr>
        <w:top w:val="none" w:sz="0" w:space="0" w:color="auto"/>
        <w:left w:val="none" w:sz="0" w:space="0" w:color="auto"/>
        <w:bottom w:val="none" w:sz="0" w:space="0" w:color="auto"/>
        <w:right w:val="none" w:sz="0" w:space="0" w:color="auto"/>
      </w:divBdr>
      <w:divsChild>
        <w:div w:id="1409573859">
          <w:marLeft w:val="0"/>
          <w:marRight w:val="0"/>
          <w:marTop w:val="0"/>
          <w:marBottom w:val="0"/>
          <w:divBdr>
            <w:top w:val="none" w:sz="0" w:space="0" w:color="auto"/>
            <w:left w:val="none" w:sz="0" w:space="0" w:color="auto"/>
            <w:bottom w:val="none" w:sz="0" w:space="0" w:color="auto"/>
            <w:right w:val="none" w:sz="0" w:space="0" w:color="auto"/>
          </w:divBdr>
          <w:divsChild>
            <w:div w:id="1591045316">
              <w:marLeft w:val="0"/>
              <w:marRight w:val="0"/>
              <w:marTop w:val="0"/>
              <w:marBottom w:val="0"/>
              <w:divBdr>
                <w:top w:val="none" w:sz="0" w:space="0" w:color="auto"/>
                <w:left w:val="none" w:sz="0" w:space="0" w:color="auto"/>
                <w:bottom w:val="none" w:sz="0" w:space="0" w:color="auto"/>
                <w:right w:val="none" w:sz="0" w:space="0" w:color="auto"/>
              </w:divBdr>
              <w:divsChild>
                <w:div w:id="1043211873">
                  <w:marLeft w:val="0"/>
                  <w:marRight w:val="0"/>
                  <w:marTop w:val="0"/>
                  <w:marBottom w:val="0"/>
                  <w:divBdr>
                    <w:top w:val="none" w:sz="0" w:space="0" w:color="auto"/>
                    <w:left w:val="none" w:sz="0" w:space="0" w:color="auto"/>
                    <w:bottom w:val="none" w:sz="0" w:space="0" w:color="auto"/>
                    <w:right w:val="none" w:sz="0" w:space="0" w:color="auto"/>
                  </w:divBdr>
                  <w:divsChild>
                    <w:div w:id="6634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082119">
      <w:bodyDiv w:val="1"/>
      <w:marLeft w:val="0"/>
      <w:marRight w:val="0"/>
      <w:marTop w:val="0"/>
      <w:marBottom w:val="0"/>
      <w:divBdr>
        <w:top w:val="none" w:sz="0" w:space="0" w:color="auto"/>
        <w:left w:val="none" w:sz="0" w:space="0" w:color="auto"/>
        <w:bottom w:val="none" w:sz="0" w:space="0" w:color="auto"/>
        <w:right w:val="none" w:sz="0" w:space="0" w:color="auto"/>
      </w:divBdr>
    </w:div>
    <w:div w:id="341788540">
      <w:bodyDiv w:val="1"/>
      <w:marLeft w:val="0"/>
      <w:marRight w:val="0"/>
      <w:marTop w:val="0"/>
      <w:marBottom w:val="0"/>
      <w:divBdr>
        <w:top w:val="none" w:sz="0" w:space="0" w:color="auto"/>
        <w:left w:val="none" w:sz="0" w:space="0" w:color="auto"/>
        <w:bottom w:val="none" w:sz="0" w:space="0" w:color="auto"/>
        <w:right w:val="none" w:sz="0" w:space="0" w:color="auto"/>
      </w:divBdr>
    </w:div>
    <w:div w:id="346103809">
      <w:bodyDiv w:val="1"/>
      <w:marLeft w:val="0"/>
      <w:marRight w:val="0"/>
      <w:marTop w:val="0"/>
      <w:marBottom w:val="0"/>
      <w:divBdr>
        <w:top w:val="none" w:sz="0" w:space="0" w:color="auto"/>
        <w:left w:val="none" w:sz="0" w:space="0" w:color="auto"/>
        <w:bottom w:val="none" w:sz="0" w:space="0" w:color="auto"/>
        <w:right w:val="none" w:sz="0" w:space="0" w:color="auto"/>
      </w:divBdr>
    </w:div>
    <w:div w:id="351490222">
      <w:bodyDiv w:val="1"/>
      <w:marLeft w:val="0"/>
      <w:marRight w:val="0"/>
      <w:marTop w:val="0"/>
      <w:marBottom w:val="0"/>
      <w:divBdr>
        <w:top w:val="none" w:sz="0" w:space="0" w:color="auto"/>
        <w:left w:val="none" w:sz="0" w:space="0" w:color="auto"/>
        <w:bottom w:val="none" w:sz="0" w:space="0" w:color="auto"/>
        <w:right w:val="none" w:sz="0" w:space="0" w:color="auto"/>
      </w:divBdr>
    </w:div>
    <w:div w:id="390689656">
      <w:bodyDiv w:val="1"/>
      <w:marLeft w:val="0"/>
      <w:marRight w:val="0"/>
      <w:marTop w:val="0"/>
      <w:marBottom w:val="0"/>
      <w:divBdr>
        <w:top w:val="none" w:sz="0" w:space="0" w:color="auto"/>
        <w:left w:val="none" w:sz="0" w:space="0" w:color="auto"/>
        <w:bottom w:val="none" w:sz="0" w:space="0" w:color="auto"/>
        <w:right w:val="none" w:sz="0" w:space="0" w:color="auto"/>
      </w:divBdr>
    </w:div>
    <w:div w:id="544946128">
      <w:bodyDiv w:val="1"/>
      <w:marLeft w:val="0"/>
      <w:marRight w:val="0"/>
      <w:marTop w:val="0"/>
      <w:marBottom w:val="0"/>
      <w:divBdr>
        <w:top w:val="none" w:sz="0" w:space="0" w:color="auto"/>
        <w:left w:val="none" w:sz="0" w:space="0" w:color="auto"/>
        <w:bottom w:val="none" w:sz="0" w:space="0" w:color="auto"/>
        <w:right w:val="none" w:sz="0" w:space="0" w:color="auto"/>
      </w:divBdr>
    </w:div>
    <w:div w:id="572394949">
      <w:bodyDiv w:val="1"/>
      <w:marLeft w:val="0"/>
      <w:marRight w:val="0"/>
      <w:marTop w:val="0"/>
      <w:marBottom w:val="0"/>
      <w:divBdr>
        <w:top w:val="none" w:sz="0" w:space="0" w:color="auto"/>
        <w:left w:val="none" w:sz="0" w:space="0" w:color="auto"/>
        <w:bottom w:val="none" w:sz="0" w:space="0" w:color="auto"/>
        <w:right w:val="none" w:sz="0" w:space="0" w:color="auto"/>
      </w:divBdr>
      <w:divsChild>
        <w:div w:id="852645168">
          <w:marLeft w:val="0"/>
          <w:marRight w:val="0"/>
          <w:marTop w:val="0"/>
          <w:marBottom w:val="0"/>
          <w:divBdr>
            <w:top w:val="none" w:sz="0" w:space="0" w:color="auto"/>
            <w:left w:val="none" w:sz="0" w:space="0" w:color="auto"/>
            <w:bottom w:val="none" w:sz="0" w:space="0" w:color="auto"/>
            <w:right w:val="none" w:sz="0" w:space="0" w:color="auto"/>
          </w:divBdr>
          <w:divsChild>
            <w:div w:id="1148403731">
              <w:marLeft w:val="0"/>
              <w:marRight w:val="0"/>
              <w:marTop w:val="0"/>
              <w:marBottom w:val="0"/>
              <w:divBdr>
                <w:top w:val="none" w:sz="0" w:space="0" w:color="auto"/>
                <w:left w:val="none" w:sz="0" w:space="0" w:color="auto"/>
                <w:bottom w:val="none" w:sz="0" w:space="0" w:color="auto"/>
                <w:right w:val="none" w:sz="0" w:space="0" w:color="auto"/>
              </w:divBdr>
              <w:divsChild>
                <w:div w:id="1539509768">
                  <w:marLeft w:val="0"/>
                  <w:marRight w:val="0"/>
                  <w:marTop w:val="0"/>
                  <w:marBottom w:val="0"/>
                  <w:divBdr>
                    <w:top w:val="none" w:sz="0" w:space="0" w:color="auto"/>
                    <w:left w:val="none" w:sz="0" w:space="0" w:color="auto"/>
                    <w:bottom w:val="none" w:sz="0" w:space="0" w:color="auto"/>
                    <w:right w:val="none" w:sz="0" w:space="0" w:color="auto"/>
                  </w:divBdr>
                  <w:divsChild>
                    <w:div w:id="293415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5218096">
      <w:bodyDiv w:val="1"/>
      <w:marLeft w:val="0"/>
      <w:marRight w:val="0"/>
      <w:marTop w:val="0"/>
      <w:marBottom w:val="0"/>
      <w:divBdr>
        <w:top w:val="none" w:sz="0" w:space="0" w:color="auto"/>
        <w:left w:val="none" w:sz="0" w:space="0" w:color="auto"/>
        <w:bottom w:val="none" w:sz="0" w:space="0" w:color="auto"/>
        <w:right w:val="none" w:sz="0" w:space="0" w:color="auto"/>
      </w:divBdr>
    </w:div>
    <w:div w:id="800004733">
      <w:bodyDiv w:val="1"/>
      <w:marLeft w:val="0"/>
      <w:marRight w:val="0"/>
      <w:marTop w:val="0"/>
      <w:marBottom w:val="0"/>
      <w:divBdr>
        <w:top w:val="none" w:sz="0" w:space="0" w:color="auto"/>
        <w:left w:val="none" w:sz="0" w:space="0" w:color="auto"/>
        <w:bottom w:val="none" w:sz="0" w:space="0" w:color="auto"/>
        <w:right w:val="none" w:sz="0" w:space="0" w:color="auto"/>
      </w:divBdr>
    </w:div>
    <w:div w:id="815533089">
      <w:bodyDiv w:val="1"/>
      <w:marLeft w:val="0"/>
      <w:marRight w:val="0"/>
      <w:marTop w:val="0"/>
      <w:marBottom w:val="0"/>
      <w:divBdr>
        <w:top w:val="none" w:sz="0" w:space="0" w:color="auto"/>
        <w:left w:val="none" w:sz="0" w:space="0" w:color="auto"/>
        <w:bottom w:val="none" w:sz="0" w:space="0" w:color="auto"/>
        <w:right w:val="none" w:sz="0" w:space="0" w:color="auto"/>
      </w:divBdr>
    </w:div>
    <w:div w:id="830020451">
      <w:bodyDiv w:val="1"/>
      <w:marLeft w:val="0"/>
      <w:marRight w:val="0"/>
      <w:marTop w:val="0"/>
      <w:marBottom w:val="0"/>
      <w:divBdr>
        <w:top w:val="none" w:sz="0" w:space="0" w:color="auto"/>
        <w:left w:val="none" w:sz="0" w:space="0" w:color="auto"/>
        <w:bottom w:val="none" w:sz="0" w:space="0" w:color="auto"/>
        <w:right w:val="none" w:sz="0" w:space="0" w:color="auto"/>
      </w:divBdr>
      <w:divsChild>
        <w:div w:id="1213884183">
          <w:marLeft w:val="0"/>
          <w:marRight w:val="0"/>
          <w:marTop w:val="0"/>
          <w:marBottom w:val="0"/>
          <w:divBdr>
            <w:top w:val="none" w:sz="0" w:space="0" w:color="auto"/>
            <w:left w:val="none" w:sz="0" w:space="0" w:color="auto"/>
            <w:bottom w:val="none" w:sz="0" w:space="0" w:color="auto"/>
            <w:right w:val="none" w:sz="0" w:space="0" w:color="auto"/>
          </w:divBdr>
        </w:div>
        <w:div w:id="2115704900">
          <w:marLeft w:val="0"/>
          <w:marRight w:val="0"/>
          <w:marTop w:val="0"/>
          <w:marBottom w:val="0"/>
          <w:divBdr>
            <w:top w:val="none" w:sz="0" w:space="0" w:color="auto"/>
            <w:left w:val="none" w:sz="0" w:space="0" w:color="auto"/>
            <w:bottom w:val="none" w:sz="0" w:space="0" w:color="auto"/>
            <w:right w:val="none" w:sz="0" w:space="0" w:color="auto"/>
          </w:divBdr>
        </w:div>
        <w:div w:id="100154532">
          <w:marLeft w:val="0"/>
          <w:marRight w:val="0"/>
          <w:marTop w:val="0"/>
          <w:marBottom w:val="0"/>
          <w:divBdr>
            <w:top w:val="none" w:sz="0" w:space="0" w:color="auto"/>
            <w:left w:val="none" w:sz="0" w:space="0" w:color="auto"/>
            <w:bottom w:val="none" w:sz="0" w:space="0" w:color="auto"/>
            <w:right w:val="none" w:sz="0" w:space="0" w:color="auto"/>
          </w:divBdr>
        </w:div>
        <w:div w:id="1730112465">
          <w:marLeft w:val="0"/>
          <w:marRight w:val="0"/>
          <w:marTop w:val="0"/>
          <w:marBottom w:val="0"/>
          <w:divBdr>
            <w:top w:val="none" w:sz="0" w:space="0" w:color="auto"/>
            <w:left w:val="none" w:sz="0" w:space="0" w:color="auto"/>
            <w:bottom w:val="none" w:sz="0" w:space="0" w:color="auto"/>
            <w:right w:val="none" w:sz="0" w:space="0" w:color="auto"/>
          </w:divBdr>
        </w:div>
        <w:div w:id="1161694190">
          <w:marLeft w:val="0"/>
          <w:marRight w:val="0"/>
          <w:marTop w:val="0"/>
          <w:marBottom w:val="0"/>
          <w:divBdr>
            <w:top w:val="none" w:sz="0" w:space="0" w:color="auto"/>
            <w:left w:val="none" w:sz="0" w:space="0" w:color="auto"/>
            <w:bottom w:val="none" w:sz="0" w:space="0" w:color="auto"/>
            <w:right w:val="none" w:sz="0" w:space="0" w:color="auto"/>
          </w:divBdr>
          <w:divsChild>
            <w:div w:id="148789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504433">
      <w:bodyDiv w:val="1"/>
      <w:marLeft w:val="0"/>
      <w:marRight w:val="0"/>
      <w:marTop w:val="0"/>
      <w:marBottom w:val="0"/>
      <w:divBdr>
        <w:top w:val="none" w:sz="0" w:space="0" w:color="auto"/>
        <w:left w:val="none" w:sz="0" w:space="0" w:color="auto"/>
        <w:bottom w:val="none" w:sz="0" w:space="0" w:color="auto"/>
        <w:right w:val="none" w:sz="0" w:space="0" w:color="auto"/>
      </w:divBdr>
    </w:div>
    <w:div w:id="940180570">
      <w:bodyDiv w:val="1"/>
      <w:marLeft w:val="0"/>
      <w:marRight w:val="0"/>
      <w:marTop w:val="0"/>
      <w:marBottom w:val="0"/>
      <w:divBdr>
        <w:top w:val="none" w:sz="0" w:space="0" w:color="auto"/>
        <w:left w:val="none" w:sz="0" w:space="0" w:color="auto"/>
        <w:bottom w:val="none" w:sz="0" w:space="0" w:color="auto"/>
        <w:right w:val="none" w:sz="0" w:space="0" w:color="auto"/>
      </w:divBdr>
    </w:div>
    <w:div w:id="945309583">
      <w:bodyDiv w:val="1"/>
      <w:marLeft w:val="0"/>
      <w:marRight w:val="0"/>
      <w:marTop w:val="0"/>
      <w:marBottom w:val="0"/>
      <w:divBdr>
        <w:top w:val="none" w:sz="0" w:space="0" w:color="auto"/>
        <w:left w:val="none" w:sz="0" w:space="0" w:color="auto"/>
        <w:bottom w:val="none" w:sz="0" w:space="0" w:color="auto"/>
        <w:right w:val="none" w:sz="0" w:space="0" w:color="auto"/>
      </w:divBdr>
    </w:div>
    <w:div w:id="967317883">
      <w:bodyDiv w:val="1"/>
      <w:marLeft w:val="0"/>
      <w:marRight w:val="0"/>
      <w:marTop w:val="0"/>
      <w:marBottom w:val="0"/>
      <w:divBdr>
        <w:top w:val="none" w:sz="0" w:space="0" w:color="auto"/>
        <w:left w:val="none" w:sz="0" w:space="0" w:color="auto"/>
        <w:bottom w:val="none" w:sz="0" w:space="0" w:color="auto"/>
        <w:right w:val="none" w:sz="0" w:space="0" w:color="auto"/>
      </w:divBdr>
    </w:div>
    <w:div w:id="996419280">
      <w:bodyDiv w:val="1"/>
      <w:marLeft w:val="0"/>
      <w:marRight w:val="0"/>
      <w:marTop w:val="0"/>
      <w:marBottom w:val="0"/>
      <w:divBdr>
        <w:top w:val="none" w:sz="0" w:space="0" w:color="auto"/>
        <w:left w:val="none" w:sz="0" w:space="0" w:color="auto"/>
        <w:bottom w:val="none" w:sz="0" w:space="0" w:color="auto"/>
        <w:right w:val="none" w:sz="0" w:space="0" w:color="auto"/>
      </w:divBdr>
    </w:div>
    <w:div w:id="996766832">
      <w:bodyDiv w:val="1"/>
      <w:marLeft w:val="0"/>
      <w:marRight w:val="0"/>
      <w:marTop w:val="0"/>
      <w:marBottom w:val="0"/>
      <w:divBdr>
        <w:top w:val="none" w:sz="0" w:space="0" w:color="auto"/>
        <w:left w:val="none" w:sz="0" w:space="0" w:color="auto"/>
        <w:bottom w:val="none" w:sz="0" w:space="0" w:color="auto"/>
        <w:right w:val="none" w:sz="0" w:space="0" w:color="auto"/>
      </w:divBdr>
    </w:div>
    <w:div w:id="1044865789">
      <w:bodyDiv w:val="1"/>
      <w:marLeft w:val="0"/>
      <w:marRight w:val="0"/>
      <w:marTop w:val="0"/>
      <w:marBottom w:val="0"/>
      <w:divBdr>
        <w:top w:val="none" w:sz="0" w:space="0" w:color="auto"/>
        <w:left w:val="none" w:sz="0" w:space="0" w:color="auto"/>
        <w:bottom w:val="none" w:sz="0" w:space="0" w:color="auto"/>
        <w:right w:val="none" w:sz="0" w:space="0" w:color="auto"/>
      </w:divBdr>
      <w:divsChild>
        <w:div w:id="741564227">
          <w:marLeft w:val="0"/>
          <w:marRight w:val="0"/>
          <w:marTop w:val="0"/>
          <w:marBottom w:val="0"/>
          <w:divBdr>
            <w:top w:val="none" w:sz="0" w:space="0" w:color="auto"/>
            <w:left w:val="none" w:sz="0" w:space="0" w:color="auto"/>
            <w:bottom w:val="none" w:sz="0" w:space="0" w:color="auto"/>
            <w:right w:val="none" w:sz="0" w:space="0" w:color="auto"/>
          </w:divBdr>
        </w:div>
      </w:divsChild>
    </w:div>
    <w:div w:id="1071151957">
      <w:bodyDiv w:val="1"/>
      <w:marLeft w:val="0"/>
      <w:marRight w:val="0"/>
      <w:marTop w:val="0"/>
      <w:marBottom w:val="0"/>
      <w:divBdr>
        <w:top w:val="none" w:sz="0" w:space="0" w:color="auto"/>
        <w:left w:val="none" w:sz="0" w:space="0" w:color="auto"/>
        <w:bottom w:val="none" w:sz="0" w:space="0" w:color="auto"/>
        <w:right w:val="none" w:sz="0" w:space="0" w:color="auto"/>
      </w:divBdr>
    </w:div>
    <w:div w:id="1121070389">
      <w:bodyDiv w:val="1"/>
      <w:marLeft w:val="0"/>
      <w:marRight w:val="0"/>
      <w:marTop w:val="0"/>
      <w:marBottom w:val="0"/>
      <w:divBdr>
        <w:top w:val="none" w:sz="0" w:space="0" w:color="auto"/>
        <w:left w:val="none" w:sz="0" w:space="0" w:color="auto"/>
        <w:bottom w:val="none" w:sz="0" w:space="0" w:color="auto"/>
        <w:right w:val="none" w:sz="0" w:space="0" w:color="auto"/>
      </w:divBdr>
    </w:div>
    <w:div w:id="1145508049">
      <w:bodyDiv w:val="1"/>
      <w:marLeft w:val="0"/>
      <w:marRight w:val="0"/>
      <w:marTop w:val="0"/>
      <w:marBottom w:val="0"/>
      <w:divBdr>
        <w:top w:val="none" w:sz="0" w:space="0" w:color="auto"/>
        <w:left w:val="none" w:sz="0" w:space="0" w:color="auto"/>
        <w:bottom w:val="none" w:sz="0" w:space="0" w:color="auto"/>
        <w:right w:val="none" w:sz="0" w:space="0" w:color="auto"/>
      </w:divBdr>
    </w:div>
    <w:div w:id="1175069190">
      <w:bodyDiv w:val="1"/>
      <w:marLeft w:val="0"/>
      <w:marRight w:val="0"/>
      <w:marTop w:val="0"/>
      <w:marBottom w:val="0"/>
      <w:divBdr>
        <w:top w:val="none" w:sz="0" w:space="0" w:color="auto"/>
        <w:left w:val="none" w:sz="0" w:space="0" w:color="auto"/>
        <w:bottom w:val="none" w:sz="0" w:space="0" w:color="auto"/>
        <w:right w:val="none" w:sz="0" w:space="0" w:color="auto"/>
      </w:divBdr>
      <w:divsChild>
        <w:div w:id="1707441439">
          <w:marLeft w:val="0"/>
          <w:marRight w:val="0"/>
          <w:marTop w:val="0"/>
          <w:marBottom w:val="0"/>
          <w:divBdr>
            <w:top w:val="none" w:sz="0" w:space="0" w:color="auto"/>
            <w:left w:val="none" w:sz="0" w:space="0" w:color="auto"/>
            <w:bottom w:val="none" w:sz="0" w:space="0" w:color="auto"/>
            <w:right w:val="none" w:sz="0" w:space="0" w:color="auto"/>
          </w:divBdr>
        </w:div>
      </w:divsChild>
    </w:div>
    <w:div w:id="1225141164">
      <w:bodyDiv w:val="1"/>
      <w:marLeft w:val="0"/>
      <w:marRight w:val="0"/>
      <w:marTop w:val="0"/>
      <w:marBottom w:val="0"/>
      <w:divBdr>
        <w:top w:val="none" w:sz="0" w:space="0" w:color="auto"/>
        <w:left w:val="none" w:sz="0" w:space="0" w:color="auto"/>
        <w:bottom w:val="none" w:sz="0" w:space="0" w:color="auto"/>
        <w:right w:val="none" w:sz="0" w:space="0" w:color="auto"/>
      </w:divBdr>
    </w:div>
    <w:div w:id="1302074896">
      <w:bodyDiv w:val="1"/>
      <w:marLeft w:val="0"/>
      <w:marRight w:val="0"/>
      <w:marTop w:val="0"/>
      <w:marBottom w:val="0"/>
      <w:divBdr>
        <w:top w:val="none" w:sz="0" w:space="0" w:color="auto"/>
        <w:left w:val="none" w:sz="0" w:space="0" w:color="auto"/>
        <w:bottom w:val="none" w:sz="0" w:space="0" w:color="auto"/>
        <w:right w:val="none" w:sz="0" w:space="0" w:color="auto"/>
      </w:divBdr>
    </w:div>
    <w:div w:id="1366054227">
      <w:bodyDiv w:val="1"/>
      <w:marLeft w:val="0"/>
      <w:marRight w:val="0"/>
      <w:marTop w:val="0"/>
      <w:marBottom w:val="0"/>
      <w:divBdr>
        <w:top w:val="none" w:sz="0" w:space="0" w:color="auto"/>
        <w:left w:val="none" w:sz="0" w:space="0" w:color="auto"/>
        <w:bottom w:val="none" w:sz="0" w:space="0" w:color="auto"/>
        <w:right w:val="none" w:sz="0" w:space="0" w:color="auto"/>
      </w:divBdr>
    </w:div>
    <w:div w:id="1368606918">
      <w:bodyDiv w:val="1"/>
      <w:marLeft w:val="0"/>
      <w:marRight w:val="0"/>
      <w:marTop w:val="0"/>
      <w:marBottom w:val="0"/>
      <w:divBdr>
        <w:top w:val="none" w:sz="0" w:space="0" w:color="auto"/>
        <w:left w:val="none" w:sz="0" w:space="0" w:color="auto"/>
        <w:bottom w:val="none" w:sz="0" w:space="0" w:color="auto"/>
        <w:right w:val="none" w:sz="0" w:space="0" w:color="auto"/>
      </w:divBdr>
    </w:div>
    <w:div w:id="1411661843">
      <w:bodyDiv w:val="1"/>
      <w:marLeft w:val="0"/>
      <w:marRight w:val="0"/>
      <w:marTop w:val="0"/>
      <w:marBottom w:val="0"/>
      <w:divBdr>
        <w:top w:val="none" w:sz="0" w:space="0" w:color="auto"/>
        <w:left w:val="none" w:sz="0" w:space="0" w:color="auto"/>
        <w:bottom w:val="none" w:sz="0" w:space="0" w:color="auto"/>
        <w:right w:val="none" w:sz="0" w:space="0" w:color="auto"/>
      </w:divBdr>
    </w:div>
    <w:div w:id="1458259651">
      <w:bodyDiv w:val="1"/>
      <w:marLeft w:val="0"/>
      <w:marRight w:val="0"/>
      <w:marTop w:val="0"/>
      <w:marBottom w:val="0"/>
      <w:divBdr>
        <w:top w:val="none" w:sz="0" w:space="0" w:color="auto"/>
        <w:left w:val="none" w:sz="0" w:space="0" w:color="auto"/>
        <w:bottom w:val="none" w:sz="0" w:space="0" w:color="auto"/>
        <w:right w:val="none" w:sz="0" w:space="0" w:color="auto"/>
      </w:divBdr>
    </w:div>
    <w:div w:id="1466894721">
      <w:bodyDiv w:val="1"/>
      <w:marLeft w:val="0"/>
      <w:marRight w:val="0"/>
      <w:marTop w:val="0"/>
      <w:marBottom w:val="0"/>
      <w:divBdr>
        <w:top w:val="none" w:sz="0" w:space="0" w:color="auto"/>
        <w:left w:val="none" w:sz="0" w:space="0" w:color="auto"/>
        <w:bottom w:val="none" w:sz="0" w:space="0" w:color="auto"/>
        <w:right w:val="none" w:sz="0" w:space="0" w:color="auto"/>
      </w:divBdr>
      <w:divsChild>
        <w:div w:id="1921910063">
          <w:marLeft w:val="0"/>
          <w:marRight w:val="0"/>
          <w:marTop w:val="0"/>
          <w:marBottom w:val="0"/>
          <w:divBdr>
            <w:top w:val="none" w:sz="0" w:space="0" w:color="auto"/>
            <w:left w:val="none" w:sz="0" w:space="0" w:color="auto"/>
            <w:bottom w:val="none" w:sz="0" w:space="0" w:color="auto"/>
            <w:right w:val="none" w:sz="0" w:space="0" w:color="auto"/>
          </w:divBdr>
        </w:div>
      </w:divsChild>
    </w:div>
    <w:div w:id="1482578469">
      <w:bodyDiv w:val="1"/>
      <w:marLeft w:val="0"/>
      <w:marRight w:val="0"/>
      <w:marTop w:val="0"/>
      <w:marBottom w:val="0"/>
      <w:divBdr>
        <w:top w:val="none" w:sz="0" w:space="0" w:color="auto"/>
        <w:left w:val="none" w:sz="0" w:space="0" w:color="auto"/>
        <w:bottom w:val="none" w:sz="0" w:space="0" w:color="auto"/>
        <w:right w:val="none" w:sz="0" w:space="0" w:color="auto"/>
      </w:divBdr>
    </w:div>
    <w:div w:id="1531455666">
      <w:bodyDiv w:val="1"/>
      <w:marLeft w:val="0"/>
      <w:marRight w:val="0"/>
      <w:marTop w:val="0"/>
      <w:marBottom w:val="0"/>
      <w:divBdr>
        <w:top w:val="none" w:sz="0" w:space="0" w:color="auto"/>
        <w:left w:val="none" w:sz="0" w:space="0" w:color="auto"/>
        <w:bottom w:val="none" w:sz="0" w:space="0" w:color="auto"/>
        <w:right w:val="none" w:sz="0" w:space="0" w:color="auto"/>
      </w:divBdr>
    </w:div>
    <w:div w:id="1535311952">
      <w:bodyDiv w:val="1"/>
      <w:marLeft w:val="0"/>
      <w:marRight w:val="0"/>
      <w:marTop w:val="0"/>
      <w:marBottom w:val="0"/>
      <w:divBdr>
        <w:top w:val="none" w:sz="0" w:space="0" w:color="auto"/>
        <w:left w:val="none" w:sz="0" w:space="0" w:color="auto"/>
        <w:bottom w:val="none" w:sz="0" w:space="0" w:color="auto"/>
        <w:right w:val="none" w:sz="0" w:space="0" w:color="auto"/>
      </w:divBdr>
      <w:divsChild>
        <w:div w:id="1622689966">
          <w:marLeft w:val="0"/>
          <w:marRight w:val="0"/>
          <w:marTop w:val="0"/>
          <w:marBottom w:val="0"/>
          <w:divBdr>
            <w:top w:val="none" w:sz="0" w:space="0" w:color="auto"/>
            <w:left w:val="none" w:sz="0" w:space="0" w:color="auto"/>
            <w:bottom w:val="none" w:sz="0" w:space="0" w:color="auto"/>
            <w:right w:val="none" w:sz="0" w:space="0" w:color="auto"/>
          </w:divBdr>
        </w:div>
      </w:divsChild>
    </w:div>
    <w:div w:id="1540238250">
      <w:bodyDiv w:val="1"/>
      <w:marLeft w:val="0"/>
      <w:marRight w:val="0"/>
      <w:marTop w:val="0"/>
      <w:marBottom w:val="0"/>
      <w:divBdr>
        <w:top w:val="none" w:sz="0" w:space="0" w:color="auto"/>
        <w:left w:val="none" w:sz="0" w:space="0" w:color="auto"/>
        <w:bottom w:val="none" w:sz="0" w:space="0" w:color="auto"/>
        <w:right w:val="none" w:sz="0" w:space="0" w:color="auto"/>
      </w:divBdr>
    </w:div>
    <w:div w:id="1601134255">
      <w:bodyDiv w:val="1"/>
      <w:marLeft w:val="0"/>
      <w:marRight w:val="0"/>
      <w:marTop w:val="0"/>
      <w:marBottom w:val="0"/>
      <w:divBdr>
        <w:top w:val="none" w:sz="0" w:space="0" w:color="auto"/>
        <w:left w:val="none" w:sz="0" w:space="0" w:color="auto"/>
        <w:bottom w:val="none" w:sz="0" w:space="0" w:color="auto"/>
        <w:right w:val="none" w:sz="0" w:space="0" w:color="auto"/>
      </w:divBdr>
    </w:div>
    <w:div w:id="1662735612">
      <w:bodyDiv w:val="1"/>
      <w:marLeft w:val="0"/>
      <w:marRight w:val="0"/>
      <w:marTop w:val="0"/>
      <w:marBottom w:val="0"/>
      <w:divBdr>
        <w:top w:val="none" w:sz="0" w:space="0" w:color="auto"/>
        <w:left w:val="none" w:sz="0" w:space="0" w:color="auto"/>
        <w:bottom w:val="none" w:sz="0" w:space="0" w:color="auto"/>
        <w:right w:val="none" w:sz="0" w:space="0" w:color="auto"/>
      </w:divBdr>
    </w:div>
    <w:div w:id="1691299991">
      <w:bodyDiv w:val="1"/>
      <w:marLeft w:val="0"/>
      <w:marRight w:val="0"/>
      <w:marTop w:val="0"/>
      <w:marBottom w:val="0"/>
      <w:divBdr>
        <w:top w:val="none" w:sz="0" w:space="0" w:color="auto"/>
        <w:left w:val="none" w:sz="0" w:space="0" w:color="auto"/>
        <w:bottom w:val="none" w:sz="0" w:space="0" w:color="auto"/>
        <w:right w:val="none" w:sz="0" w:space="0" w:color="auto"/>
      </w:divBdr>
    </w:div>
    <w:div w:id="1692102466">
      <w:bodyDiv w:val="1"/>
      <w:marLeft w:val="0"/>
      <w:marRight w:val="0"/>
      <w:marTop w:val="0"/>
      <w:marBottom w:val="0"/>
      <w:divBdr>
        <w:top w:val="none" w:sz="0" w:space="0" w:color="auto"/>
        <w:left w:val="none" w:sz="0" w:space="0" w:color="auto"/>
        <w:bottom w:val="none" w:sz="0" w:space="0" w:color="auto"/>
        <w:right w:val="none" w:sz="0" w:space="0" w:color="auto"/>
      </w:divBdr>
    </w:div>
    <w:div w:id="1781294056">
      <w:bodyDiv w:val="1"/>
      <w:marLeft w:val="0"/>
      <w:marRight w:val="0"/>
      <w:marTop w:val="0"/>
      <w:marBottom w:val="0"/>
      <w:divBdr>
        <w:top w:val="none" w:sz="0" w:space="0" w:color="auto"/>
        <w:left w:val="none" w:sz="0" w:space="0" w:color="auto"/>
        <w:bottom w:val="none" w:sz="0" w:space="0" w:color="auto"/>
        <w:right w:val="none" w:sz="0" w:space="0" w:color="auto"/>
      </w:divBdr>
    </w:div>
    <w:div w:id="1784492490">
      <w:bodyDiv w:val="1"/>
      <w:marLeft w:val="0"/>
      <w:marRight w:val="0"/>
      <w:marTop w:val="0"/>
      <w:marBottom w:val="0"/>
      <w:divBdr>
        <w:top w:val="none" w:sz="0" w:space="0" w:color="auto"/>
        <w:left w:val="none" w:sz="0" w:space="0" w:color="auto"/>
        <w:bottom w:val="none" w:sz="0" w:space="0" w:color="auto"/>
        <w:right w:val="none" w:sz="0" w:space="0" w:color="auto"/>
      </w:divBdr>
      <w:divsChild>
        <w:div w:id="14968785">
          <w:marLeft w:val="0"/>
          <w:marRight w:val="0"/>
          <w:marTop w:val="0"/>
          <w:marBottom w:val="0"/>
          <w:divBdr>
            <w:top w:val="none" w:sz="0" w:space="0" w:color="auto"/>
            <w:left w:val="none" w:sz="0" w:space="0" w:color="auto"/>
            <w:bottom w:val="none" w:sz="0" w:space="0" w:color="auto"/>
            <w:right w:val="none" w:sz="0" w:space="0" w:color="auto"/>
          </w:divBdr>
          <w:divsChild>
            <w:div w:id="2132283937">
              <w:marLeft w:val="0"/>
              <w:marRight w:val="0"/>
              <w:marTop w:val="0"/>
              <w:marBottom w:val="0"/>
              <w:divBdr>
                <w:top w:val="none" w:sz="0" w:space="0" w:color="auto"/>
                <w:left w:val="none" w:sz="0" w:space="0" w:color="auto"/>
                <w:bottom w:val="none" w:sz="0" w:space="0" w:color="auto"/>
                <w:right w:val="none" w:sz="0" w:space="0" w:color="auto"/>
              </w:divBdr>
              <w:divsChild>
                <w:div w:id="249123302">
                  <w:marLeft w:val="0"/>
                  <w:marRight w:val="0"/>
                  <w:marTop w:val="0"/>
                  <w:marBottom w:val="0"/>
                  <w:divBdr>
                    <w:top w:val="none" w:sz="0" w:space="0" w:color="auto"/>
                    <w:left w:val="none" w:sz="0" w:space="0" w:color="auto"/>
                    <w:bottom w:val="none" w:sz="0" w:space="0" w:color="auto"/>
                    <w:right w:val="none" w:sz="0" w:space="0" w:color="auto"/>
                  </w:divBdr>
                  <w:divsChild>
                    <w:div w:id="1761751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4827926">
      <w:bodyDiv w:val="1"/>
      <w:marLeft w:val="0"/>
      <w:marRight w:val="0"/>
      <w:marTop w:val="0"/>
      <w:marBottom w:val="0"/>
      <w:divBdr>
        <w:top w:val="none" w:sz="0" w:space="0" w:color="auto"/>
        <w:left w:val="none" w:sz="0" w:space="0" w:color="auto"/>
        <w:bottom w:val="none" w:sz="0" w:space="0" w:color="auto"/>
        <w:right w:val="none" w:sz="0" w:space="0" w:color="auto"/>
      </w:divBdr>
    </w:div>
    <w:div w:id="1904900595">
      <w:bodyDiv w:val="1"/>
      <w:marLeft w:val="0"/>
      <w:marRight w:val="0"/>
      <w:marTop w:val="0"/>
      <w:marBottom w:val="0"/>
      <w:divBdr>
        <w:top w:val="none" w:sz="0" w:space="0" w:color="auto"/>
        <w:left w:val="none" w:sz="0" w:space="0" w:color="auto"/>
        <w:bottom w:val="none" w:sz="0" w:space="0" w:color="auto"/>
        <w:right w:val="none" w:sz="0" w:space="0" w:color="auto"/>
      </w:divBdr>
    </w:div>
    <w:div w:id="2006322070">
      <w:bodyDiv w:val="1"/>
      <w:marLeft w:val="0"/>
      <w:marRight w:val="0"/>
      <w:marTop w:val="0"/>
      <w:marBottom w:val="0"/>
      <w:divBdr>
        <w:top w:val="none" w:sz="0" w:space="0" w:color="auto"/>
        <w:left w:val="none" w:sz="0" w:space="0" w:color="auto"/>
        <w:bottom w:val="none" w:sz="0" w:space="0" w:color="auto"/>
        <w:right w:val="none" w:sz="0" w:space="0" w:color="auto"/>
      </w:divBdr>
    </w:div>
    <w:div w:id="2090537431">
      <w:bodyDiv w:val="1"/>
      <w:marLeft w:val="0"/>
      <w:marRight w:val="0"/>
      <w:marTop w:val="0"/>
      <w:marBottom w:val="0"/>
      <w:divBdr>
        <w:top w:val="none" w:sz="0" w:space="0" w:color="auto"/>
        <w:left w:val="none" w:sz="0" w:space="0" w:color="auto"/>
        <w:bottom w:val="none" w:sz="0" w:space="0" w:color="auto"/>
        <w:right w:val="none" w:sz="0" w:space="0" w:color="auto"/>
      </w:divBdr>
    </w:div>
    <w:div w:id="2096710293">
      <w:bodyDiv w:val="1"/>
      <w:marLeft w:val="0"/>
      <w:marRight w:val="0"/>
      <w:marTop w:val="0"/>
      <w:marBottom w:val="0"/>
      <w:divBdr>
        <w:top w:val="none" w:sz="0" w:space="0" w:color="auto"/>
        <w:left w:val="none" w:sz="0" w:space="0" w:color="auto"/>
        <w:bottom w:val="none" w:sz="0" w:space="0" w:color="auto"/>
        <w:right w:val="none" w:sz="0" w:space="0" w:color="auto"/>
      </w:divBdr>
    </w:div>
    <w:div w:id="2119256423">
      <w:bodyDiv w:val="1"/>
      <w:marLeft w:val="0"/>
      <w:marRight w:val="0"/>
      <w:marTop w:val="0"/>
      <w:marBottom w:val="0"/>
      <w:divBdr>
        <w:top w:val="none" w:sz="0" w:space="0" w:color="auto"/>
        <w:left w:val="none" w:sz="0" w:space="0" w:color="auto"/>
        <w:bottom w:val="none" w:sz="0" w:space="0" w:color="auto"/>
        <w:right w:val="none" w:sz="0" w:space="0" w:color="auto"/>
      </w:divBdr>
    </w:div>
    <w:div w:id="2122336913">
      <w:bodyDiv w:val="1"/>
      <w:marLeft w:val="0"/>
      <w:marRight w:val="0"/>
      <w:marTop w:val="0"/>
      <w:marBottom w:val="0"/>
      <w:divBdr>
        <w:top w:val="none" w:sz="0" w:space="0" w:color="auto"/>
        <w:left w:val="none" w:sz="0" w:space="0" w:color="auto"/>
        <w:bottom w:val="none" w:sz="0" w:space="0" w:color="auto"/>
        <w:right w:val="none" w:sz="0" w:space="0" w:color="auto"/>
      </w:divBdr>
      <w:divsChild>
        <w:div w:id="1780758966">
          <w:marLeft w:val="0"/>
          <w:marRight w:val="0"/>
          <w:marTop w:val="0"/>
          <w:marBottom w:val="0"/>
          <w:divBdr>
            <w:top w:val="none" w:sz="0" w:space="0" w:color="auto"/>
            <w:left w:val="none" w:sz="0" w:space="0" w:color="auto"/>
            <w:bottom w:val="none" w:sz="0" w:space="0" w:color="auto"/>
            <w:right w:val="none" w:sz="0" w:space="0" w:color="auto"/>
          </w:divBdr>
        </w:div>
        <w:div w:id="399863521">
          <w:marLeft w:val="0"/>
          <w:marRight w:val="0"/>
          <w:marTop w:val="0"/>
          <w:marBottom w:val="0"/>
          <w:divBdr>
            <w:top w:val="none" w:sz="0" w:space="0" w:color="auto"/>
            <w:left w:val="none" w:sz="0" w:space="0" w:color="auto"/>
            <w:bottom w:val="none" w:sz="0" w:space="0" w:color="auto"/>
            <w:right w:val="none" w:sz="0" w:space="0" w:color="auto"/>
          </w:divBdr>
        </w:div>
        <w:div w:id="1452048311">
          <w:marLeft w:val="0"/>
          <w:marRight w:val="0"/>
          <w:marTop w:val="0"/>
          <w:marBottom w:val="0"/>
          <w:divBdr>
            <w:top w:val="none" w:sz="0" w:space="0" w:color="auto"/>
            <w:left w:val="none" w:sz="0" w:space="0" w:color="auto"/>
            <w:bottom w:val="none" w:sz="0" w:space="0" w:color="auto"/>
            <w:right w:val="none" w:sz="0" w:space="0" w:color="auto"/>
          </w:divBdr>
        </w:div>
        <w:div w:id="753163404">
          <w:marLeft w:val="0"/>
          <w:marRight w:val="0"/>
          <w:marTop w:val="0"/>
          <w:marBottom w:val="0"/>
          <w:divBdr>
            <w:top w:val="none" w:sz="0" w:space="0" w:color="auto"/>
            <w:left w:val="none" w:sz="0" w:space="0" w:color="auto"/>
            <w:bottom w:val="none" w:sz="0" w:space="0" w:color="auto"/>
            <w:right w:val="none" w:sz="0" w:space="0" w:color="auto"/>
          </w:divBdr>
        </w:div>
        <w:div w:id="1656647024">
          <w:marLeft w:val="0"/>
          <w:marRight w:val="0"/>
          <w:marTop w:val="0"/>
          <w:marBottom w:val="0"/>
          <w:divBdr>
            <w:top w:val="none" w:sz="0" w:space="0" w:color="auto"/>
            <w:left w:val="none" w:sz="0" w:space="0" w:color="auto"/>
            <w:bottom w:val="none" w:sz="0" w:space="0" w:color="auto"/>
            <w:right w:val="none" w:sz="0" w:space="0" w:color="auto"/>
          </w:divBdr>
          <w:divsChild>
            <w:div w:id="5578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ediacentre.britishairways.com/news/14052025/british-airways-improves-on-time-performance-as-world-leading-technology-boosts-flight-punctuality?utm_source=chatgpt.com" TargetMode="External"/><Relationship Id="rId18" Type="http://schemas.openxmlformats.org/officeDocument/2006/relationships/hyperlink" Target="https://www.iata.org/en/publications/economics/reports/aviation-value-chain-brief-15-february-2024/?utm_source=chatgpt.com"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mckinsey.com/solutions/orgsolutions/overview/organizational-health-index/en" TargetMode="External"/><Relationship Id="rId7" Type="http://schemas.openxmlformats.org/officeDocument/2006/relationships/endnotes" Target="endnotes.xml"/><Relationship Id="rId12" Type="http://schemas.openxmlformats.org/officeDocument/2006/relationships/hyperlink" Target="https://doi.org/10.1080/23311975.2024.2340129?utm_source=chatgpt.com" TargetMode="External"/><Relationship Id="rId17" Type="http://schemas.openxmlformats.org/officeDocument/2006/relationships/hyperlink" Target="https://www.iairgroup.com/media/1d4l44gu/british-airways-investor-insight-day-2024.pdf?utm_source=chatgpt.com"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iairgroup.com/investors-and-shareholders/financial-reporting/annual-reports/?utm_source=chatgpt.com" TargetMode="External"/><Relationship Id="rId20" Type="http://schemas.openxmlformats.org/officeDocument/2006/relationships/hyperlink" Target="https://www.iairgroup.com/investors-and-shareholders/financial-reporting/annual-reports/?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ature.com/articles/s41599-023-01714-x?utm_source=chatgpt.com" TargetMode="External"/><Relationship Id="rId24" Type="http://schemas.openxmlformats.org/officeDocument/2006/relationships/hyperlink" Target="https://www.wiley.com/en-us/Organizational+Culture+and+Leadership%2C+5th+Edition-p-9781119212041" TargetMode="External"/><Relationship Id="rId5" Type="http://schemas.openxmlformats.org/officeDocument/2006/relationships/webSettings" Target="webSettings.xml"/><Relationship Id="rId15" Type="http://schemas.openxmlformats.org/officeDocument/2006/relationships/hyperlink" Target="https://www.cipd.org/uk/knowledge/factsheets/pestle-analysis-factsheet" TargetMode="External"/><Relationship Id="rId23" Type="http://schemas.openxmlformats.org/officeDocument/2006/relationships/hyperlink" Target="https://books.google.com/books/about/Management_and_Organisational_Behaviour.html?id=B1LdtwEACAAJ&amp;utm_source=chatgpt.com"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iata.org/en/programs/sustainability/sustainable-aviation-fuel-saf/?utm_source=chatgpt.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frontiersin.org/journals/sports-and-active-living/articles/10.3389/fspor.2026.1778505/full" TargetMode="External"/><Relationship Id="rId22" Type="http://schemas.openxmlformats.org/officeDocument/2006/relationships/hyperlink" Target="https://journals.sagepub.com/doi/10.1177/21582440241253563?utm_source=chatgpt.c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07D6CE-3CE8-0F4D-98A3-D760BCC45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511</TotalTime>
  <Pages>13</Pages>
  <Words>4072</Words>
  <Characters>23212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Yuliya</cp:lastModifiedBy>
  <cp:revision>29</cp:revision>
  <cp:lastPrinted>2026-07-24T15:52:00Z</cp:lastPrinted>
  <dcterms:created xsi:type="dcterms:W3CDTF">2025-12-16T09:17:00Z</dcterms:created>
  <dcterms:modified xsi:type="dcterms:W3CDTF">2026-07-24T20:25:00Z</dcterms:modified>
</cp:coreProperties>
</file>