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theme/theme1.xml" ContentType="application/vnd.openxmlformats-officedocument.theme+xml"/>
  <Override PartName="/word/styles.xml" ContentType="application/vnd.openxmlformats-officedocument.wordprocessingml.styles+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numbering.xml" ContentType="application/vnd.openxmlformats-officedocument.wordprocessingml.numbering+xml"/>
  <Override PartName="/word/footer3.xml" ContentType="application/vnd.openxmlformats-officedocument.wordprocessingml.footer+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W w:w="9360" w:type="dxa"/>
        <w:jc w:val="left"/>
        <w:tblInd w:w="0" w:type="dxa"/>
        <w:tblLayout w:type="fixed"/>
        <w:tblCellMar>
          <w:top w:w="0" w:type="dxa"/>
          <w:left w:w="108" w:type="dxa"/>
          <w:bottom w:w="0" w:type="dxa"/>
          <w:right w:w="108" w:type="dxa"/>
        </w:tblCellMar>
        <w:tblLook w:val="00a0" w:noVBand="0" w:noHBand="0" w:lastColumn="0" w:firstColumn="1" w:lastRow="0" w:firstRow="1"/>
      </w:tblPr>
      <w:tblGrid>
        <w:gridCol w:w="4802"/>
        <w:gridCol w:w="4557"/>
      </w:tblGrid>
      <w:tr>
        <w:trPr>
          <w:trHeight w:val="1134" w:hRule="atLeast"/>
        </w:trPr>
        <w:tc>
          <w:tcPr>
            <w:tcW w:w="4802" w:type="dxa"/>
            <w:tcBorders/>
          </w:tcPr>
          <w:p>
            <w:pPr>
              <w:pStyle w:val="Normal"/>
              <w:spacing w:lineRule="auto" w:line="240" w:before="0" w:after="0"/>
              <w:rPr>
                <w:rFonts w:ascii="Arial" w:hAnsi="Arial" w:cs="Arial"/>
                <w:sz w:val="24"/>
                <w:lang w:val="en-US"/>
              </w:rPr>
            </w:pPr>
            <w:r>
              <w:rPr/>
              <w:drawing>
                <wp:inline distT="0" distB="0" distL="0" distR="0">
                  <wp:extent cx="2247900" cy="752475"/>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uwtsd-logo-bilingual"/>
                          <pic:cNvPicPr>
                            <a:picLocks noChangeAspect="1" noChangeArrowheads="1"/>
                          </pic:cNvPicPr>
                        </pic:nvPicPr>
                        <pic:blipFill>
                          <a:blip r:embed="rId2"/>
                          <a:stretch>
                            <a:fillRect/>
                          </a:stretch>
                        </pic:blipFill>
                        <pic:spPr bwMode="auto">
                          <a:xfrm>
                            <a:off x="0" y="0"/>
                            <a:ext cx="2247900" cy="752475"/>
                          </a:xfrm>
                          <a:prstGeom prst="rect">
                            <a:avLst/>
                          </a:prstGeom>
                          <a:noFill/>
                        </pic:spPr>
                      </pic:pic>
                    </a:graphicData>
                  </a:graphic>
                </wp:inline>
              </w:drawing>
            </w:r>
          </w:p>
        </w:tc>
        <w:tc>
          <w:tcPr>
            <w:tcW w:w="4557" w:type="dxa"/>
            <w:tcBorders/>
          </w:tcPr>
          <w:p>
            <w:pPr>
              <w:pStyle w:val="Normal"/>
              <w:spacing w:lineRule="auto" w:line="240" w:before="0" w:after="0"/>
              <w:jc w:val="right"/>
              <w:rPr>
                <w:rFonts w:ascii="Arial" w:hAnsi="Arial" w:cs="Arial"/>
                <w:b/>
                <w:sz w:val="24"/>
                <w:szCs w:val="24"/>
              </w:rPr>
            </w:pPr>
            <w:r>
              <w:rPr>
                <w:rFonts w:cs="Arial" w:ascii="Arial" w:hAnsi="Arial"/>
                <w:b/>
                <w:sz w:val="24"/>
                <w:szCs w:val="24"/>
              </w:rPr>
              <w:t>APPENDIX GA28</w:t>
            </w:r>
          </w:p>
          <w:p>
            <w:pPr>
              <w:pStyle w:val="Normal"/>
              <w:spacing w:lineRule="auto" w:line="240" w:before="0" w:after="0"/>
              <w:jc w:val="right"/>
              <w:rPr>
                <w:rFonts w:ascii="Arial" w:hAnsi="Arial" w:cs="Arial"/>
                <w:sz w:val="24"/>
                <w:lang w:val="en-US"/>
              </w:rPr>
            </w:pPr>
            <w:r>
              <w:rPr>
                <w:rFonts w:cs="Arial" w:ascii="Arial" w:hAnsi="Arial"/>
                <w:sz w:val="24"/>
                <w:lang w:val="en-US"/>
              </w:rPr>
            </w:r>
          </w:p>
        </w:tc>
      </w:tr>
    </w:tbl>
    <w:p>
      <w:pPr>
        <w:pStyle w:val="Normal"/>
        <w:numPr>
          <w:ilvl w:val="0"/>
          <w:numId w:val="0"/>
        </w:numPr>
        <w:spacing w:lineRule="auto" w:line="240" w:before="0" w:after="0"/>
        <w:jc w:val="center"/>
        <w:outlineLvl w:val="0"/>
        <w:rPr>
          <w:rFonts w:ascii="Arial" w:hAnsi="Arial" w:cs="Arial"/>
          <w:b/>
          <w:bCs/>
          <w:sz w:val="24"/>
          <w:szCs w:val="24"/>
          <w:u w:val="single"/>
        </w:rPr>
      </w:pPr>
      <w:r>
        <w:rPr>
          <w:rFonts w:cs="Arial" w:ascii="Arial" w:hAnsi="Arial"/>
          <w:b/>
          <w:bCs/>
          <w:sz w:val="24"/>
          <w:szCs w:val="24"/>
          <w:u w:val="single"/>
        </w:rPr>
      </w:r>
    </w:p>
    <w:p>
      <w:pPr>
        <w:pStyle w:val="Normal"/>
        <w:numPr>
          <w:ilvl w:val="0"/>
          <w:numId w:val="0"/>
        </w:numPr>
        <w:spacing w:lineRule="auto" w:line="240" w:before="0" w:after="0"/>
        <w:jc w:val="center"/>
        <w:outlineLvl w:val="0"/>
        <w:rPr>
          <w:rFonts w:ascii="Arial" w:hAnsi="Arial" w:cs="Arial"/>
          <w:b/>
          <w:bCs/>
          <w:sz w:val="28"/>
          <w:szCs w:val="28"/>
        </w:rPr>
      </w:pPr>
      <w:r>
        <w:rPr>
          <w:rFonts w:cs="Arial" w:ascii="Arial" w:hAnsi="Arial"/>
          <w:b/>
          <w:bCs/>
          <w:sz w:val="28"/>
          <w:szCs w:val="28"/>
        </w:rPr>
        <w:t>MODERATION OF MARKED ASSESSMENT</w:t>
      </w:r>
    </w:p>
    <w:p>
      <w:pPr>
        <w:pStyle w:val="Default"/>
        <w:ind w:right="-138"/>
        <w:rPr>
          <w:rFonts w:ascii="Arial" w:hAnsi="Arial" w:cs="Arial"/>
          <w:color w:val="auto"/>
          <w:sz w:val="22"/>
          <w:szCs w:val="22"/>
        </w:rPr>
      </w:pPr>
      <w:r>
        <w:rPr>
          <w:rFonts w:cs="Arial" w:ascii="Arial" w:hAnsi="Arial"/>
          <w:color w:val="auto"/>
          <w:sz w:val="22"/>
          <w:szCs w:val="22"/>
        </w:rPr>
        <w:t>This form is used to ensure that marked assessments have been through an internal and external review process. This form should be completed for each assessment for a particular module.</w:t>
      </w:r>
    </w:p>
    <w:p>
      <w:pPr>
        <w:pStyle w:val="Normal"/>
        <w:spacing w:lineRule="auto" w:line="240" w:before="0" w:after="0"/>
        <w:rPr>
          <w:rFonts w:ascii="Arial" w:hAnsi="Arial" w:cs="Arial"/>
          <w:b/>
          <w:bCs/>
          <w:u w:val="single"/>
        </w:rPr>
      </w:pPr>
      <w:r>
        <w:rPr>
          <w:rFonts w:cs="Arial" w:ascii="Arial" w:hAnsi="Arial"/>
          <w:b/>
          <w:bCs/>
          <w:u w:val="single"/>
        </w:rPr>
      </w:r>
    </w:p>
    <w:tbl>
      <w:tblPr>
        <w:tblW w:w="9350" w:type="dxa"/>
        <w:jc w:val="left"/>
        <w:tblInd w:w="0" w:type="dxa"/>
        <w:tblLayout w:type="fixed"/>
        <w:tblCellMar>
          <w:top w:w="0" w:type="dxa"/>
          <w:left w:w="108" w:type="dxa"/>
          <w:bottom w:w="0" w:type="dxa"/>
          <w:right w:w="108" w:type="dxa"/>
        </w:tblCellMar>
        <w:tblLook w:val="01e0" w:noVBand="0" w:noHBand="0" w:lastColumn="1" w:firstColumn="1" w:lastRow="1" w:firstRow="1"/>
      </w:tblPr>
      <w:tblGrid>
        <w:gridCol w:w="2010"/>
        <w:gridCol w:w="2677"/>
        <w:gridCol w:w="2395"/>
        <w:gridCol w:w="470"/>
        <w:gridCol w:w="1797"/>
      </w:tblGrid>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 xml:space="preserve">PARTNER </w:t>
            </w:r>
            <w:r>
              <w:rPr>
                <w:rFonts w:eastAsia="Times New Roman" w:cs="Arial" w:ascii="Arial" w:hAnsi="Arial"/>
                <w:sz w:val="16"/>
                <w:szCs w:val="16"/>
              </w:rPr>
              <w:t>(and taught location if relevant)</w:t>
            </w:r>
            <w:r>
              <w:rPr>
                <w:rFonts w:eastAsia="Times New Roman" w:cs="Arial" w:ascii="Arial" w:hAnsi="Arial"/>
                <w:b/>
                <w:sz w:val="16"/>
                <w:szCs w:val="16"/>
              </w:rPr>
              <w:t>:</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EXTERNAL EXAMINER NAME:</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NILS BAUSCH</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ASSESSMENT AUTHOR:</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JENIFER PRINCE</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MODULE TITLE:</w:t>
            </w:r>
          </w:p>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ELECTRONICS 2</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MODULE CODE:</w:t>
            </w:r>
          </w:p>
        </w:tc>
        <w:tc>
          <w:tcPr>
            <w:tcW w:w="267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ACDA6001</w:t>
            </w:r>
          </w:p>
        </w:tc>
        <w:tc>
          <w:tcPr>
            <w:tcW w:w="2865" w:type="dxa"/>
            <w:gridSpan w:val="2"/>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MODULE LEVEL:</w:t>
            </w:r>
          </w:p>
          <w:p>
            <w:pPr>
              <w:pStyle w:val="Normal"/>
              <w:spacing w:lineRule="auto" w:line="240" w:before="0" w:after="0"/>
              <w:rPr>
                <w:rFonts w:ascii="Arial" w:hAnsi="Arial" w:eastAsia="Times New Roman" w:cs="Arial"/>
                <w:bCs/>
                <w:sz w:val="20"/>
                <w:szCs w:val="20"/>
              </w:rPr>
            </w:pPr>
            <w:r>
              <w:rPr>
                <w:rFonts w:eastAsia="Times New Roman" w:cs="Arial" w:ascii="Arial" w:hAnsi="Arial"/>
                <w:bCs/>
                <w:sz w:val="16"/>
                <w:szCs w:val="16"/>
              </w:rPr>
              <w:t>(eg 3, 4, 5, 6, 7)</w:t>
            </w:r>
          </w:p>
        </w:tc>
        <w:tc>
          <w:tcPr>
            <w:tcW w:w="179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6</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Cs/>
                <w:sz w:val="20"/>
                <w:szCs w:val="20"/>
              </w:rPr>
            </w:pPr>
            <w:r>
              <w:rPr>
                <w:rFonts w:eastAsia="Times New Roman" w:cs="Arial" w:ascii="Arial" w:hAnsi="Arial"/>
                <w:b/>
                <w:sz w:val="20"/>
                <w:szCs w:val="20"/>
              </w:rPr>
              <w:t xml:space="preserve">COMPONENT NO(S): </w:t>
            </w:r>
          </w:p>
          <w:p>
            <w:pPr>
              <w:pStyle w:val="Normal"/>
              <w:spacing w:lineRule="auto" w:line="240" w:before="0" w:after="0"/>
              <w:rPr>
                <w:rFonts w:ascii="Arial" w:hAnsi="Arial" w:eastAsia="Times New Roman" w:cs="Arial"/>
                <w:bCs/>
                <w:sz w:val="16"/>
                <w:szCs w:val="16"/>
              </w:rPr>
            </w:pPr>
            <w:r>
              <w:rPr>
                <w:rFonts w:eastAsia="Times New Roman" w:cs="Arial" w:ascii="Arial" w:hAnsi="Arial"/>
                <w:bCs/>
                <w:sz w:val="16"/>
                <w:szCs w:val="16"/>
              </w:rPr>
              <w:t>(eg. 1)</w:t>
            </w:r>
          </w:p>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 xml:space="preserve"> </w:t>
            </w:r>
          </w:p>
        </w:tc>
        <w:tc>
          <w:tcPr>
            <w:tcW w:w="267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r>
          </w:p>
        </w:tc>
        <w:tc>
          <w:tcPr>
            <w:tcW w:w="2865" w:type="dxa"/>
            <w:gridSpan w:val="2"/>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COMPONENT(S) WEIGHTING</w:t>
            </w:r>
          </w:p>
          <w:p>
            <w:pPr>
              <w:pStyle w:val="Normal"/>
              <w:spacing w:lineRule="auto" w:line="240" w:before="0" w:after="0"/>
              <w:rPr>
                <w:rFonts w:ascii="Arial" w:hAnsi="Arial" w:eastAsia="Times New Roman" w:cs="Arial"/>
                <w:sz w:val="16"/>
                <w:szCs w:val="16"/>
              </w:rPr>
            </w:pPr>
            <w:r>
              <w:rPr>
                <w:rFonts w:eastAsia="Times New Roman" w:cs="Arial" w:ascii="Arial" w:hAnsi="Arial"/>
                <w:sz w:val="16"/>
                <w:szCs w:val="16"/>
              </w:rPr>
              <w:t>(e.g. 100%);</w:t>
            </w:r>
          </w:p>
        </w:tc>
        <w:tc>
          <w:tcPr>
            <w:tcW w:w="179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r>
          </w:p>
        </w:tc>
      </w:tr>
      <w:tr>
        <w:trPr>
          <w:trHeight w:val="272" w:hRule="atLeast"/>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vAlign w:val="center"/>
          </w:tcPr>
          <w:p>
            <w:pPr>
              <w:pStyle w:val="Normal"/>
              <w:spacing w:lineRule="auto" w:line="240" w:before="0" w:after="0"/>
              <w:rPr>
                <w:rFonts w:ascii="Arial" w:hAnsi="Arial" w:eastAsia="Times New Roman" w:cs="Arial"/>
                <w:i/>
                <w:i/>
                <w:sz w:val="20"/>
                <w:szCs w:val="20"/>
                <w:lang w:val="cy-GB"/>
              </w:rPr>
            </w:pPr>
            <w:r>
              <w:rPr>
                <w:rFonts w:eastAsia="Times New Roman" w:cs="Arial" w:ascii="Arial" w:hAnsi="Arial"/>
                <w:b/>
                <w:sz w:val="20"/>
                <w:szCs w:val="20"/>
              </w:rPr>
              <w:t>ASSESSMENT PERIOD</w:t>
            </w:r>
            <w:r>
              <w:rPr>
                <w:rFonts w:eastAsia="Times New Roman" w:cs="Arial" w:ascii="Arial" w:hAnsi="Arial"/>
                <w:i/>
                <w:sz w:val="20"/>
                <w:szCs w:val="20"/>
                <w:lang w:val="cy-GB"/>
              </w:rPr>
              <w:t xml:space="preserve"> </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b/>
                <w:bCs/>
                <w:sz w:val="20"/>
                <w:szCs w:val="20"/>
                <w:lang w:val="cy-GB"/>
              </w:rPr>
            </w:pPr>
            <w:r>
              <w:rPr>
                <w:rFonts w:eastAsia="Times New Roman" w:cs="Arial" w:ascii="Arial" w:hAnsi="Arial"/>
                <w:b/>
                <w:bCs/>
                <w:sz w:val="20"/>
                <w:szCs w:val="20"/>
                <w:lang w:val="cy-GB"/>
              </w:rPr>
              <w:t>2024/5</w:t>
            </w:r>
          </w:p>
        </w:tc>
      </w:tr>
      <w:tr>
        <w:trPr>
          <w:trHeight w:val="567" w:hRule="exact"/>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vAlign w:val="center"/>
          </w:tcPr>
          <w:p>
            <w:pPr>
              <w:pStyle w:val="Normal"/>
              <w:spacing w:lineRule="auto" w:line="240" w:before="0" w:after="0"/>
              <w:rPr>
                <w:rFonts w:ascii="Arial" w:hAnsi="Arial" w:eastAsia="Times New Roman" w:cs="Arial"/>
                <w:sz w:val="20"/>
                <w:szCs w:val="20"/>
                <w:lang w:val="cy-GB"/>
              </w:rPr>
            </w:pPr>
            <w:r>
              <w:rPr>
                <w:rFonts w:eastAsia="Times New Roman" w:cs="Arial" w:ascii="Arial" w:hAnsi="Arial"/>
                <w:b/>
                <w:sz w:val="20"/>
                <w:szCs w:val="20"/>
              </w:rPr>
              <w:t>TYPE OF ASSESSMENT:</w:t>
            </w:r>
          </w:p>
        </w:tc>
        <w:tc>
          <w:tcPr>
            <w:tcW w:w="267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eastAsia="Times New Roman" w:cs="Arial"/>
                <w:sz w:val="20"/>
                <w:szCs w:val="20"/>
                <w:lang w:eastAsia="en-GB"/>
              </w:rPr>
            </w:pPr>
            <w:sdt>
              <w:sdtPr>
                <w:id w:val="574472005"/>
                <w14:checkbox>
                  <w14:checked w14:val="1"/>
                  <w14:checkedState w14:val="2612"/>
                  <w14:uncheckedState w14:val="2610"/>
                </w14:checkbox>
              </w:sdtPr>
              <w:sdtContent>
                <w:r>
                  <w:rPr>
                    <w:rFonts w:eastAsia="MS Gothic" w:cs="Arial" w:ascii="MS Gothic" w:hAnsi="MS Gothic"/>
                    <w:sz w:val="20"/>
                    <w:szCs w:val="20"/>
                    <w:lang w:eastAsia="en-GB"/>
                  </w:rPr>
                </w:r>
                <w:r>
                  <w:rPr>
                    <w:rFonts w:eastAsia="MS Gothic" w:cs="Arial" w:ascii="MS Gothic" w:hAnsi="MS Gothic"/>
                    <w:sz w:val="20"/>
                    <w:szCs w:val="20"/>
                    <w:lang w:eastAsia="en-GB"/>
                  </w:rPr>
                  <w:t>☒</w:t>
                </w:r>
              </w:sdtContent>
            </w:sdt>
            <w:r>
              <w:rPr>
                <w:rFonts w:eastAsia="Times New Roman" w:cs="Arial" w:ascii="Arial" w:hAnsi="Arial"/>
                <w:sz w:val="20"/>
                <w:szCs w:val="20"/>
                <w:lang w:eastAsia="en-GB"/>
              </w:rPr>
              <w:t xml:space="preserve"> </w:t>
            </w:r>
            <w:r>
              <w:rPr>
                <w:rFonts w:eastAsia="Times New Roman" w:cs="Arial" w:ascii="Arial" w:hAnsi="Arial"/>
                <w:sz w:val="20"/>
                <w:szCs w:val="20"/>
                <w:lang w:eastAsia="en-GB"/>
              </w:rPr>
              <w:t>Coursework</w:t>
            </w:r>
            <w:r>
              <w:rPr>
                <w:rFonts w:eastAsia="Times New Roman" w:cs="Arial" w:ascii="Arial" w:hAnsi="Arial"/>
                <w:sz w:val="20"/>
                <w:szCs w:val="20"/>
                <w:lang w:eastAsia="en-GB"/>
              </w:rPr>
              <w:t xml:space="preserve"> /Portfolio</w:t>
            </w:r>
          </w:p>
        </w:tc>
        <w:tc>
          <w:tcPr>
            <w:tcW w:w="239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eastAsia="Times New Roman" w:cs="Arial"/>
                <w:sz w:val="20"/>
                <w:szCs w:val="20"/>
                <w:lang w:eastAsia="en-GB"/>
              </w:rPr>
            </w:pPr>
            <w:sdt>
              <w:sdtPr>
                <w:id w:val="-502287081"/>
                <w14:checkbox>
                  <w14:checked w14:val="0"/>
                  <w14:checkedState w14:val="2612"/>
                  <w14:uncheckedState w14:val="2610"/>
                </w14:checkbox>
              </w:sdtPr>
              <w:sdtContent>
                <w:r>
                  <w:rPr>
                    <w:rFonts w:eastAsia="MS Gothic" w:cs="Arial" w:ascii="MS Gothic" w:hAnsi="MS Gothic"/>
                    <w:sz w:val="20"/>
                    <w:szCs w:val="20"/>
                    <w:lang w:eastAsia="en-GB"/>
                  </w:rPr>
                </w:r>
                <w:r>
                  <w:rPr>
                    <w:rFonts w:eastAsia="MS Gothic" w:cs="Arial" w:ascii="MS Gothic" w:hAnsi="MS Gothic"/>
                    <w:sz w:val="20"/>
                    <w:szCs w:val="20"/>
                    <w:lang w:eastAsia="en-GB"/>
                  </w:rPr>
                  <w:t>☐</w:t>
                </w:r>
              </w:sdtContent>
            </w:sdt>
            <w:r>
              <w:rPr>
                <w:rFonts w:eastAsia="Times New Roman" w:cs="Arial" w:ascii="Arial" w:hAnsi="Arial"/>
                <w:sz w:val="20"/>
                <w:szCs w:val="20"/>
                <w:lang w:eastAsia="en-GB"/>
              </w:rPr>
              <w:t xml:space="preserve"> </w:t>
            </w:r>
            <w:r>
              <w:rPr>
                <w:rFonts w:eastAsia="Times New Roman" w:cs="Arial" w:ascii="Arial" w:hAnsi="Arial"/>
                <w:sz w:val="20"/>
                <w:szCs w:val="20"/>
                <w:lang w:eastAsia="en-GB"/>
              </w:rPr>
              <w:t>Examination</w:t>
            </w:r>
          </w:p>
        </w:tc>
        <w:tc>
          <w:tcPr>
            <w:tcW w:w="226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eastAsia="Times New Roman" w:cs="Arial"/>
                <w:sz w:val="20"/>
                <w:szCs w:val="20"/>
                <w:lang w:eastAsia="en-GB"/>
              </w:rPr>
            </w:pPr>
            <w:sdt>
              <w:sdtPr>
                <w:id w:val="-3204846"/>
                <w14:checkbox>
                  <w14:checked w14:val="0"/>
                  <w14:checkedState w14:val="2612"/>
                  <w14:uncheckedState w14:val="2610"/>
                </w14:checkbox>
              </w:sdtPr>
              <w:sdtContent>
                <w:r>
                  <w:rPr>
                    <w:rFonts w:eastAsia="MS Gothic" w:cs="Arial" w:ascii="MS Gothic" w:hAnsi="MS Gothic"/>
                    <w:sz w:val="20"/>
                    <w:szCs w:val="20"/>
                    <w:lang w:eastAsia="en-GB"/>
                  </w:rPr>
                </w:r>
                <w:r>
                  <w:rPr>
                    <w:rFonts w:eastAsia="MS Gothic" w:cs="Arial" w:ascii="MS Gothic" w:hAnsi="MS Gothic"/>
                    <w:sz w:val="20"/>
                    <w:szCs w:val="20"/>
                    <w:lang w:eastAsia="en-GB"/>
                  </w:rPr>
                  <w:t>☐</w:t>
                </w:r>
              </w:sdtContent>
            </w:sdt>
            <w:r>
              <w:rPr>
                <w:rFonts w:eastAsia="Times New Roman" w:cs="Arial" w:ascii="Arial" w:hAnsi="Arial"/>
                <w:sz w:val="20"/>
                <w:szCs w:val="20"/>
                <w:lang w:eastAsia="en-GB"/>
              </w:rPr>
              <w:t xml:space="preserve"> </w:t>
            </w:r>
            <w:r>
              <w:rPr>
                <w:rFonts w:eastAsia="Times New Roman" w:cs="Arial" w:ascii="Arial" w:hAnsi="Arial"/>
                <w:sz w:val="20"/>
                <w:szCs w:val="20"/>
                <w:lang w:eastAsia="en-GB"/>
              </w:rPr>
              <w:t>Practical</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LANGUAGE OF ASSESSMENT:</w:t>
            </w:r>
          </w:p>
        </w:tc>
        <w:tc>
          <w:tcPr>
            <w:tcW w:w="267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b/>
                <w:bCs/>
                <w:sz w:val="20"/>
                <w:szCs w:val="20"/>
              </w:rPr>
            </w:pPr>
            <w:r>
              <w:rPr>
                <w:rFonts w:eastAsia="Times New Roman" w:cs="Arial" w:ascii="Arial" w:hAnsi="Arial"/>
                <w:b/>
                <w:bCs/>
                <w:sz w:val="20"/>
                <w:szCs w:val="20"/>
              </w:rPr>
              <w:t>ENGLISH</w:t>
            </w:r>
          </w:p>
        </w:tc>
        <w:tc>
          <w:tcPr>
            <w:tcW w:w="2865" w:type="dxa"/>
            <w:gridSpan w:val="2"/>
            <w:tcBorders>
              <w:top w:val="single" w:sz="4" w:space="0" w:color="000000"/>
              <w:left w:val="single" w:sz="4" w:space="0" w:color="000000"/>
              <w:bottom w:val="single" w:sz="4" w:space="0" w:color="000000"/>
              <w:right w:val="single" w:sz="4" w:space="0" w:color="000000"/>
            </w:tcBorders>
            <w:shd w:color="auto" w:fill="808080" w:themeFill="background1" w:themeFillShade="80" w:val="clear"/>
          </w:tcPr>
          <w:p>
            <w:pPr>
              <w:pStyle w:val="Normal"/>
              <w:spacing w:lineRule="auto" w:line="240" w:before="0" w:after="0"/>
              <w:rPr>
                <w:rFonts w:ascii="Arial" w:hAnsi="Arial" w:eastAsia="Times New Roman" w:cs="Arial"/>
                <w:sz w:val="16"/>
                <w:szCs w:val="16"/>
              </w:rPr>
            </w:pPr>
            <w:r>
              <w:rPr>
                <w:rFonts w:eastAsia="Times New Roman" w:cs="Arial" w:ascii="Arial" w:hAnsi="Arial"/>
                <w:b/>
                <w:sz w:val="20"/>
                <w:szCs w:val="20"/>
              </w:rPr>
              <w:t>TRANSLATION PROVIDED:</w:t>
            </w:r>
          </w:p>
        </w:tc>
        <w:tc>
          <w:tcPr>
            <w:tcW w:w="1797" w:type="dxa"/>
            <w:tcBorders>
              <w:top w:val="single" w:sz="4" w:space="0" w:color="000000"/>
              <w:left w:val="single" w:sz="4" w:space="0" w:color="000000"/>
              <w:bottom w:val="single" w:sz="4" w:space="0" w:color="000000"/>
              <w:right w:val="single" w:sz="4" w:space="0" w:color="000000"/>
            </w:tcBorders>
            <w:shd w:color="auto" w:fill="808080" w:themeFill="background1" w:themeFillShade="80" w:val="clear"/>
          </w:tcPr>
          <w:p>
            <w:pPr>
              <w:pStyle w:val="Normal"/>
              <w:spacing w:lineRule="auto" w:line="240" w:before="0" w:after="0"/>
              <w:rPr>
                <w:rFonts w:ascii="Arial" w:hAnsi="Arial" w:eastAsia="Times New Roman" w:cs="Arial"/>
                <w:i/>
                <w:i/>
                <w:sz w:val="20"/>
                <w:szCs w:val="20"/>
              </w:rPr>
            </w:pPr>
            <w:sdt>
              <w:sdtPr>
                <w:id w:val="203528301"/>
                <w14:checkbox>
                  <w14:checked w14:val="0"/>
                  <w14:checkedState w14:val="2612"/>
                  <w14:uncheckedState w14:val="2610"/>
                </w14:checkbox>
              </w:sdtPr>
              <w:sdtContent>
                <w:r>
                  <w:rPr>
                    <w:rFonts w:eastAsia="MS Gothic" w:cs="Arial" w:ascii="MS Gothic" w:hAnsi="MS Gothic"/>
                    <w:iCs/>
                    <w:sz w:val="20"/>
                    <w:szCs w:val="20"/>
                  </w:rPr>
                </w:r>
                <w:r>
                  <w:rPr>
                    <w:rFonts w:eastAsia="MS Gothic" w:cs="Arial" w:ascii="MS Gothic" w:hAnsi="MS Gothic"/>
                    <w:iCs/>
                    <w:sz w:val="20"/>
                    <w:szCs w:val="20"/>
                  </w:rPr>
                  <w:t>☐</w:t>
                </w:r>
              </w:sdtContent>
            </w:sdt>
            <w:r>
              <w:rPr>
                <w:rFonts w:eastAsia="Times New Roman" w:cs="Arial" w:ascii="Arial" w:hAnsi="Arial"/>
                <w:iCs/>
                <w:sz w:val="20"/>
                <w:szCs w:val="20"/>
              </w:rPr>
              <w:t xml:space="preserve"> </w:t>
            </w:r>
            <w:r>
              <w:rPr>
                <w:rFonts w:eastAsia="Times New Roman" w:cs="Arial" w:ascii="Arial" w:hAnsi="Arial"/>
                <w:iCs/>
                <w:sz w:val="20"/>
                <w:szCs w:val="20"/>
              </w:rPr>
              <w:t xml:space="preserve">Yes | </w:t>
            </w:r>
            <w:sdt>
              <w:sdtPr>
                <w:id w:val="-211503918"/>
                <w14:checkbox>
                  <w14:checked w14:val="0"/>
                  <w14:checkedState w14:val="2612"/>
                  <w14:uncheckedState w14:val="2610"/>
                </w14:checkbox>
              </w:sdtPr>
              <w:sdtContent>
                <w:r>
                  <w:rPr>
                    <w:rFonts w:eastAsia="Times New Roman" w:cs="Arial" w:ascii="Arial" w:hAnsi="Arial"/>
                    <w:iCs/>
                    <w:sz w:val="20"/>
                    <w:szCs w:val="20"/>
                  </w:rPr>
                </w:r>
                <w:r>
                  <w:rPr>
                    <w:rFonts w:eastAsia="MS Gothic" w:cs="Arial" w:ascii="MS Gothic" w:hAnsi="MS Gothic"/>
                    <w:iCs/>
                    <w:sz w:val="20"/>
                    <w:szCs w:val="20"/>
                  </w:rPr>
                  <w:t>☐</w:t>
                </w:r>
              </w:sdtContent>
            </w:sdt>
            <w:r>
              <w:rPr>
                <w:rFonts w:eastAsia="Times New Roman" w:cs="Arial" w:ascii="Arial" w:hAnsi="Arial"/>
                <w:iCs/>
                <w:sz w:val="20"/>
                <w:szCs w:val="20"/>
              </w:rPr>
              <w:t xml:space="preserve"> </w:t>
            </w:r>
            <w:r>
              <w:rPr>
                <w:rFonts w:eastAsia="Times New Roman" w:cs="Arial" w:ascii="Arial" w:hAnsi="Arial"/>
                <w:iCs/>
                <w:sz w:val="20"/>
                <w:szCs w:val="20"/>
              </w:rPr>
              <w:t>No</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 xml:space="preserve">TURNITIN CHECK FOR UNFAIR PRACTICE:  </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sdt>
              <w:sdtPr>
                <w:id w:val="-25648268"/>
                <w14:checkbox>
                  <w14:checked w14:val="1"/>
                  <w14:checkedState w14:val="2612"/>
                  <w14:uncheckedState w14:val="2610"/>
                </w14:checkbox>
              </w:sdtPr>
              <w:sdtContent>
                <w:r>
                  <w:rPr>
                    <w:rFonts w:eastAsia="MS Gothic" w:cs="Arial" w:ascii="MS Gothic" w:hAnsi="MS Gothic"/>
                    <w:iCs/>
                    <w:sz w:val="20"/>
                    <w:szCs w:val="20"/>
                  </w:rPr>
                </w:r>
                <w:r>
                  <w:rPr>
                    <w:rFonts w:eastAsia="MS Gothic" w:cs="Arial" w:ascii="MS Gothic" w:hAnsi="MS Gothic"/>
                    <w:iCs/>
                    <w:sz w:val="20"/>
                    <w:szCs w:val="20"/>
                  </w:rPr>
                  <w:t>☒</w:t>
                </w:r>
              </w:sdtContent>
            </w:sdt>
            <w:r>
              <w:rPr>
                <w:rFonts w:eastAsia="Times New Roman" w:cs="Arial" w:ascii="Arial" w:hAnsi="Arial"/>
                <w:i/>
                <w:sz w:val="20"/>
                <w:szCs w:val="20"/>
              </w:rPr>
              <w:t xml:space="preserve"> </w:t>
            </w:r>
            <w:r>
              <w:rPr>
                <w:rFonts w:eastAsia="Times New Roman" w:cs="Arial" w:ascii="Arial" w:hAnsi="Arial"/>
                <w:iCs/>
                <w:sz w:val="20"/>
                <w:szCs w:val="20"/>
              </w:rPr>
              <w:t xml:space="preserve">Yes | </w:t>
            </w:r>
            <w:sdt>
              <w:sdtPr>
                <w:id w:val="-1461494692"/>
                <w14:checkbox>
                  <w14:checked w14:val="0"/>
                  <w14:checkedState w14:val="2612"/>
                  <w14:uncheckedState w14:val="2610"/>
                </w14:checkbox>
              </w:sdtPr>
              <w:sdtContent>
                <w:r>
                  <w:rPr>
                    <w:rFonts w:eastAsia="Times New Roman" w:cs="Arial" w:ascii="Arial" w:hAnsi="Arial"/>
                    <w:iCs/>
                    <w:sz w:val="20"/>
                    <w:szCs w:val="20"/>
                  </w:rPr>
                </w:r>
                <w:r>
                  <w:rPr>
                    <w:rFonts w:eastAsia="MS Gothic" w:cs="Arial" w:ascii="MS Gothic" w:hAnsi="MS Gothic"/>
                    <w:iCs/>
                    <w:sz w:val="20"/>
                    <w:szCs w:val="20"/>
                  </w:rPr>
                  <w:t>☐</w:t>
                </w:r>
              </w:sdtContent>
            </w:sdt>
            <w:r>
              <w:rPr>
                <w:rFonts w:eastAsia="Times New Roman" w:cs="Arial" w:ascii="Arial" w:hAnsi="Arial"/>
                <w:iCs/>
                <w:sz w:val="20"/>
                <w:szCs w:val="20"/>
              </w:rPr>
              <w:t xml:space="preserve"> </w:t>
            </w:r>
            <w:r>
              <w:rPr>
                <w:rFonts w:eastAsia="Times New Roman" w:cs="Arial" w:ascii="Arial" w:hAnsi="Arial"/>
                <w:iCs/>
                <w:sz w:val="20"/>
                <w:szCs w:val="20"/>
              </w:rPr>
              <w:t xml:space="preserve">No </w:t>
            </w:r>
          </w:p>
        </w:tc>
      </w:tr>
    </w:tbl>
    <w:p>
      <w:pPr>
        <w:pStyle w:val="Normal"/>
        <w:spacing w:lineRule="auto" w:line="240" w:before="0" w:after="0"/>
        <w:rPr>
          <w:rFonts w:ascii="Arial" w:hAnsi="Arial" w:cs="Arial"/>
          <w:b/>
          <w:bCs/>
        </w:rPr>
      </w:pPr>
      <w:r>
        <w:rPr>
          <w:rFonts w:cs="Arial" w:ascii="Arial" w:hAnsi="Arial"/>
          <w:b/>
          <w:bCs/>
        </w:rPr>
      </w:r>
    </w:p>
    <w:tbl>
      <w:tblPr>
        <w:tblStyle w:val="TableGrid"/>
        <w:tblW w:w="9350"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3116"/>
        <w:gridCol w:w="3117"/>
        <w:gridCol w:w="3117"/>
      </w:tblGrid>
      <w:tr>
        <w:trPr/>
        <w:tc>
          <w:tcPr>
            <w:tcW w:w="9350" w:type="dxa"/>
            <w:gridSpan w:val="3"/>
            <w:tcBorders/>
            <w:shd w:color="auto" w:fill="FABF8F" w:themeFill="accent6" w:themeFillTint="99" w:val="clear"/>
          </w:tcPr>
          <w:p>
            <w:pPr>
              <w:pStyle w:val="NormalWeb"/>
              <w:widowControl/>
              <w:spacing w:before="0" w:after="0"/>
              <w:jc w:val="left"/>
              <w:rPr>
                <w:rFonts w:ascii="Arial" w:hAnsi="Arial" w:cs="Arial"/>
                <w:b/>
                <w:bCs/>
                <w:color w:val="000000"/>
                <w:sz w:val="20"/>
                <w:szCs w:val="20"/>
              </w:rPr>
            </w:pPr>
            <w:r>
              <w:rPr>
                <w:rFonts w:cs="Arial" w:ascii="Arial" w:hAnsi="Arial"/>
                <w:b/>
                <w:bCs/>
                <w:color w:val="000000"/>
                <w:kern w:val="0"/>
                <w:sz w:val="20"/>
                <w:szCs w:val="20"/>
                <w:lang w:bidi="ar-SA"/>
              </w:rPr>
              <w:t>Agreed Marking Process (According to GA15)</w:t>
            </w:r>
          </w:p>
        </w:tc>
      </w:tr>
      <w:tr>
        <w:trPr/>
        <w:tc>
          <w:tcPr>
            <w:tcW w:w="3116" w:type="dxa"/>
            <w:tcBorders/>
          </w:tcPr>
          <w:p>
            <w:pPr>
              <w:pStyle w:val="NormalWeb"/>
              <w:widowControl/>
              <w:spacing w:before="0" w:after="0"/>
              <w:jc w:val="left"/>
              <w:rPr>
                <w:rFonts w:ascii="Arial" w:hAnsi="Arial" w:cs="Arial"/>
                <w:color w:val="000000"/>
                <w:sz w:val="20"/>
                <w:szCs w:val="20"/>
              </w:rPr>
            </w:pPr>
            <w:sdt>
              <w:sdtPr>
                <w:id w:val="-369141811"/>
                <w14:checkbox>
                  <w14:checked w14:val="1"/>
                  <w14:checkedState w14:val="2612"/>
                  <w14:uncheckedState w14:val="2610"/>
                </w14:checkbox>
              </w:sdtPr>
              <w:sdtContent>
                <w:r>
                  <w:rPr>
                    <w:rFonts w:eastAsia="MS Gothic" w:cs="Arial" w:ascii="MS Gothic" w:hAnsi="MS Gothic"/>
                    <w:color w:val="000000"/>
                    <w:kern w:val="0"/>
                    <w:sz w:val="20"/>
                    <w:szCs w:val="20"/>
                    <w:lang w:bidi="ar-SA"/>
                  </w:rPr>
                </w:r>
                <w:r>
                  <w:rPr>
                    <w:rFonts w:eastAsia="MS Gothic" w:cs="Arial" w:ascii="MS Gothic" w:hAnsi="MS Gothic"/>
                    <w:color w:val="000000"/>
                    <w:kern w:val="0"/>
                    <w:sz w:val="20"/>
                    <w:szCs w:val="20"/>
                    <w:lang w:bidi="ar-SA"/>
                  </w:rPr>
                  <w:t>☒</w:t>
                </w:r>
              </w:sdtContent>
            </w:sdt>
            <w:r>
              <w:rPr>
                <w:rFonts w:cs="Arial" w:ascii="Arial" w:hAnsi="Arial"/>
                <w:color w:val="000000"/>
                <w:kern w:val="0"/>
                <w:sz w:val="20"/>
                <w:szCs w:val="20"/>
                <w:lang w:bidi="ar-SA"/>
              </w:rPr>
              <w:t xml:space="preserve"> </w:t>
            </w:r>
            <w:r>
              <w:rPr>
                <w:rFonts w:cs="Arial" w:ascii="Arial" w:hAnsi="Arial"/>
                <w:color w:val="000000"/>
                <w:kern w:val="0"/>
                <w:sz w:val="20"/>
                <w:szCs w:val="20"/>
                <w:lang w:bidi="ar-SA"/>
              </w:rPr>
              <w:t>Internal Moderation</w:t>
            </w:r>
          </w:p>
        </w:tc>
        <w:tc>
          <w:tcPr>
            <w:tcW w:w="3117" w:type="dxa"/>
            <w:tcBorders/>
            <w:shd w:color="auto" w:fill="808080" w:themeFill="background1" w:themeFillShade="80" w:val="clear"/>
          </w:tcPr>
          <w:p>
            <w:pPr>
              <w:pStyle w:val="NormalWeb"/>
              <w:widowControl/>
              <w:spacing w:before="0" w:after="0"/>
              <w:jc w:val="left"/>
              <w:rPr>
                <w:rFonts w:ascii="Arial" w:hAnsi="Arial" w:cs="Arial"/>
                <w:color w:val="000000"/>
                <w:sz w:val="20"/>
                <w:szCs w:val="20"/>
              </w:rPr>
            </w:pPr>
            <w:sdt>
              <w:sdtPr>
                <w:id w:val="1932470959"/>
                <w14:checkbox>
                  <w14:checked w14:val="0"/>
                  <w14:checkedState w14:val="2612"/>
                  <w14:uncheckedState w14:val="2610"/>
                </w14:checkbox>
              </w:sdtPr>
              <w:sdtContent>
                <w:r>
                  <w:rPr>
                    <w:rFonts w:eastAsia="MS Gothic" w:cs="Segoe UI Symbol" w:ascii="Segoe UI Symbol" w:hAnsi="Segoe UI Symbol"/>
                    <w:color w:val="000000"/>
                    <w:kern w:val="0"/>
                    <w:sz w:val="20"/>
                    <w:szCs w:val="20"/>
                    <w:lang w:bidi="ar-SA"/>
                  </w:rPr>
                </w:r>
                <w:r>
                  <w:rPr>
                    <w:rFonts w:eastAsia="MS Gothic" w:cs="Segoe UI Symbol" w:ascii="Segoe UI Symbol" w:hAnsi="Segoe UI Symbol"/>
                    <w:color w:val="000000"/>
                    <w:kern w:val="0"/>
                    <w:sz w:val="20"/>
                    <w:szCs w:val="20"/>
                    <w:lang w:bidi="ar-SA"/>
                  </w:rPr>
                  <w:t>☐</w:t>
                </w:r>
              </w:sdtContent>
            </w:sdt>
            <w:r>
              <w:rPr>
                <w:rFonts w:cs="Arial" w:ascii="Arial" w:hAnsi="Arial"/>
                <w:color w:val="000000"/>
                <w:kern w:val="0"/>
                <w:sz w:val="20"/>
                <w:szCs w:val="20"/>
                <w:lang w:bidi="ar-SA"/>
              </w:rPr>
              <w:t xml:space="preserve"> </w:t>
            </w:r>
            <w:r>
              <w:rPr>
                <w:rFonts w:cs="Arial" w:ascii="Arial" w:hAnsi="Arial"/>
                <w:color w:val="000000"/>
                <w:kern w:val="0"/>
                <w:sz w:val="20"/>
                <w:szCs w:val="20"/>
                <w:lang w:bidi="ar-SA"/>
              </w:rPr>
              <w:t>Second marking</w:t>
            </w:r>
          </w:p>
        </w:tc>
        <w:tc>
          <w:tcPr>
            <w:tcW w:w="3117" w:type="dxa"/>
            <w:tcBorders/>
            <w:shd w:color="auto" w:fill="808080" w:themeFill="background1" w:themeFillShade="80" w:val="clear"/>
          </w:tcPr>
          <w:p>
            <w:pPr>
              <w:pStyle w:val="NormalWeb"/>
              <w:widowControl/>
              <w:spacing w:before="0" w:after="0"/>
              <w:jc w:val="left"/>
              <w:rPr>
                <w:rFonts w:ascii="Arial" w:hAnsi="Arial" w:cs="Arial"/>
                <w:color w:val="000000"/>
                <w:sz w:val="20"/>
                <w:szCs w:val="20"/>
              </w:rPr>
            </w:pPr>
            <w:sdt>
              <w:sdtPr>
                <w:id w:val="1487676398"/>
                <w14:checkbox>
                  <w14:checked w14:val="0"/>
                  <w14:checkedState w14:val="2612"/>
                  <w14:uncheckedState w14:val="2610"/>
                </w14:checkbox>
              </w:sdtPr>
              <w:sdtContent>
                <w:r>
                  <w:rPr>
                    <w:rFonts w:eastAsia="MS Gothic" w:cs="Segoe UI Symbol" w:ascii="Segoe UI Symbol" w:hAnsi="Segoe UI Symbol"/>
                    <w:color w:val="000000"/>
                    <w:kern w:val="0"/>
                    <w:sz w:val="20"/>
                    <w:szCs w:val="20"/>
                    <w:lang w:bidi="ar-SA"/>
                  </w:rPr>
                </w:r>
                <w:r>
                  <w:rPr>
                    <w:rFonts w:eastAsia="MS Gothic" w:cs="Segoe UI Symbol" w:ascii="Segoe UI Symbol" w:hAnsi="Segoe UI Symbol"/>
                    <w:color w:val="000000"/>
                    <w:kern w:val="0"/>
                    <w:sz w:val="20"/>
                    <w:szCs w:val="20"/>
                    <w:lang w:bidi="ar-SA"/>
                  </w:rPr>
                  <w:t>☐</w:t>
                </w:r>
              </w:sdtContent>
            </w:sdt>
            <w:r>
              <w:rPr>
                <w:rFonts w:cs="Arial" w:ascii="Arial" w:hAnsi="Arial"/>
                <w:color w:val="000000"/>
                <w:kern w:val="0"/>
                <w:sz w:val="20"/>
                <w:szCs w:val="20"/>
                <w:lang w:bidi="ar-SA"/>
              </w:rPr>
              <w:t xml:space="preserve"> </w:t>
            </w:r>
            <w:r>
              <w:rPr>
                <w:rFonts w:cs="Arial" w:ascii="Arial" w:hAnsi="Arial"/>
                <w:color w:val="000000"/>
                <w:kern w:val="0"/>
                <w:sz w:val="20"/>
                <w:szCs w:val="20"/>
                <w:lang w:bidi="ar-SA"/>
              </w:rPr>
              <w:t>Blind double marking</w:t>
            </w:r>
          </w:p>
        </w:tc>
      </w:tr>
    </w:tbl>
    <w:p>
      <w:pPr>
        <w:pStyle w:val="Normal"/>
        <w:spacing w:lineRule="auto" w:line="240" w:before="0" w:after="0"/>
        <w:rPr>
          <w:rFonts w:ascii="Arial" w:hAnsi="Arial" w:cs="Arial"/>
          <w:b/>
          <w:bCs/>
          <w:sz w:val="20"/>
          <w:szCs w:val="20"/>
        </w:rPr>
      </w:pPr>
      <w:r>
        <w:rPr>
          <w:rFonts w:cs="Arial" w:ascii="Arial" w:hAnsi="Arial"/>
          <w:b/>
          <w:bCs/>
          <w:sz w:val="20"/>
          <w:szCs w:val="20"/>
        </w:rPr>
      </w:r>
    </w:p>
    <w:p>
      <w:pPr>
        <w:pStyle w:val="Normal"/>
        <w:spacing w:lineRule="auto" w:line="240" w:before="0" w:after="0"/>
        <w:rPr>
          <w:rFonts w:ascii="Arial" w:hAnsi="Arial" w:cs="Arial"/>
          <w:b/>
          <w:bCs/>
        </w:rPr>
      </w:pPr>
      <w:r>
        <w:rPr>
          <w:rFonts w:cs="Arial" w:ascii="Arial" w:hAnsi="Arial"/>
          <w:b/>
          <w:bCs/>
        </w:rPr>
        <w:t xml:space="preserve">Please see </w:t>
      </w:r>
      <w:hyperlink r:id="rId3">
        <w:r>
          <w:rPr>
            <w:rStyle w:val="Hyperlink"/>
            <w:rFonts w:cs="Arial" w:ascii="Arial" w:hAnsi="Arial"/>
            <w:b/>
            <w:bCs/>
          </w:rPr>
          <w:t>AQH 7.8(4)</w:t>
        </w:r>
      </w:hyperlink>
      <w:r>
        <w:rPr>
          <w:rFonts w:cs="Arial" w:ascii="Arial" w:hAnsi="Arial"/>
          <w:b/>
          <w:bCs/>
        </w:rPr>
        <w:t xml:space="preserve"> for Moderation Regulations and Process</w:t>
      </w:r>
    </w:p>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t>Students listed below must be registered on a UWTSD award.</w:t>
      </w:r>
    </w:p>
    <w:p>
      <w:pPr>
        <w:pStyle w:val="Normal"/>
        <w:spacing w:lineRule="auto" w:line="240" w:before="0" w:after="0"/>
        <w:rPr>
          <w:rFonts w:ascii="Arial" w:hAnsi="Arial" w:cs="Arial"/>
          <w:b/>
          <w:bCs/>
        </w:rPr>
      </w:pPr>
      <w:r>
        <w:rPr>
          <w:rFonts w:cs="Arial" w:ascii="Arial" w:hAnsi="Arial"/>
          <w:b/>
          <w:bCs/>
        </w:rPr>
      </w:r>
    </w:p>
    <w:tbl>
      <w:tblPr>
        <w:tblStyle w:val="TableGrid"/>
        <w:tblW w:w="9351"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278"/>
        <w:gridCol w:w="2411"/>
        <w:gridCol w:w="1133"/>
        <w:gridCol w:w="1134"/>
        <w:gridCol w:w="1276"/>
        <w:gridCol w:w="1275"/>
        <w:gridCol w:w="1843"/>
      </w:tblGrid>
      <w:tr>
        <w:trPr/>
        <w:tc>
          <w:tcPr>
            <w:tcW w:w="9350" w:type="dxa"/>
            <w:gridSpan w:val="7"/>
            <w:tcBorders/>
            <w:shd w:color="auto" w:fill="FABF8F" w:themeFill="accent6" w:themeFillTint="99" w:val="clear"/>
          </w:tcPr>
          <w:p>
            <w:pPr>
              <w:pStyle w:val="Normal"/>
              <w:widowControl/>
              <w:spacing w:lineRule="auto" w:line="240" w:before="0" w:after="0"/>
              <w:jc w:val="left"/>
              <w:rPr>
                <w:rFonts w:ascii="Arial" w:hAnsi="Arial" w:cs="Arial"/>
                <w:b/>
              </w:rPr>
            </w:pPr>
            <w:r>
              <w:rPr>
                <w:rFonts w:eastAsia="Times New Roman" w:cs="Arial" w:ascii="Arial" w:hAnsi="Arial"/>
                <w:b/>
                <w:kern w:val="0"/>
                <w:lang w:eastAsia="en-US" w:bidi="ar-SA"/>
              </w:rPr>
              <w:t>FOR COMPLETION BY INTERNAL MODERATOR OR SECOND MARKER</w:t>
            </w:r>
          </w:p>
          <w:p>
            <w:pPr>
              <w:pStyle w:val="Normal"/>
              <w:widowControl/>
              <w:spacing w:lineRule="auto" w:line="240" w:before="0" w:after="0"/>
              <w:jc w:val="left"/>
              <w:rPr>
                <w:rFonts w:ascii="Arial" w:hAnsi="Arial" w:cs="Arial"/>
                <w:b/>
              </w:rPr>
            </w:pPr>
            <w:r>
              <w:rPr>
                <w:rFonts w:eastAsia="Times New Roman" w:cs="Arial" w:ascii="Arial" w:hAnsi="Arial"/>
                <w:b/>
                <w:kern w:val="0"/>
                <w:lang w:eastAsia="en-US" w:bidi="ar-SA"/>
              </w:rPr>
              <w:t>Sample of student work</w:t>
            </w:r>
          </w:p>
        </w:tc>
      </w:tr>
      <w:tr>
        <w:trPr>
          <w:trHeight w:val="300" w:hRule="atLeast"/>
        </w:trPr>
        <w:tc>
          <w:tcPr>
            <w:tcW w:w="278"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20"/>
                <w:szCs w:val="20"/>
                <w:lang w:val="en-US"/>
              </w:rPr>
            </w:pPr>
            <w:r>
              <w:rPr>
                <w:rFonts w:eastAsia="Times New Roman" w:cs="Arial" w:ascii="Arial" w:hAnsi="Arial"/>
                <w:b/>
                <w:bCs/>
                <w:color w:val="000000"/>
                <w:kern w:val="0"/>
                <w:sz w:val="20"/>
                <w:szCs w:val="20"/>
                <w:lang w:val="en-US" w:eastAsia="en-US" w:bidi="ar-SA"/>
              </w:rPr>
            </w:r>
          </w:p>
        </w:tc>
        <w:tc>
          <w:tcPr>
            <w:tcW w:w="2411"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20"/>
                <w:szCs w:val="20"/>
                <w:lang w:val="en-US" w:eastAsia="en-US" w:bidi="ar-SA"/>
              </w:rPr>
              <w:t>Student Name</w:t>
            </w:r>
          </w:p>
        </w:tc>
        <w:tc>
          <w:tcPr>
            <w:tcW w:w="1133"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1</w:t>
            </w:r>
            <w:r>
              <w:rPr>
                <w:rFonts w:eastAsia="Times New Roman" w:cs="Arial" w:ascii="Arial" w:hAnsi="Arial"/>
                <w:b/>
                <w:bCs/>
                <w:color w:val="000000"/>
                <w:kern w:val="0"/>
                <w:sz w:val="16"/>
                <w:szCs w:val="16"/>
                <w:vertAlign w:val="superscript"/>
                <w:lang w:val="en-US" w:eastAsia="en-US" w:bidi="ar-SA"/>
              </w:rPr>
              <w:t>st</w:t>
            </w:r>
            <w:r>
              <w:rPr>
                <w:rFonts w:eastAsia="Times New Roman" w:cs="Arial" w:ascii="Arial" w:hAnsi="Arial"/>
                <w:b/>
                <w:bCs/>
                <w:color w:val="000000"/>
                <w:kern w:val="0"/>
                <w:sz w:val="16"/>
                <w:szCs w:val="16"/>
                <w:lang w:val="en-US" w:eastAsia="en-US" w:bidi="ar-SA"/>
              </w:rPr>
              <w:t xml:space="preserve"> Marker (Mark)</w:t>
            </w:r>
          </w:p>
        </w:tc>
        <w:tc>
          <w:tcPr>
            <w:tcW w:w="1134"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Moderator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(Agree or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 xml:space="preserve">Disagree) </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2</w:t>
            </w:r>
            <w:r>
              <w:rPr>
                <w:rFonts w:eastAsia="Times New Roman" w:cs="Arial" w:ascii="Arial" w:hAnsi="Arial"/>
                <w:b/>
                <w:bCs/>
                <w:color w:val="000000"/>
                <w:kern w:val="0"/>
                <w:sz w:val="16"/>
                <w:szCs w:val="16"/>
                <w:vertAlign w:val="superscript"/>
                <w:lang w:val="en-US" w:eastAsia="en-US" w:bidi="ar-SA"/>
              </w:rPr>
              <w:t>nd</w:t>
            </w:r>
            <w:r>
              <w:rPr>
                <w:rFonts w:eastAsia="Times New Roman" w:cs="Arial" w:ascii="Arial" w:hAnsi="Arial"/>
                <w:b/>
                <w:bCs/>
                <w:color w:val="000000"/>
                <w:kern w:val="0"/>
                <w:sz w:val="16"/>
                <w:szCs w:val="16"/>
                <w:lang w:val="en-US" w:eastAsia="en-US" w:bidi="ar-SA"/>
              </w:rPr>
              <w:t xml:space="preserve"> Marker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 xml:space="preserve">(Mark) </w:t>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3rd Marker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(Mark)</w:t>
            </w:r>
          </w:p>
        </w:tc>
        <w:tc>
          <w:tcPr>
            <w:tcW w:w="1843"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20"/>
                <w:szCs w:val="20"/>
                <w:lang w:val="en-US"/>
              </w:rPr>
            </w:pPr>
            <w:r>
              <w:rPr>
                <w:rFonts w:eastAsia="Times New Roman" w:cs="Arial" w:ascii="Arial" w:hAnsi="Arial"/>
                <w:b/>
                <w:bCs/>
                <w:color w:val="000000"/>
                <w:kern w:val="0"/>
                <w:sz w:val="16"/>
                <w:szCs w:val="16"/>
                <w:lang w:val="en-US" w:eastAsia="en-US" w:bidi="ar-SA"/>
              </w:rPr>
              <w:t>Agreed Final Mark</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1</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Ethan Longley</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74</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74</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2</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Chris James</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65</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65</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3</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Ruben Bhatia</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63</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63</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4</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Robbie Herbert</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70</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70</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5</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Rebecca Coles</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58.8</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58.8</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6</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Luis Lloyd</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72</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72</w:t>
            </w:r>
          </w:p>
        </w:tc>
      </w:tr>
    </w:tbl>
    <w:p>
      <w:pPr>
        <w:pStyle w:val="Normal"/>
        <w:spacing w:lineRule="auto" w:line="240" w:before="0" w:after="0"/>
        <w:rPr>
          <w:rFonts w:ascii="Arial" w:hAnsi="Arial" w:cs="Arial"/>
          <w:b/>
          <w:bCs/>
        </w:rPr>
      </w:pPr>
      <w:r>
        <w:rPr>
          <w:rFonts w:cs="Arial" w:ascii="Arial" w:hAnsi="Arial"/>
          <w:b/>
          <w:bCs/>
        </w:rPr>
      </w:r>
      <w:r>
        <w:br w:type="page"/>
      </w:r>
    </w:p>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sz w:val="20"/>
          <w:szCs w:val="20"/>
        </w:rPr>
      </w:pPr>
      <w:r>
        <w:rPr>
          <w:rFonts w:cs="Arial" w:ascii="Arial" w:hAnsi="Arial"/>
          <w:sz w:val="20"/>
          <w:szCs w:val="20"/>
        </w:rPr>
        <w:t xml:space="preserve">If agreement has not been reached, this needs to be raised with the Programme Manager, as a third marker is required. </w:t>
      </w:r>
    </w:p>
    <w:p>
      <w:pPr>
        <w:pStyle w:val="Normal"/>
        <w:spacing w:lineRule="auto" w:line="240" w:before="0" w:after="0"/>
        <w:rPr>
          <w:rFonts w:ascii="Arial" w:hAnsi="Arial" w:cs="Arial"/>
          <w:sz w:val="20"/>
          <w:szCs w:val="20"/>
        </w:rPr>
      </w:pPr>
      <w:r>
        <w:rPr>
          <w:rFonts w:cs="Arial" w:ascii="Arial" w:hAnsi="Arial"/>
          <w:sz w:val="20"/>
          <w:szCs w:val="20"/>
        </w:rPr>
      </w:r>
    </w:p>
    <w:p>
      <w:pPr>
        <w:pStyle w:val="Normal"/>
        <w:spacing w:lineRule="auto" w:line="240" w:before="0" w:after="0"/>
        <w:rPr>
          <w:rFonts w:ascii="Arial" w:hAnsi="Arial" w:cs="Arial"/>
          <w:b/>
          <w:bCs/>
        </w:rPr>
      </w:pPr>
      <w:r>
        <w:rPr>
          <w:rFonts w:cs="Arial" w:ascii="Arial" w:hAnsi="Arial"/>
          <w:sz w:val="20"/>
          <w:szCs w:val="20"/>
        </w:rPr>
        <w:t xml:space="preserve">If agreement has been reached, please explain how agreement has been reached and if there are changes to any marks. If changes have been made, </w:t>
      </w:r>
      <w:r>
        <w:rPr>
          <w:rFonts w:cs="Arial" w:ascii="Arial" w:hAnsi="Arial"/>
          <w:sz w:val="20"/>
          <w:szCs w:val="20"/>
          <w:u w:val="single"/>
        </w:rPr>
        <w:t>all</w:t>
      </w:r>
      <w:r>
        <w:rPr>
          <w:rFonts w:cs="Arial" w:ascii="Arial" w:hAnsi="Arial"/>
          <w:sz w:val="20"/>
          <w:szCs w:val="20"/>
        </w:rPr>
        <w:t xml:space="preserve"> students on the module must be listed in the table above.</w:t>
      </w:r>
    </w:p>
    <w:tbl>
      <w:tblPr>
        <w:tblStyle w:val="TableGrid"/>
        <w:tblW w:w="9351"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391"/>
        <w:gridCol w:w="3289"/>
        <w:gridCol w:w="568"/>
        <w:gridCol w:w="566"/>
        <w:gridCol w:w="4537"/>
      </w:tblGrid>
      <w:tr>
        <w:trPr/>
        <w:tc>
          <w:tcPr>
            <w:tcW w:w="3680" w:type="dxa"/>
            <w:gridSpan w:val="2"/>
            <w:vMerge w:val="restart"/>
            <w:tcBorders/>
            <w:shd w:color="auto" w:fill="FABF8F" w:themeFill="accent6" w:themeFillTint="99" w:val="clear"/>
          </w:tcPr>
          <w:p>
            <w:pPr>
              <w:pStyle w:val="Normal"/>
              <w:widowControl/>
              <w:spacing w:lineRule="exact" w:line="204" w:before="0" w:after="0"/>
              <w:ind w:left="105" w:right="-20"/>
              <w:jc w:val="left"/>
              <w:rPr>
                <w:rFonts w:ascii="Arial" w:hAnsi="Arial" w:cs="Arial"/>
                <w:sz w:val="20"/>
                <w:szCs w:val="20"/>
              </w:rPr>
            </w:pPr>
            <w:r>
              <w:rPr>
                <w:rFonts w:eastAsia="Times New Roman" w:cs="Arial" w:ascii="Arial" w:hAnsi="Arial"/>
                <w:b/>
                <w:kern w:val="0"/>
                <w:sz w:val="20"/>
                <w:szCs w:val="20"/>
                <w:lang w:eastAsia="en-US" w:bidi="ar-SA"/>
              </w:rPr>
              <w:t xml:space="preserve">INTERNAL MODERATOR </w:t>
            </w:r>
            <w:r>
              <w:rPr>
                <w:rFonts w:eastAsia="Times New Roman" w:cs="Arial" w:ascii="Arial" w:hAnsi="Arial"/>
                <w:kern w:val="0"/>
                <w:sz w:val="20"/>
                <w:szCs w:val="20"/>
                <w:lang w:eastAsia="en-US" w:bidi="ar-SA"/>
              </w:rPr>
              <w:t>(or second marker)</w:t>
            </w:r>
          </w:p>
        </w:tc>
        <w:tc>
          <w:tcPr>
            <w:tcW w:w="1134" w:type="dxa"/>
            <w:gridSpan w:val="2"/>
            <w:tcBorders/>
            <w:shd w:color="auto" w:fill="FABF8F" w:themeFill="accent6" w:themeFillTint="99"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i/>
                <w:spacing w:val="-1"/>
                <w:kern w:val="0"/>
                <w:lang w:eastAsia="en-US" w:bidi="ar-SA"/>
              </w:rPr>
              <w:t>P</w:t>
            </w:r>
            <w:r>
              <w:rPr>
                <w:rFonts w:eastAsia="Arial Narrow" w:cs="Arial Narrow" w:ascii="Arial Narrow" w:hAnsi="Arial Narrow"/>
                <w:i/>
                <w:kern w:val="0"/>
                <w:lang w:eastAsia="en-US" w:bidi="ar-SA"/>
              </w:rPr>
              <w:t>lea</w:t>
            </w:r>
            <w:r>
              <w:rPr>
                <w:rFonts w:eastAsia="Arial Narrow" w:cs="Arial Narrow" w:ascii="Arial Narrow" w:hAnsi="Arial Narrow"/>
                <w:i/>
                <w:spacing w:val="1"/>
                <w:kern w:val="0"/>
                <w:lang w:eastAsia="en-US" w:bidi="ar-SA"/>
              </w:rPr>
              <w:t>s</w:t>
            </w:r>
            <w:r>
              <w:rPr>
                <w:rFonts w:eastAsia="Arial Narrow" w:cs="Arial Narrow" w:ascii="Arial Narrow" w:hAnsi="Arial Narrow"/>
                <w:i/>
                <w:kern w:val="0"/>
                <w:lang w:eastAsia="en-US" w:bidi="ar-SA"/>
              </w:rPr>
              <w:t>e</w:t>
            </w:r>
            <w:r>
              <w:rPr>
                <w:rFonts w:eastAsia="Arial Narrow" w:cs="Arial Narrow" w:ascii="Arial Narrow" w:hAnsi="Arial Narrow"/>
                <w:i/>
                <w:spacing w:val="-2"/>
                <w:kern w:val="0"/>
                <w:lang w:eastAsia="en-US" w:bidi="ar-SA"/>
              </w:rPr>
              <w:t xml:space="preserve"> </w:t>
            </w:r>
            <w:r>
              <w:rPr>
                <w:rFonts w:eastAsia="Wingdings" w:cs="Wingdings" w:ascii="Wingdings" w:hAnsi="Wingdings"/>
                <w:b/>
                <w:bCs/>
                <w:i/>
                <w:kern w:val="0"/>
                <w:lang w:eastAsia="en-US" w:bidi="ar-SA"/>
              </w:rPr>
              <w:sym w:font="Wingdings" w:char="f0fc"/>
            </w:r>
          </w:p>
        </w:tc>
        <w:tc>
          <w:tcPr>
            <w:tcW w:w="4537" w:type="dxa"/>
            <w:vMerge w:val="restart"/>
            <w:tcBorders/>
            <w:shd w:color="auto" w:fill="FABF8F" w:themeFill="accent6" w:themeFillTint="99"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b/>
                <w:bCs/>
                <w:spacing w:val="-1"/>
                <w:kern w:val="0"/>
                <w:position w:val="-4"/>
                <w:lang w:eastAsia="en-US" w:bidi="ar-SA"/>
              </w:rPr>
              <w:t>C</w:t>
            </w:r>
            <w:r>
              <w:rPr>
                <w:rFonts w:eastAsia="Arial Narrow" w:cs="Arial Narrow" w:ascii="Arial Narrow" w:hAnsi="Arial Narrow"/>
                <w:b/>
                <w:bCs/>
                <w:kern w:val="0"/>
                <w:position w:val="-4"/>
                <w:lang w:eastAsia="en-US" w:bidi="ar-SA"/>
              </w:rPr>
              <w:t>ommen</w:t>
            </w:r>
            <w:r>
              <w:rPr>
                <w:rFonts w:eastAsia="Arial Narrow" w:cs="Arial Narrow" w:ascii="Arial Narrow" w:hAnsi="Arial Narrow"/>
                <w:b/>
                <w:bCs/>
                <w:spacing w:val="-1"/>
                <w:kern w:val="0"/>
                <w:position w:val="-4"/>
                <w:lang w:eastAsia="en-US" w:bidi="ar-SA"/>
              </w:rPr>
              <w:t>t</w:t>
            </w:r>
            <w:r>
              <w:rPr>
                <w:rFonts w:eastAsia="Arial Narrow" w:cs="Arial Narrow" w:ascii="Arial Narrow" w:hAnsi="Arial Narrow"/>
                <w:b/>
                <w:bCs/>
                <w:kern w:val="0"/>
                <w:position w:val="-4"/>
                <w:lang w:eastAsia="en-US" w:bidi="ar-SA"/>
              </w:rPr>
              <w:t>s</w:t>
            </w:r>
          </w:p>
        </w:tc>
      </w:tr>
      <w:tr>
        <w:trPr/>
        <w:tc>
          <w:tcPr>
            <w:tcW w:w="3680" w:type="dxa"/>
            <w:gridSpan w:val="2"/>
            <w:vMerge w:val="continue"/>
            <w:tcBorders/>
            <w:shd w:color="auto" w:fill="C5E0B3"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8" w:type="dxa"/>
            <w:tcBorders/>
            <w:shd w:color="auto" w:fill="FABF8F" w:themeFill="accent6" w:themeFillTint="99" w:val="clear"/>
            <w:vAlign w:val="cente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YES</w:t>
            </w:r>
          </w:p>
        </w:tc>
        <w:tc>
          <w:tcPr>
            <w:tcW w:w="566" w:type="dxa"/>
            <w:tcBorders/>
            <w:shd w:color="auto" w:fill="FABF8F" w:themeFill="accent6" w:themeFillTint="99" w:val="clea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NO</w:t>
            </w:r>
          </w:p>
        </w:tc>
        <w:tc>
          <w:tcPr>
            <w:tcW w:w="4537" w:type="dxa"/>
            <w:vMerge w:val="continue"/>
            <w:tcBorders/>
            <w:shd w:color="auto" w:fill="C5E0B3"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1</w:t>
            </w:r>
          </w:p>
        </w:tc>
        <w:tc>
          <w:tcPr>
            <w:tcW w:w="3289" w:type="dxa"/>
            <w:tcBorders/>
          </w:tcPr>
          <w:p>
            <w:pPr>
              <w:pStyle w:val="Normal"/>
              <w:widowControl/>
              <w:spacing w:lineRule="exact" w:line="249" w:before="0" w:after="0"/>
              <w:ind w:right="-20"/>
              <w:jc w:val="left"/>
              <w:rPr>
                <w:rFonts w:ascii="Arial Narrow" w:hAnsi="Arial Narrow" w:eastAsia="Arial Narrow" w:cs="Arial Narrow"/>
              </w:rPr>
            </w:pPr>
            <w:r>
              <w:rPr>
                <w:rFonts w:eastAsia="Arial Narrow" w:cs="Arial Narrow" w:ascii="Arial Narrow" w:hAnsi="Arial Narrow"/>
                <w:kern w:val="0"/>
                <w:lang w:eastAsia="en-US" w:bidi="ar-SA"/>
              </w:rPr>
              <w:t>Has agreement on the marks been reached?</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Marks have been agreed</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2</w:t>
            </w:r>
          </w:p>
        </w:tc>
        <w:tc>
          <w:tcPr>
            <w:tcW w:w="3289" w:type="dxa"/>
            <w:tcBorders/>
          </w:tcPr>
          <w:p>
            <w:pPr>
              <w:pStyle w:val="Normal"/>
              <w:widowControl/>
              <w:spacing w:lineRule="exact" w:line="249" w:before="0" w:after="0"/>
              <w:ind w:right="-20"/>
              <w:jc w:val="left"/>
              <w:rPr>
                <w:rFonts w:ascii="Arial Narrow" w:hAnsi="Arial Narrow" w:eastAsia="Arial Narrow" w:cs="Arial Narrow"/>
              </w:rPr>
            </w:pPr>
            <w:r>
              <w:rPr>
                <w:rFonts w:eastAsia="Arial Narrow" w:cs="Arial Narrow" w:ascii="Arial Narrow" w:hAnsi="Arial Narrow"/>
                <w:kern w:val="0"/>
                <w:lang w:eastAsia="en-US" w:bidi="ar-SA"/>
              </w:rPr>
              <w:t>Does feedback identify opportunities for improved performance?</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Feedback identifies areas students could improve to receive a higher mark.</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3</w:t>
            </w:r>
          </w:p>
        </w:tc>
        <w:tc>
          <w:tcPr>
            <w:tcW w:w="3289" w:type="dxa"/>
            <w:tcBorders/>
          </w:tcPr>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feed</w:t>
            </w:r>
            <w:r>
              <w:rPr>
                <w:rFonts w:eastAsia="Arial Narrow" w:cs="Arial Narrow" w:ascii="Arial Narrow" w:hAnsi="Arial Narrow"/>
                <w:spacing w:val="-2"/>
                <w:kern w:val="0"/>
                <w:lang w:eastAsia="en-US" w:bidi="ar-SA"/>
              </w:rPr>
              <w:t>b</w:t>
            </w:r>
            <w:r>
              <w:rPr>
                <w:rFonts w:eastAsia="Arial Narrow" w:cs="Arial Narrow" w:ascii="Arial Narrow" w:hAnsi="Arial Narrow"/>
                <w:kern w:val="0"/>
                <w:lang w:eastAsia="en-US" w:bidi="ar-SA"/>
              </w:rPr>
              <w:t>a</w:t>
            </w:r>
            <w:r>
              <w:rPr>
                <w:rFonts w:eastAsia="Arial Narrow" w:cs="Arial Narrow" w:ascii="Arial Narrow" w:hAnsi="Arial Narrow"/>
                <w:spacing w:val="1"/>
                <w:kern w:val="0"/>
                <w:lang w:eastAsia="en-US" w:bidi="ar-SA"/>
              </w:rPr>
              <w:t>c</w:t>
            </w:r>
            <w:r>
              <w:rPr>
                <w:rFonts w:eastAsia="Arial Narrow" w:cs="Arial Narrow" w:ascii="Arial Narrow" w:hAnsi="Arial Narrow"/>
                <w:kern w:val="0"/>
                <w:lang w:eastAsia="en-US" w:bidi="ar-SA"/>
              </w:rPr>
              <w:t>k</w:t>
            </w:r>
            <w:r>
              <w:rPr>
                <w:rFonts w:eastAsia="Arial Narrow" w:cs="Arial Narrow" w:ascii="Arial Narrow" w:hAnsi="Arial Narrow"/>
                <w:spacing w:val="-2"/>
                <w:kern w:val="0"/>
                <w:lang w:eastAsia="en-US" w:bidi="ar-SA"/>
              </w:rPr>
              <w:t xml:space="preserve"> </w:t>
            </w:r>
            <w:r>
              <w:rPr>
                <w:rFonts w:eastAsia="Arial Narrow" w:cs="Arial Narrow" w:ascii="Arial Narrow" w:hAnsi="Arial Narrow"/>
                <w:kern w:val="0"/>
                <w:lang w:eastAsia="en-US" w:bidi="ar-SA"/>
              </w:rPr>
              <w:t>co</w:t>
            </w:r>
            <w:r>
              <w:rPr>
                <w:rFonts w:eastAsia="Arial Narrow" w:cs="Arial Narrow" w:ascii="Arial Narrow" w:hAnsi="Arial Narrow"/>
                <w:spacing w:val="-2"/>
                <w:kern w:val="0"/>
                <w:lang w:eastAsia="en-US" w:bidi="ar-SA"/>
              </w:rPr>
              <w:t>n</w:t>
            </w:r>
            <w:r>
              <w:rPr>
                <w:rFonts w:eastAsia="Arial Narrow" w:cs="Arial Narrow" w:ascii="Arial Narrow" w:hAnsi="Arial Narrow"/>
                <w:kern w:val="0"/>
                <w:lang w:eastAsia="en-US" w:bidi="ar-SA"/>
              </w:rPr>
              <w:t>struc</w:t>
            </w:r>
            <w:r>
              <w:rPr>
                <w:rFonts w:eastAsia="Arial Narrow" w:cs="Arial Narrow" w:ascii="Arial Narrow" w:hAnsi="Arial Narrow"/>
                <w:spacing w:val="-2"/>
                <w:kern w:val="0"/>
                <w:lang w:eastAsia="en-US" w:bidi="ar-SA"/>
              </w:rPr>
              <w:t>t</w:t>
            </w:r>
            <w:r>
              <w:rPr>
                <w:rFonts w:eastAsia="Arial Narrow" w:cs="Arial Narrow" w:ascii="Arial Narrow" w:hAnsi="Arial Narrow"/>
                <w:kern w:val="0"/>
                <w:lang w:eastAsia="en-US" w:bidi="ar-SA"/>
              </w:rPr>
              <w:t>i</w:t>
            </w:r>
            <w:r>
              <w:rPr>
                <w:rFonts w:eastAsia="Arial Narrow" w:cs="Arial Narrow" w:ascii="Arial Narrow" w:hAnsi="Arial Narrow"/>
                <w:spacing w:val="1"/>
                <w:kern w:val="0"/>
                <w:lang w:eastAsia="en-US" w:bidi="ar-SA"/>
              </w:rPr>
              <w:t>v</w:t>
            </w:r>
            <w:r>
              <w:rPr>
                <w:rFonts w:eastAsia="Arial Narrow" w:cs="Arial Narrow" w:ascii="Arial Narrow" w:hAnsi="Arial Narrow"/>
                <w:spacing w:val="-1"/>
                <w:kern w:val="0"/>
                <w:lang w:eastAsia="en-US" w:bidi="ar-SA"/>
              </w:rPr>
              <w:t>e</w:t>
            </w:r>
            <w:r>
              <w:rPr>
                <w:rFonts w:eastAsia="Arial Narrow" w:cs="Arial Narrow" w:ascii="Arial Narrow" w:hAnsi="Arial Narrow"/>
                <w:kern w:val="0"/>
                <w:lang w:eastAsia="en-US" w:bidi="ar-SA"/>
              </w:rPr>
              <w:t>?</w:t>
            </w:r>
          </w:p>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Feedback is constructive</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4</w:t>
            </w:r>
          </w:p>
        </w:tc>
        <w:tc>
          <w:tcPr>
            <w:tcW w:w="3289" w:type="dxa"/>
            <w:tcBorders/>
          </w:tcPr>
          <w:p>
            <w:pPr>
              <w:pStyle w:val="Normal"/>
              <w:widowControl/>
              <w:spacing w:lineRule="exact" w:line="252" w:before="1" w:after="0"/>
              <w:ind w:right="545"/>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the f</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edb</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ck</w:t>
            </w:r>
            <w:r>
              <w:rPr>
                <w:rFonts w:eastAsia="Arial Narrow" w:cs="Arial Narrow" w:ascii="Arial Narrow" w:hAnsi="Arial Narrow"/>
                <w:spacing w:val="1"/>
                <w:kern w:val="0"/>
                <w:lang w:eastAsia="en-US" w:bidi="ar-SA"/>
              </w:rPr>
              <w:t xml:space="preserve"> </w:t>
            </w:r>
            <w:r>
              <w:rPr>
                <w:rFonts w:eastAsia="Arial Narrow" w:cs="Arial Narrow" w:ascii="Arial Narrow" w:hAnsi="Arial Narrow"/>
                <w:spacing w:val="-2"/>
                <w:kern w:val="0"/>
                <w:lang w:eastAsia="en-US" w:bidi="ar-SA"/>
              </w:rPr>
              <w:t>l</w:t>
            </w:r>
            <w:r>
              <w:rPr>
                <w:rFonts w:eastAsia="Arial Narrow" w:cs="Arial Narrow" w:ascii="Arial Narrow" w:hAnsi="Arial Narrow"/>
                <w:kern w:val="0"/>
                <w:lang w:eastAsia="en-US" w:bidi="ar-SA"/>
              </w:rPr>
              <w:t>in</w:t>
            </w:r>
            <w:r>
              <w:rPr>
                <w:rFonts w:eastAsia="Arial Narrow" w:cs="Arial Narrow" w:ascii="Arial Narrow" w:hAnsi="Arial Narrow"/>
                <w:spacing w:val="-2"/>
                <w:kern w:val="0"/>
                <w:lang w:eastAsia="en-US" w:bidi="ar-SA"/>
              </w:rPr>
              <w:t>k</w:t>
            </w:r>
            <w:r>
              <w:rPr>
                <w:rFonts w:eastAsia="Arial Narrow" w:cs="Arial Narrow" w:ascii="Arial Narrow" w:hAnsi="Arial Narrow"/>
                <w:kern w:val="0"/>
                <w:lang w:eastAsia="en-US" w:bidi="ar-SA"/>
              </w:rPr>
              <w:t xml:space="preserve">ed to the appropriate category/ classification of the </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ss</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ssm</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 xml:space="preserve">nt </w:t>
            </w:r>
            <w:r>
              <w:rPr>
                <w:rFonts w:eastAsia="Arial Narrow" w:cs="Arial Narrow" w:ascii="Arial Narrow" w:hAnsi="Arial Narrow"/>
                <w:spacing w:val="1"/>
                <w:kern w:val="0"/>
                <w:lang w:eastAsia="en-US" w:bidi="ar-SA"/>
              </w:rPr>
              <w:t>c</w:t>
            </w:r>
            <w:r>
              <w:rPr>
                <w:rFonts w:eastAsia="Arial Narrow" w:cs="Arial Narrow" w:ascii="Arial Narrow" w:hAnsi="Arial Narrow"/>
                <w:spacing w:val="-3"/>
                <w:kern w:val="0"/>
                <w:lang w:eastAsia="en-US" w:bidi="ar-SA"/>
              </w:rPr>
              <w:t>r</w:t>
            </w:r>
            <w:r>
              <w:rPr>
                <w:rFonts w:eastAsia="Arial Narrow" w:cs="Arial Narrow" w:ascii="Arial Narrow" w:hAnsi="Arial Narrow"/>
                <w:kern w:val="0"/>
                <w:lang w:eastAsia="en-US" w:bidi="ar-SA"/>
              </w:rPr>
              <w:t>iteria?</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Feedback is categorised appropriately</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5</w:t>
            </w:r>
          </w:p>
        </w:tc>
        <w:tc>
          <w:tcPr>
            <w:tcW w:w="3289" w:type="dxa"/>
            <w:tcBorders/>
          </w:tcPr>
          <w:p>
            <w:pPr>
              <w:pStyle w:val="Normal"/>
              <w:widowControl/>
              <w:spacing w:lineRule="exact" w:line="249" w:before="0" w:after="0"/>
              <w:ind w:right="-20"/>
              <w:jc w:val="left"/>
              <w:rPr>
                <w:rFonts w:ascii="Arial Narrow" w:hAnsi="Arial Narrow" w:eastAsia="Arial Narrow" w:cs="Arial Narrow"/>
                <w:sz w:val="24"/>
                <w:szCs w:val="20"/>
              </w:rPr>
            </w:pPr>
            <w:r>
              <w:rPr>
                <w:rFonts w:eastAsia="Arial Narrow" w:cs="Arial Narrow" w:ascii="Arial Narrow" w:hAnsi="Arial Narrow"/>
                <w:kern w:val="0"/>
                <w:lang w:eastAsia="en-US" w:bidi="ar-SA"/>
              </w:rPr>
              <w:t>Is the feedback consistent across the sample?</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Feedback is of a consistently good standard</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6</w:t>
            </w:r>
          </w:p>
        </w:tc>
        <w:tc>
          <w:tcPr>
            <w:tcW w:w="3289" w:type="dxa"/>
            <w:tcBorders/>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spacing w:val="-1"/>
                <w:kern w:val="0"/>
                <w:lang w:eastAsia="en-US" w:bidi="ar-SA"/>
              </w:rPr>
              <w:t>Is there mention of</w:t>
            </w:r>
            <w:r>
              <w:rPr>
                <w:rFonts w:eastAsia="Arial Narrow" w:cs="Arial Narrow" w:ascii="Arial Narrow" w:hAnsi="Arial Narrow"/>
                <w:kern w:val="0"/>
                <w:lang w:eastAsia="en-US" w:bidi="ar-SA"/>
              </w:rPr>
              <w:t xml:space="preserve"> improvement to referencing and consideration of unfair practice, where relevant?</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Improvements to referencing is mentioned as feedback where appropriate.</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7</w:t>
            </w:r>
          </w:p>
        </w:tc>
        <w:tc>
          <w:tcPr>
            <w:tcW w:w="8960" w:type="dxa"/>
            <w:gridSpan w:val="4"/>
            <w:tcBorders/>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spacing w:val="-1"/>
                <w:kern w:val="0"/>
                <w:lang w:eastAsia="en-US" w:bidi="ar-SA"/>
              </w:rPr>
              <w:t>A</w:t>
            </w:r>
            <w:r>
              <w:rPr>
                <w:rFonts w:eastAsia="Arial Narrow" w:cs="Arial Narrow" w:ascii="Arial Narrow" w:hAnsi="Arial Narrow"/>
                <w:b/>
                <w:bCs/>
                <w:kern w:val="0"/>
                <w:lang w:eastAsia="en-US" w:bidi="ar-SA"/>
              </w:rPr>
              <w:t>ctions to</w:t>
            </w:r>
            <w:r>
              <w:rPr>
                <w:rFonts w:eastAsia="Arial Narrow" w:cs="Arial Narrow" w:ascii="Arial Narrow" w:hAnsi="Arial Narrow"/>
                <w:b/>
                <w:bCs/>
                <w:spacing w:val="-1"/>
                <w:kern w:val="0"/>
                <w:lang w:eastAsia="en-US" w:bidi="ar-SA"/>
              </w:rPr>
              <w:t xml:space="preserve"> </w:t>
            </w:r>
            <w:r>
              <w:rPr>
                <w:rFonts w:eastAsia="Arial Narrow" w:cs="Arial Narrow" w:ascii="Arial Narrow" w:hAnsi="Arial Narrow"/>
                <w:b/>
                <w:bCs/>
                <w:kern w:val="0"/>
                <w:lang w:eastAsia="en-US" w:bidi="ar-SA"/>
              </w:rPr>
              <w:t>comple</w:t>
            </w:r>
            <w:r>
              <w:rPr>
                <w:rFonts w:eastAsia="Arial Narrow" w:cs="Arial Narrow" w:ascii="Arial Narrow" w:hAnsi="Arial Narrow"/>
                <w:b/>
                <w:bCs/>
                <w:spacing w:val="-3"/>
                <w:kern w:val="0"/>
                <w:lang w:eastAsia="en-US" w:bidi="ar-SA"/>
              </w:rPr>
              <w:t>t</w:t>
            </w:r>
            <w:r>
              <w:rPr>
                <w:rFonts w:eastAsia="Arial Narrow" w:cs="Arial Narrow" w:ascii="Arial Narrow" w:hAnsi="Arial Narrow"/>
                <w:b/>
                <w:bCs/>
                <w:kern w:val="0"/>
                <w:lang w:eastAsia="en-US" w:bidi="ar-SA"/>
              </w:rPr>
              <w:t>e</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None</w:t>
            </w:r>
          </w:p>
          <w:p>
            <w:pPr>
              <w:pStyle w:val="Normal"/>
              <w:widowControl/>
              <w:spacing w:lineRule="exact" w:line="249" w:before="0" w:after="0"/>
              <w:ind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auto" w:line="240" w:before="0" w:after="0"/>
              <w:jc w:val="left"/>
              <w:rPr>
                <w:rFonts w:ascii="Arial" w:hAnsi="Arial" w:cs="Arial"/>
                <w:i/>
                <w:i/>
                <w:color w:val="A6A6A6"/>
                <w:sz w:val="18"/>
                <w:szCs w:val="18"/>
              </w:rPr>
            </w:pPr>
            <w:r>
              <w:rPr>
                <w:rFonts w:eastAsia="Times New Roman" w:cs="Arial" w:ascii="Arial" w:hAnsi="Arial"/>
                <w:i/>
                <w:color w:val="A6A6A6"/>
                <w:kern w:val="0"/>
                <w:sz w:val="18"/>
                <w:szCs w:val="18"/>
                <w:lang w:eastAsia="en-US" w:bidi="ar-SA"/>
              </w:rPr>
              <w:t>This box will expand as you type</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8</w:t>
            </w:r>
          </w:p>
        </w:tc>
        <w:tc>
          <w:tcPr>
            <w:tcW w:w="8960" w:type="dxa"/>
            <w:gridSpan w:val="4"/>
            <w:tcBorders/>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spacing w:val="-1"/>
                <w:kern w:val="0"/>
                <w:lang w:eastAsia="en-US" w:bidi="ar-SA"/>
              </w:rPr>
              <w:t>How was agreement between markers reached?</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Marks awarded by first marker were fair and appropriate</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auto" w:line="240" w:before="0" w:after="0"/>
              <w:jc w:val="left"/>
              <w:rPr>
                <w:rFonts w:ascii="Arial" w:hAnsi="Arial" w:cs="Arial"/>
                <w:i/>
                <w:i/>
                <w:color w:val="A6A6A6"/>
                <w:sz w:val="18"/>
                <w:szCs w:val="18"/>
              </w:rPr>
            </w:pPr>
            <w:r>
              <w:rPr>
                <w:rFonts w:eastAsia="Times New Roman" w:cs="Arial" w:ascii="Arial" w:hAnsi="Arial"/>
                <w:i/>
                <w:color w:val="A6A6A6"/>
                <w:kern w:val="0"/>
                <w:sz w:val="18"/>
                <w:szCs w:val="18"/>
                <w:lang w:eastAsia="en-US" w:bidi="ar-SA"/>
              </w:rPr>
              <w:t>This box will expand as you type</w:t>
            </w:r>
          </w:p>
        </w:tc>
      </w:tr>
    </w:tbl>
    <w:tbl>
      <w:tblPr>
        <w:tblW w:w="9350" w:type="dxa"/>
        <w:jc w:val="left"/>
        <w:tblInd w:w="0" w:type="dxa"/>
        <w:tblLayout w:type="fixed"/>
        <w:tblCellMar>
          <w:top w:w="0" w:type="dxa"/>
          <w:left w:w="108" w:type="dxa"/>
          <w:bottom w:w="0" w:type="dxa"/>
          <w:right w:w="108" w:type="dxa"/>
        </w:tblCellMar>
        <w:tblLook w:val="01e0" w:noVBand="0" w:noHBand="0" w:lastColumn="1" w:firstColumn="1" w:lastRow="1" w:firstRow="1"/>
      </w:tblPr>
      <w:tblGrid>
        <w:gridCol w:w="6516"/>
        <w:gridCol w:w="2833"/>
      </w:tblGrid>
      <w:tr>
        <w:trPr>
          <w:trHeight w:val="454" w:hRule="atLeast"/>
        </w:trPr>
        <w:tc>
          <w:tcPr>
            <w:tcW w:w="651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cs="Arial"/>
              </w:rPr>
            </w:pPr>
            <w:r>
              <w:rPr>
                <w:rFonts w:cs="Arial" w:ascii="Arial" w:hAnsi="Arial"/>
              </w:rPr>
              <w:t xml:space="preserve">Signed (Internal Moderator): </w:t>
            </w:r>
          </w:p>
          <w:p>
            <w:pPr>
              <w:pStyle w:val="Normal"/>
              <w:spacing w:lineRule="auto" w:line="240" w:before="0" w:after="0"/>
              <w:jc w:val="center"/>
              <w:rPr>
                <w:rFonts w:ascii="Arial" w:hAnsi="Arial" w:cs="Arial"/>
              </w:rPr>
            </w:pPr>
            <w:r>
              <w:rPr/>
              <w:drawing>
                <wp:inline distT="0" distB="0" distL="0" distR="0">
                  <wp:extent cx="1945640" cy="528320"/>
                  <wp:effectExtent l="0" t="0" r="0" b="0"/>
                  <wp:docPr id="2" name="Picture 1" descr="A black and white drawing of a curved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black and white drawing of a curved object&#10;&#10;AI-generated content may be incorrect."/>
                          <pic:cNvPicPr>
                            <a:picLocks noChangeAspect="1" noChangeArrowheads="1"/>
                          </pic:cNvPicPr>
                        </pic:nvPicPr>
                        <pic:blipFill>
                          <a:blip r:embed="rId4"/>
                          <a:stretch>
                            <a:fillRect/>
                          </a:stretch>
                        </pic:blipFill>
                        <pic:spPr bwMode="auto">
                          <a:xfrm>
                            <a:off x="0" y="0"/>
                            <a:ext cx="1945640" cy="528320"/>
                          </a:xfrm>
                          <a:prstGeom prst="rect">
                            <a:avLst/>
                          </a:prstGeom>
                          <a:noFill/>
                        </pic:spPr>
                      </pic:pic>
                    </a:graphicData>
                  </a:graphic>
                </wp:inline>
              </w:drawing>
            </w:r>
          </w:p>
        </w:tc>
        <w:tc>
          <w:tcPr>
            <w:tcW w:w="2833"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cs="Arial"/>
              </w:rPr>
            </w:pPr>
            <w:r>
              <w:rPr>
                <w:rFonts w:cs="Arial" w:ascii="Arial" w:hAnsi="Arial"/>
              </w:rPr>
              <w:t>Date: June 2025</w:t>
            </w:r>
          </w:p>
        </w:tc>
      </w:tr>
    </w:tbl>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r>
    </w:p>
    <w:p>
      <w:pPr>
        <w:pStyle w:val="Normal"/>
        <w:rPr/>
      </w:pPr>
      <w:r>
        <w:rPr/>
      </w:r>
      <w:r>
        <w:br w:type="page"/>
      </w:r>
    </w:p>
    <w:tbl>
      <w:tblPr>
        <w:tblStyle w:val="TableGrid"/>
        <w:tblW w:w="9350"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420"/>
        <w:gridCol w:w="8929"/>
      </w:tblGrid>
      <w:tr>
        <w:trPr/>
        <w:tc>
          <w:tcPr>
            <w:tcW w:w="9349" w:type="dxa"/>
            <w:gridSpan w:val="2"/>
            <w:tcBorders/>
            <w:shd w:color="auto" w:fill="808080" w:themeFill="background1" w:themeFillShade="80" w:val="clear"/>
          </w:tcPr>
          <w:p>
            <w:pPr>
              <w:pStyle w:val="Normal"/>
              <w:pageBreakBefore/>
              <w:widowControl/>
              <w:spacing w:lineRule="auto" w:line="240" w:before="0" w:after="0"/>
              <w:jc w:val="left"/>
              <w:rPr>
                <w:rFonts w:ascii="Arial" w:hAnsi="Arial" w:cs="Arial"/>
                <w:b/>
                <w:bCs/>
              </w:rPr>
            </w:pPr>
            <w:r>
              <w:rPr>
                <w:rFonts w:eastAsia="Times New Roman" w:cs="Arial" w:ascii="Arial" w:hAnsi="Arial"/>
                <w:b/>
                <w:bCs/>
                <w:kern w:val="0"/>
                <w:lang w:eastAsia="en-US" w:bidi="ar-SA"/>
              </w:rPr>
              <w:t xml:space="preserve">THIRD MARKER </w:t>
            </w:r>
          </w:p>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Only required when the first two markers have been unable to reach a resolution.</w:t>
            </w:r>
          </w:p>
          <w:p>
            <w:pPr>
              <w:pStyle w:val="Normal"/>
              <w:widowControl/>
              <w:spacing w:lineRule="auto" w:line="240" w:before="0" w:after="0"/>
              <w:jc w:val="left"/>
              <w:rPr>
                <w:rFonts w:ascii="Arial" w:hAnsi="Arial" w:cs="Arial"/>
              </w:rPr>
            </w:pPr>
            <w:r>
              <w:rPr>
                <w:rFonts w:eastAsia="Times New Roman" w:cs="Arial" w:ascii="Arial" w:hAnsi="Arial"/>
                <w:kern w:val="0"/>
                <w:sz w:val="20"/>
                <w:szCs w:val="20"/>
                <w:lang w:eastAsia="en-US" w:bidi="ar-SA"/>
              </w:rPr>
              <w:t>The table above must include all students enrolled on the module and new marks entered in 3rd Marker Column and on the Registry system.</w:t>
            </w:r>
          </w:p>
        </w:tc>
      </w:tr>
      <w:tr>
        <w:trPr>
          <w:trHeight w:val="955" w:hRule="atLeast"/>
        </w:trPr>
        <w:tc>
          <w:tcPr>
            <w:tcW w:w="420" w:type="dxa"/>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1</w:t>
            </w:r>
          </w:p>
        </w:tc>
        <w:tc>
          <w:tcPr>
            <w:tcW w:w="8929" w:type="dxa"/>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Comments</w:t>
            </w:r>
          </w:p>
        </w:tc>
      </w:tr>
      <w:tr>
        <w:trPr>
          <w:trHeight w:val="982" w:hRule="atLeast"/>
        </w:trPr>
        <w:tc>
          <w:tcPr>
            <w:tcW w:w="420" w:type="dxa"/>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2</w:t>
            </w:r>
          </w:p>
        </w:tc>
        <w:tc>
          <w:tcPr>
            <w:tcW w:w="8929" w:type="dxa"/>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Actions to complete</w:t>
            </w:r>
          </w:p>
        </w:tc>
      </w:tr>
    </w:tbl>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t>FOR COLLABORATIVE PROVISION ONLY</w:t>
      </w:r>
    </w:p>
    <w:p>
      <w:pPr>
        <w:pStyle w:val="Normal"/>
        <w:spacing w:lineRule="auto" w:line="240" w:before="0" w:after="0"/>
        <w:rPr>
          <w:rFonts w:ascii="Arial" w:hAnsi="Arial" w:cs="Arial"/>
          <w:b/>
          <w:bCs/>
        </w:rPr>
      </w:pPr>
      <w:r>
        <w:rPr>
          <w:rFonts w:cs="Arial" w:ascii="Arial" w:hAnsi="Arial"/>
          <w:b/>
          <w:bCs/>
          <w:i/>
          <w:iCs/>
        </w:rPr>
        <w:t>Note: Partner colleges have completed their own GA28 forms for their module delivery. Please refer to partner college module box areas as required.</w:t>
      </w:r>
    </w:p>
    <w:tbl>
      <w:tblPr>
        <w:tblStyle w:val="TableGrid"/>
        <w:tblW w:w="9351"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391"/>
        <w:gridCol w:w="3289"/>
        <w:gridCol w:w="568"/>
        <w:gridCol w:w="566"/>
        <w:gridCol w:w="4537"/>
      </w:tblGrid>
      <w:tr>
        <w:trPr/>
        <w:tc>
          <w:tcPr>
            <w:tcW w:w="3680" w:type="dxa"/>
            <w:gridSpan w:val="2"/>
            <w:vMerge w:val="restart"/>
            <w:tcBorders/>
            <w:shd w:color="auto" w:fill="808080" w:themeFill="background1" w:themeFillShade="80" w:val="clear"/>
          </w:tcPr>
          <w:p>
            <w:pPr>
              <w:pStyle w:val="Normal"/>
              <w:widowControl/>
              <w:spacing w:lineRule="exact" w:line="204" w:before="0" w:after="0"/>
              <w:ind w:left="105" w:right="-20"/>
              <w:jc w:val="left"/>
              <w:rPr>
                <w:rFonts w:ascii="Arial" w:hAnsi="Arial" w:cs="Arial"/>
                <w:sz w:val="20"/>
                <w:szCs w:val="20"/>
              </w:rPr>
            </w:pPr>
            <w:r>
              <w:rPr>
                <w:rFonts w:eastAsia="Times New Roman" w:cs="Arial" w:ascii="Arial" w:hAnsi="Arial"/>
                <w:b/>
                <w:kern w:val="0"/>
                <w:sz w:val="20"/>
                <w:szCs w:val="20"/>
                <w:lang w:eastAsia="en-US" w:bidi="ar-SA"/>
              </w:rPr>
              <w:t xml:space="preserve">PARTNERSHIP TEAM LEADER </w:t>
            </w:r>
          </w:p>
        </w:tc>
        <w:tc>
          <w:tcPr>
            <w:tcW w:w="1134" w:type="dxa"/>
            <w:gridSpan w:val="2"/>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i/>
                <w:spacing w:val="-1"/>
                <w:kern w:val="0"/>
                <w:lang w:eastAsia="en-US" w:bidi="ar-SA"/>
              </w:rPr>
              <w:t>P</w:t>
            </w:r>
            <w:r>
              <w:rPr>
                <w:rFonts w:eastAsia="Arial Narrow" w:cs="Arial Narrow" w:ascii="Arial Narrow" w:hAnsi="Arial Narrow"/>
                <w:i/>
                <w:kern w:val="0"/>
                <w:lang w:eastAsia="en-US" w:bidi="ar-SA"/>
              </w:rPr>
              <w:t>lea</w:t>
            </w:r>
            <w:r>
              <w:rPr>
                <w:rFonts w:eastAsia="Arial Narrow" w:cs="Arial Narrow" w:ascii="Arial Narrow" w:hAnsi="Arial Narrow"/>
                <w:i/>
                <w:spacing w:val="1"/>
                <w:kern w:val="0"/>
                <w:lang w:eastAsia="en-US" w:bidi="ar-SA"/>
              </w:rPr>
              <w:t>s</w:t>
            </w:r>
            <w:r>
              <w:rPr>
                <w:rFonts w:eastAsia="Arial Narrow" w:cs="Arial Narrow" w:ascii="Arial Narrow" w:hAnsi="Arial Narrow"/>
                <w:i/>
                <w:kern w:val="0"/>
                <w:lang w:eastAsia="en-US" w:bidi="ar-SA"/>
              </w:rPr>
              <w:t>e</w:t>
            </w:r>
            <w:r>
              <w:rPr>
                <w:rFonts w:eastAsia="Arial Narrow" w:cs="Arial Narrow" w:ascii="Arial Narrow" w:hAnsi="Arial Narrow"/>
                <w:i/>
                <w:spacing w:val="-2"/>
                <w:kern w:val="0"/>
                <w:lang w:eastAsia="en-US" w:bidi="ar-SA"/>
              </w:rPr>
              <w:t xml:space="preserve"> </w:t>
            </w:r>
            <w:r>
              <w:rPr>
                <w:rFonts w:eastAsia="Wingdings" w:cs="Wingdings" w:ascii="Wingdings" w:hAnsi="Wingdings"/>
                <w:b/>
                <w:bCs/>
                <w:i/>
                <w:kern w:val="0"/>
                <w:lang w:eastAsia="en-US" w:bidi="ar-SA"/>
              </w:rPr>
              <w:sym w:font="Wingdings" w:char="f0fc"/>
            </w:r>
          </w:p>
        </w:tc>
        <w:tc>
          <w:tcPr>
            <w:tcW w:w="4537" w:type="dxa"/>
            <w:vMerge w:val="restart"/>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b/>
                <w:bCs/>
                <w:spacing w:val="-1"/>
                <w:kern w:val="0"/>
                <w:position w:val="-4"/>
                <w:lang w:eastAsia="en-US" w:bidi="ar-SA"/>
              </w:rPr>
              <w:t>C</w:t>
            </w:r>
            <w:r>
              <w:rPr>
                <w:rFonts w:eastAsia="Arial Narrow" w:cs="Arial Narrow" w:ascii="Arial Narrow" w:hAnsi="Arial Narrow"/>
                <w:b/>
                <w:bCs/>
                <w:kern w:val="0"/>
                <w:position w:val="-4"/>
                <w:lang w:eastAsia="en-US" w:bidi="ar-SA"/>
              </w:rPr>
              <w:t>ommen</w:t>
            </w:r>
            <w:r>
              <w:rPr>
                <w:rFonts w:eastAsia="Arial Narrow" w:cs="Arial Narrow" w:ascii="Arial Narrow" w:hAnsi="Arial Narrow"/>
                <w:b/>
                <w:bCs/>
                <w:spacing w:val="-1"/>
                <w:kern w:val="0"/>
                <w:position w:val="-4"/>
                <w:lang w:eastAsia="en-US" w:bidi="ar-SA"/>
              </w:rPr>
              <w:t>t</w:t>
            </w:r>
            <w:r>
              <w:rPr>
                <w:rFonts w:eastAsia="Arial Narrow" w:cs="Arial Narrow" w:ascii="Arial Narrow" w:hAnsi="Arial Narrow"/>
                <w:b/>
                <w:bCs/>
                <w:kern w:val="0"/>
                <w:position w:val="-4"/>
                <w:lang w:eastAsia="en-US" w:bidi="ar-SA"/>
              </w:rPr>
              <w:t>s</w:t>
            </w:r>
          </w:p>
        </w:tc>
      </w:tr>
      <w:tr>
        <w:trPr/>
        <w:tc>
          <w:tcPr>
            <w:tcW w:w="3680" w:type="dxa"/>
            <w:gridSpan w:val="2"/>
            <w:vMerge w:val="continue"/>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8" w:type="dxa"/>
            <w:tcBorders/>
            <w:shd w:color="auto" w:fill="808080" w:themeFill="background1" w:themeFillShade="80" w:val="clear"/>
            <w:vAlign w:val="cente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YES</w:t>
            </w:r>
          </w:p>
        </w:tc>
        <w:tc>
          <w:tcPr>
            <w:tcW w:w="566" w:type="dxa"/>
            <w:tcBorders/>
            <w:shd w:color="auto" w:fill="808080" w:themeFill="background1" w:themeFillShade="80" w:val="clea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NO</w:t>
            </w:r>
          </w:p>
        </w:tc>
        <w:tc>
          <w:tcPr>
            <w:tcW w:w="4537" w:type="dxa"/>
            <w:vMerge w:val="continue"/>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1</w:t>
            </w:r>
          </w:p>
        </w:tc>
        <w:tc>
          <w:tcPr>
            <w:tcW w:w="3289" w:type="dxa"/>
            <w:tcBorders/>
            <w:shd w:color="auto" w:fill="808080" w:themeFill="background1" w:themeFillShade="80" w:val="clear"/>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kern w:val="0"/>
                <w:lang w:eastAsia="en-US" w:bidi="ar-SA"/>
              </w:rPr>
              <w:t>Has appropriate internal moderation taken place?</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2</w:t>
            </w:r>
          </w:p>
        </w:tc>
        <w:tc>
          <w:tcPr>
            <w:tcW w:w="3289" w:type="dxa"/>
            <w:tcBorders/>
            <w:shd w:color="auto" w:fill="808080" w:themeFill="background1" w:themeFillShade="80" w:val="clear"/>
          </w:tcPr>
          <w:p>
            <w:pPr>
              <w:pStyle w:val="Normal"/>
              <w:widowControl/>
              <w:spacing w:lineRule="exact" w:line="249" w:before="0" w:after="0"/>
              <w:ind w:right="-20"/>
              <w:jc w:val="left"/>
              <w:rPr>
                <w:rFonts w:ascii="Arial Narrow" w:hAnsi="Arial Narrow" w:eastAsia="Arial Narrow" w:cs="Arial Narrow"/>
              </w:rPr>
            </w:pPr>
            <w:r>
              <w:rPr>
                <w:rFonts w:eastAsia="Arial Narrow" w:cs="Arial Narrow" w:ascii="Arial Narrow" w:hAnsi="Arial Narrow"/>
                <w:kern w:val="0"/>
                <w:lang w:eastAsia="en-US" w:bidi="ar-SA"/>
              </w:rPr>
              <w:t>Does feedback identify opportunities for improved performance?</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3</w:t>
            </w:r>
          </w:p>
        </w:tc>
        <w:tc>
          <w:tcPr>
            <w:tcW w:w="3289" w:type="dxa"/>
            <w:tcBorders/>
            <w:shd w:color="auto" w:fill="808080" w:themeFill="background1" w:themeFillShade="80" w:val="clear"/>
          </w:tcPr>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feed</w:t>
            </w:r>
            <w:r>
              <w:rPr>
                <w:rFonts w:eastAsia="Arial Narrow" w:cs="Arial Narrow" w:ascii="Arial Narrow" w:hAnsi="Arial Narrow"/>
                <w:spacing w:val="-2"/>
                <w:kern w:val="0"/>
                <w:lang w:eastAsia="en-US" w:bidi="ar-SA"/>
              </w:rPr>
              <w:t>b</w:t>
            </w:r>
            <w:r>
              <w:rPr>
                <w:rFonts w:eastAsia="Arial Narrow" w:cs="Arial Narrow" w:ascii="Arial Narrow" w:hAnsi="Arial Narrow"/>
                <w:kern w:val="0"/>
                <w:lang w:eastAsia="en-US" w:bidi="ar-SA"/>
              </w:rPr>
              <w:t>a</w:t>
            </w:r>
            <w:r>
              <w:rPr>
                <w:rFonts w:eastAsia="Arial Narrow" w:cs="Arial Narrow" w:ascii="Arial Narrow" w:hAnsi="Arial Narrow"/>
                <w:spacing w:val="1"/>
                <w:kern w:val="0"/>
                <w:lang w:eastAsia="en-US" w:bidi="ar-SA"/>
              </w:rPr>
              <w:t>c</w:t>
            </w:r>
            <w:r>
              <w:rPr>
                <w:rFonts w:eastAsia="Arial Narrow" w:cs="Arial Narrow" w:ascii="Arial Narrow" w:hAnsi="Arial Narrow"/>
                <w:kern w:val="0"/>
                <w:lang w:eastAsia="en-US" w:bidi="ar-SA"/>
              </w:rPr>
              <w:t>k</w:t>
            </w:r>
            <w:r>
              <w:rPr>
                <w:rFonts w:eastAsia="Arial Narrow" w:cs="Arial Narrow" w:ascii="Arial Narrow" w:hAnsi="Arial Narrow"/>
                <w:spacing w:val="-2"/>
                <w:kern w:val="0"/>
                <w:lang w:eastAsia="en-US" w:bidi="ar-SA"/>
              </w:rPr>
              <w:t xml:space="preserve"> </w:t>
            </w:r>
            <w:r>
              <w:rPr>
                <w:rFonts w:eastAsia="Arial Narrow" w:cs="Arial Narrow" w:ascii="Arial Narrow" w:hAnsi="Arial Narrow"/>
                <w:kern w:val="0"/>
                <w:lang w:eastAsia="en-US" w:bidi="ar-SA"/>
              </w:rPr>
              <w:t>co</w:t>
            </w:r>
            <w:r>
              <w:rPr>
                <w:rFonts w:eastAsia="Arial Narrow" w:cs="Arial Narrow" w:ascii="Arial Narrow" w:hAnsi="Arial Narrow"/>
                <w:spacing w:val="-2"/>
                <w:kern w:val="0"/>
                <w:lang w:eastAsia="en-US" w:bidi="ar-SA"/>
              </w:rPr>
              <w:t>n</w:t>
            </w:r>
            <w:r>
              <w:rPr>
                <w:rFonts w:eastAsia="Arial Narrow" w:cs="Arial Narrow" w:ascii="Arial Narrow" w:hAnsi="Arial Narrow"/>
                <w:kern w:val="0"/>
                <w:lang w:eastAsia="en-US" w:bidi="ar-SA"/>
              </w:rPr>
              <w:t>struc</w:t>
            </w:r>
            <w:r>
              <w:rPr>
                <w:rFonts w:eastAsia="Arial Narrow" w:cs="Arial Narrow" w:ascii="Arial Narrow" w:hAnsi="Arial Narrow"/>
                <w:spacing w:val="-2"/>
                <w:kern w:val="0"/>
                <w:lang w:eastAsia="en-US" w:bidi="ar-SA"/>
              </w:rPr>
              <w:t>t</w:t>
            </w:r>
            <w:r>
              <w:rPr>
                <w:rFonts w:eastAsia="Arial Narrow" w:cs="Arial Narrow" w:ascii="Arial Narrow" w:hAnsi="Arial Narrow"/>
                <w:kern w:val="0"/>
                <w:lang w:eastAsia="en-US" w:bidi="ar-SA"/>
              </w:rPr>
              <w:t>i</w:t>
            </w:r>
            <w:r>
              <w:rPr>
                <w:rFonts w:eastAsia="Arial Narrow" w:cs="Arial Narrow" w:ascii="Arial Narrow" w:hAnsi="Arial Narrow"/>
                <w:spacing w:val="1"/>
                <w:kern w:val="0"/>
                <w:lang w:eastAsia="en-US" w:bidi="ar-SA"/>
              </w:rPr>
              <w:t>v</w:t>
            </w:r>
            <w:r>
              <w:rPr>
                <w:rFonts w:eastAsia="Arial Narrow" w:cs="Arial Narrow" w:ascii="Arial Narrow" w:hAnsi="Arial Narrow"/>
                <w:spacing w:val="-1"/>
                <w:kern w:val="0"/>
                <w:lang w:eastAsia="en-US" w:bidi="ar-SA"/>
              </w:rPr>
              <w:t>e</w:t>
            </w:r>
            <w:r>
              <w:rPr>
                <w:rFonts w:eastAsia="Arial Narrow" w:cs="Arial Narrow" w:ascii="Arial Narrow" w:hAnsi="Arial Narrow"/>
                <w:kern w:val="0"/>
                <w:lang w:eastAsia="en-US" w:bidi="ar-SA"/>
              </w:rPr>
              <w:t>?</w:t>
            </w:r>
          </w:p>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4</w:t>
            </w:r>
          </w:p>
        </w:tc>
        <w:tc>
          <w:tcPr>
            <w:tcW w:w="3289" w:type="dxa"/>
            <w:tcBorders/>
            <w:shd w:color="auto" w:fill="808080" w:themeFill="background1" w:themeFillShade="80" w:val="clear"/>
          </w:tcPr>
          <w:p>
            <w:pPr>
              <w:pStyle w:val="Normal"/>
              <w:widowControl/>
              <w:spacing w:lineRule="exact" w:line="252" w:before="1" w:after="0"/>
              <w:ind w:right="545"/>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the f</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edb</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ck</w:t>
            </w:r>
            <w:r>
              <w:rPr>
                <w:rFonts w:eastAsia="Arial Narrow" w:cs="Arial Narrow" w:ascii="Arial Narrow" w:hAnsi="Arial Narrow"/>
                <w:spacing w:val="1"/>
                <w:kern w:val="0"/>
                <w:lang w:eastAsia="en-US" w:bidi="ar-SA"/>
              </w:rPr>
              <w:t xml:space="preserve"> </w:t>
            </w:r>
            <w:r>
              <w:rPr>
                <w:rFonts w:eastAsia="Arial Narrow" w:cs="Arial Narrow" w:ascii="Arial Narrow" w:hAnsi="Arial Narrow"/>
                <w:spacing w:val="-2"/>
                <w:kern w:val="0"/>
                <w:lang w:eastAsia="en-US" w:bidi="ar-SA"/>
              </w:rPr>
              <w:t>l</w:t>
            </w:r>
            <w:r>
              <w:rPr>
                <w:rFonts w:eastAsia="Arial Narrow" w:cs="Arial Narrow" w:ascii="Arial Narrow" w:hAnsi="Arial Narrow"/>
                <w:kern w:val="0"/>
                <w:lang w:eastAsia="en-US" w:bidi="ar-SA"/>
              </w:rPr>
              <w:t>in</w:t>
            </w:r>
            <w:r>
              <w:rPr>
                <w:rFonts w:eastAsia="Arial Narrow" w:cs="Arial Narrow" w:ascii="Arial Narrow" w:hAnsi="Arial Narrow"/>
                <w:spacing w:val="-2"/>
                <w:kern w:val="0"/>
                <w:lang w:eastAsia="en-US" w:bidi="ar-SA"/>
              </w:rPr>
              <w:t>k</w:t>
            </w:r>
            <w:r>
              <w:rPr>
                <w:rFonts w:eastAsia="Arial Narrow" w:cs="Arial Narrow" w:ascii="Arial Narrow" w:hAnsi="Arial Narrow"/>
                <w:kern w:val="0"/>
                <w:lang w:eastAsia="en-US" w:bidi="ar-SA"/>
              </w:rPr>
              <w:t xml:space="preserve">ed to the appropriate category/ classification of the </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ss</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ssm</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 xml:space="preserve">nt </w:t>
            </w:r>
            <w:r>
              <w:rPr>
                <w:rFonts w:eastAsia="Arial Narrow" w:cs="Arial Narrow" w:ascii="Arial Narrow" w:hAnsi="Arial Narrow"/>
                <w:spacing w:val="1"/>
                <w:kern w:val="0"/>
                <w:lang w:eastAsia="en-US" w:bidi="ar-SA"/>
              </w:rPr>
              <w:t>c</w:t>
            </w:r>
            <w:r>
              <w:rPr>
                <w:rFonts w:eastAsia="Arial Narrow" w:cs="Arial Narrow" w:ascii="Arial Narrow" w:hAnsi="Arial Narrow"/>
                <w:spacing w:val="-3"/>
                <w:kern w:val="0"/>
                <w:lang w:eastAsia="en-US" w:bidi="ar-SA"/>
              </w:rPr>
              <w:t>r</w:t>
            </w:r>
            <w:r>
              <w:rPr>
                <w:rFonts w:eastAsia="Arial Narrow" w:cs="Arial Narrow" w:ascii="Arial Narrow" w:hAnsi="Arial Narrow"/>
                <w:kern w:val="0"/>
                <w:lang w:eastAsia="en-US" w:bidi="ar-SA"/>
              </w:rPr>
              <w:t>iteria?</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5</w:t>
            </w:r>
          </w:p>
        </w:tc>
        <w:tc>
          <w:tcPr>
            <w:tcW w:w="3289" w:type="dxa"/>
            <w:tcBorders/>
            <w:shd w:color="auto" w:fill="808080" w:themeFill="background1" w:themeFillShade="80" w:val="clear"/>
          </w:tcPr>
          <w:p>
            <w:pPr>
              <w:pStyle w:val="Normal"/>
              <w:widowControl/>
              <w:spacing w:lineRule="exact" w:line="249" w:before="0" w:after="0"/>
              <w:ind w:right="-20"/>
              <w:jc w:val="left"/>
              <w:rPr>
                <w:rFonts w:ascii="Arial Narrow" w:hAnsi="Arial Narrow" w:eastAsia="Arial Narrow" w:cs="Arial Narrow"/>
                <w:sz w:val="24"/>
                <w:szCs w:val="20"/>
              </w:rPr>
            </w:pPr>
            <w:r>
              <w:rPr>
                <w:rFonts w:eastAsia="Arial Narrow" w:cs="Arial Narrow" w:ascii="Arial Narrow" w:hAnsi="Arial Narrow"/>
                <w:kern w:val="0"/>
                <w:lang w:eastAsia="en-US" w:bidi="ar-SA"/>
              </w:rPr>
              <w:t>Is the feedback consistent across the sample?</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6</w:t>
            </w:r>
          </w:p>
        </w:tc>
        <w:tc>
          <w:tcPr>
            <w:tcW w:w="3289" w:type="dxa"/>
            <w:tcBorders/>
            <w:shd w:color="auto" w:fill="808080" w:themeFill="background1" w:themeFillShade="80" w:val="clear"/>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spacing w:val="-1"/>
                <w:kern w:val="0"/>
                <w:lang w:eastAsia="en-US" w:bidi="ar-SA"/>
              </w:rPr>
              <w:t>Is there mention of</w:t>
            </w:r>
            <w:r>
              <w:rPr>
                <w:rFonts w:eastAsia="Arial Narrow" w:cs="Arial Narrow" w:ascii="Arial Narrow" w:hAnsi="Arial Narrow"/>
                <w:kern w:val="0"/>
                <w:lang w:eastAsia="en-US" w:bidi="ar-SA"/>
              </w:rPr>
              <w:t xml:space="preserve"> improvement to referencing and consideration of unfair practice, where relevant?</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7</w:t>
            </w:r>
          </w:p>
        </w:tc>
        <w:tc>
          <w:tcPr>
            <w:tcW w:w="8960" w:type="dxa"/>
            <w:gridSpan w:val="4"/>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spacing w:val="-1"/>
                <w:kern w:val="0"/>
                <w:lang w:eastAsia="en-US" w:bidi="ar-SA"/>
              </w:rPr>
              <w:t>A</w:t>
            </w:r>
            <w:r>
              <w:rPr>
                <w:rFonts w:eastAsia="Arial Narrow" w:cs="Arial Narrow" w:ascii="Arial Narrow" w:hAnsi="Arial Narrow"/>
                <w:b/>
                <w:bCs/>
                <w:kern w:val="0"/>
                <w:lang w:eastAsia="en-US" w:bidi="ar-SA"/>
              </w:rPr>
              <w:t>ctions to</w:t>
            </w:r>
            <w:r>
              <w:rPr>
                <w:rFonts w:eastAsia="Arial Narrow" w:cs="Arial Narrow" w:ascii="Arial Narrow" w:hAnsi="Arial Narrow"/>
                <w:b/>
                <w:bCs/>
                <w:spacing w:val="-1"/>
                <w:kern w:val="0"/>
                <w:lang w:eastAsia="en-US" w:bidi="ar-SA"/>
              </w:rPr>
              <w:t xml:space="preserve"> </w:t>
            </w:r>
            <w:r>
              <w:rPr>
                <w:rFonts w:eastAsia="Arial Narrow" w:cs="Arial Narrow" w:ascii="Arial Narrow" w:hAnsi="Arial Narrow"/>
                <w:b/>
                <w:bCs/>
                <w:kern w:val="0"/>
                <w:lang w:eastAsia="en-US" w:bidi="ar-SA"/>
              </w:rPr>
              <w:t>comple</w:t>
            </w:r>
            <w:r>
              <w:rPr>
                <w:rFonts w:eastAsia="Arial Narrow" w:cs="Arial Narrow" w:ascii="Arial Narrow" w:hAnsi="Arial Narrow"/>
                <w:b/>
                <w:bCs/>
                <w:spacing w:val="-3"/>
                <w:kern w:val="0"/>
                <w:lang w:eastAsia="en-US" w:bidi="ar-SA"/>
              </w:rPr>
              <w:t>t</w:t>
            </w:r>
            <w:r>
              <w:rPr>
                <w:rFonts w:eastAsia="Arial Narrow" w:cs="Arial Narrow" w:ascii="Arial Narrow" w:hAnsi="Arial Narrow"/>
                <w:b/>
                <w:bCs/>
                <w:kern w:val="0"/>
                <w:lang w:eastAsia="en-US" w:bidi="ar-SA"/>
              </w:rPr>
              <w:t>e</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auto" w:line="240" w:before="0" w:after="0"/>
              <w:jc w:val="left"/>
              <w:rPr>
                <w:rFonts w:ascii="Arial" w:hAnsi="Arial" w:cs="Arial"/>
                <w:i/>
                <w:i/>
                <w:color w:val="A6A6A6"/>
                <w:sz w:val="18"/>
                <w:szCs w:val="18"/>
              </w:rPr>
            </w:pPr>
            <w:r>
              <w:rPr>
                <w:rFonts w:eastAsia="Times New Roman" w:cs="Arial" w:ascii="Arial" w:hAnsi="Arial"/>
                <w:i/>
                <w:color w:val="A6A6A6"/>
                <w:kern w:val="0"/>
                <w:sz w:val="18"/>
                <w:szCs w:val="18"/>
                <w:lang w:eastAsia="en-US" w:bidi="ar-SA"/>
              </w:rPr>
              <w:t>This box will expand as you type</w:t>
            </w:r>
          </w:p>
        </w:tc>
      </w:tr>
    </w:tbl>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r>
      <w:r>
        <w:br w:type="page"/>
      </w:r>
    </w:p>
    <w:p>
      <w:pPr>
        <w:pStyle w:val="Normal"/>
        <w:spacing w:lineRule="auto" w:line="240" w:before="0" w:after="0"/>
        <w:rPr>
          <w:rFonts w:ascii="Arial" w:hAnsi="Arial" w:cs="Arial"/>
          <w:b/>
          <w:bCs/>
        </w:rPr>
      </w:pPr>
      <w:r>
        <w:rPr>
          <w:rFonts w:cs="Arial" w:ascii="Arial" w:hAnsi="Arial"/>
          <w:b/>
          <w:bCs/>
        </w:rPr>
        <w:t>EXTERNAL EXAMINER REVIEW ONLY FOR THOSE MODULES / ASSESSMENT COMPONENTS detailed in the annual GA15 External Examiner Agreement</w:t>
      </w:r>
    </w:p>
    <w:p>
      <w:pPr>
        <w:pStyle w:val="Normal"/>
        <w:spacing w:lineRule="auto" w:line="240" w:before="0" w:after="0"/>
        <w:rPr>
          <w:rFonts w:ascii="Arial" w:hAnsi="Arial" w:cs="Arial"/>
          <w:b/>
          <w:bCs/>
        </w:rPr>
      </w:pPr>
      <w:r>
        <w:rPr>
          <w:rFonts w:cs="Arial" w:ascii="Arial" w:hAnsi="Arial"/>
          <w:b/>
          <w:bCs/>
        </w:rPr>
      </w:r>
    </w:p>
    <w:tbl>
      <w:tblPr>
        <w:tblStyle w:val="TableGrid"/>
        <w:tblW w:w="9351"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391"/>
        <w:gridCol w:w="3289"/>
        <w:gridCol w:w="568"/>
        <w:gridCol w:w="566"/>
        <w:gridCol w:w="4537"/>
      </w:tblGrid>
      <w:tr>
        <w:trPr/>
        <w:tc>
          <w:tcPr>
            <w:tcW w:w="3680" w:type="dxa"/>
            <w:gridSpan w:val="2"/>
            <w:vMerge w:val="restart"/>
            <w:tcBorders/>
            <w:shd w:color="auto" w:fill="B8CCE4" w:themeFill="accent1" w:themeFillTint="66" w:val="clear"/>
          </w:tcPr>
          <w:p>
            <w:pPr>
              <w:pStyle w:val="Normal"/>
              <w:widowControl/>
              <w:spacing w:lineRule="exact" w:line="204" w:before="0" w:after="0"/>
              <w:ind w:left="105" w:right="-20"/>
              <w:jc w:val="left"/>
              <w:rPr>
                <w:rFonts w:ascii="Arial" w:hAnsi="Arial" w:cs="Arial"/>
                <w:b/>
                <w:sz w:val="20"/>
                <w:szCs w:val="20"/>
              </w:rPr>
            </w:pPr>
            <w:r>
              <w:rPr>
                <w:rFonts w:eastAsia="Times New Roman" w:cs="Arial" w:ascii="Arial" w:hAnsi="Arial"/>
                <w:b/>
                <w:kern w:val="0"/>
                <w:lang w:eastAsia="en-US" w:bidi="ar-SA"/>
              </w:rPr>
              <w:t>EXTERNAL EXAMINER</w:t>
            </w:r>
          </w:p>
        </w:tc>
        <w:tc>
          <w:tcPr>
            <w:tcW w:w="1134" w:type="dxa"/>
            <w:gridSpan w:val="2"/>
            <w:tcBorders/>
            <w:shd w:color="auto" w:fill="B8CCE4" w:themeFill="accent1" w:themeFillTint="66"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i/>
                <w:spacing w:val="-1"/>
                <w:kern w:val="0"/>
                <w:lang w:eastAsia="en-US" w:bidi="ar-SA"/>
              </w:rPr>
              <w:t>P</w:t>
            </w:r>
            <w:r>
              <w:rPr>
                <w:rFonts w:eastAsia="Arial Narrow" w:cs="Arial Narrow" w:ascii="Arial Narrow" w:hAnsi="Arial Narrow"/>
                <w:i/>
                <w:kern w:val="0"/>
                <w:lang w:eastAsia="en-US" w:bidi="ar-SA"/>
              </w:rPr>
              <w:t>lea</w:t>
            </w:r>
            <w:r>
              <w:rPr>
                <w:rFonts w:eastAsia="Arial Narrow" w:cs="Arial Narrow" w:ascii="Arial Narrow" w:hAnsi="Arial Narrow"/>
                <w:i/>
                <w:spacing w:val="1"/>
                <w:kern w:val="0"/>
                <w:lang w:eastAsia="en-US" w:bidi="ar-SA"/>
              </w:rPr>
              <w:t>s</w:t>
            </w:r>
            <w:r>
              <w:rPr>
                <w:rFonts w:eastAsia="Arial Narrow" w:cs="Arial Narrow" w:ascii="Arial Narrow" w:hAnsi="Arial Narrow"/>
                <w:i/>
                <w:kern w:val="0"/>
                <w:lang w:eastAsia="en-US" w:bidi="ar-SA"/>
              </w:rPr>
              <w:t>e</w:t>
            </w:r>
            <w:r>
              <w:rPr>
                <w:rFonts w:eastAsia="Arial Narrow" w:cs="Arial Narrow" w:ascii="Arial Narrow" w:hAnsi="Arial Narrow"/>
                <w:i/>
                <w:spacing w:val="-2"/>
                <w:kern w:val="0"/>
                <w:lang w:eastAsia="en-US" w:bidi="ar-SA"/>
              </w:rPr>
              <w:t xml:space="preserve"> </w:t>
            </w:r>
            <w:r>
              <w:rPr>
                <w:rFonts w:eastAsia="Wingdings" w:cs="Wingdings" w:ascii="Wingdings" w:hAnsi="Wingdings"/>
                <w:b/>
                <w:bCs/>
                <w:i/>
                <w:kern w:val="0"/>
                <w:lang w:eastAsia="en-US" w:bidi="ar-SA"/>
              </w:rPr>
              <w:sym w:font="Wingdings" w:char="f0fc"/>
            </w:r>
          </w:p>
        </w:tc>
        <w:tc>
          <w:tcPr>
            <w:tcW w:w="4537" w:type="dxa"/>
            <w:vMerge w:val="restart"/>
            <w:tcBorders/>
            <w:shd w:color="auto" w:fill="B8CCE4" w:themeFill="accent1" w:themeFillTint="66"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b/>
                <w:bCs/>
                <w:spacing w:val="-1"/>
                <w:kern w:val="0"/>
                <w:position w:val="-4"/>
                <w:lang w:eastAsia="en-US" w:bidi="ar-SA"/>
              </w:rPr>
              <w:t>C</w:t>
            </w:r>
            <w:r>
              <w:rPr>
                <w:rFonts w:eastAsia="Arial Narrow" w:cs="Arial Narrow" w:ascii="Arial Narrow" w:hAnsi="Arial Narrow"/>
                <w:b/>
                <w:bCs/>
                <w:kern w:val="0"/>
                <w:position w:val="-4"/>
                <w:lang w:eastAsia="en-US" w:bidi="ar-SA"/>
              </w:rPr>
              <w:t>ommen</w:t>
            </w:r>
            <w:r>
              <w:rPr>
                <w:rFonts w:eastAsia="Arial Narrow" w:cs="Arial Narrow" w:ascii="Arial Narrow" w:hAnsi="Arial Narrow"/>
                <w:b/>
                <w:bCs/>
                <w:spacing w:val="-1"/>
                <w:kern w:val="0"/>
                <w:position w:val="-4"/>
                <w:lang w:eastAsia="en-US" w:bidi="ar-SA"/>
              </w:rPr>
              <w:t>t</w:t>
            </w:r>
            <w:r>
              <w:rPr>
                <w:rFonts w:eastAsia="Arial Narrow" w:cs="Arial Narrow" w:ascii="Arial Narrow" w:hAnsi="Arial Narrow"/>
                <w:b/>
                <w:bCs/>
                <w:kern w:val="0"/>
                <w:position w:val="-4"/>
                <w:lang w:eastAsia="en-US" w:bidi="ar-SA"/>
              </w:rPr>
              <w:t>s</w:t>
            </w:r>
          </w:p>
        </w:tc>
      </w:tr>
      <w:tr>
        <w:trPr/>
        <w:tc>
          <w:tcPr>
            <w:tcW w:w="3680" w:type="dxa"/>
            <w:gridSpan w:val="2"/>
            <w:vMerge w:val="continue"/>
            <w:tcBorders/>
            <w:shd w:color="auto" w:fill="C5E0B3"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8" w:type="dxa"/>
            <w:tcBorders/>
            <w:shd w:color="auto" w:fill="B8CCE4" w:themeFill="accent1" w:themeFillTint="66" w:val="clear"/>
            <w:vAlign w:val="cente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YES</w:t>
            </w:r>
          </w:p>
        </w:tc>
        <w:tc>
          <w:tcPr>
            <w:tcW w:w="566" w:type="dxa"/>
            <w:tcBorders/>
            <w:shd w:color="auto" w:fill="B8CCE4" w:themeFill="accent1" w:themeFillTint="66" w:val="clea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NO</w:t>
            </w:r>
          </w:p>
        </w:tc>
        <w:tc>
          <w:tcPr>
            <w:tcW w:w="4537" w:type="dxa"/>
            <w:vMerge w:val="continue"/>
            <w:tcBorders/>
            <w:shd w:color="auto" w:fill="C5E0B3"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1</w:t>
            </w:r>
          </w:p>
        </w:tc>
        <w:tc>
          <w:tcPr>
            <w:tcW w:w="3289" w:type="dxa"/>
            <w:tcBorders/>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kern w:val="0"/>
                <w:lang w:eastAsia="en-US" w:bidi="ar-SA"/>
              </w:rPr>
              <w:t>Has appropriate internal moderation taken place?</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2</w:t>
            </w:r>
          </w:p>
        </w:tc>
        <w:tc>
          <w:tcPr>
            <w:tcW w:w="3289" w:type="dxa"/>
            <w:tcBorders/>
          </w:tcPr>
          <w:p>
            <w:pPr>
              <w:pStyle w:val="Normal"/>
              <w:widowControl/>
              <w:spacing w:lineRule="exact" w:line="249" w:before="0" w:after="0"/>
              <w:ind w:right="-20"/>
              <w:jc w:val="left"/>
              <w:rPr>
                <w:rFonts w:ascii="Arial Narrow" w:hAnsi="Arial Narrow" w:eastAsia="Arial Narrow" w:cs="Arial Narrow"/>
              </w:rPr>
            </w:pPr>
            <w:r>
              <w:rPr>
                <w:rFonts w:eastAsia="Arial Narrow" w:cs="Arial Narrow" w:ascii="Arial Narrow" w:hAnsi="Arial Narrow"/>
                <w:kern w:val="0"/>
                <w:lang w:eastAsia="en-US" w:bidi="ar-SA"/>
              </w:rPr>
              <w:t>Does feedback identify opportunities for improved performance?</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3</w:t>
            </w:r>
          </w:p>
        </w:tc>
        <w:tc>
          <w:tcPr>
            <w:tcW w:w="3289" w:type="dxa"/>
            <w:tcBorders/>
          </w:tcPr>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feed</w:t>
            </w:r>
            <w:r>
              <w:rPr>
                <w:rFonts w:eastAsia="Arial Narrow" w:cs="Arial Narrow" w:ascii="Arial Narrow" w:hAnsi="Arial Narrow"/>
                <w:spacing w:val="-2"/>
                <w:kern w:val="0"/>
                <w:lang w:eastAsia="en-US" w:bidi="ar-SA"/>
              </w:rPr>
              <w:t>b</w:t>
            </w:r>
            <w:r>
              <w:rPr>
                <w:rFonts w:eastAsia="Arial Narrow" w:cs="Arial Narrow" w:ascii="Arial Narrow" w:hAnsi="Arial Narrow"/>
                <w:kern w:val="0"/>
                <w:lang w:eastAsia="en-US" w:bidi="ar-SA"/>
              </w:rPr>
              <w:t>a</w:t>
            </w:r>
            <w:r>
              <w:rPr>
                <w:rFonts w:eastAsia="Arial Narrow" w:cs="Arial Narrow" w:ascii="Arial Narrow" w:hAnsi="Arial Narrow"/>
                <w:spacing w:val="1"/>
                <w:kern w:val="0"/>
                <w:lang w:eastAsia="en-US" w:bidi="ar-SA"/>
              </w:rPr>
              <w:t>c</w:t>
            </w:r>
            <w:r>
              <w:rPr>
                <w:rFonts w:eastAsia="Arial Narrow" w:cs="Arial Narrow" w:ascii="Arial Narrow" w:hAnsi="Arial Narrow"/>
                <w:kern w:val="0"/>
                <w:lang w:eastAsia="en-US" w:bidi="ar-SA"/>
              </w:rPr>
              <w:t>k</w:t>
            </w:r>
            <w:r>
              <w:rPr>
                <w:rFonts w:eastAsia="Arial Narrow" w:cs="Arial Narrow" w:ascii="Arial Narrow" w:hAnsi="Arial Narrow"/>
                <w:spacing w:val="-2"/>
                <w:kern w:val="0"/>
                <w:lang w:eastAsia="en-US" w:bidi="ar-SA"/>
              </w:rPr>
              <w:t xml:space="preserve"> </w:t>
            </w:r>
            <w:r>
              <w:rPr>
                <w:rFonts w:eastAsia="Arial Narrow" w:cs="Arial Narrow" w:ascii="Arial Narrow" w:hAnsi="Arial Narrow"/>
                <w:kern w:val="0"/>
                <w:lang w:eastAsia="en-US" w:bidi="ar-SA"/>
              </w:rPr>
              <w:t>co</w:t>
            </w:r>
            <w:r>
              <w:rPr>
                <w:rFonts w:eastAsia="Arial Narrow" w:cs="Arial Narrow" w:ascii="Arial Narrow" w:hAnsi="Arial Narrow"/>
                <w:spacing w:val="-2"/>
                <w:kern w:val="0"/>
                <w:lang w:eastAsia="en-US" w:bidi="ar-SA"/>
              </w:rPr>
              <w:t>n</w:t>
            </w:r>
            <w:r>
              <w:rPr>
                <w:rFonts w:eastAsia="Arial Narrow" w:cs="Arial Narrow" w:ascii="Arial Narrow" w:hAnsi="Arial Narrow"/>
                <w:kern w:val="0"/>
                <w:lang w:eastAsia="en-US" w:bidi="ar-SA"/>
              </w:rPr>
              <w:t>struc</w:t>
            </w:r>
            <w:r>
              <w:rPr>
                <w:rFonts w:eastAsia="Arial Narrow" w:cs="Arial Narrow" w:ascii="Arial Narrow" w:hAnsi="Arial Narrow"/>
                <w:spacing w:val="-2"/>
                <w:kern w:val="0"/>
                <w:lang w:eastAsia="en-US" w:bidi="ar-SA"/>
              </w:rPr>
              <w:t>t</w:t>
            </w:r>
            <w:r>
              <w:rPr>
                <w:rFonts w:eastAsia="Arial Narrow" w:cs="Arial Narrow" w:ascii="Arial Narrow" w:hAnsi="Arial Narrow"/>
                <w:kern w:val="0"/>
                <w:lang w:eastAsia="en-US" w:bidi="ar-SA"/>
              </w:rPr>
              <w:t>i</w:t>
            </w:r>
            <w:r>
              <w:rPr>
                <w:rFonts w:eastAsia="Arial Narrow" w:cs="Arial Narrow" w:ascii="Arial Narrow" w:hAnsi="Arial Narrow"/>
                <w:spacing w:val="1"/>
                <w:kern w:val="0"/>
                <w:lang w:eastAsia="en-US" w:bidi="ar-SA"/>
              </w:rPr>
              <w:t>v</w:t>
            </w:r>
            <w:r>
              <w:rPr>
                <w:rFonts w:eastAsia="Arial Narrow" w:cs="Arial Narrow" w:ascii="Arial Narrow" w:hAnsi="Arial Narrow"/>
                <w:spacing w:val="-1"/>
                <w:kern w:val="0"/>
                <w:lang w:eastAsia="en-US" w:bidi="ar-SA"/>
              </w:rPr>
              <w:t>e</w:t>
            </w:r>
            <w:r>
              <w:rPr>
                <w:rFonts w:eastAsia="Arial Narrow" w:cs="Arial Narrow" w:ascii="Arial Narrow" w:hAnsi="Arial Narrow"/>
                <w:kern w:val="0"/>
                <w:lang w:eastAsia="en-US" w:bidi="ar-SA"/>
              </w:rPr>
              <w:t>?</w:t>
            </w:r>
          </w:p>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4</w:t>
            </w:r>
          </w:p>
        </w:tc>
        <w:tc>
          <w:tcPr>
            <w:tcW w:w="3289" w:type="dxa"/>
            <w:tcBorders/>
          </w:tcPr>
          <w:p>
            <w:pPr>
              <w:pStyle w:val="Normal"/>
              <w:widowControl/>
              <w:spacing w:lineRule="exact" w:line="252" w:before="1" w:after="0"/>
              <w:ind w:right="545"/>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the f</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edb</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ck</w:t>
            </w:r>
            <w:r>
              <w:rPr>
                <w:rFonts w:eastAsia="Arial Narrow" w:cs="Arial Narrow" w:ascii="Arial Narrow" w:hAnsi="Arial Narrow"/>
                <w:spacing w:val="1"/>
                <w:kern w:val="0"/>
                <w:lang w:eastAsia="en-US" w:bidi="ar-SA"/>
              </w:rPr>
              <w:t xml:space="preserve"> </w:t>
            </w:r>
            <w:r>
              <w:rPr>
                <w:rFonts w:eastAsia="Arial Narrow" w:cs="Arial Narrow" w:ascii="Arial Narrow" w:hAnsi="Arial Narrow"/>
                <w:spacing w:val="-2"/>
                <w:kern w:val="0"/>
                <w:lang w:eastAsia="en-US" w:bidi="ar-SA"/>
              </w:rPr>
              <w:t>l</w:t>
            </w:r>
            <w:r>
              <w:rPr>
                <w:rFonts w:eastAsia="Arial Narrow" w:cs="Arial Narrow" w:ascii="Arial Narrow" w:hAnsi="Arial Narrow"/>
                <w:kern w:val="0"/>
                <w:lang w:eastAsia="en-US" w:bidi="ar-SA"/>
              </w:rPr>
              <w:t>in</w:t>
            </w:r>
            <w:r>
              <w:rPr>
                <w:rFonts w:eastAsia="Arial Narrow" w:cs="Arial Narrow" w:ascii="Arial Narrow" w:hAnsi="Arial Narrow"/>
                <w:spacing w:val="-2"/>
                <w:kern w:val="0"/>
                <w:lang w:eastAsia="en-US" w:bidi="ar-SA"/>
              </w:rPr>
              <w:t>k</w:t>
            </w:r>
            <w:r>
              <w:rPr>
                <w:rFonts w:eastAsia="Arial Narrow" w:cs="Arial Narrow" w:ascii="Arial Narrow" w:hAnsi="Arial Narrow"/>
                <w:kern w:val="0"/>
                <w:lang w:eastAsia="en-US" w:bidi="ar-SA"/>
              </w:rPr>
              <w:t xml:space="preserve">ed to the </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ss</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ssm</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 xml:space="preserve">nt </w:t>
            </w:r>
            <w:r>
              <w:rPr>
                <w:rFonts w:eastAsia="Arial Narrow" w:cs="Arial Narrow" w:ascii="Arial Narrow" w:hAnsi="Arial Narrow"/>
                <w:spacing w:val="1"/>
                <w:kern w:val="0"/>
                <w:lang w:eastAsia="en-US" w:bidi="ar-SA"/>
              </w:rPr>
              <w:t>c</w:t>
            </w:r>
            <w:r>
              <w:rPr>
                <w:rFonts w:eastAsia="Arial Narrow" w:cs="Arial Narrow" w:ascii="Arial Narrow" w:hAnsi="Arial Narrow"/>
                <w:spacing w:val="-3"/>
                <w:kern w:val="0"/>
                <w:lang w:eastAsia="en-US" w:bidi="ar-SA"/>
              </w:rPr>
              <w:t>r</w:t>
            </w:r>
            <w:r>
              <w:rPr>
                <w:rFonts w:eastAsia="Arial Narrow" w:cs="Arial Narrow" w:ascii="Arial Narrow" w:hAnsi="Arial Narrow"/>
                <w:kern w:val="0"/>
                <w:lang w:eastAsia="en-US" w:bidi="ar-SA"/>
              </w:rPr>
              <w:t>iteria?</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5</w:t>
            </w:r>
          </w:p>
        </w:tc>
        <w:tc>
          <w:tcPr>
            <w:tcW w:w="3289" w:type="dxa"/>
            <w:tcBorders/>
          </w:tcPr>
          <w:p>
            <w:pPr>
              <w:pStyle w:val="Normal"/>
              <w:widowControl/>
              <w:spacing w:lineRule="exact" w:line="249" w:before="0" w:after="0"/>
              <w:ind w:right="-20"/>
              <w:jc w:val="left"/>
              <w:rPr>
                <w:rFonts w:ascii="Arial Narrow" w:hAnsi="Arial Narrow" w:eastAsia="Arial Narrow" w:cs="Arial Narrow"/>
                <w:sz w:val="24"/>
                <w:szCs w:val="20"/>
              </w:rPr>
            </w:pPr>
            <w:r>
              <w:rPr>
                <w:rFonts w:eastAsia="Arial Narrow" w:cs="Arial Narrow" w:ascii="Arial Narrow" w:hAnsi="Arial Narrow"/>
                <w:kern w:val="0"/>
                <w:lang w:eastAsia="en-US" w:bidi="ar-SA"/>
              </w:rPr>
              <w:t>Is the feedback consistent across the sample?</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6</w:t>
            </w:r>
          </w:p>
        </w:tc>
        <w:tc>
          <w:tcPr>
            <w:tcW w:w="3289" w:type="dxa"/>
            <w:tcBorders/>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spacing w:val="-1"/>
                <w:kern w:val="0"/>
                <w:lang w:eastAsia="en-US" w:bidi="ar-SA"/>
              </w:rPr>
              <w:t>Is there mention of</w:t>
            </w:r>
            <w:r>
              <w:rPr>
                <w:rFonts w:eastAsia="Arial Narrow" w:cs="Arial Narrow" w:ascii="Arial Narrow" w:hAnsi="Arial Narrow"/>
                <w:kern w:val="0"/>
                <w:lang w:eastAsia="en-US" w:bidi="ar-SA"/>
              </w:rPr>
              <w:t xml:space="preserve"> improvement to referencing and consideration of unfair practice, where relevant?</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7</w:t>
            </w:r>
          </w:p>
        </w:tc>
        <w:tc>
          <w:tcPr>
            <w:tcW w:w="8960" w:type="dxa"/>
            <w:gridSpan w:val="4"/>
            <w:tcBorders/>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spacing w:val="-1"/>
                <w:kern w:val="0"/>
                <w:lang w:eastAsia="en-US" w:bidi="ar-SA"/>
              </w:rPr>
              <w:t>A</w:t>
            </w:r>
            <w:r>
              <w:rPr>
                <w:rFonts w:eastAsia="Arial Narrow" w:cs="Arial Narrow" w:ascii="Arial Narrow" w:hAnsi="Arial Narrow"/>
                <w:b/>
                <w:bCs/>
                <w:kern w:val="0"/>
                <w:lang w:eastAsia="en-US" w:bidi="ar-SA"/>
              </w:rPr>
              <w:t>ctions to</w:t>
            </w:r>
            <w:r>
              <w:rPr>
                <w:rFonts w:eastAsia="Arial Narrow" w:cs="Arial Narrow" w:ascii="Arial Narrow" w:hAnsi="Arial Narrow"/>
                <w:b/>
                <w:bCs/>
                <w:spacing w:val="-1"/>
                <w:kern w:val="0"/>
                <w:lang w:eastAsia="en-US" w:bidi="ar-SA"/>
              </w:rPr>
              <w:t xml:space="preserve"> </w:t>
            </w:r>
            <w:r>
              <w:rPr>
                <w:rFonts w:eastAsia="Arial Narrow" w:cs="Arial Narrow" w:ascii="Arial Narrow" w:hAnsi="Arial Narrow"/>
                <w:b/>
                <w:bCs/>
                <w:kern w:val="0"/>
                <w:lang w:eastAsia="en-US" w:bidi="ar-SA"/>
              </w:rPr>
              <w:t>comple</w:t>
            </w:r>
            <w:r>
              <w:rPr>
                <w:rFonts w:eastAsia="Arial Narrow" w:cs="Arial Narrow" w:ascii="Arial Narrow" w:hAnsi="Arial Narrow"/>
                <w:b/>
                <w:bCs/>
                <w:spacing w:val="-3"/>
                <w:kern w:val="0"/>
                <w:lang w:eastAsia="en-US" w:bidi="ar-SA"/>
              </w:rPr>
              <w:t>t</w:t>
            </w:r>
            <w:r>
              <w:rPr>
                <w:rFonts w:eastAsia="Arial Narrow" w:cs="Arial Narrow" w:ascii="Arial Narrow" w:hAnsi="Arial Narrow"/>
                <w:b/>
                <w:bCs/>
                <w:kern w:val="0"/>
                <w:lang w:eastAsia="en-US" w:bidi="ar-SA"/>
              </w:rPr>
              <w:t>e</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none</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auto" w:line="240" w:before="0" w:after="0"/>
              <w:jc w:val="left"/>
              <w:rPr>
                <w:rFonts w:ascii="Arial" w:hAnsi="Arial" w:cs="Arial"/>
                <w:i/>
                <w:i/>
                <w:color w:val="A6A6A6"/>
                <w:sz w:val="18"/>
                <w:szCs w:val="18"/>
              </w:rPr>
            </w:pPr>
            <w:r>
              <w:rPr>
                <w:rFonts w:eastAsia="Times New Roman" w:cs="Arial" w:ascii="Arial" w:hAnsi="Arial"/>
                <w:i/>
                <w:color w:val="A6A6A6"/>
                <w:kern w:val="0"/>
                <w:sz w:val="18"/>
                <w:szCs w:val="18"/>
                <w:lang w:eastAsia="en-US" w:bidi="ar-SA"/>
              </w:rPr>
              <w:t>This box will expand as you type</w:t>
            </w:r>
          </w:p>
        </w:tc>
      </w:tr>
    </w:tbl>
    <w:tbl>
      <w:tblPr>
        <w:tblW w:w="9350" w:type="dxa"/>
        <w:jc w:val="left"/>
        <w:tblInd w:w="0" w:type="dxa"/>
        <w:tblLayout w:type="fixed"/>
        <w:tblCellMar>
          <w:top w:w="0" w:type="dxa"/>
          <w:left w:w="108" w:type="dxa"/>
          <w:bottom w:w="0" w:type="dxa"/>
          <w:right w:w="108" w:type="dxa"/>
        </w:tblCellMar>
        <w:tblLook w:val="01e0" w:noVBand="0" w:noHBand="0" w:lastColumn="1" w:firstColumn="1" w:lastRow="1" w:firstRow="1"/>
      </w:tblPr>
      <w:tblGrid>
        <w:gridCol w:w="6516"/>
        <w:gridCol w:w="2833"/>
      </w:tblGrid>
      <w:tr>
        <w:trPr>
          <w:trHeight w:val="454" w:hRule="atLeast"/>
        </w:trPr>
        <w:tc>
          <w:tcPr>
            <w:tcW w:w="651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cs="Arial"/>
              </w:rPr>
            </w:pPr>
            <w:r>
              <w:rPr>
                <w:rFonts w:cs="Arial" w:ascii="Arial" w:hAnsi="Arial"/>
              </w:rPr>
              <w:t xml:space="preserve">Signed (External Examiner):   </w:t>
            </w:r>
          </w:p>
          <w:p>
            <w:pPr>
              <w:pStyle w:val="Normal"/>
              <w:spacing w:lineRule="auto" w:line="240" w:before="0" w:after="0"/>
              <w:rPr>
                <w:rFonts w:ascii="Arial" w:hAnsi="Arial" w:cs="Arial"/>
              </w:rPr>
            </w:pPr>
            <w:r>
              <w:rPr>
                <w:rFonts w:cs="Arial" w:ascii="Arial" w:hAnsi="Arial"/>
              </w:rPr>
              <w:t>DR NILS BAUSCH</w:t>
            </w:r>
          </w:p>
          <w:p>
            <w:pPr>
              <w:pStyle w:val="Normal"/>
              <w:spacing w:lineRule="auto" w:line="240" w:before="0" w:after="0"/>
              <w:rPr>
                <w:rFonts w:ascii="Arial" w:hAnsi="Arial" w:cs="Arial"/>
              </w:rPr>
            </w:pPr>
            <w:r>
              <w:rPr>
                <w:rFonts w:cs="Arial" w:ascii="Arial" w:hAnsi="Arial"/>
              </w:rPr>
            </w:r>
          </w:p>
        </w:tc>
        <w:tc>
          <w:tcPr>
            <w:tcW w:w="2833"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cs="Arial"/>
              </w:rPr>
            </w:pPr>
            <w:r>
              <w:rPr>
                <w:rFonts w:cs="Arial" w:ascii="Arial" w:hAnsi="Arial"/>
              </w:rPr>
              <w:t xml:space="preserve">Date: </w:t>
            </w:r>
            <w:r>
              <w:rPr>
                <w:rFonts w:cs="Arial" w:ascii="Arial" w:hAnsi="Arial"/>
              </w:rPr>
              <w:t>2025-07-31</w:t>
            </w:r>
          </w:p>
        </w:tc>
      </w:tr>
    </w:tbl>
    <w:p>
      <w:pPr>
        <w:pStyle w:val="Normal"/>
        <w:spacing w:lineRule="auto" w:line="240" w:before="0" w:after="0"/>
        <w:rPr>
          <w:rFonts w:ascii="Arial" w:hAnsi="Arial" w:cs="Arial"/>
        </w:rPr>
      </w:pPr>
      <w:r>
        <w:rPr>
          <w:rFonts w:cs="Arial" w:ascii="Arial" w:hAnsi="Arial"/>
        </w:rPr>
      </w:r>
      <w:r>
        <w:br w:type="page"/>
      </w:r>
    </w:p>
    <w:p>
      <w:pPr>
        <w:pStyle w:val="Normal"/>
        <w:spacing w:lineRule="auto" w:line="240" w:before="0" w:after="0"/>
        <w:rPr>
          <w:rFonts w:ascii="Arial" w:hAnsi="Arial" w:cs="Arial"/>
        </w:rPr>
      </w:pPr>
      <w:r>
        <w:rPr>
          <w:rFonts w:cs="Arial" w:ascii="Arial" w:hAnsi="Arial"/>
        </w:rPr>
      </w:r>
    </w:p>
    <w:p>
      <w:pPr>
        <w:pStyle w:val="Normal"/>
        <w:jc w:val="center"/>
        <w:rPr>
          <w:rFonts w:ascii="Arial" w:hAnsi="Arial" w:cs="Arial"/>
          <w:b/>
          <w:sz w:val="28"/>
          <w:szCs w:val="28"/>
        </w:rPr>
      </w:pPr>
      <w:r>
        <w:rPr>
          <w:rFonts w:cs="Arial" w:ascii="Arial" w:hAnsi="Arial"/>
          <w:b/>
          <w:sz w:val="28"/>
          <w:szCs w:val="28"/>
        </w:rPr>
        <w:t>NOTES ON MODERATION</w:t>
      </w:r>
    </w:p>
    <w:p>
      <w:pPr>
        <w:pStyle w:val="ListParagraph"/>
        <w:ind w:hanging="425" w:left="1134"/>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All assessments which contribute to a final award/degree classification must be subject to moderation. At their discretion, Institutes may use double-marking in place of moderation.</w:t>
      </w:r>
    </w:p>
    <w:p>
      <w:pPr>
        <w:pStyle w:val="Normal"/>
        <w:jc w:val="both"/>
        <w:rPr>
          <w:rFonts w:ascii="Arial" w:hAnsi="Arial" w:cs="Arial"/>
        </w:rPr>
      </w:pPr>
      <w:r>
        <w:rPr>
          <w:rFonts w:cs="Arial" w:ascii="Arial" w:hAnsi="Arial"/>
        </w:rPr>
        <w:t>Where moderation is used, a Moderation of Marked Assessment report (Appendix GA28) should be completed.</w:t>
      </w:r>
    </w:p>
    <w:p>
      <w:pPr>
        <w:pStyle w:val="Normal"/>
        <w:jc w:val="both"/>
        <w:rPr>
          <w:rFonts w:ascii="Arial" w:hAnsi="Arial" w:cs="Arial"/>
        </w:rPr>
      </w:pPr>
      <w:r>
        <w:rPr>
          <w:rFonts w:cs="Arial" w:ascii="Arial" w:hAnsi="Arial"/>
        </w:rPr>
        <w:t xml:space="preserve">A list of marks for </w:t>
      </w:r>
      <w:r>
        <w:rPr>
          <w:rFonts w:cs="Arial" w:ascii="Arial" w:hAnsi="Arial"/>
          <w:u w:val="single"/>
        </w:rPr>
        <w:t>all</w:t>
      </w:r>
      <w:r>
        <w:rPr>
          <w:rFonts w:cs="Arial" w:ascii="Arial" w:hAnsi="Arial"/>
        </w:rPr>
        <w:t xml:space="preserve"> assessment components for </w:t>
      </w:r>
      <w:r>
        <w:rPr>
          <w:rFonts w:cs="Arial" w:ascii="Arial" w:hAnsi="Arial"/>
          <w:u w:val="single"/>
        </w:rPr>
        <w:t>all</w:t>
      </w:r>
      <w:r>
        <w:rPr>
          <w:rFonts w:cs="Arial" w:ascii="Arial" w:hAnsi="Arial"/>
        </w:rPr>
        <w:t xml:space="preserve"> students in the module should accompany the Moderation Form. </w:t>
      </w:r>
    </w:p>
    <w:p>
      <w:pPr>
        <w:pStyle w:val="Normal"/>
        <w:jc w:val="both"/>
        <w:rPr>
          <w:rFonts w:ascii="Arial" w:hAnsi="Arial" w:cs="Arial"/>
        </w:rPr>
      </w:pPr>
      <w:r>
        <w:rPr>
          <w:rFonts w:cs="Arial" w:ascii="Arial" w:hAnsi="Arial"/>
        </w:rPr>
        <w:t>A representative sample of at least six pieces of work should be identified for moderation and should include:</w:t>
      </w:r>
    </w:p>
    <w:p>
      <w:pPr>
        <w:pStyle w:val="Normal"/>
        <w:numPr>
          <w:ilvl w:val="0"/>
          <w:numId w:val="2"/>
        </w:numPr>
        <w:spacing w:lineRule="auto" w:line="240" w:before="0" w:after="0"/>
        <w:ind w:hanging="567" w:left="851"/>
        <w:jc w:val="both"/>
        <w:rPr>
          <w:rFonts w:ascii="Arial" w:hAnsi="Arial" w:cs="Arial"/>
        </w:rPr>
      </w:pPr>
      <w:r>
        <w:rPr>
          <w:rFonts w:cs="Arial" w:ascii="Arial" w:hAnsi="Arial"/>
        </w:rPr>
        <w:t>examples of work in the first class category (or equivalent for other awards);</w:t>
      </w:r>
    </w:p>
    <w:p>
      <w:pPr>
        <w:pStyle w:val="Normal"/>
        <w:numPr>
          <w:ilvl w:val="0"/>
          <w:numId w:val="2"/>
        </w:numPr>
        <w:spacing w:lineRule="auto" w:line="240" w:before="0" w:after="0"/>
        <w:ind w:hanging="567" w:left="851"/>
        <w:jc w:val="both"/>
        <w:rPr>
          <w:rFonts w:ascii="Arial" w:hAnsi="Arial" w:cs="Arial"/>
        </w:rPr>
      </w:pPr>
      <w:r>
        <w:rPr>
          <w:rFonts w:cs="Arial" w:ascii="Arial" w:hAnsi="Arial"/>
        </w:rPr>
        <w:t>examples of work in the fail category;</w:t>
      </w:r>
    </w:p>
    <w:p>
      <w:pPr>
        <w:pStyle w:val="Normal"/>
        <w:numPr>
          <w:ilvl w:val="0"/>
          <w:numId w:val="2"/>
        </w:numPr>
        <w:spacing w:lineRule="auto" w:line="240" w:before="0" w:after="0"/>
        <w:ind w:hanging="567" w:left="851"/>
        <w:jc w:val="both"/>
        <w:rPr>
          <w:rFonts w:ascii="Arial" w:hAnsi="Arial" w:cs="Arial"/>
        </w:rPr>
      </w:pPr>
      <w:r>
        <w:rPr>
          <w:rFonts w:cs="Arial" w:ascii="Arial" w:hAnsi="Arial"/>
        </w:rPr>
        <w:t xml:space="preserve">examples of work from each classification; </w:t>
      </w:r>
    </w:p>
    <w:p>
      <w:pPr>
        <w:pStyle w:val="Normal"/>
        <w:numPr>
          <w:ilvl w:val="0"/>
          <w:numId w:val="2"/>
        </w:numPr>
        <w:spacing w:lineRule="auto" w:line="240" w:before="0" w:after="0"/>
        <w:ind w:hanging="567" w:left="851"/>
        <w:jc w:val="both"/>
        <w:rPr>
          <w:rFonts w:ascii="Arial" w:hAnsi="Arial" w:cs="Arial"/>
        </w:rPr>
      </w:pPr>
      <w:r>
        <w:rPr>
          <w:rFonts w:cs="Arial" w:ascii="Arial" w:hAnsi="Arial"/>
        </w:rPr>
        <w:t>examples of work within 2% of a classification boundary (or equivalent for other awards);</w:t>
      </w:r>
    </w:p>
    <w:p>
      <w:pPr>
        <w:pStyle w:val="Normal"/>
        <w:numPr>
          <w:ilvl w:val="0"/>
          <w:numId w:val="2"/>
        </w:numPr>
        <w:spacing w:lineRule="auto" w:line="240" w:before="0" w:after="0"/>
        <w:ind w:hanging="567" w:left="851"/>
        <w:jc w:val="both"/>
        <w:rPr>
          <w:rFonts w:ascii="Arial" w:hAnsi="Arial" w:cs="Arial"/>
        </w:rPr>
      </w:pPr>
      <w:r>
        <w:rPr>
          <w:rFonts w:cs="Arial" w:ascii="Arial" w:hAnsi="Arial"/>
        </w:rPr>
        <w:t xml:space="preserve">any work on which the marker wishes for a second opinion. </w:t>
      </w:r>
    </w:p>
    <w:p>
      <w:pPr>
        <w:pStyle w:val="Normal"/>
        <w:jc w:val="both"/>
        <w:rPr>
          <w:rFonts w:ascii="Arial" w:hAnsi="Arial" w:cs="Arial"/>
        </w:rPr>
      </w:pPr>
      <w:r>
        <w:rPr>
          <w:rFonts w:cs="Arial" w:ascii="Arial" w:hAnsi="Arial"/>
        </w:rPr>
      </w:r>
    </w:p>
    <w:p>
      <w:pPr>
        <w:pStyle w:val="Normal"/>
        <w:ind w:left="-60"/>
        <w:jc w:val="both"/>
        <w:rPr>
          <w:rFonts w:ascii="Arial" w:hAnsi="Arial" w:cs="Arial"/>
        </w:rPr>
      </w:pPr>
      <w:r>
        <w:rPr>
          <w:rFonts w:cs="Arial" w:ascii="Arial" w:hAnsi="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pPr>
        <w:pStyle w:val="Normal"/>
        <w:ind w:left="-60"/>
        <w:jc w:val="both"/>
        <w:rPr>
          <w:rFonts w:ascii="Arial" w:hAnsi="Arial" w:cs="Arial"/>
        </w:rPr>
      </w:pPr>
      <w:r>
        <w:rPr>
          <w:rFonts w:cs="Arial" w:ascii="Arial" w:hAnsi="Arial"/>
        </w:rPr>
        <w:t xml:space="preserve">Where a module is delivered by a collaborative partnership institution, moderation is normally a two stage process, with internal moderation at the collaborative partnership institution followed by University moderation.  </w:t>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b/>
        </w:rPr>
      </w:pPr>
      <w:r>
        <w:rPr>
          <w:rFonts w:cs="Arial" w:ascii="Arial" w:hAnsi="Arial"/>
          <w:b/>
        </w:rPr>
        <w:t>THIS DOCUMENT IS ALSO AVAILABLE IN WELSH</w:t>
      </w:r>
    </w:p>
    <w:sectPr>
      <w:footerReference w:type="even" r:id="rId5"/>
      <w:footerReference w:type="default" r:id="rId6"/>
      <w:footerReference w:type="first" r:id="rId7"/>
      <w:type w:val="nextPage"/>
      <w:pgSz w:w="12240" w:h="15840"/>
      <w:pgMar w:left="1440" w:right="1440" w:gutter="0" w:header="0" w:top="900" w:footer="720" w:bottom="777"/>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swiss"/>
    <w:pitch w:val="variable"/>
  </w:font>
  <w:font w:name="Times New Roman">
    <w:charset w:val="01"/>
    <w:family w:val="roman"/>
    <w:pitch w:val="variable"/>
  </w:font>
  <w:font w:name="Tahoma">
    <w:charset w:val="01"/>
    <w:family w:val="swiss"/>
    <w:pitch w:val="variable"/>
  </w:font>
  <w:font w:name="Liberation Sans">
    <w:altName w:val="Arial"/>
    <w:charset w:val="01"/>
    <w:family w:val="swiss"/>
    <w:pitch w:val="variable"/>
  </w:font>
  <w:font w:name="Arial">
    <w:charset w:val="01"/>
    <w:family w:val="swiss"/>
    <w:pitch w:val="variable"/>
  </w:font>
  <w:font w:name="MS Gothic">
    <w:charset w:val="01"/>
    <w:family w:val="swiss"/>
    <w:pitch w:val="variable"/>
  </w:font>
  <w:font w:name="Segoe UI Symbol">
    <w:charset w:val="01"/>
    <w:family w:val="swiss"/>
    <w:pitch w:val="variable"/>
  </w:font>
  <w:font w:name="Arial Narrow">
    <w:charset w:val="01"/>
    <w:family w:val="swiss"/>
    <w:pitch w:val="variable"/>
  </w:font>
  <w:font w:name="Wingdings">
    <w:charset w:val="02"/>
    <w:family w:val="swiss"/>
    <w:pitch w:val="variable"/>
  </w:font>
  <w:font w:name="Arial">
    <w:charset w:val="02"/>
    <w:family w:val="swiss"/>
    <w:pitch w:val="variable"/>
  </w:font>
  <w:font w:name="Symbol">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73093658"/>
    </w:sdtPr>
    <w:sdtContent>
      <w:p>
        <w:pPr>
          <w:pStyle w:val="Footer"/>
          <w:jc w:val="center"/>
          <w:rPr/>
        </w:pPr>
        <w:r>
          <w:rPr/>
          <w:fldChar w:fldCharType="begin"/>
        </w:r>
        <w:r>
          <w:rPr/>
          <w:instrText xml:space="preserve"> PAGE </w:instrText>
        </w:r>
        <w:r>
          <w:rPr/>
          <w:fldChar w:fldCharType="separate"/>
        </w:r>
        <w:r>
          <w:rPr/>
          <w:t>5</w:t>
        </w:r>
        <w:r>
          <w:rPr/>
          <w:fldChar w:fldCharType="end"/>
        </w:r>
      </w:p>
    </w:sdtContent>
  </w:sdt>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73093658"/>
    </w:sdtPr>
    <w:sdtContent>
      <w:p>
        <w:pPr>
          <w:pStyle w:val="Footer"/>
          <w:jc w:val="center"/>
          <w:rPr/>
        </w:pPr>
        <w:r>
          <w:rPr/>
          <w:fldChar w:fldCharType="begin"/>
        </w:r>
        <w:r>
          <w:rPr/>
          <w:instrText xml:space="preserve"> PAGE </w:instrText>
        </w:r>
        <w:r>
          <w:rPr/>
          <w:fldChar w:fldCharType="separate"/>
        </w:r>
        <w:r>
          <w:rPr/>
          <w:t>5</w:t>
        </w:r>
        <w:r>
          <w:rPr/>
          <w:fldChar w:fldCharType="end"/>
        </w:r>
      </w:p>
    </w:sdtContent>
  </w:sdt>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bullet"/>
      <w:lvlText w:val=""/>
      <w:lvlJc w:val="left"/>
      <w:pPr>
        <w:tabs>
          <w:tab w:val="num" w:pos="0"/>
        </w:tabs>
        <w:ind w:left="-641" w:hanging="360"/>
      </w:pPr>
      <w:rPr>
        <w:rFonts w:ascii="Symbol" w:hAnsi="Symbol" w:cs="Symbol" w:hint="default"/>
        <w:sz w:val="22"/>
        <w:szCs w:val="22"/>
      </w:rPr>
    </w:lvl>
    <w:lvl w:ilvl="1">
      <w:start w:val="1"/>
      <w:numFmt w:val="lowerLetter"/>
      <w:lvlText w:val="%2."/>
      <w:lvlJc w:val="left"/>
      <w:pPr>
        <w:tabs>
          <w:tab w:val="num" w:pos="0"/>
        </w:tabs>
        <w:ind w:left="79" w:hanging="360"/>
      </w:pPr>
      <w:rPr/>
    </w:lvl>
    <w:lvl w:ilvl="2">
      <w:start w:val="1"/>
      <w:numFmt w:val="lowerRoman"/>
      <w:lvlText w:val="%3."/>
      <w:lvlJc w:val="right"/>
      <w:pPr>
        <w:tabs>
          <w:tab w:val="num" w:pos="0"/>
        </w:tabs>
        <w:ind w:left="799" w:hanging="180"/>
      </w:pPr>
      <w:rPr/>
    </w:lvl>
    <w:lvl w:ilvl="3">
      <w:start w:val="1"/>
      <w:numFmt w:val="decimal"/>
      <w:lvlText w:val="%4."/>
      <w:lvlJc w:val="left"/>
      <w:pPr>
        <w:tabs>
          <w:tab w:val="num" w:pos="0"/>
        </w:tabs>
        <w:ind w:left="1519" w:hanging="360"/>
      </w:pPr>
      <w:rPr/>
    </w:lvl>
    <w:lvl w:ilvl="4">
      <w:start w:val="1"/>
      <w:numFmt w:val="lowerLetter"/>
      <w:lvlText w:val="%5."/>
      <w:lvlJc w:val="left"/>
      <w:pPr>
        <w:tabs>
          <w:tab w:val="num" w:pos="0"/>
        </w:tabs>
        <w:ind w:left="2239" w:hanging="360"/>
      </w:pPr>
      <w:rPr/>
    </w:lvl>
    <w:lvl w:ilvl="5">
      <w:start w:val="1"/>
      <w:numFmt w:val="lowerRoman"/>
      <w:lvlText w:val="%6."/>
      <w:lvlJc w:val="right"/>
      <w:pPr>
        <w:tabs>
          <w:tab w:val="num" w:pos="0"/>
        </w:tabs>
        <w:ind w:left="2959" w:hanging="180"/>
      </w:pPr>
      <w:rPr/>
    </w:lvl>
    <w:lvl w:ilvl="6">
      <w:start w:val="1"/>
      <w:numFmt w:val="decimal"/>
      <w:lvlText w:val="%7."/>
      <w:lvlJc w:val="left"/>
      <w:pPr>
        <w:tabs>
          <w:tab w:val="num" w:pos="0"/>
        </w:tabs>
        <w:ind w:left="3679" w:hanging="360"/>
      </w:pPr>
      <w:rPr/>
    </w:lvl>
    <w:lvl w:ilvl="7">
      <w:start w:val="1"/>
      <w:numFmt w:val="lowerLetter"/>
      <w:lvlText w:val="%8."/>
      <w:lvlJc w:val="left"/>
      <w:pPr>
        <w:tabs>
          <w:tab w:val="num" w:pos="0"/>
        </w:tabs>
        <w:ind w:left="4399" w:hanging="360"/>
      </w:pPr>
      <w:rPr/>
    </w:lvl>
    <w:lvl w:ilvl="8">
      <w:start w:val="1"/>
      <w:numFmt w:val="lowerRoman"/>
      <w:lvlText w:val="%9."/>
      <w:lvlJc w:val="right"/>
      <w:pPr>
        <w:tabs>
          <w:tab w:val="num" w:pos="0"/>
        </w:tabs>
        <w:ind w:left="5119" w:hanging="180"/>
      </w:pPr>
      <w:rPr/>
    </w:lvl>
  </w:abstractNum>
  <w:num w:numId="1">
    <w:abstractNumId w:val="1"/>
  </w:num>
  <w:num w:numId="2">
    <w:abstractNumId w:val="2"/>
  </w:num>
</w:numbering>
</file>

<file path=word/settings.xml><?xml version="1.0" encoding="utf-8"?>
<w:settings xmlns:w="http://schemas.openxmlformats.org/wordprocessingml/2006/main">
  <w:zoom w:percent="110"/>
  <w:defaultTabStop w:val="720"/>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en-US" w:eastAsia="en-US" w:bidi="ar-SA"/>
      </w:rPr>
    </w:rPrDefault>
    <w:pPrDefault>
      <w:pPr>
        <w:suppressAutoHyphens w:val="true"/>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f0ae6"/>
    <w:pPr>
      <w:widowControl/>
      <w:bidi w:val="0"/>
      <w:spacing w:lineRule="auto" w:line="276" w:before="0" w:after="200"/>
      <w:jc w:val="left"/>
    </w:pPr>
    <w:rPr>
      <w:rFonts w:ascii="Calibri" w:hAnsi="Calibri" w:eastAsia="Calibri" w:cs="Times New Roman"/>
      <w:color w:val="auto"/>
      <w:kern w:val="0"/>
      <w:sz w:val="22"/>
      <w:szCs w:val="22"/>
      <w:lang w:val="en-GB" w:eastAsia="en-US" w:bidi="ar-SA"/>
    </w:rPr>
  </w:style>
  <w:style w:type="paragraph" w:styleId="Heading1">
    <w:name w:val="heading 1"/>
    <w:basedOn w:val="Normal"/>
    <w:next w:val="Normal"/>
    <w:link w:val="Heading1Char"/>
    <w:qFormat/>
    <w:locked/>
    <w:rsid w:val="000f0f2f"/>
    <w:pPr>
      <w:keepNext w:val="true"/>
      <w:spacing w:lineRule="auto" w:line="240" w:before="0" w:after="0"/>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qFormat/>
    <w:rPr/>
  </w:style>
  <w:style w:type="character" w:styleId="BalloonTextChar" w:customStyle="1">
    <w:name w:val="Balloon Text Char"/>
    <w:basedOn w:val="DefaultParagraphFont"/>
    <w:link w:val="BalloonText"/>
    <w:uiPriority w:val="99"/>
    <w:semiHidden/>
    <w:qFormat/>
    <w:locked/>
    <w:rsid w:val="00417f4f"/>
    <w:rPr>
      <w:rFonts w:ascii="Tahoma" w:hAnsi="Tahoma" w:cs="Tahoma"/>
      <w:sz w:val="16"/>
      <w:szCs w:val="16"/>
    </w:rPr>
  </w:style>
  <w:style w:type="character" w:styleId="Heading1Char" w:customStyle="1">
    <w:name w:val="Heading 1 Char"/>
    <w:basedOn w:val="DefaultParagraphFont"/>
    <w:link w:val="Heading1"/>
    <w:qFormat/>
    <w:rsid w:val="000f0f2f"/>
    <w:rPr>
      <w:rFonts w:ascii="Times New Roman" w:hAnsi="Times New Roman" w:eastAsia="Times New Roman"/>
      <w:b/>
      <w:sz w:val="24"/>
      <w:lang w:val="en-GB"/>
    </w:rPr>
  </w:style>
  <w:style w:type="character" w:styleId="Hyperlink">
    <w:name w:val="Hyperlink"/>
    <w:basedOn w:val="DefaultParagraphFont"/>
    <w:uiPriority w:val="99"/>
    <w:unhideWhenUsed/>
    <w:rsid w:val="00ac463b"/>
    <w:rPr>
      <w:color w:themeColor="hyperlink" w:val="0000FF"/>
      <w:u w:val="single"/>
    </w:rPr>
  </w:style>
  <w:style w:type="character" w:styleId="UnresolvedMention">
    <w:name w:val="Unresolved Mention"/>
    <w:basedOn w:val="DefaultParagraphFont"/>
    <w:uiPriority w:val="99"/>
    <w:semiHidden/>
    <w:unhideWhenUsed/>
    <w:qFormat/>
    <w:rsid w:val="00ac463b"/>
    <w:rPr>
      <w:color w:val="605E5C"/>
      <w:shd w:fill="E1DFDD" w:val="clear"/>
    </w:rPr>
  </w:style>
  <w:style w:type="character" w:styleId="PlaceholderText">
    <w:name w:val="Placeholder Text"/>
    <w:basedOn w:val="DefaultParagraphFont"/>
    <w:uiPriority w:val="99"/>
    <w:semiHidden/>
    <w:qFormat/>
    <w:rsid w:val="006d2a9d"/>
    <w:rPr>
      <w:color w:val="808080"/>
    </w:rPr>
  </w:style>
  <w:style w:type="character" w:styleId="HeaderChar" w:customStyle="1">
    <w:name w:val="Header Char"/>
    <w:basedOn w:val="DefaultParagraphFont"/>
    <w:link w:val="Header"/>
    <w:uiPriority w:val="99"/>
    <w:qFormat/>
    <w:rsid w:val="00467608"/>
    <w:rPr>
      <w:sz w:val="22"/>
      <w:szCs w:val="22"/>
      <w:lang w:val="en-GB"/>
    </w:rPr>
  </w:style>
  <w:style w:type="character" w:styleId="FooterChar" w:customStyle="1">
    <w:name w:val="Footer Char"/>
    <w:basedOn w:val="DefaultParagraphFont"/>
    <w:link w:val="Footer"/>
    <w:uiPriority w:val="99"/>
    <w:qFormat/>
    <w:rsid w:val="00467608"/>
    <w:rPr>
      <w:sz w:val="22"/>
      <w:szCs w:val="22"/>
      <w:lang w:val="en-GB"/>
    </w:rPr>
  </w:style>
  <w:style w:type="paragraph" w:styleId="Heading">
    <w:name w:val="Heading"/>
    <w:basedOn w:val="Normal"/>
    <w:next w:val="BodyText"/>
    <w:qFormat/>
    <w:pPr>
      <w:keepNext w:val="true"/>
      <w:spacing w:before="240" w:after="120"/>
    </w:pPr>
    <w:rPr>
      <w:rFonts w:ascii="Liberation Sans" w:hAnsi="Liberation Sans" w:eastAsia="Arial Unicode MS" w:cs="Arial Unicode M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BalloonText">
    <w:name w:val="Balloon Text"/>
    <w:basedOn w:val="Normal"/>
    <w:link w:val="BalloonTextChar"/>
    <w:uiPriority w:val="99"/>
    <w:semiHidden/>
    <w:qFormat/>
    <w:rsid w:val="00417f4f"/>
    <w:pPr>
      <w:spacing w:lineRule="auto" w:line="240" w:before="0" w:after="0"/>
    </w:pPr>
    <w:rPr>
      <w:rFonts w:ascii="Tahoma" w:hAnsi="Tahoma" w:cs="Tahoma"/>
      <w:sz w:val="16"/>
      <w:szCs w:val="16"/>
    </w:rPr>
  </w:style>
  <w:style w:type="paragraph" w:styleId="ListParagraph">
    <w:name w:val="List Paragraph"/>
    <w:basedOn w:val="Normal"/>
    <w:uiPriority w:val="34"/>
    <w:qFormat/>
    <w:rsid w:val="0046507b"/>
    <w:pPr>
      <w:spacing w:before="0" w:after="200"/>
      <w:ind w:left="720"/>
      <w:contextualSpacing/>
    </w:pPr>
    <w:rPr/>
  </w:style>
  <w:style w:type="paragraph" w:styleId="Default" w:customStyle="1">
    <w:name w:val="Default"/>
    <w:qFormat/>
    <w:rsid w:val="00587ce6"/>
    <w:pPr>
      <w:widowControl/>
      <w:bidi w:val="0"/>
      <w:spacing w:before="0" w:after="0"/>
      <w:jc w:val="left"/>
    </w:pPr>
    <w:rPr>
      <w:rFonts w:cs="Calibri" w:ascii="Calibri" w:hAnsi="Calibri" w:eastAsia="Calibri"/>
      <w:color w:val="000000"/>
      <w:kern w:val="0"/>
      <w:sz w:val="24"/>
      <w:szCs w:val="24"/>
      <w:lang w:val="en-GB" w:eastAsia="en-US" w:bidi="ar-SA"/>
    </w:rPr>
  </w:style>
  <w:style w:type="paragraph" w:styleId="Revision">
    <w:name w:val="Revision"/>
    <w:uiPriority w:val="99"/>
    <w:semiHidden/>
    <w:qFormat/>
    <w:rsid w:val="000a1917"/>
    <w:pPr>
      <w:widowControl/>
      <w:bidi w:val="0"/>
      <w:spacing w:before="0" w:after="0"/>
      <w:jc w:val="left"/>
    </w:pPr>
    <w:rPr>
      <w:rFonts w:ascii="Calibri" w:hAnsi="Calibri" w:eastAsia="Calibri" w:cs="Times New Roman"/>
      <w:color w:val="auto"/>
      <w:kern w:val="0"/>
      <w:sz w:val="22"/>
      <w:szCs w:val="22"/>
      <w:lang w:val="en-GB" w:eastAsia="en-US" w:bidi="ar-SA"/>
    </w:rPr>
  </w:style>
  <w:style w:type="paragraph" w:styleId="NormalWeb">
    <w:name w:val="Normal (Web)"/>
    <w:basedOn w:val="Normal"/>
    <w:uiPriority w:val="99"/>
    <w:semiHidden/>
    <w:unhideWhenUsed/>
    <w:qFormat/>
    <w:rsid w:val="006d2a9d"/>
    <w:pPr>
      <w:spacing w:lineRule="auto" w:line="240" w:beforeAutospacing="1" w:afterAutospacing="1"/>
    </w:pPr>
    <w:rPr>
      <w:rFonts w:ascii="Times New Roman" w:hAnsi="Times New Roman" w:eastAsia="Times New Roman"/>
      <w:sz w:val="24"/>
      <w:szCs w:val="24"/>
      <w:lang w:eastAsia="zh-CN"/>
    </w:rPr>
  </w:style>
  <w:style w:type="paragraph" w:styleId="HeaderandFooter">
    <w:name w:val="Header and Footer"/>
    <w:basedOn w:val="Normal"/>
    <w:qFormat/>
    <w:pPr/>
    <w:rPr/>
  </w:style>
  <w:style w:type="paragraph" w:styleId="Header">
    <w:name w:val="header"/>
    <w:basedOn w:val="Normal"/>
    <w:link w:val="HeaderChar"/>
    <w:uiPriority w:val="99"/>
    <w:unhideWhenUsed/>
    <w:rsid w:val="00467608"/>
    <w:pPr>
      <w:tabs>
        <w:tab w:val="clear" w:pos="720"/>
        <w:tab w:val="center" w:pos="4513" w:leader="none"/>
        <w:tab w:val="right" w:pos="9026" w:leader="none"/>
      </w:tabs>
      <w:spacing w:lineRule="auto" w:line="240" w:before="0" w:after="0"/>
    </w:pPr>
    <w:rPr/>
  </w:style>
  <w:style w:type="paragraph" w:styleId="Footer">
    <w:name w:val="footer"/>
    <w:basedOn w:val="Normal"/>
    <w:link w:val="FooterChar"/>
    <w:uiPriority w:val="99"/>
    <w:unhideWhenUsed/>
    <w:rsid w:val="00467608"/>
    <w:pPr>
      <w:tabs>
        <w:tab w:val="clear" w:pos="720"/>
        <w:tab w:val="center" w:pos="4513" w:leader="none"/>
        <w:tab w:val="right" w:pos="9026" w:leader="none"/>
      </w:tabs>
      <w:spacing w:lineRule="auto" w:line="240" w:before="0" w:after="0"/>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rsid w:val="00417f4f"/>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uwtsd.ac.uk/media/uwtsd-website/content-assets/documents/academic-office/aqh-chapters/chapters---en/Chapter_07_Assessment_Taught_Programmes_Pages_84-91.pdf" TargetMode="External"/><Relationship Id="rId4" Type="http://schemas.openxmlformats.org/officeDocument/2006/relationships/image" Target="media/image2.png"/><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Application>LibreOffice/25.2.5.2$MacOSX_AARCH64 LibreOffice_project/03d19516eb2e1dd5d4ccd751a0d6f35f35e08022</Application>
  <AppVersion>15.0000</AppVersion>
  <Pages>5</Pages>
  <Words>942</Words>
  <Characters>4937</Characters>
  <CharactersWithSpaces>5711</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2025-06-11T12:32:00Z</dcterms:created>
  <dc:creator>Windows User</dc:creator>
  <dc:description>August 2018</dc:description>
  <dc:language>en-GB</dc:language>
  <cp:lastModifiedBy/>
  <cp:lastPrinted>2014-12-09T15:50:00Z</cp:lastPrinted>
  <dcterms:modified xsi:type="dcterms:W3CDTF">2025-08-01T03:17:39Z</dcterms:modified>
  <cp:revision>11</cp:revision>
  <dc:subject/>
  <dc:title>GA28</dc:title>
</cp:coreProperties>
</file>

<file path=docProps/custom.xml><?xml version="1.0" encoding="utf-8"?>
<Properties xmlns="http://schemas.openxmlformats.org/officeDocument/2006/custom-properties" xmlns:vt="http://schemas.openxmlformats.org/officeDocument/2006/docPropsVTypes"/>
</file>