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077313">
        <w:t>Mikey Johns</w:t>
      </w:r>
    </w:p>
    <w:p w:rsidR="007E4409" w:rsidRDefault="00451AB2">
      <w:r w:rsidRPr="00451AB2">
        <w:rPr>
          <w:b/>
        </w:rPr>
        <w:t>Force Number:</w:t>
      </w:r>
      <w:r>
        <w:rPr>
          <w:b/>
        </w:rPr>
        <w:t>-</w:t>
      </w:r>
      <w:r>
        <w:tab/>
      </w:r>
      <w:r>
        <w:tab/>
      </w:r>
      <w:r w:rsidR="00077313">
        <w:t>PC6921</w:t>
      </w:r>
      <w:r w:rsidR="00575AC9">
        <w:t xml:space="preserve"> </w:t>
      </w:r>
      <w:r w:rsidR="007E4409">
        <w:t xml:space="preserve"> South Wales Police</w:t>
      </w:r>
    </w:p>
    <w:p w:rsidR="009A2EC9" w:rsidRPr="00451AB2" w:rsidRDefault="007E4409">
      <w:pPr>
        <w:rPr>
          <w:b/>
        </w:rPr>
      </w:pPr>
      <w:r w:rsidRPr="00451AB2">
        <w:rPr>
          <w:b/>
        </w:rPr>
        <w:t>Student Number:</w:t>
      </w:r>
      <w:r w:rsidR="00451AB2">
        <w:rPr>
          <w:b/>
        </w:rPr>
        <w:t>-</w:t>
      </w:r>
      <w:r w:rsidR="00451AB2">
        <w:rPr>
          <w:b/>
        </w:rPr>
        <w:tab/>
        <w:t xml:space="preserve"> </w:t>
      </w:r>
      <w:r w:rsidR="00852B4C">
        <w:t>2029424</w:t>
      </w:r>
    </w:p>
    <w:p w:rsidR="007E4409" w:rsidRPr="00451AB2" w:rsidRDefault="00077313">
      <w:pPr>
        <w:rPr>
          <w:b/>
        </w:rPr>
      </w:pPr>
      <w:r>
        <w:rPr>
          <w:b/>
        </w:rPr>
        <w:t>Exam 2</w:t>
      </w:r>
      <w:r w:rsidR="007E4409" w:rsidRPr="00451AB2">
        <w:rPr>
          <w:b/>
        </w:rPr>
        <w:t xml:space="preserve"> </w:t>
      </w:r>
      <w:r w:rsidR="00451AB2">
        <w:rPr>
          <w:b/>
        </w:rPr>
        <w:t>:-</w:t>
      </w:r>
      <w:r w:rsidR="007E4409" w:rsidRPr="00451AB2">
        <w:rPr>
          <w:b/>
        </w:rPr>
        <w:t xml:space="preserve"> </w:t>
      </w:r>
      <w:r w:rsidR="00795C1F">
        <w:rPr>
          <w:b/>
        </w:rPr>
        <w:t>PCDA</w:t>
      </w:r>
      <w:r w:rsidR="00451AB2">
        <w:rPr>
          <w:b/>
        </w:rPr>
        <w:tab/>
      </w:r>
      <w:r w:rsidR="00451AB2">
        <w:rPr>
          <w:b/>
        </w:rPr>
        <w:tab/>
      </w:r>
      <w:r w:rsidR="00852B4C">
        <w:t>23/08/2021</w:t>
      </w:r>
    </w:p>
    <w:p w:rsidR="00682F3B" w:rsidRDefault="00682F3B"/>
    <w:p w:rsidR="00682F3B" w:rsidRDefault="00682F3B">
      <w:r w:rsidRPr="00451AB2">
        <w:rPr>
          <w:b/>
        </w:rPr>
        <w:t>Question 1</w:t>
      </w:r>
      <w:r w:rsidR="00451AB2">
        <w:rPr>
          <w:b/>
        </w:rPr>
        <w:br/>
      </w:r>
      <w:r w:rsidR="009A2EC9">
        <w:t>S163 RTA 1988 gives the constable</w:t>
      </w:r>
      <w:r w:rsidR="005F34E6">
        <w:t xml:space="preserve"> or traffic officer</w:t>
      </w:r>
      <w:r w:rsidR="009A2EC9">
        <w:t xml:space="preserve"> a power to stop a</w:t>
      </w:r>
      <w:r w:rsidR="00CF0D74">
        <w:t>ny</w:t>
      </w:r>
      <w:r w:rsidR="009A2EC9">
        <w:t xml:space="preserve"> vehicle on a road or other public place if they suspect the driver or other occupants in the vehicle have committed a driving offence, suspected to be under the influence of drink or drugs or suspected the vehicle is carrying a wanted person, or there is a vehicle defect.</w:t>
      </w:r>
    </w:p>
    <w:p w:rsidR="00682F3B" w:rsidRDefault="00682F3B"/>
    <w:p w:rsidR="00682F3B" w:rsidRPr="00451AB2" w:rsidRDefault="00682F3B">
      <w:pPr>
        <w:rPr>
          <w:b/>
        </w:rPr>
      </w:pPr>
      <w:r w:rsidRPr="00451AB2">
        <w:rPr>
          <w:b/>
        </w:rPr>
        <w:t>Question 2</w:t>
      </w:r>
    </w:p>
    <w:p w:rsidR="00682F3B" w:rsidRDefault="00BA231E">
      <w:r>
        <w:t>S6(4) RTA 1988 shows the offence of driving a MPV whilst unfit through drink or drugs. A person is guilty of an offence if he drives an MPV on a road or other public place and in doing so is driving unfit through drink and drugs and is driving without due care and attention or reasonable consideration of others.</w:t>
      </w:r>
    </w:p>
    <w:p w:rsidR="00682F3B" w:rsidRDefault="00682F3B"/>
    <w:p w:rsidR="00682F3B" w:rsidRPr="00451AB2" w:rsidRDefault="00682F3B" w:rsidP="00682F3B">
      <w:pPr>
        <w:rPr>
          <w:b/>
        </w:rPr>
      </w:pPr>
      <w:r w:rsidRPr="00451AB2">
        <w:rPr>
          <w:b/>
        </w:rPr>
        <w:t>Question 3</w:t>
      </w:r>
    </w:p>
    <w:p w:rsidR="00682F3B" w:rsidRDefault="009A2EC9">
      <w:r>
        <w:t>A person is guilty of an offence if he drives a MPV on a road or other public place in a manner which amounts to driving the vehicle without due care and attention or reasonable consideration of other road users.</w:t>
      </w:r>
    </w:p>
    <w:p w:rsidR="00682F3B" w:rsidRDefault="00682F3B"/>
    <w:p w:rsidR="00682F3B" w:rsidRPr="00451AB2" w:rsidRDefault="00682F3B" w:rsidP="00682F3B">
      <w:pPr>
        <w:rPr>
          <w:b/>
        </w:rPr>
      </w:pPr>
      <w:r w:rsidRPr="00451AB2">
        <w:rPr>
          <w:b/>
        </w:rPr>
        <w:t>Question 4</w:t>
      </w:r>
    </w:p>
    <w:p w:rsidR="00682F3B" w:rsidRDefault="009A2EC9">
      <w:r>
        <w:t xml:space="preserve">Being on a phone to call emergency services. Sneezing/coughing at the wheel. Any medical condition that may cause a person to blackout or </w:t>
      </w:r>
      <w:r w:rsidR="00DD1CE3">
        <w:t>affect their ability to drive in any way. Having a me</w:t>
      </w:r>
      <w:r w:rsidR="0017424A">
        <w:t xml:space="preserve">chanical issue with the vehicle such as a tyre blowout. </w:t>
      </w:r>
    </w:p>
    <w:p w:rsidR="00682F3B" w:rsidRDefault="00682F3B"/>
    <w:p w:rsidR="00682F3B" w:rsidRPr="00451AB2" w:rsidRDefault="00682F3B" w:rsidP="00682F3B">
      <w:pPr>
        <w:rPr>
          <w:b/>
        </w:rPr>
      </w:pPr>
      <w:r w:rsidRPr="00451AB2">
        <w:rPr>
          <w:b/>
        </w:rPr>
        <w:t>Question 5</w:t>
      </w:r>
    </w:p>
    <w:p w:rsidR="00682F3B" w:rsidRDefault="00DD1CE3">
      <w:r>
        <w:t>S165 gives a constable the power to obtain details from a driver or other occupants to ascertain whether a vehicle has valid MOT or insurance and to show the certificates.</w:t>
      </w:r>
      <w:r w:rsidR="00AE6D86">
        <w:t xml:space="preserve"> S165A gives a constable power to seize a vehicle without valid MOT or insurance at the time.</w:t>
      </w:r>
    </w:p>
    <w:p w:rsidR="00682F3B" w:rsidRDefault="00682F3B"/>
    <w:p w:rsidR="00682F3B" w:rsidRPr="00451AB2" w:rsidRDefault="00682F3B" w:rsidP="00682F3B">
      <w:r w:rsidRPr="00451AB2">
        <w:rPr>
          <w:b/>
        </w:rPr>
        <w:t>Question 6</w:t>
      </w:r>
      <w:r w:rsidR="00451AB2">
        <w:rPr>
          <w:b/>
        </w:rPr>
        <w:br/>
      </w:r>
      <w:r w:rsidR="00DD1CE3">
        <w:t>An RTC is a c</w:t>
      </w:r>
      <w:r w:rsidR="00E85AD1">
        <w:t xml:space="preserve">ollision between 1 or more MPV’s </w:t>
      </w:r>
      <w:r w:rsidR="00DD1CE3">
        <w:t xml:space="preserve">which at the time may have caused injury to any person, damage to any vehicle or other property, </w:t>
      </w:r>
    </w:p>
    <w:p w:rsidR="00682F3B" w:rsidRDefault="00682F3B"/>
    <w:p w:rsidR="00682F3B" w:rsidRDefault="00682F3B">
      <w:r w:rsidRPr="00451AB2">
        <w:rPr>
          <w:b/>
        </w:rPr>
        <w:lastRenderedPageBreak/>
        <w:t>Question 7</w:t>
      </w:r>
      <w:r w:rsidR="00451AB2">
        <w:rPr>
          <w:b/>
        </w:rPr>
        <w:br/>
      </w:r>
      <w:r w:rsidR="00DD1CE3">
        <w:t>Road – A highway or other place which the public has access, including bridges with a road on it.</w:t>
      </w:r>
    </w:p>
    <w:p w:rsidR="00DD1CE3" w:rsidRDefault="00DD1CE3">
      <w:r>
        <w:t>Public Place – Any place wh</w:t>
      </w:r>
      <w:r w:rsidR="00DE1605">
        <w:t>ich the public has access to through payment or any other method.</w:t>
      </w:r>
    </w:p>
    <w:p w:rsidR="00DD1CE3" w:rsidRDefault="00DD1CE3">
      <w:r>
        <w:t>MPV – A vehicle which has been adapted or intended to be used on a road.</w:t>
      </w:r>
      <w:r w:rsidR="00FF3ACB">
        <w:t xml:space="preserve"> And is powered</w:t>
      </w:r>
      <w:bookmarkStart w:id="0" w:name="_GoBack"/>
      <w:bookmarkEnd w:id="0"/>
      <w:r w:rsidR="00A31C81">
        <w:t xml:space="preserve"> by SEPDOG. STEAM,ELECTRICITY,PETROL,DIESEL,OIL,GAS.</w:t>
      </w:r>
    </w:p>
    <w:p w:rsidR="00DD1CE3" w:rsidRPr="00451AB2" w:rsidRDefault="00DD1CE3">
      <w:r>
        <w:t>Animal – CHAMPSDG. Cattle, Horse, Ass, Mule,</w:t>
      </w:r>
      <w:r w:rsidR="00A31C81">
        <w:t xml:space="preserve"> Pig,</w:t>
      </w:r>
      <w:r>
        <w:t xml:space="preserve"> Sheep, Dog, Goat.</w:t>
      </w:r>
    </w:p>
    <w:p w:rsidR="00682F3B" w:rsidRDefault="00682F3B"/>
    <w:p w:rsidR="00682F3B" w:rsidRPr="00451AB2" w:rsidRDefault="00682F3B" w:rsidP="00682F3B">
      <w:r w:rsidRPr="00451AB2">
        <w:rPr>
          <w:b/>
        </w:rPr>
        <w:t>Question 8</w:t>
      </w:r>
      <w:r w:rsidR="00451AB2">
        <w:rPr>
          <w:b/>
        </w:rPr>
        <w:br/>
      </w:r>
      <w:r w:rsidR="00DD1CE3">
        <w:t>A driver must exchange details at a scene with another driver if they have been in a collision with each other. They must inform police if there is any injuries which has been caused due to the collision.</w:t>
      </w:r>
      <w:r w:rsidR="00313469">
        <w:t xml:space="preserve"> Also must inform police of there was an animal involved</w:t>
      </w:r>
      <w:r w:rsidR="005F2443">
        <w:t xml:space="preserve"> as this may be causing</w:t>
      </w:r>
      <w:r w:rsidR="003C362E">
        <w:t xml:space="preserve"> an obstruction on the highway/road.</w:t>
      </w:r>
      <w:r w:rsidR="00076135">
        <w:t xml:space="preserve"> Must provide a preliminary breath test if required to do so by an officer.</w:t>
      </w:r>
    </w:p>
    <w:p w:rsidR="00682F3B" w:rsidRDefault="00682F3B"/>
    <w:p w:rsidR="00682F3B" w:rsidRPr="00451AB2" w:rsidRDefault="00682F3B" w:rsidP="00682F3B">
      <w:r w:rsidRPr="00451AB2">
        <w:rPr>
          <w:b/>
        </w:rPr>
        <w:t>Question 9</w:t>
      </w:r>
      <w:r w:rsidR="00451AB2">
        <w:rPr>
          <w:b/>
        </w:rPr>
        <w:br/>
      </w:r>
      <w:r w:rsidR="00DD1CE3">
        <w:t>6E RTA 1988 gives a constable a power to enter a premises without a warrant if he reasonably suspects the occupant to have been involved in an RTC and left the scene, or they suspect the driver may have been under the influence of drink or drugs so they are required to provide a preliminary breath test, or the driver did not co-operate with an officer to provide a breath test at scene.</w:t>
      </w:r>
    </w:p>
    <w:p w:rsidR="00682F3B" w:rsidRDefault="00682F3B"/>
    <w:p w:rsidR="00682F3B" w:rsidRDefault="00682F3B"/>
    <w:p w:rsidR="00682F3B" w:rsidRDefault="00682F3B" w:rsidP="00682F3B">
      <w:r w:rsidRPr="00451AB2">
        <w:rPr>
          <w:b/>
        </w:rPr>
        <w:t>Question 10</w:t>
      </w:r>
      <w:r w:rsidR="00DD1CE3">
        <w:br/>
        <w:t>A person is guilty of death by dangerous driving if he drives a MPV on a road or other public place and drives in a manner which amounts to dangerous driving and causes the death of another person due to the driving actions.</w:t>
      </w:r>
    </w:p>
    <w:p w:rsidR="00682F3B" w:rsidRDefault="00682F3B"/>
    <w:p w:rsidR="00682F3B" w:rsidRDefault="00682F3B">
      <w:r w:rsidRPr="00451AB2">
        <w:rPr>
          <w:b/>
        </w:rPr>
        <w:t>Question 11</w:t>
      </w:r>
      <w:r w:rsidR="00451AB2">
        <w:rPr>
          <w:b/>
        </w:rPr>
        <w:br/>
      </w:r>
      <w:r w:rsidR="00DD1CE3">
        <w:t>Breath 35ML. Blood 80ML. Urine 107ML. per 100MG.</w:t>
      </w:r>
      <w:r w:rsidR="00FB3F5A">
        <w:t xml:space="preserve"> Anything over these limits is over the prescribed</w:t>
      </w:r>
      <w:r w:rsidR="00836B1F">
        <w:t xml:space="preserve"> alcohol</w:t>
      </w:r>
      <w:r w:rsidR="00FB3F5A">
        <w:t xml:space="preserve"> limit.</w:t>
      </w:r>
      <w:r w:rsidR="00451AB2">
        <w:br/>
      </w:r>
    </w:p>
    <w:p w:rsidR="00682F3B" w:rsidRPr="00BA231E" w:rsidRDefault="00682F3B" w:rsidP="00682F3B">
      <w:r w:rsidRPr="00451AB2">
        <w:rPr>
          <w:b/>
        </w:rPr>
        <w:t>Question 12</w:t>
      </w:r>
      <w:r w:rsidR="00451AB2">
        <w:rPr>
          <w:b/>
        </w:rPr>
        <w:br/>
      </w:r>
      <w:r w:rsidR="00BA231E" w:rsidRPr="00BA231E">
        <w:t>Relevant other</w:t>
      </w:r>
      <w:r w:rsidR="00BA231E">
        <w:rPr>
          <w:b/>
        </w:rPr>
        <w:t xml:space="preserve"> </w:t>
      </w:r>
      <w:r w:rsidR="00BA231E">
        <w:t>during an interview can include a solicitor or other types of free legal advice for a suspect that is being interviewed. It can include an appropriate adult for any person that is believed to not be fit to be interviewed if there is a potential they may not understand the questions unless they have an appropriate adult with them. Any person under 18 has to have an appropriate adult be in the interview with them as they may not be able to understand the questions themselves.</w:t>
      </w:r>
      <w:r w:rsidR="00834608">
        <w:t xml:space="preserve"> The role of the relevant other is to provide support to the victim or suspect but must not answer any questions for them and must not guide them on how to answer the questions by telling them what to say. Must not pass notes advising what to say either.</w:t>
      </w:r>
      <w:r w:rsidR="00494AE3">
        <w:t xml:space="preserve"> They can provide support by explaining to them the question clearly so they are able to answer it. Also, a relevant person can be an interpreter </w:t>
      </w:r>
      <w:r w:rsidR="00494AE3">
        <w:lastRenderedPageBreak/>
        <w:t>if the person chooses to speak in another language, the role of the interpreter is to communicate to the person in their spoken language and inform the police of the answer.</w:t>
      </w:r>
    </w:p>
    <w:p w:rsidR="00682F3B" w:rsidRDefault="00682F3B"/>
    <w:p w:rsidR="00682F3B" w:rsidRDefault="00682F3B" w:rsidP="00682F3B">
      <w:r w:rsidRPr="00451AB2">
        <w:rPr>
          <w:b/>
        </w:rPr>
        <w:t>Question 13</w:t>
      </w:r>
      <w:r w:rsidR="00451AB2">
        <w:rPr>
          <w:b/>
        </w:rPr>
        <w:br/>
      </w:r>
      <w:r w:rsidR="002D147C">
        <w:t>PEACE – Plan/prepare.</w:t>
      </w:r>
      <w:r w:rsidR="00A31C81">
        <w:t xml:space="preserve"> Engage/explain.</w:t>
      </w:r>
      <w:r w:rsidR="002D147C">
        <w:t xml:space="preserve">  Accounts objective. Closure. </w:t>
      </w:r>
      <w:r w:rsidR="00BA231E">
        <w:t>Evaluation</w:t>
      </w:r>
      <w:r w:rsidR="002D147C">
        <w:t>.</w:t>
      </w:r>
    </w:p>
    <w:p w:rsidR="00A31C81" w:rsidRDefault="00A31C81" w:rsidP="00682F3B">
      <w:r>
        <w:t>Plan/prepare – Planning for the interview including the points to prove for offence, the planned structure you will run the interview, questions you will ask etc. Engage/explain will be how you speak to the person, if it’s a suspect interview how you speak to the solicitor beforehand too, reading out the aide memoire in full. Accounts Objective is finding out what happened from the victims or suspects point of view, in as much detail as you can asking relevant questions to try and build a big picture of what exactly occurred at the time of the incident. Also, remembering to explain anything that the person might not understand such as with a suspect explaining exactly what the caution means. During this you will also set out the police agenda by showing the evidence the police has and seeing if the offender can answer for this, such as CCTV or physical evidence in a picture shown to person. Closure is trying to think of any defences an offender may have and trying to go into more detail about things to try and tackle any defences they may state. Evaluation is looking over the interview and seeing what can change next time. It is also times to investigate any information that has been given to you further.</w:t>
      </w:r>
    </w:p>
    <w:p w:rsidR="00A31C81" w:rsidRPr="00451AB2" w:rsidRDefault="00A31C81" w:rsidP="00682F3B"/>
    <w:p w:rsidR="00682F3B" w:rsidRDefault="00682F3B"/>
    <w:p w:rsidR="00682F3B" w:rsidRPr="00451AB2" w:rsidRDefault="00682F3B" w:rsidP="00682F3B">
      <w:r w:rsidRPr="00451AB2">
        <w:rPr>
          <w:b/>
        </w:rPr>
        <w:t>Question 14</w:t>
      </w:r>
      <w:r w:rsidR="00451AB2">
        <w:rPr>
          <w:b/>
        </w:rPr>
        <w:br/>
      </w:r>
      <w:r w:rsidR="00BA231E">
        <w:t>Any behaviour which is seen as controlling or forcing someone to do something that you do not want to or may not understand and the person involved in personally connected to you including family or partners. This includes controlling who a person can see, when they can go out or if they can access their own money. The coercion is forcing someone to do something such as blackmailing a person close to you to do something for their gain, or emotionally abusing them by saying if they don’t do it for you they won’t be happy etc.</w:t>
      </w:r>
    </w:p>
    <w:p w:rsidR="00682F3B" w:rsidRPr="00451AB2" w:rsidRDefault="00451AB2" w:rsidP="00682F3B">
      <w:pPr>
        <w:rPr>
          <w:b/>
        </w:rPr>
      </w:pPr>
      <w:r>
        <w:br/>
      </w:r>
      <w:r w:rsidR="00682F3B" w:rsidRPr="00451AB2">
        <w:rPr>
          <w:b/>
        </w:rPr>
        <w:t>Question 15</w:t>
      </w:r>
    </w:p>
    <w:p w:rsidR="00682F3B" w:rsidRDefault="002D147C">
      <w:r>
        <w:t>The offence is important as it helps prosecute an offender which has been involved in a relationship with a victim and instead of any type of violence taking place, they are controlled by the partner so there is less physical evidence so it can be looked into seriously to find out if the offender has been controlling the person from doing things any person can do in their day to day lives such as seeing family, friends or having control of their own money etc.</w:t>
      </w:r>
      <w:r w:rsidR="00A31C81">
        <w:t xml:space="preserve"> The offence also lowered the age limit of being prosecuted for the offence to 16 so it can also be looked into for younger relationships which may be controlling in some way.</w:t>
      </w:r>
    </w:p>
    <w:p w:rsidR="00682F3B" w:rsidRDefault="00682F3B"/>
    <w:p w:rsidR="00682F3B" w:rsidRPr="00451AB2" w:rsidRDefault="00682F3B">
      <w:pPr>
        <w:rPr>
          <w:b/>
        </w:rPr>
      </w:pPr>
      <w:r w:rsidRPr="00451AB2">
        <w:rPr>
          <w:b/>
        </w:rPr>
        <w:t>Question 16</w:t>
      </w:r>
      <w:r w:rsidR="00451AB2">
        <w:rPr>
          <w:b/>
        </w:rPr>
        <w:br/>
      </w:r>
      <w:r w:rsidR="002D147C">
        <w:t xml:space="preserve">S46 Children Act 1989 gives a constable a power to remove anyone under the age of 18 from their address to take them to a place of safety away from home. This usually includes places such as social services, hospitals etc and in a last resort circumstance a police station. It also gives them a power to </w:t>
      </w:r>
      <w:r w:rsidR="002D147C">
        <w:lastRenderedPageBreak/>
        <w:t>stop parents taking a child home from a hospital if there is a suspicion that the child has been subjected to harm in any way.</w:t>
      </w:r>
    </w:p>
    <w:p w:rsidR="00682F3B" w:rsidRDefault="00682F3B"/>
    <w:p w:rsidR="00682F3B" w:rsidRPr="00451AB2" w:rsidRDefault="00682F3B" w:rsidP="00682F3B">
      <w:pPr>
        <w:rPr>
          <w:b/>
        </w:rPr>
      </w:pPr>
      <w:r w:rsidRPr="00451AB2">
        <w:rPr>
          <w:b/>
        </w:rPr>
        <w:t>Question 17</w:t>
      </w:r>
      <w:r w:rsidR="00451AB2">
        <w:rPr>
          <w:b/>
        </w:rPr>
        <w:br/>
      </w:r>
      <w:r w:rsidR="00BA231E">
        <w:t>A form of child abuse where a child is neglected, physically abused, emotionally abused. Neglected means they may not be looked after well by means such as not being fed, not washing or being given clean clothes. Physically abused means the child is hurt by means which amount to assault so any unwanted violence caused</w:t>
      </w:r>
      <w:r w:rsidR="00E664E4">
        <w:t xml:space="preserve"> against them. Emotionally abused means they can have things used against them or told they are worthless etc so the child may grow up to believe they have no goals or aspirations etc.</w:t>
      </w:r>
    </w:p>
    <w:p w:rsidR="00682F3B" w:rsidRDefault="00682F3B"/>
    <w:p w:rsidR="00682F3B" w:rsidRPr="00451AB2" w:rsidRDefault="00682F3B" w:rsidP="00682F3B">
      <w:pPr>
        <w:rPr>
          <w:b/>
        </w:rPr>
      </w:pPr>
      <w:r w:rsidRPr="00451AB2">
        <w:rPr>
          <w:b/>
        </w:rPr>
        <w:t>Question 18</w:t>
      </w:r>
      <w:r w:rsidR="00451AB2">
        <w:rPr>
          <w:b/>
        </w:rPr>
        <w:br/>
      </w:r>
      <w:r w:rsidR="00E664E4">
        <w:t>DASH model (Domestic abuse, stalking and harassment) should be used at all domestic abuse incident. This model provides specific questions to a victim of any DA to find out exactly what risk the person is of being harmed, high, medium or standard risk. It gives officers an insight to the relationship and helps with the 18 high risk questions in a PPN form.</w:t>
      </w:r>
      <w:r w:rsidR="00355337">
        <w:t xml:space="preserve"> It also sets out how an officer should deal with a domestic on arrival, such as obtaining a first account as soon as possible and capturing any</w:t>
      </w:r>
      <w:r w:rsidR="00DC0D1E">
        <w:t xml:space="preserve"> evidence on a body worn camera, if any children are involved etc.</w:t>
      </w:r>
    </w:p>
    <w:p w:rsidR="00682F3B" w:rsidRDefault="00682F3B"/>
    <w:p w:rsidR="00682F3B" w:rsidRPr="00451AB2" w:rsidRDefault="00682F3B" w:rsidP="00682F3B">
      <w:pPr>
        <w:rPr>
          <w:b/>
        </w:rPr>
      </w:pPr>
      <w:r w:rsidRPr="00451AB2">
        <w:rPr>
          <w:b/>
        </w:rPr>
        <w:t>Question 19</w:t>
      </w:r>
      <w:r w:rsidR="00451AB2">
        <w:rPr>
          <w:b/>
        </w:rPr>
        <w:br/>
      </w:r>
      <w:r w:rsidR="002D147C">
        <w:t>PPN’s are carried out after an officer has spoken to a person which they believe are vulnerable individuals and may be subjected to harm by any person, either physically, mentally or financially etc. The form outlines the things that make the person vulnerable and it gathers details of next of kins, age, address and other personal details and then it is put into the police system where it is disseminated to another department or agency which works with vulnerable people that can provide help</w:t>
      </w:r>
      <w:r w:rsidR="00773A43">
        <w:t xml:space="preserve"> and safeguarding</w:t>
      </w:r>
      <w:r w:rsidR="002D147C">
        <w:t xml:space="preserve"> to this person and keep an eye out for them. It also can be put in with a marker so that when that person calls it shows up as immediate to the police so we need to attend asap.</w:t>
      </w:r>
      <w:r w:rsidR="00B8026B">
        <w:t xml:space="preserve"> It also, helps build up evidence to be used in court as it shows exactly how the victim felt and what risk they are deemed to be at.</w:t>
      </w:r>
    </w:p>
    <w:p w:rsidR="00682F3B" w:rsidRDefault="00682F3B"/>
    <w:p w:rsidR="00682F3B" w:rsidRPr="00451AB2" w:rsidRDefault="00682F3B">
      <w:pPr>
        <w:rPr>
          <w:b/>
        </w:rPr>
      </w:pPr>
      <w:r w:rsidRPr="00451AB2">
        <w:rPr>
          <w:b/>
        </w:rPr>
        <w:t>Question 20</w:t>
      </w:r>
      <w:r w:rsidR="00451AB2">
        <w:rPr>
          <w:b/>
        </w:rPr>
        <w:br/>
      </w:r>
      <w:r w:rsidR="00E664E4">
        <w:t>A domestic violence protection notice is a notice which is issued by the police after an incident and can last up to 48 hours, so a file is built up to take to a magistrates court to issue a DVPO. This notice gives certain rules that a perpetrator has to follow, some of these rules are they cannot evict a victim from a premises, they must stay away from a victim and not go within a certain distance and must not contact the victim within that time limit. This can go up to 28 days with a DVPO. A DVPN must be authorized by a Superintendent or above.</w:t>
      </w:r>
    </w:p>
    <w:p w:rsidR="00682F3B" w:rsidRDefault="00682F3B"/>
    <w:p w:rsidR="00682F3B" w:rsidRPr="00451AB2" w:rsidRDefault="00682F3B" w:rsidP="00682F3B">
      <w:pPr>
        <w:rPr>
          <w:b/>
        </w:rPr>
      </w:pPr>
      <w:r w:rsidRPr="00451AB2">
        <w:rPr>
          <w:b/>
        </w:rPr>
        <w:t>Question 21</w:t>
      </w:r>
      <w:r w:rsidR="00451AB2">
        <w:rPr>
          <w:b/>
        </w:rPr>
        <w:br/>
      </w:r>
      <w:r w:rsidR="008C2F33">
        <w:t xml:space="preserve">CSE is a form of child abuse, whereby a person or group takes advantage of a person under the age of 18 and through coercion and control forces them to take part in sexual activities with them or other people. This is done because a child is usually influenced very easily and can be taken </w:t>
      </w:r>
      <w:r w:rsidR="008C2F33">
        <w:lastRenderedPageBreak/>
        <w:t>advantage of due to their vulnerability. This is often seen with children in care which are vulnerable due to being under 18 and having no other role models, so they are a target for these activities or even trafficking.</w:t>
      </w:r>
    </w:p>
    <w:p w:rsidR="00682F3B" w:rsidRDefault="00682F3B"/>
    <w:p w:rsidR="00682F3B" w:rsidRDefault="00682F3B"/>
    <w:p w:rsidR="00682F3B" w:rsidRPr="00451AB2" w:rsidRDefault="00682F3B" w:rsidP="00682F3B">
      <w:r w:rsidRPr="00451AB2">
        <w:rPr>
          <w:b/>
        </w:rPr>
        <w:t>Question 22</w:t>
      </w:r>
      <w:r w:rsidR="00451AB2">
        <w:rPr>
          <w:b/>
        </w:rPr>
        <w:br/>
      </w:r>
      <w:r w:rsidR="008C2F33">
        <w:t>A person is guilty of rape if he intentionally penetrates another person’s mouth, anus or vagina with their penis without any form of consent given by the victim. And the offender did not believe that the victim consented at the time.</w:t>
      </w:r>
    </w:p>
    <w:p w:rsidR="00682F3B" w:rsidRDefault="00682F3B"/>
    <w:p w:rsidR="00682F3B" w:rsidRDefault="00682F3B" w:rsidP="00682F3B">
      <w:pPr>
        <w:rPr>
          <w:b/>
        </w:rPr>
      </w:pPr>
      <w:r w:rsidRPr="00451AB2">
        <w:rPr>
          <w:b/>
        </w:rPr>
        <w:t>Question 23</w:t>
      </w:r>
    </w:p>
    <w:p w:rsidR="00E664E4" w:rsidRPr="00E664E4" w:rsidRDefault="00E664E4" w:rsidP="00682F3B">
      <w:r>
        <w:t xml:space="preserve">S75 SO act 2003 defines consent. A court may presume that an offender did not believe they had permission off a victim to partake in the sexual activities. </w:t>
      </w:r>
      <w:r w:rsidR="00387E67">
        <w:t>It also checks whether an offender reasonably thought they had permission. The court can see the evidence so they may know the forensics showing that the offenders DNA was on the victim from the offence.</w:t>
      </w:r>
    </w:p>
    <w:p w:rsidR="00682F3B" w:rsidRDefault="00682F3B"/>
    <w:p w:rsidR="00682F3B" w:rsidRPr="00451AB2" w:rsidRDefault="00682F3B" w:rsidP="00682F3B">
      <w:r w:rsidRPr="00451AB2">
        <w:rPr>
          <w:b/>
        </w:rPr>
        <w:t>Question 24</w:t>
      </w:r>
      <w:r w:rsidR="00451AB2">
        <w:rPr>
          <w:b/>
        </w:rPr>
        <w:br/>
      </w:r>
      <w:r w:rsidR="008C2F33">
        <w:t>Gives a constable the power to enter a premises without a warrant after an arrest has been made, to look for items</w:t>
      </w:r>
      <w:r w:rsidR="009F3F2D">
        <w:t xml:space="preserve"> or property</w:t>
      </w:r>
      <w:r w:rsidR="008C2F33">
        <w:t xml:space="preserve"> which are related to the offence that the offender was arrested for. This is authorized by an Inspector or above.</w:t>
      </w:r>
    </w:p>
    <w:p w:rsidR="00682F3B" w:rsidRDefault="00682F3B"/>
    <w:p w:rsidR="00682F3B" w:rsidRDefault="00682F3B" w:rsidP="00682F3B">
      <w:r w:rsidRPr="00451AB2">
        <w:rPr>
          <w:b/>
        </w:rPr>
        <w:t>Question 25</w:t>
      </w:r>
      <w:r w:rsidR="00451AB2">
        <w:rPr>
          <w:b/>
        </w:rPr>
        <w:br/>
      </w:r>
      <w:r w:rsidR="008C2F33">
        <w:t>Any property can be seized at an address or on a person that is relevant to the offence which they have been arrested for or during a stop search they believe the property is involved in the potential offence that is being committed, or is about to be or has been committed. S19 PACE.</w:t>
      </w:r>
    </w:p>
    <w:p w:rsidR="008C2F33" w:rsidRDefault="008C2F33" w:rsidP="00682F3B">
      <w:r>
        <w:t>For example during a S1 search, any property which is classed as a prohibited article can be seized. Or during a S23 MD search any article which is a controlled drug may be seized.</w:t>
      </w:r>
    </w:p>
    <w:sectPr w:rsidR="008C2F33" w:rsidSect="00852B4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C81" w:rsidRDefault="00A31C81" w:rsidP="00852B4C">
      <w:pPr>
        <w:spacing w:after="0" w:line="240" w:lineRule="auto"/>
      </w:pPr>
      <w:r>
        <w:separator/>
      </w:r>
    </w:p>
  </w:endnote>
  <w:endnote w:type="continuationSeparator" w:id="0">
    <w:p w:rsidR="00A31C81" w:rsidRDefault="00A31C81" w:rsidP="00852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81" w:rsidRDefault="00F14353" w:rsidP="00F14353">
    <w:pPr>
      <w:pStyle w:val="Footer"/>
      <w:rPr>
        <w:color w:val="000000"/>
        <w:sz w:val="17"/>
      </w:rPr>
    </w:pPr>
    <w:bookmarkStart w:id="3" w:name="TITUS1FooterEvenPages"/>
    <w:r>
      <w:rPr>
        <w:color w:val="000000"/>
        <w:sz w:val="17"/>
      </w:rPr>
      <w:t> </w:t>
    </w:r>
  </w:p>
  <w:bookmarkEnd w:id="3"/>
  <w:p w:rsidR="00A31C81" w:rsidRDefault="00A31C81" w:rsidP="00E664E4">
    <w:pPr>
      <w:pStyle w:val="Footer"/>
    </w:pPr>
  </w:p>
  <w:p w:rsidR="00A31C81" w:rsidRDefault="00A31C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81" w:rsidRDefault="00F14353" w:rsidP="00F14353">
    <w:pPr>
      <w:pStyle w:val="Footer"/>
      <w:rPr>
        <w:color w:val="000000"/>
        <w:sz w:val="17"/>
      </w:rPr>
    </w:pPr>
    <w:bookmarkStart w:id="4" w:name="TITUS1FooterPrimary"/>
    <w:r>
      <w:rPr>
        <w:color w:val="000000"/>
        <w:sz w:val="17"/>
      </w:rPr>
      <w:t> </w:t>
    </w:r>
  </w:p>
  <w:bookmarkEnd w:id="4"/>
  <w:p w:rsidR="00A31C81" w:rsidRDefault="00A31C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81" w:rsidRDefault="00F14353" w:rsidP="00F14353">
    <w:pPr>
      <w:pStyle w:val="Footer"/>
      <w:rPr>
        <w:color w:val="000000"/>
        <w:sz w:val="17"/>
      </w:rPr>
    </w:pPr>
    <w:bookmarkStart w:id="6" w:name="TITUS1FooterFirstPage"/>
    <w:r>
      <w:rPr>
        <w:color w:val="000000"/>
        <w:sz w:val="17"/>
      </w:rPr>
      <w:t> </w:t>
    </w:r>
  </w:p>
  <w:bookmarkEnd w:id="6"/>
  <w:p w:rsidR="00A31C81" w:rsidRDefault="00A31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C81" w:rsidRDefault="00A31C81" w:rsidP="00852B4C">
      <w:pPr>
        <w:spacing w:after="0" w:line="240" w:lineRule="auto"/>
      </w:pPr>
      <w:r>
        <w:separator/>
      </w:r>
    </w:p>
  </w:footnote>
  <w:footnote w:type="continuationSeparator" w:id="0">
    <w:p w:rsidR="00A31C81" w:rsidRDefault="00A31C81" w:rsidP="00852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81" w:rsidRDefault="00F14353" w:rsidP="00F14353">
    <w:pPr>
      <w:pStyle w:val="Header"/>
      <w:rPr>
        <w:color w:val="000000"/>
        <w:sz w:val="17"/>
      </w:rPr>
    </w:pPr>
    <w:bookmarkStart w:id="1" w:name="TITUS1HeaderEvenPages"/>
    <w:r>
      <w:rPr>
        <w:color w:val="000000"/>
        <w:sz w:val="17"/>
      </w:rPr>
      <w:t> </w:t>
    </w:r>
  </w:p>
  <w:bookmarkEnd w:id="1"/>
  <w:p w:rsidR="00A31C81" w:rsidRDefault="00A31C81" w:rsidP="00E664E4">
    <w:pPr>
      <w:pStyle w:val="Header"/>
    </w:pPr>
  </w:p>
  <w:p w:rsidR="00A31C81" w:rsidRDefault="00A31C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81" w:rsidRDefault="00F14353" w:rsidP="00F14353">
    <w:pPr>
      <w:pStyle w:val="Header"/>
      <w:rPr>
        <w:color w:val="000000"/>
        <w:sz w:val="17"/>
      </w:rPr>
    </w:pPr>
    <w:bookmarkStart w:id="2" w:name="TITUS1HeaderPrimary"/>
    <w:r>
      <w:rPr>
        <w:color w:val="000000"/>
        <w:sz w:val="17"/>
      </w:rPr>
      <w:t> </w:t>
    </w:r>
  </w:p>
  <w:bookmarkEnd w:id="2"/>
  <w:p w:rsidR="00A31C81" w:rsidRDefault="00A31C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81" w:rsidRDefault="00F14353" w:rsidP="00F14353">
    <w:pPr>
      <w:pStyle w:val="Header"/>
      <w:rPr>
        <w:color w:val="000000"/>
        <w:sz w:val="17"/>
      </w:rPr>
    </w:pPr>
    <w:bookmarkStart w:id="5" w:name="TITUS1HeaderFirstPage"/>
    <w:r>
      <w:rPr>
        <w:color w:val="000000"/>
        <w:sz w:val="17"/>
      </w:rPr>
      <w:t> </w:t>
    </w:r>
  </w:p>
  <w:bookmarkEnd w:id="5"/>
  <w:p w:rsidR="00A31C81" w:rsidRDefault="00A31C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6135"/>
    <w:rsid w:val="00077313"/>
    <w:rsid w:val="00121DF7"/>
    <w:rsid w:val="0017424A"/>
    <w:rsid w:val="002D147C"/>
    <w:rsid w:val="00313469"/>
    <w:rsid w:val="00355337"/>
    <w:rsid w:val="00387E67"/>
    <w:rsid w:val="003A71B8"/>
    <w:rsid w:val="003C362E"/>
    <w:rsid w:val="00451AB2"/>
    <w:rsid w:val="00494AE3"/>
    <w:rsid w:val="00575AC9"/>
    <w:rsid w:val="005F2443"/>
    <w:rsid w:val="005F34E6"/>
    <w:rsid w:val="00682F3B"/>
    <w:rsid w:val="006C30F1"/>
    <w:rsid w:val="00773A43"/>
    <w:rsid w:val="00795C1F"/>
    <w:rsid w:val="007E4409"/>
    <w:rsid w:val="00834608"/>
    <w:rsid w:val="00836B1F"/>
    <w:rsid w:val="00852B4C"/>
    <w:rsid w:val="00877432"/>
    <w:rsid w:val="008C2F33"/>
    <w:rsid w:val="009A2EC9"/>
    <w:rsid w:val="009F3F2D"/>
    <w:rsid w:val="00A31C81"/>
    <w:rsid w:val="00AE6D86"/>
    <w:rsid w:val="00B8026B"/>
    <w:rsid w:val="00BA231E"/>
    <w:rsid w:val="00CF0D74"/>
    <w:rsid w:val="00DC0D1E"/>
    <w:rsid w:val="00DD1CE3"/>
    <w:rsid w:val="00DE1605"/>
    <w:rsid w:val="00E664E4"/>
    <w:rsid w:val="00E85AD1"/>
    <w:rsid w:val="00F14353"/>
    <w:rsid w:val="00FB3F5A"/>
    <w:rsid w:val="00FF3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47BE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B4C"/>
  </w:style>
  <w:style w:type="paragraph" w:styleId="Footer">
    <w:name w:val="footer"/>
    <w:basedOn w:val="Normal"/>
    <w:link w:val="FooterChar"/>
    <w:uiPriority w:val="99"/>
    <w:unhideWhenUsed/>
    <w:rsid w:val="00852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Johns,Mikey swp6921</cp:lastModifiedBy>
  <cp:revision>7</cp:revision>
  <dcterms:created xsi:type="dcterms:W3CDTF">2021-08-23T13:43:00Z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