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02BC8" w14:textId="452169D4" w:rsidR="005B4331" w:rsidRPr="002C2497" w:rsidRDefault="005B4331" w:rsidP="00E5095C">
      <w:pPr>
        <w:spacing w:line="480" w:lineRule="auto"/>
        <w:jc w:val="center"/>
        <w:rPr>
          <w:rFonts w:ascii="Arial" w:hAnsi="Arial" w:cs="Arial"/>
          <w:sz w:val="24"/>
          <w:szCs w:val="24"/>
        </w:rPr>
      </w:pPr>
    </w:p>
    <w:p w14:paraId="0D36E3FB" w14:textId="77777777" w:rsidR="00BB14F3" w:rsidRPr="002F7244" w:rsidRDefault="00711036" w:rsidP="00E5095C">
      <w:pPr>
        <w:jc w:val="center"/>
        <w:rPr>
          <w:rFonts w:ascii="Arial" w:hAnsi="Arial" w:cs="Arial"/>
          <w:sz w:val="28"/>
          <w:szCs w:val="28"/>
        </w:rPr>
      </w:pPr>
      <w:r w:rsidRPr="002F7244">
        <w:rPr>
          <w:rFonts w:ascii="Arial" w:hAnsi="Arial" w:cs="Arial"/>
          <w:b/>
          <w:bCs/>
          <w:sz w:val="28"/>
          <w:szCs w:val="28"/>
        </w:rPr>
        <w:t>Module: Leadership and Decision-making in Complex Environment</w:t>
      </w:r>
      <w:r w:rsidR="00BB14F3" w:rsidRPr="002F7244">
        <w:rPr>
          <w:rFonts w:ascii="Arial" w:hAnsi="Arial" w:cs="Arial"/>
          <w:sz w:val="28"/>
          <w:szCs w:val="28"/>
        </w:rPr>
        <w:t xml:space="preserve"> (BMDB7004)</w:t>
      </w:r>
    </w:p>
    <w:p w14:paraId="7D813912" w14:textId="77777777" w:rsidR="00435ACD" w:rsidRPr="002F7244" w:rsidRDefault="00435ACD" w:rsidP="00E5095C">
      <w:pPr>
        <w:jc w:val="center"/>
        <w:rPr>
          <w:rFonts w:ascii="Arial" w:hAnsi="Arial" w:cs="Arial"/>
          <w:sz w:val="28"/>
          <w:szCs w:val="28"/>
        </w:rPr>
      </w:pPr>
      <w:r w:rsidRPr="002F7244">
        <w:rPr>
          <w:rFonts w:ascii="Arial" w:hAnsi="Arial" w:cs="Arial"/>
          <w:sz w:val="28"/>
          <w:szCs w:val="28"/>
        </w:rPr>
        <w:t>Name: Shala Ahmmed</w:t>
      </w:r>
    </w:p>
    <w:p w14:paraId="32468C0F" w14:textId="77777777" w:rsidR="00393A20" w:rsidRPr="002F7244" w:rsidRDefault="00393A20" w:rsidP="00E5095C">
      <w:pPr>
        <w:jc w:val="center"/>
        <w:rPr>
          <w:rFonts w:ascii="Arial" w:hAnsi="Arial" w:cs="Arial"/>
          <w:sz w:val="28"/>
          <w:szCs w:val="28"/>
        </w:rPr>
      </w:pPr>
      <w:r w:rsidRPr="002F7244">
        <w:rPr>
          <w:rFonts w:ascii="Arial" w:hAnsi="Arial" w:cs="Arial"/>
          <w:sz w:val="28"/>
          <w:szCs w:val="28"/>
        </w:rPr>
        <w:t xml:space="preserve">Student </w:t>
      </w:r>
      <w:r w:rsidR="00435ACD" w:rsidRPr="002F7244">
        <w:rPr>
          <w:rFonts w:ascii="Arial" w:hAnsi="Arial" w:cs="Arial"/>
          <w:sz w:val="28"/>
          <w:szCs w:val="28"/>
        </w:rPr>
        <w:t xml:space="preserve">ID: </w:t>
      </w:r>
      <w:r w:rsidRPr="002F7244">
        <w:rPr>
          <w:rFonts w:ascii="Arial" w:hAnsi="Arial" w:cs="Arial"/>
          <w:sz w:val="28"/>
          <w:szCs w:val="28"/>
        </w:rPr>
        <w:t>2007122</w:t>
      </w:r>
    </w:p>
    <w:p w14:paraId="63AE4DAF" w14:textId="3F8074AD" w:rsidR="00E5095C" w:rsidRPr="002F7244" w:rsidRDefault="00393A20" w:rsidP="00E5095C">
      <w:pPr>
        <w:jc w:val="center"/>
        <w:rPr>
          <w:rFonts w:ascii="Arial" w:hAnsi="Arial" w:cs="Arial"/>
          <w:sz w:val="28"/>
          <w:szCs w:val="28"/>
        </w:rPr>
      </w:pPr>
      <w:r w:rsidRPr="002F7244">
        <w:rPr>
          <w:rFonts w:ascii="Arial" w:hAnsi="Arial" w:cs="Arial"/>
          <w:sz w:val="28"/>
          <w:szCs w:val="28"/>
        </w:rPr>
        <w:t xml:space="preserve">Date of submit: </w:t>
      </w:r>
      <w:r w:rsidR="00E5095C" w:rsidRPr="002F7244">
        <w:rPr>
          <w:rFonts w:ascii="Arial" w:hAnsi="Arial" w:cs="Arial"/>
          <w:sz w:val="28"/>
          <w:szCs w:val="28"/>
        </w:rPr>
        <w:t>09/07/2021.</w:t>
      </w:r>
    </w:p>
    <w:p w14:paraId="26341829" w14:textId="77777777" w:rsidR="00E5095C" w:rsidRDefault="00E5095C" w:rsidP="00E5095C">
      <w:pPr>
        <w:jc w:val="center"/>
      </w:pPr>
      <w:r>
        <w:rPr>
          <w:noProof/>
        </w:rPr>
        <w:drawing>
          <wp:inline distT="0" distB="0" distL="0" distR="0" wp14:anchorId="0E934F06" wp14:editId="380B399E">
            <wp:extent cx="5676900" cy="4219575"/>
            <wp:effectExtent l="0" t="114300" r="0" b="142875"/>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C00E2E6" w14:textId="77777777" w:rsidR="00E5095C" w:rsidRDefault="00E5095C" w:rsidP="00E5095C">
      <w:pPr>
        <w:jc w:val="center"/>
      </w:pPr>
    </w:p>
    <w:p w14:paraId="690D5164" w14:textId="66B7A361" w:rsidR="00E5095C" w:rsidRPr="002F7244" w:rsidRDefault="00E5095C" w:rsidP="00E5095C">
      <w:pPr>
        <w:jc w:val="center"/>
        <w:rPr>
          <w:rFonts w:ascii="Arial" w:hAnsi="Arial" w:cs="Arial"/>
          <w:sz w:val="28"/>
          <w:szCs w:val="28"/>
        </w:rPr>
      </w:pPr>
      <w:r w:rsidRPr="002F7244">
        <w:rPr>
          <w:rFonts w:ascii="Arial" w:hAnsi="Arial" w:cs="Arial"/>
          <w:sz w:val="28"/>
          <w:szCs w:val="28"/>
        </w:rPr>
        <w:t xml:space="preserve">7 Blogs </w:t>
      </w:r>
      <w:r w:rsidR="00CE699D">
        <w:rPr>
          <w:rFonts w:ascii="Arial" w:hAnsi="Arial" w:cs="Arial"/>
          <w:sz w:val="28"/>
          <w:szCs w:val="28"/>
        </w:rPr>
        <w:t>Portfolio</w:t>
      </w:r>
    </w:p>
    <w:p w14:paraId="73302BCA" w14:textId="378FA02E" w:rsidR="002545B9" w:rsidRDefault="002545B9" w:rsidP="00E5095C">
      <w:pPr>
        <w:jc w:val="center"/>
      </w:pPr>
      <w:r>
        <w:br w:type="page"/>
      </w:r>
    </w:p>
    <w:sdt>
      <w:sdtPr>
        <w:rPr>
          <w:rFonts w:asciiTheme="minorHAnsi" w:eastAsiaTheme="minorHAnsi" w:hAnsiTheme="minorHAnsi" w:cstheme="minorBidi"/>
          <w:color w:val="auto"/>
          <w:sz w:val="22"/>
          <w:szCs w:val="22"/>
          <w:lang w:val="en-GB"/>
        </w:rPr>
        <w:id w:val="724103987"/>
        <w:docPartObj>
          <w:docPartGallery w:val="Table of Contents"/>
          <w:docPartUnique/>
        </w:docPartObj>
      </w:sdtPr>
      <w:sdtEndPr>
        <w:rPr>
          <w:b/>
          <w:bCs/>
          <w:noProof/>
        </w:rPr>
      </w:sdtEndPr>
      <w:sdtContent>
        <w:p w14:paraId="73302BCB" w14:textId="77777777" w:rsidR="000162F9" w:rsidRPr="00392D48" w:rsidRDefault="000162F9" w:rsidP="00392D48">
          <w:pPr>
            <w:pStyle w:val="TOCHeading"/>
            <w:spacing w:line="360" w:lineRule="auto"/>
            <w:rPr>
              <w:rFonts w:ascii="Arial" w:hAnsi="Arial" w:cs="Arial"/>
              <w:sz w:val="24"/>
              <w:szCs w:val="24"/>
            </w:rPr>
          </w:pPr>
          <w:r w:rsidRPr="00392D48">
            <w:rPr>
              <w:rFonts w:ascii="Arial" w:hAnsi="Arial" w:cs="Arial"/>
              <w:sz w:val="24"/>
              <w:szCs w:val="24"/>
            </w:rPr>
            <w:t>Contents</w:t>
          </w:r>
        </w:p>
        <w:p w14:paraId="6C528DD2" w14:textId="1B6D2976" w:rsidR="00392D48" w:rsidRPr="00392D48" w:rsidRDefault="000162F9" w:rsidP="00392D48">
          <w:pPr>
            <w:pStyle w:val="TOC1"/>
            <w:rPr>
              <w:rFonts w:ascii="Arial" w:eastAsiaTheme="minorEastAsia" w:hAnsi="Arial" w:cs="Arial"/>
              <w:noProof/>
              <w:sz w:val="24"/>
              <w:szCs w:val="24"/>
              <w:lang w:eastAsia="en-GB"/>
            </w:rPr>
          </w:pPr>
          <w:r w:rsidRPr="00392D48">
            <w:rPr>
              <w:rFonts w:ascii="Arial" w:hAnsi="Arial" w:cs="Arial"/>
              <w:b/>
              <w:bCs/>
              <w:noProof/>
              <w:sz w:val="24"/>
              <w:szCs w:val="24"/>
            </w:rPr>
            <w:fldChar w:fldCharType="begin"/>
          </w:r>
          <w:r w:rsidRPr="00392D48">
            <w:rPr>
              <w:rFonts w:ascii="Arial" w:hAnsi="Arial" w:cs="Arial"/>
              <w:b/>
              <w:bCs/>
              <w:noProof/>
              <w:sz w:val="24"/>
              <w:szCs w:val="24"/>
            </w:rPr>
            <w:instrText xml:space="preserve"> TOC \o "1-3" \h \z \u </w:instrText>
          </w:r>
          <w:r w:rsidRPr="00392D48">
            <w:rPr>
              <w:rFonts w:ascii="Arial" w:hAnsi="Arial" w:cs="Arial"/>
              <w:b/>
              <w:bCs/>
              <w:noProof/>
              <w:sz w:val="24"/>
              <w:szCs w:val="24"/>
            </w:rPr>
            <w:fldChar w:fldCharType="separate"/>
          </w:r>
          <w:hyperlink w:anchor="_Toc76683262" w:history="1">
            <w:r w:rsidR="00392D48" w:rsidRPr="00392D48">
              <w:rPr>
                <w:rStyle w:val="Hyperlink"/>
                <w:rFonts w:ascii="Arial" w:hAnsi="Arial" w:cs="Arial"/>
                <w:noProof/>
                <w:sz w:val="24"/>
                <w:szCs w:val="24"/>
              </w:rPr>
              <w:t xml:space="preserve">Blog 1: </w:t>
            </w:r>
            <w:r w:rsidR="00256DE2">
              <w:rPr>
                <w:rStyle w:val="Hyperlink"/>
                <w:rFonts w:ascii="Arial" w:hAnsi="Arial" w:cs="Arial"/>
                <w:noProof/>
                <w:sz w:val="24"/>
                <w:szCs w:val="24"/>
              </w:rPr>
              <w:t>A l</w:t>
            </w:r>
            <w:r w:rsidR="00392D48" w:rsidRPr="00392D48">
              <w:rPr>
                <w:rStyle w:val="Hyperlink"/>
                <w:rFonts w:ascii="Arial" w:hAnsi="Arial" w:cs="Arial"/>
                <w:noProof/>
                <w:sz w:val="24"/>
                <w:szCs w:val="24"/>
              </w:rPr>
              <w:t>eadership’s interview questionnaires</w:t>
            </w:r>
            <w:r w:rsidR="00392D48" w:rsidRPr="00392D48">
              <w:rPr>
                <w:rFonts w:ascii="Arial" w:hAnsi="Arial" w:cs="Arial"/>
                <w:noProof/>
                <w:webHidden/>
                <w:sz w:val="24"/>
                <w:szCs w:val="24"/>
              </w:rPr>
              <w:tab/>
            </w:r>
            <w:r w:rsidR="00392D48" w:rsidRPr="00392D48">
              <w:rPr>
                <w:rFonts w:ascii="Arial" w:hAnsi="Arial" w:cs="Arial"/>
                <w:noProof/>
                <w:webHidden/>
                <w:sz w:val="24"/>
                <w:szCs w:val="24"/>
              </w:rPr>
              <w:fldChar w:fldCharType="begin"/>
            </w:r>
            <w:r w:rsidR="00392D48" w:rsidRPr="00392D48">
              <w:rPr>
                <w:rFonts w:ascii="Arial" w:hAnsi="Arial" w:cs="Arial"/>
                <w:noProof/>
                <w:webHidden/>
                <w:sz w:val="24"/>
                <w:szCs w:val="24"/>
              </w:rPr>
              <w:instrText xml:space="preserve"> PAGEREF _Toc76683262 \h </w:instrText>
            </w:r>
            <w:r w:rsidR="00392D48" w:rsidRPr="00392D48">
              <w:rPr>
                <w:rFonts w:ascii="Arial" w:hAnsi="Arial" w:cs="Arial"/>
                <w:noProof/>
                <w:webHidden/>
                <w:sz w:val="24"/>
                <w:szCs w:val="24"/>
              </w:rPr>
            </w:r>
            <w:r w:rsidR="00392D48" w:rsidRPr="00392D48">
              <w:rPr>
                <w:rFonts w:ascii="Arial" w:hAnsi="Arial" w:cs="Arial"/>
                <w:noProof/>
                <w:webHidden/>
                <w:sz w:val="24"/>
                <w:szCs w:val="24"/>
              </w:rPr>
              <w:fldChar w:fldCharType="separate"/>
            </w:r>
            <w:r w:rsidR="001E158D">
              <w:rPr>
                <w:rFonts w:ascii="Arial" w:hAnsi="Arial" w:cs="Arial"/>
                <w:noProof/>
                <w:webHidden/>
                <w:sz w:val="24"/>
                <w:szCs w:val="24"/>
              </w:rPr>
              <w:t>3</w:t>
            </w:r>
            <w:r w:rsidR="00392D48" w:rsidRPr="00392D48">
              <w:rPr>
                <w:rFonts w:ascii="Arial" w:hAnsi="Arial" w:cs="Arial"/>
                <w:noProof/>
                <w:webHidden/>
                <w:sz w:val="24"/>
                <w:szCs w:val="24"/>
              </w:rPr>
              <w:fldChar w:fldCharType="end"/>
            </w:r>
          </w:hyperlink>
        </w:p>
        <w:p w14:paraId="36179E3C" w14:textId="3105717C" w:rsidR="00392D48" w:rsidRPr="00392D48" w:rsidRDefault="00392D48" w:rsidP="00392D48">
          <w:pPr>
            <w:pStyle w:val="TOC1"/>
            <w:rPr>
              <w:rFonts w:ascii="Arial" w:eastAsiaTheme="minorEastAsia" w:hAnsi="Arial" w:cs="Arial"/>
              <w:noProof/>
              <w:sz w:val="24"/>
              <w:szCs w:val="24"/>
              <w:lang w:eastAsia="en-GB"/>
            </w:rPr>
          </w:pPr>
          <w:hyperlink w:anchor="_Toc76683263" w:history="1">
            <w:r w:rsidRPr="00392D48">
              <w:rPr>
                <w:rStyle w:val="Hyperlink"/>
                <w:rFonts w:ascii="Arial" w:hAnsi="Arial" w:cs="Arial"/>
                <w:noProof/>
                <w:sz w:val="24"/>
                <w:szCs w:val="24"/>
              </w:rPr>
              <w:t>Bibliography</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_Toc76683263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5</w:t>
            </w:r>
            <w:r w:rsidRPr="00392D48">
              <w:rPr>
                <w:rFonts w:ascii="Arial" w:hAnsi="Arial" w:cs="Arial"/>
                <w:noProof/>
                <w:webHidden/>
                <w:sz w:val="24"/>
                <w:szCs w:val="24"/>
              </w:rPr>
              <w:fldChar w:fldCharType="end"/>
            </w:r>
          </w:hyperlink>
        </w:p>
        <w:p w14:paraId="431E41D5" w14:textId="6D592AE6" w:rsidR="00392D48" w:rsidRPr="00392D48" w:rsidRDefault="00392D48" w:rsidP="00392D48">
          <w:pPr>
            <w:pStyle w:val="TOC1"/>
            <w:rPr>
              <w:rFonts w:ascii="Arial" w:eastAsiaTheme="minorEastAsia" w:hAnsi="Arial" w:cs="Arial"/>
              <w:noProof/>
              <w:sz w:val="24"/>
              <w:szCs w:val="24"/>
              <w:lang w:eastAsia="en-GB"/>
            </w:rPr>
          </w:pPr>
          <w:hyperlink w:anchor="_Toc76683264" w:history="1">
            <w:r w:rsidRPr="00392D48">
              <w:rPr>
                <w:rStyle w:val="Hyperlink"/>
                <w:rFonts w:ascii="Arial" w:hAnsi="Arial" w:cs="Arial"/>
                <w:noProof/>
                <w:sz w:val="24"/>
                <w:szCs w:val="24"/>
              </w:rPr>
              <w:t xml:space="preserve">Blog 2: A </w:t>
            </w:r>
            <w:r w:rsidR="00256DE2">
              <w:rPr>
                <w:rStyle w:val="Hyperlink"/>
                <w:rFonts w:ascii="Arial" w:hAnsi="Arial" w:cs="Arial"/>
                <w:noProof/>
                <w:sz w:val="24"/>
                <w:szCs w:val="24"/>
              </w:rPr>
              <w:t>leadership</w:t>
            </w:r>
            <w:r w:rsidRPr="00392D48">
              <w:rPr>
                <w:rStyle w:val="Hyperlink"/>
                <w:rFonts w:ascii="Arial" w:hAnsi="Arial" w:cs="Arial"/>
                <w:noProof/>
                <w:sz w:val="24"/>
                <w:szCs w:val="24"/>
              </w:rPr>
              <w:t xml:space="preserve"> dilemma</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_Toc76683264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6</w:t>
            </w:r>
            <w:r w:rsidRPr="00392D48">
              <w:rPr>
                <w:rFonts w:ascii="Arial" w:hAnsi="Arial" w:cs="Arial"/>
                <w:noProof/>
                <w:webHidden/>
                <w:sz w:val="24"/>
                <w:szCs w:val="24"/>
              </w:rPr>
              <w:fldChar w:fldCharType="end"/>
            </w:r>
          </w:hyperlink>
        </w:p>
        <w:p w14:paraId="7AD060A4" w14:textId="086183E8" w:rsidR="00392D48" w:rsidRPr="00392D48" w:rsidRDefault="00392D48" w:rsidP="00392D48">
          <w:pPr>
            <w:pStyle w:val="TOC1"/>
            <w:rPr>
              <w:rFonts w:ascii="Arial" w:eastAsiaTheme="minorEastAsia" w:hAnsi="Arial" w:cs="Arial"/>
              <w:noProof/>
              <w:sz w:val="24"/>
              <w:szCs w:val="24"/>
              <w:lang w:eastAsia="en-GB"/>
            </w:rPr>
          </w:pPr>
          <w:hyperlink w:anchor="_Toc76683265" w:history="1">
            <w:r w:rsidRPr="00392D48">
              <w:rPr>
                <w:rStyle w:val="Hyperlink"/>
                <w:rFonts w:ascii="Arial" w:hAnsi="Arial" w:cs="Arial"/>
                <w:noProof/>
                <w:sz w:val="24"/>
                <w:szCs w:val="24"/>
              </w:rPr>
              <w:t>Bibliography</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_Toc76683265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11</w:t>
            </w:r>
            <w:r w:rsidRPr="00392D48">
              <w:rPr>
                <w:rFonts w:ascii="Arial" w:hAnsi="Arial" w:cs="Arial"/>
                <w:noProof/>
                <w:webHidden/>
                <w:sz w:val="24"/>
                <w:szCs w:val="24"/>
              </w:rPr>
              <w:fldChar w:fldCharType="end"/>
            </w:r>
          </w:hyperlink>
        </w:p>
        <w:p w14:paraId="271872BC" w14:textId="5428735E" w:rsidR="00392D48" w:rsidRPr="00392D48" w:rsidRDefault="00392D48" w:rsidP="00392D48">
          <w:pPr>
            <w:pStyle w:val="TOC1"/>
            <w:rPr>
              <w:rFonts w:ascii="Arial" w:eastAsiaTheme="minorEastAsia" w:hAnsi="Arial" w:cs="Arial"/>
              <w:noProof/>
              <w:sz w:val="24"/>
              <w:szCs w:val="24"/>
              <w:lang w:eastAsia="en-GB"/>
            </w:rPr>
          </w:pPr>
          <w:hyperlink w:anchor="_Toc76683266" w:history="1">
            <w:r w:rsidRPr="00392D48">
              <w:rPr>
                <w:rStyle w:val="Hyperlink"/>
                <w:rFonts w:ascii="Arial" w:hAnsi="Arial" w:cs="Arial"/>
                <w:noProof/>
                <w:sz w:val="24"/>
                <w:szCs w:val="24"/>
              </w:rPr>
              <w:t>Blog 3: A series of ‘tweet’ style social media posts</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_Toc76683266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13</w:t>
            </w:r>
            <w:r w:rsidRPr="00392D48">
              <w:rPr>
                <w:rFonts w:ascii="Arial" w:hAnsi="Arial" w:cs="Arial"/>
                <w:noProof/>
                <w:webHidden/>
                <w:sz w:val="24"/>
                <w:szCs w:val="24"/>
              </w:rPr>
              <w:fldChar w:fldCharType="end"/>
            </w:r>
          </w:hyperlink>
        </w:p>
        <w:p w14:paraId="6FF65336" w14:textId="30BFFDDA" w:rsidR="00392D48" w:rsidRPr="00392D48" w:rsidRDefault="00392D48" w:rsidP="00392D48">
          <w:pPr>
            <w:pStyle w:val="TOC2"/>
            <w:tabs>
              <w:tab w:val="right" w:leader="dot" w:pos="9016"/>
            </w:tabs>
            <w:spacing w:line="360" w:lineRule="auto"/>
            <w:rPr>
              <w:rFonts w:ascii="Arial" w:eastAsiaTheme="minorEastAsia" w:hAnsi="Arial" w:cs="Arial"/>
              <w:noProof/>
              <w:sz w:val="24"/>
              <w:szCs w:val="24"/>
              <w:lang w:eastAsia="en-GB"/>
            </w:rPr>
          </w:pPr>
          <w:hyperlink w:anchor="_Toc76683267" w:history="1">
            <w:r w:rsidRPr="00392D48">
              <w:rPr>
                <w:rStyle w:val="Hyperlink"/>
                <w:rFonts w:ascii="Arial" w:hAnsi="Arial" w:cs="Arial"/>
                <w:noProof/>
                <w:sz w:val="24"/>
                <w:szCs w:val="24"/>
              </w:rPr>
              <w:t>Part A: Reflection on the social media post:</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_Toc76683267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14</w:t>
            </w:r>
            <w:r w:rsidRPr="00392D48">
              <w:rPr>
                <w:rFonts w:ascii="Arial" w:hAnsi="Arial" w:cs="Arial"/>
                <w:noProof/>
                <w:webHidden/>
                <w:sz w:val="24"/>
                <w:szCs w:val="24"/>
              </w:rPr>
              <w:fldChar w:fldCharType="end"/>
            </w:r>
          </w:hyperlink>
        </w:p>
        <w:p w14:paraId="57E3324E" w14:textId="012D1FDB" w:rsidR="00392D48" w:rsidRPr="00392D48" w:rsidRDefault="00392D48" w:rsidP="00392D48">
          <w:pPr>
            <w:pStyle w:val="TOC3"/>
            <w:tabs>
              <w:tab w:val="right" w:leader="dot" w:pos="9016"/>
            </w:tabs>
            <w:spacing w:line="360" w:lineRule="auto"/>
            <w:rPr>
              <w:rFonts w:ascii="Arial" w:eastAsiaTheme="minorEastAsia" w:hAnsi="Arial" w:cs="Arial"/>
              <w:noProof/>
              <w:sz w:val="24"/>
              <w:szCs w:val="24"/>
              <w:lang w:eastAsia="en-GB"/>
            </w:rPr>
          </w:pPr>
          <w:hyperlink w:anchor="_Toc76683268" w:history="1">
            <w:r w:rsidRPr="00392D48">
              <w:rPr>
                <w:rStyle w:val="Hyperlink"/>
                <w:rFonts w:ascii="Arial" w:hAnsi="Arial" w:cs="Arial"/>
                <w:noProof/>
                <w:sz w:val="24"/>
                <w:szCs w:val="24"/>
              </w:rPr>
              <w:t>Figure 1: Gibbs reflective model (University of Edinburgh, 2020)</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_Toc76683268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15</w:t>
            </w:r>
            <w:r w:rsidRPr="00392D48">
              <w:rPr>
                <w:rFonts w:ascii="Arial" w:hAnsi="Arial" w:cs="Arial"/>
                <w:noProof/>
                <w:webHidden/>
                <w:sz w:val="24"/>
                <w:szCs w:val="24"/>
              </w:rPr>
              <w:fldChar w:fldCharType="end"/>
            </w:r>
          </w:hyperlink>
        </w:p>
        <w:p w14:paraId="420DC58F" w14:textId="17B48952" w:rsidR="00392D48" w:rsidRPr="00392D48" w:rsidRDefault="00392D48" w:rsidP="00392D48">
          <w:pPr>
            <w:pStyle w:val="TOC2"/>
            <w:tabs>
              <w:tab w:val="right" w:leader="dot" w:pos="9016"/>
            </w:tabs>
            <w:spacing w:line="360" w:lineRule="auto"/>
            <w:rPr>
              <w:rFonts w:ascii="Arial" w:eastAsiaTheme="minorEastAsia" w:hAnsi="Arial" w:cs="Arial"/>
              <w:noProof/>
              <w:sz w:val="24"/>
              <w:szCs w:val="24"/>
              <w:lang w:eastAsia="en-GB"/>
            </w:rPr>
          </w:pPr>
          <w:hyperlink w:anchor="_Toc76683269" w:history="1">
            <w:r w:rsidRPr="00392D48">
              <w:rPr>
                <w:rStyle w:val="Hyperlink"/>
                <w:rFonts w:ascii="Arial" w:hAnsi="Arial" w:cs="Arial"/>
                <w:noProof/>
                <w:sz w:val="24"/>
                <w:szCs w:val="24"/>
              </w:rPr>
              <w:t>Part B: ANT</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_Toc76683269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16</w:t>
            </w:r>
            <w:r w:rsidRPr="00392D48">
              <w:rPr>
                <w:rFonts w:ascii="Arial" w:hAnsi="Arial" w:cs="Arial"/>
                <w:noProof/>
                <w:webHidden/>
                <w:sz w:val="24"/>
                <w:szCs w:val="24"/>
              </w:rPr>
              <w:fldChar w:fldCharType="end"/>
            </w:r>
          </w:hyperlink>
        </w:p>
        <w:p w14:paraId="2560D605" w14:textId="44DFC4E9" w:rsidR="00392D48" w:rsidRPr="00392D48" w:rsidRDefault="00392D48" w:rsidP="00392D48">
          <w:pPr>
            <w:pStyle w:val="TOC1"/>
            <w:rPr>
              <w:rFonts w:ascii="Arial" w:eastAsiaTheme="minorEastAsia" w:hAnsi="Arial" w:cs="Arial"/>
              <w:noProof/>
              <w:sz w:val="24"/>
              <w:szCs w:val="24"/>
              <w:lang w:eastAsia="en-GB"/>
            </w:rPr>
          </w:pPr>
          <w:hyperlink w:anchor="_Toc76683270" w:history="1">
            <w:r w:rsidRPr="00392D48">
              <w:rPr>
                <w:rStyle w:val="Hyperlink"/>
                <w:rFonts w:ascii="Arial" w:hAnsi="Arial" w:cs="Arial"/>
                <w:noProof/>
                <w:sz w:val="24"/>
                <w:szCs w:val="24"/>
              </w:rPr>
              <w:t>Bibliography</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_Toc76683270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17</w:t>
            </w:r>
            <w:r w:rsidRPr="00392D48">
              <w:rPr>
                <w:rFonts w:ascii="Arial" w:hAnsi="Arial" w:cs="Arial"/>
                <w:noProof/>
                <w:webHidden/>
                <w:sz w:val="24"/>
                <w:szCs w:val="24"/>
              </w:rPr>
              <w:fldChar w:fldCharType="end"/>
            </w:r>
          </w:hyperlink>
        </w:p>
        <w:p w14:paraId="0EFF33D8" w14:textId="1669798C" w:rsidR="00392D48" w:rsidRPr="00392D48" w:rsidRDefault="00392D48" w:rsidP="00392D48">
          <w:pPr>
            <w:pStyle w:val="TOC1"/>
            <w:rPr>
              <w:rFonts w:ascii="Arial" w:eastAsiaTheme="minorEastAsia" w:hAnsi="Arial" w:cs="Arial"/>
              <w:noProof/>
              <w:sz w:val="24"/>
              <w:szCs w:val="24"/>
              <w:lang w:eastAsia="en-GB"/>
            </w:rPr>
          </w:pPr>
          <w:hyperlink w:anchor="_Toc76683271" w:history="1">
            <w:r w:rsidRPr="00392D48">
              <w:rPr>
                <w:rStyle w:val="Hyperlink"/>
                <w:rFonts w:ascii="Arial" w:hAnsi="Arial" w:cs="Arial"/>
                <w:noProof/>
                <w:sz w:val="24"/>
                <w:szCs w:val="24"/>
              </w:rPr>
              <w:t xml:space="preserve">Blog 4: </w:t>
            </w:r>
            <w:r w:rsidR="00256DE2">
              <w:rPr>
                <w:rStyle w:val="Hyperlink"/>
                <w:rFonts w:ascii="Arial" w:hAnsi="Arial" w:cs="Arial"/>
                <w:noProof/>
                <w:sz w:val="24"/>
                <w:szCs w:val="24"/>
              </w:rPr>
              <w:t>The n</w:t>
            </w:r>
            <w:r w:rsidRPr="00392D48">
              <w:rPr>
                <w:rStyle w:val="Hyperlink"/>
                <w:rFonts w:ascii="Arial" w:hAnsi="Arial" w:cs="Arial"/>
                <w:noProof/>
                <w:sz w:val="24"/>
                <w:szCs w:val="24"/>
              </w:rPr>
              <w:t>etwork analysis and development plan</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_Toc76683271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18</w:t>
            </w:r>
            <w:r w:rsidRPr="00392D48">
              <w:rPr>
                <w:rFonts w:ascii="Arial" w:hAnsi="Arial" w:cs="Arial"/>
                <w:noProof/>
                <w:webHidden/>
                <w:sz w:val="24"/>
                <w:szCs w:val="24"/>
              </w:rPr>
              <w:fldChar w:fldCharType="end"/>
            </w:r>
          </w:hyperlink>
        </w:p>
        <w:p w14:paraId="6F749785" w14:textId="38487E22" w:rsidR="00392D48" w:rsidRPr="00392D48" w:rsidRDefault="00392D48" w:rsidP="00392D48">
          <w:pPr>
            <w:pStyle w:val="TOC3"/>
            <w:tabs>
              <w:tab w:val="right" w:leader="dot" w:pos="9016"/>
            </w:tabs>
            <w:spacing w:line="360" w:lineRule="auto"/>
            <w:rPr>
              <w:rFonts w:ascii="Arial" w:eastAsiaTheme="minorEastAsia" w:hAnsi="Arial" w:cs="Arial"/>
              <w:noProof/>
              <w:sz w:val="24"/>
              <w:szCs w:val="24"/>
              <w:lang w:eastAsia="en-GB"/>
            </w:rPr>
          </w:pPr>
          <w:hyperlink w:anchor="_Toc76683272" w:history="1">
            <w:r w:rsidRPr="00392D48">
              <w:rPr>
                <w:rStyle w:val="Hyperlink"/>
                <w:rFonts w:ascii="Arial" w:hAnsi="Arial" w:cs="Arial"/>
                <w:noProof/>
                <w:sz w:val="24"/>
                <w:szCs w:val="24"/>
              </w:rPr>
              <w:t>Figure 2: Researcher’s network analysis</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_Toc76683272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18</w:t>
            </w:r>
            <w:r w:rsidRPr="00392D48">
              <w:rPr>
                <w:rFonts w:ascii="Arial" w:hAnsi="Arial" w:cs="Arial"/>
                <w:noProof/>
                <w:webHidden/>
                <w:sz w:val="24"/>
                <w:szCs w:val="24"/>
              </w:rPr>
              <w:fldChar w:fldCharType="end"/>
            </w:r>
          </w:hyperlink>
        </w:p>
        <w:p w14:paraId="66E5B00B" w14:textId="523C840F" w:rsidR="00392D48" w:rsidRPr="00392D48" w:rsidRDefault="00392D48" w:rsidP="00392D48">
          <w:pPr>
            <w:pStyle w:val="TOC2"/>
            <w:tabs>
              <w:tab w:val="right" w:leader="dot" w:pos="9016"/>
            </w:tabs>
            <w:spacing w:line="360" w:lineRule="auto"/>
            <w:rPr>
              <w:rFonts w:ascii="Arial" w:eastAsiaTheme="minorEastAsia" w:hAnsi="Arial" w:cs="Arial"/>
              <w:noProof/>
              <w:sz w:val="24"/>
              <w:szCs w:val="24"/>
              <w:lang w:eastAsia="en-GB"/>
            </w:rPr>
          </w:pPr>
          <w:hyperlink w:anchor="_Toc76683273" w:history="1">
            <w:r w:rsidRPr="00392D48">
              <w:rPr>
                <w:rStyle w:val="Hyperlink"/>
                <w:rFonts w:ascii="Arial" w:hAnsi="Arial" w:cs="Arial"/>
                <w:noProof/>
                <w:sz w:val="24"/>
                <w:szCs w:val="24"/>
              </w:rPr>
              <w:t>Analysis of current network</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_Toc76683273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18</w:t>
            </w:r>
            <w:r w:rsidRPr="00392D48">
              <w:rPr>
                <w:rFonts w:ascii="Arial" w:hAnsi="Arial" w:cs="Arial"/>
                <w:noProof/>
                <w:webHidden/>
                <w:sz w:val="24"/>
                <w:szCs w:val="24"/>
              </w:rPr>
              <w:fldChar w:fldCharType="end"/>
            </w:r>
          </w:hyperlink>
        </w:p>
        <w:p w14:paraId="149F7109" w14:textId="690AD880" w:rsidR="00392D48" w:rsidRPr="00392D48" w:rsidRDefault="00392D48" w:rsidP="00392D48">
          <w:pPr>
            <w:pStyle w:val="TOC2"/>
            <w:tabs>
              <w:tab w:val="right" w:leader="dot" w:pos="9016"/>
            </w:tabs>
            <w:spacing w:line="360" w:lineRule="auto"/>
            <w:rPr>
              <w:rFonts w:ascii="Arial" w:eastAsiaTheme="minorEastAsia" w:hAnsi="Arial" w:cs="Arial"/>
              <w:noProof/>
              <w:sz w:val="24"/>
              <w:szCs w:val="24"/>
              <w:lang w:eastAsia="en-GB"/>
            </w:rPr>
          </w:pPr>
          <w:hyperlink w:anchor="_Toc76683274" w:history="1">
            <w:r w:rsidRPr="00392D48">
              <w:rPr>
                <w:rStyle w:val="Hyperlink"/>
                <w:rFonts w:ascii="Arial" w:hAnsi="Arial" w:cs="Arial"/>
                <w:noProof/>
                <w:sz w:val="24"/>
                <w:szCs w:val="24"/>
              </w:rPr>
              <w:t>Development plan</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_Toc76683274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20</w:t>
            </w:r>
            <w:r w:rsidRPr="00392D48">
              <w:rPr>
                <w:rFonts w:ascii="Arial" w:hAnsi="Arial" w:cs="Arial"/>
                <w:noProof/>
                <w:webHidden/>
                <w:sz w:val="24"/>
                <w:szCs w:val="24"/>
              </w:rPr>
              <w:fldChar w:fldCharType="end"/>
            </w:r>
          </w:hyperlink>
        </w:p>
        <w:p w14:paraId="43C03458" w14:textId="5C9A3C3D" w:rsidR="00392D48" w:rsidRPr="00392D48" w:rsidRDefault="00392D48" w:rsidP="00392D48">
          <w:pPr>
            <w:pStyle w:val="TOC1"/>
            <w:rPr>
              <w:rFonts w:ascii="Arial" w:eastAsiaTheme="minorEastAsia" w:hAnsi="Arial" w:cs="Arial"/>
              <w:noProof/>
              <w:sz w:val="24"/>
              <w:szCs w:val="24"/>
              <w:lang w:eastAsia="en-GB"/>
            </w:rPr>
          </w:pPr>
          <w:hyperlink w:anchor="_Toc76683275" w:history="1">
            <w:r w:rsidRPr="00392D48">
              <w:rPr>
                <w:rStyle w:val="Hyperlink"/>
                <w:rFonts w:ascii="Arial" w:hAnsi="Arial" w:cs="Arial"/>
                <w:noProof/>
                <w:sz w:val="24"/>
                <w:szCs w:val="24"/>
              </w:rPr>
              <w:t>Bibliography</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_Toc76683275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22</w:t>
            </w:r>
            <w:r w:rsidRPr="00392D48">
              <w:rPr>
                <w:rFonts w:ascii="Arial" w:hAnsi="Arial" w:cs="Arial"/>
                <w:noProof/>
                <w:webHidden/>
                <w:sz w:val="24"/>
                <w:szCs w:val="24"/>
              </w:rPr>
              <w:fldChar w:fldCharType="end"/>
            </w:r>
          </w:hyperlink>
        </w:p>
        <w:p w14:paraId="3FA4F826" w14:textId="0E53E5F7" w:rsidR="00392D48" w:rsidRPr="00392D48" w:rsidRDefault="00392D48" w:rsidP="00392D48">
          <w:pPr>
            <w:pStyle w:val="TOC1"/>
            <w:rPr>
              <w:rFonts w:ascii="Arial" w:eastAsiaTheme="minorEastAsia" w:hAnsi="Arial" w:cs="Arial"/>
              <w:noProof/>
              <w:sz w:val="24"/>
              <w:szCs w:val="24"/>
              <w:lang w:eastAsia="en-GB"/>
            </w:rPr>
          </w:pPr>
          <w:hyperlink w:anchor="_Toc76683276" w:history="1">
            <w:r w:rsidRPr="00392D48">
              <w:rPr>
                <w:rStyle w:val="Hyperlink"/>
                <w:rFonts w:ascii="Arial" w:hAnsi="Arial" w:cs="Arial"/>
                <w:noProof/>
                <w:sz w:val="24"/>
                <w:szCs w:val="24"/>
              </w:rPr>
              <w:t xml:space="preserve">Blog 5: </w:t>
            </w:r>
            <w:r w:rsidR="00256DE2">
              <w:rPr>
                <w:rStyle w:val="Hyperlink"/>
                <w:rFonts w:ascii="Arial" w:hAnsi="Arial" w:cs="Arial"/>
                <w:noProof/>
                <w:sz w:val="24"/>
                <w:szCs w:val="24"/>
              </w:rPr>
              <w:t xml:space="preserve">A </w:t>
            </w:r>
            <w:r w:rsidRPr="00392D48">
              <w:rPr>
                <w:rStyle w:val="Hyperlink"/>
                <w:rFonts w:ascii="Arial" w:hAnsi="Arial" w:cs="Arial"/>
                <w:noProof/>
                <w:sz w:val="24"/>
                <w:szCs w:val="24"/>
              </w:rPr>
              <w:t>reflection on the outcomes of the debate.</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_Toc76683276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23</w:t>
            </w:r>
            <w:r w:rsidRPr="00392D48">
              <w:rPr>
                <w:rFonts w:ascii="Arial" w:hAnsi="Arial" w:cs="Arial"/>
                <w:noProof/>
                <w:webHidden/>
                <w:sz w:val="24"/>
                <w:szCs w:val="24"/>
              </w:rPr>
              <w:fldChar w:fldCharType="end"/>
            </w:r>
          </w:hyperlink>
        </w:p>
        <w:p w14:paraId="36D09E06" w14:textId="6BB36317" w:rsidR="00392D48" w:rsidRPr="00392D48" w:rsidRDefault="00392D48" w:rsidP="00392D48">
          <w:pPr>
            <w:pStyle w:val="TOC1"/>
            <w:rPr>
              <w:rFonts w:ascii="Arial" w:eastAsiaTheme="minorEastAsia" w:hAnsi="Arial" w:cs="Arial"/>
              <w:noProof/>
              <w:sz w:val="24"/>
              <w:szCs w:val="24"/>
              <w:lang w:eastAsia="en-GB"/>
            </w:rPr>
          </w:pPr>
          <w:hyperlink w:anchor="_Toc76683277" w:history="1">
            <w:r w:rsidRPr="00392D48">
              <w:rPr>
                <w:rStyle w:val="Hyperlink"/>
                <w:rFonts w:ascii="Arial" w:hAnsi="Arial" w:cs="Arial"/>
                <w:noProof/>
                <w:sz w:val="24"/>
                <w:szCs w:val="24"/>
              </w:rPr>
              <w:t>Bibliography</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_Toc76683277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26</w:t>
            </w:r>
            <w:r w:rsidRPr="00392D48">
              <w:rPr>
                <w:rFonts w:ascii="Arial" w:hAnsi="Arial" w:cs="Arial"/>
                <w:noProof/>
                <w:webHidden/>
                <w:sz w:val="24"/>
                <w:szCs w:val="24"/>
              </w:rPr>
              <w:fldChar w:fldCharType="end"/>
            </w:r>
          </w:hyperlink>
        </w:p>
        <w:p w14:paraId="7C4B2C4F" w14:textId="3D67AB2A" w:rsidR="00392D48" w:rsidRPr="00392D48" w:rsidRDefault="00392D48" w:rsidP="00392D48">
          <w:pPr>
            <w:pStyle w:val="TOC1"/>
            <w:rPr>
              <w:rFonts w:ascii="Arial" w:eastAsiaTheme="minorEastAsia" w:hAnsi="Arial" w:cs="Arial"/>
              <w:noProof/>
              <w:sz w:val="24"/>
              <w:szCs w:val="24"/>
              <w:lang w:eastAsia="en-GB"/>
            </w:rPr>
          </w:pPr>
          <w:hyperlink w:anchor="_Toc76683278" w:history="1">
            <w:r w:rsidRPr="00392D48">
              <w:rPr>
                <w:rStyle w:val="Hyperlink"/>
                <w:rFonts w:ascii="Arial" w:eastAsia="Times New Roman" w:hAnsi="Arial" w:cs="Arial"/>
                <w:noProof/>
                <w:sz w:val="24"/>
                <w:szCs w:val="24"/>
                <w:lang w:eastAsia="en-GB"/>
              </w:rPr>
              <w:t xml:space="preserve">Blog 6: </w:t>
            </w:r>
            <w:r w:rsidRPr="00392D48">
              <w:rPr>
                <w:rStyle w:val="Hyperlink"/>
                <w:rFonts w:ascii="Arial" w:hAnsi="Arial" w:cs="Arial"/>
                <w:noProof/>
                <w:sz w:val="24"/>
                <w:szCs w:val="24"/>
              </w:rPr>
              <w:t>Cynefin can contribute to solving the multicultural dilemma.</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_Toc76683278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28</w:t>
            </w:r>
            <w:r w:rsidRPr="00392D48">
              <w:rPr>
                <w:rFonts w:ascii="Arial" w:hAnsi="Arial" w:cs="Arial"/>
                <w:noProof/>
                <w:webHidden/>
                <w:sz w:val="24"/>
                <w:szCs w:val="24"/>
              </w:rPr>
              <w:fldChar w:fldCharType="end"/>
            </w:r>
          </w:hyperlink>
        </w:p>
        <w:p w14:paraId="6AEFD49F" w14:textId="1A83C326" w:rsidR="00392D48" w:rsidRPr="00392D48" w:rsidRDefault="00392D48" w:rsidP="00392D48">
          <w:pPr>
            <w:pStyle w:val="TOC1"/>
            <w:rPr>
              <w:rFonts w:ascii="Arial" w:eastAsiaTheme="minorEastAsia" w:hAnsi="Arial" w:cs="Arial"/>
              <w:noProof/>
              <w:sz w:val="24"/>
              <w:szCs w:val="24"/>
              <w:lang w:eastAsia="en-GB"/>
            </w:rPr>
          </w:pPr>
          <w:hyperlink w:anchor="_Toc76683279" w:history="1">
            <w:r w:rsidRPr="00392D48">
              <w:rPr>
                <w:rStyle w:val="Hyperlink"/>
                <w:rFonts w:ascii="Arial" w:hAnsi="Arial" w:cs="Arial"/>
                <w:noProof/>
                <w:sz w:val="24"/>
                <w:szCs w:val="24"/>
              </w:rPr>
              <w:t>Bibliography</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_Toc76683279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33</w:t>
            </w:r>
            <w:r w:rsidRPr="00392D48">
              <w:rPr>
                <w:rFonts w:ascii="Arial" w:hAnsi="Arial" w:cs="Arial"/>
                <w:noProof/>
                <w:webHidden/>
                <w:sz w:val="24"/>
                <w:szCs w:val="24"/>
              </w:rPr>
              <w:fldChar w:fldCharType="end"/>
            </w:r>
          </w:hyperlink>
        </w:p>
        <w:p w14:paraId="0DBCD6C5" w14:textId="42857870" w:rsidR="00392D48" w:rsidRPr="00392D48" w:rsidRDefault="00392D48" w:rsidP="00392D48">
          <w:pPr>
            <w:pStyle w:val="TOC1"/>
            <w:rPr>
              <w:rFonts w:ascii="Arial" w:eastAsiaTheme="minorEastAsia" w:hAnsi="Arial" w:cs="Arial"/>
              <w:noProof/>
              <w:sz w:val="24"/>
              <w:szCs w:val="24"/>
              <w:lang w:eastAsia="en-GB"/>
            </w:rPr>
          </w:pPr>
          <w:hyperlink w:anchor="_Toc76683280" w:history="1">
            <w:r w:rsidRPr="00392D48">
              <w:rPr>
                <w:rStyle w:val="Hyperlink"/>
                <w:rFonts w:ascii="Arial" w:eastAsia="Times New Roman" w:hAnsi="Arial" w:cs="Arial"/>
                <w:noProof/>
                <w:sz w:val="24"/>
                <w:szCs w:val="24"/>
                <w:lang w:eastAsia="en-GB"/>
              </w:rPr>
              <w:t>Blog 7: A hybrid leadership model</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_Toc76683280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34</w:t>
            </w:r>
            <w:r w:rsidRPr="00392D48">
              <w:rPr>
                <w:rFonts w:ascii="Arial" w:hAnsi="Arial" w:cs="Arial"/>
                <w:noProof/>
                <w:webHidden/>
                <w:sz w:val="24"/>
                <w:szCs w:val="24"/>
              </w:rPr>
              <w:fldChar w:fldCharType="end"/>
            </w:r>
          </w:hyperlink>
        </w:p>
        <w:p w14:paraId="2087F28C" w14:textId="2881F123" w:rsidR="00392D48" w:rsidRPr="00392D48" w:rsidRDefault="00392D48" w:rsidP="00392D48">
          <w:pPr>
            <w:pStyle w:val="TOC3"/>
            <w:tabs>
              <w:tab w:val="right" w:leader="dot" w:pos="9016"/>
            </w:tabs>
            <w:spacing w:line="360" w:lineRule="auto"/>
            <w:rPr>
              <w:rFonts w:ascii="Arial" w:eastAsiaTheme="minorEastAsia" w:hAnsi="Arial" w:cs="Arial"/>
              <w:noProof/>
              <w:sz w:val="24"/>
              <w:szCs w:val="24"/>
              <w:lang w:eastAsia="en-GB"/>
            </w:rPr>
          </w:pPr>
          <w:hyperlink w:anchor="_Toc76683281" w:history="1">
            <w:r w:rsidRPr="00392D48">
              <w:rPr>
                <w:rStyle w:val="Hyperlink"/>
                <w:rFonts w:ascii="Arial" w:hAnsi="Arial" w:cs="Arial"/>
                <w:noProof/>
                <w:sz w:val="24"/>
                <w:szCs w:val="24"/>
              </w:rPr>
              <w:t>Figure 3: Hybrid leadership model</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_Toc76683281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34</w:t>
            </w:r>
            <w:r w:rsidRPr="00392D48">
              <w:rPr>
                <w:rFonts w:ascii="Arial" w:hAnsi="Arial" w:cs="Arial"/>
                <w:noProof/>
                <w:webHidden/>
                <w:sz w:val="24"/>
                <w:szCs w:val="24"/>
              </w:rPr>
              <w:fldChar w:fldCharType="end"/>
            </w:r>
          </w:hyperlink>
        </w:p>
        <w:p w14:paraId="1A70BA6E" w14:textId="2A8BBD87" w:rsidR="00392D48" w:rsidRPr="00392D48" w:rsidRDefault="00392D48" w:rsidP="00392D48">
          <w:pPr>
            <w:pStyle w:val="TOC1"/>
            <w:rPr>
              <w:rFonts w:ascii="Arial" w:eastAsiaTheme="minorEastAsia" w:hAnsi="Arial" w:cs="Arial"/>
              <w:noProof/>
              <w:sz w:val="24"/>
              <w:szCs w:val="24"/>
              <w:lang w:eastAsia="en-GB"/>
            </w:rPr>
          </w:pPr>
          <w:hyperlink w:anchor="_Toc76683282" w:history="1">
            <w:r w:rsidRPr="00392D48">
              <w:rPr>
                <w:rStyle w:val="Hyperlink"/>
                <w:rFonts w:ascii="Arial" w:hAnsi="Arial" w:cs="Arial"/>
                <w:noProof/>
                <w:sz w:val="24"/>
                <w:szCs w:val="24"/>
              </w:rPr>
              <w:t>Bibliography</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_Toc76683282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37</w:t>
            </w:r>
            <w:r w:rsidRPr="00392D48">
              <w:rPr>
                <w:rFonts w:ascii="Arial" w:hAnsi="Arial" w:cs="Arial"/>
                <w:noProof/>
                <w:webHidden/>
                <w:sz w:val="24"/>
                <w:szCs w:val="24"/>
              </w:rPr>
              <w:fldChar w:fldCharType="end"/>
            </w:r>
          </w:hyperlink>
        </w:p>
        <w:p w14:paraId="71ACD211" w14:textId="7462B929" w:rsidR="00392D48" w:rsidRPr="00392D48" w:rsidRDefault="00392D48" w:rsidP="00392D48">
          <w:pPr>
            <w:pStyle w:val="TOC1"/>
            <w:rPr>
              <w:rFonts w:ascii="Arial" w:eastAsiaTheme="minorEastAsia" w:hAnsi="Arial" w:cs="Arial"/>
              <w:noProof/>
              <w:sz w:val="24"/>
              <w:szCs w:val="24"/>
              <w:lang w:eastAsia="en-GB"/>
            </w:rPr>
          </w:pPr>
          <w:hyperlink w:anchor="_Toc76683283" w:history="1">
            <w:r w:rsidRPr="00392D48">
              <w:rPr>
                <w:rStyle w:val="Hyperlink"/>
                <w:rFonts w:ascii="Arial" w:hAnsi="Arial" w:cs="Arial"/>
                <w:noProof/>
                <w:sz w:val="24"/>
                <w:szCs w:val="24"/>
              </w:rPr>
              <w:t>Appendices 1: Screenshot of Communication with leader</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_Toc76683283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38</w:t>
            </w:r>
            <w:r w:rsidRPr="00392D48">
              <w:rPr>
                <w:rFonts w:ascii="Arial" w:hAnsi="Arial" w:cs="Arial"/>
                <w:noProof/>
                <w:webHidden/>
                <w:sz w:val="24"/>
                <w:szCs w:val="24"/>
              </w:rPr>
              <w:fldChar w:fldCharType="end"/>
            </w:r>
          </w:hyperlink>
        </w:p>
        <w:p w14:paraId="0E03DAA7" w14:textId="0FA4908F" w:rsidR="00392D48" w:rsidRPr="00392D48" w:rsidRDefault="00392D48" w:rsidP="00392D48">
          <w:pPr>
            <w:pStyle w:val="TOC1"/>
            <w:rPr>
              <w:rFonts w:ascii="Arial" w:eastAsiaTheme="minorEastAsia" w:hAnsi="Arial" w:cs="Arial"/>
              <w:noProof/>
              <w:sz w:val="24"/>
              <w:szCs w:val="24"/>
              <w:lang w:eastAsia="en-GB"/>
            </w:rPr>
          </w:pPr>
          <w:hyperlink w:anchor="_Toc76683284" w:history="1">
            <w:r w:rsidRPr="00392D48">
              <w:rPr>
                <w:rStyle w:val="Hyperlink"/>
                <w:rFonts w:ascii="Arial" w:hAnsi="Arial" w:cs="Arial"/>
                <w:noProof/>
                <w:sz w:val="24"/>
                <w:szCs w:val="24"/>
              </w:rPr>
              <w:t>Appendices 2: Screenshot of leadership dilemma posted in the blog.</w:t>
            </w:r>
            <w:r w:rsidRPr="00392D48">
              <w:rPr>
                <w:rFonts w:ascii="Arial" w:hAnsi="Arial" w:cs="Arial"/>
                <w:noProof/>
                <w:webHidden/>
                <w:sz w:val="24"/>
                <w:szCs w:val="24"/>
              </w:rPr>
              <w:tab/>
            </w:r>
            <w:r w:rsidRPr="00392D48">
              <w:rPr>
                <w:rFonts w:ascii="Arial" w:hAnsi="Arial" w:cs="Arial"/>
                <w:noProof/>
                <w:webHidden/>
                <w:sz w:val="24"/>
                <w:szCs w:val="24"/>
              </w:rPr>
              <w:fldChar w:fldCharType="begin"/>
            </w:r>
            <w:r w:rsidRPr="00392D48">
              <w:rPr>
                <w:rFonts w:ascii="Arial" w:hAnsi="Arial" w:cs="Arial"/>
                <w:noProof/>
                <w:webHidden/>
                <w:sz w:val="24"/>
                <w:szCs w:val="24"/>
              </w:rPr>
              <w:instrText xml:space="preserve"> PAGEREF _Toc76683284 \h </w:instrText>
            </w:r>
            <w:r w:rsidRPr="00392D48">
              <w:rPr>
                <w:rFonts w:ascii="Arial" w:hAnsi="Arial" w:cs="Arial"/>
                <w:noProof/>
                <w:webHidden/>
                <w:sz w:val="24"/>
                <w:szCs w:val="24"/>
              </w:rPr>
            </w:r>
            <w:r w:rsidRPr="00392D48">
              <w:rPr>
                <w:rFonts w:ascii="Arial" w:hAnsi="Arial" w:cs="Arial"/>
                <w:noProof/>
                <w:webHidden/>
                <w:sz w:val="24"/>
                <w:szCs w:val="24"/>
              </w:rPr>
              <w:fldChar w:fldCharType="separate"/>
            </w:r>
            <w:r w:rsidR="001E158D">
              <w:rPr>
                <w:rFonts w:ascii="Arial" w:hAnsi="Arial" w:cs="Arial"/>
                <w:noProof/>
                <w:webHidden/>
                <w:sz w:val="24"/>
                <w:szCs w:val="24"/>
              </w:rPr>
              <w:t>39</w:t>
            </w:r>
            <w:r w:rsidRPr="00392D48">
              <w:rPr>
                <w:rFonts w:ascii="Arial" w:hAnsi="Arial" w:cs="Arial"/>
                <w:noProof/>
                <w:webHidden/>
                <w:sz w:val="24"/>
                <w:szCs w:val="24"/>
              </w:rPr>
              <w:fldChar w:fldCharType="end"/>
            </w:r>
          </w:hyperlink>
        </w:p>
        <w:p w14:paraId="38B81978" w14:textId="44E7F18A" w:rsidR="005833D0" w:rsidRPr="00D17538" w:rsidRDefault="000162F9" w:rsidP="00392D48">
          <w:pPr>
            <w:spacing w:line="360" w:lineRule="auto"/>
            <w:rPr>
              <w:b/>
              <w:bCs/>
              <w:noProof/>
            </w:rPr>
          </w:pPr>
          <w:r w:rsidRPr="00392D48">
            <w:rPr>
              <w:rFonts w:ascii="Arial" w:hAnsi="Arial" w:cs="Arial"/>
              <w:b/>
              <w:bCs/>
              <w:noProof/>
              <w:sz w:val="24"/>
              <w:szCs w:val="24"/>
            </w:rPr>
            <w:fldChar w:fldCharType="end"/>
          </w:r>
        </w:p>
      </w:sdtContent>
    </w:sdt>
    <w:p w14:paraId="6E370C34" w14:textId="77777777" w:rsidR="00256DE2" w:rsidRDefault="00256DE2" w:rsidP="00604834">
      <w:pPr>
        <w:pStyle w:val="Heading1"/>
      </w:pPr>
      <w:bookmarkStart w:id="0" w:name="_Toc76683262"/>
    </w:p>
    <w:p w14:paraId="73302BE3" w14:textId="5184AFA8" w:rsidR="006D7EBA" w:rsidRPr="006D7EBA" w:rsidRDefault="008E6261" w:rsidP="00604834">
      <w:pPr>
        <w:pStyle w:val="Heading1"/>
      </w:pPr>
      <w:r>
        <w:t>Blog</w:t>
      </w:r>
      <w:r w:rsidR="002545B9" w:rsidRPr="006D7EBA">
        <w:t xml:space="preserve"> 1</w:t>
      </w:r>
      <w:r>
        <w:t xml:space="preserve">: </w:t>
      </w:r>
      <w:r w:rsidR="00256DE2">
        <w:t>A l</w:t>
      </w:r>
      <w:r>
        <w:t>eadership</w:t>
      </w:r>
      <w:r w:rsidR="00D17538">
        <w:t>’s interview</w:t>
      </w:r>
      <w:r>
        <w:t xml:space="preserve"> questionnaires</w:t>
      </w:r>
      <w:bookmarkEnd w:id="0"/>
    </w:p>
    <w:p w14:paraId="73302BE4" w14:textId="77777777" w:rsidR="006D7EBA" w:rsidRPr="006D7EBA" w:rsidRDefault="006D7EBA" w:rsidP="006D7EBA">
      <w:pPr>
        <w:jc w:val="center"/>
        <w:rPr>
          <w:rFonts w:ascii="Arial" w:hAnsi="Arial" w:cs="Arial"/>
          <w:sz w:val="24"/>
          <w:szCs w:val="24"/>
        </w:rPr>
      </w:pPr>
    </w:p>
    <w:p w14:paraId="73302BE5" w14:textId="24E85360"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H</w:t>
      </w:r>
      <w:r w:rsidR="0003625D">
        <w:rPr>
          <w:rFonts w:ascii="Arial" w:hAnsi="Arial" w:cs="Arial"/>
          <w:sz w:val="24"/>
          <w:szCs w:val="24"/>
        </w:rPr>
        <w:t xml:space="preserve">ow you start </w:t>
      </w:r>
      <w:r w:rsidR="003E582E">
        <w:rPr>
          <w:rFonts w:ascii="Arial" w:hAnsi="Arial" w:cs="Arial"/>
          <w:sz w:val="24"/>
          <w:szCs w:val="24"/>
        </w:rPr>
        <w:t>your</w:t>
      </w:r>
      <w:r w:rsidR="0003625D">
        <w:rPr>
          <w:rFonts w:ascii="Arial" w:hAnsi="Arial" w:cs="Arial"/>
          <w:sz w:val="24"/>
          <w:szCs w:val="24"/>
        </w:rPr>
        <w:t xml:space="preserve"> leadership journey</w:t>
      </w:r>
      <w:r w:rsidRPr="006D7EBA">
        <w:rPr>
          <w:rFonts w:ascii="Arial" w:hAnsi="Arial" w:cs="Arial"/>
          <w:sz w:val="24"/>
          <w:szCs w:val="24"/>
        </w:rPr>
        <w:t>?</w:t>
      </w:r>
    </w:p>
    <w:p w14:paraId="73302BE6"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 xml:space="preserve">Do you think leadership is a challenging job? If yes, why?   </w:t>
      </w:r>
    </w:p>
    <w:p w14:paraId="73302BE7"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What type of challenges are common in this job?</w:t>
      </w:r>
    </w:p>
    <w:p w14:paraId="73302BE8" w14:textId="6A24067B"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 xml:space="preserve">What factors do you think affect your </w:t>
      </w:r>
      <w:r w:rsidR="003E582E" w:rsidRPr="006D7EBA">
        <w:rPr>
          <w:rFonts w:ascii="Arial" w:hAnsi="Arial" w:cs="Arial"/>
          <w:sz w:val="24"/>
          <w:szCs w:val="24"/>
        </w:rPr>
        <w:t>decision-making</w:t>
      </w:r>
      <w:r w:rsidRPr="006D7EBA">
        <w:rPr>
          <w:rFonts w:ascii="Arial" w:hAnsi="Arial" w:cs="Arial"/>
          <w:sz w:val="24"/>
          <w:szCs w:val="24"/>
        </w:rPr>
        <w:t xml:space="preserve"> process?</w:t>
      </w:r>
    </w:p>
    <w:p w14:paraId="73302BE9"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What type of factor (Internal or External) mostly affects decision making process in your organisation?</w:t>
      </w:r>
    </w:p>
    <w:p w14:paraId="73302BEA"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How you handle the situation or minimise the issue?</w:t>
      </w:r>
    </w:p>
    <w:p w14:paraId="73302BEB" w14:textId="05182B02" w:rsid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 xml:space="preserve">Did you experience any </w:t>
      </w:r>
      <w:r w:rsidR="0003625D">
        <w:rPr>
          <w:rFonts w:ascii="Arial" w:hAnsi="Arial" w:cs="Arial"/>
          <w:sz w:val="24"/>
          <w:szCs w:val="24"/>
        </w:rPr>
        <w:t>dilemma/</w:t>
      </w:r>
      <w:r w:rsidRPr="006D7EBA">
        <w:rPr>
          <w:rFonts w:ascii="Arial" w:hAnsi="Arial" w:cs="Arial"/>
          <w:sz w:val="24"/>
          <w:szCs w:val="24"/>
        </w:rPr>
        <w:t xml:space="preserve">situation to achieve more than one </w:t>
      </w:r>
      <w:r w:rsidR="003E582E" w:rsidRPr="006D7EBA">
        <w:rPr>
          <w:rFonts w:ascii="Arial" w:hAnsi="Arial" w:cs="Arial"/>
          <w:sz w:val="24"/>
          <w:szCs w:val="24"/>
        </w:rPr>
        <w:t>objective</w:t>
      </w:r>
      <w:r w:rsidRPr="006D7EBA">
        <w:rPr>
          <w:rFonts w:ascii="Arial" w:hAnsi="Arial" w:cs="Arial"/>
          <w:sz w:val="24"/>
          <w:szCs w:val="24"/>
        </w:rPr>
        <w:t xml:space="preserve">, if yes, </w:t>
      </w:r>
      <w:r w:rsidR="0003625D" w:rsidRPr="006D7EBA">
        <w:rPr>
          <w:rFonts w:ascii="Arial" w:hAnsi="Arial" w:cs="Arial"/>
          <w:sz w:val="24"/>
          <w:szCs w:val="24"/>
        </w:rPr>
        <w:t>what</w:t>
      </w:r>
      <w:r w:rsidRPr="006D7EBA">
        <w:rPr>
          <w:rFonts w:ascii="Arial" w:hAnsi="Arial" w:cs="Arial"/>
          <w:sz w:val="24"/>
          <w:szCs w:val="24"/>
        </w:rPr>
        <w:t>?</w:t>
      </w:r>
    </w:p>
    <w:p w14:paraId="73302BEC" w14:textId="77777777" w:rsidR="0003625D" w:rsidRPr="006D7EBA" w:rsidRDefault="0003625D" w:rsidP="00604834">
      <w:pPr>
        <w:pStyle w:val="ListParagraph"/>
        <w:numPr>
          <w:ilvl w:val="0"/>
          <w:numId w:val="1"/>
        </w:numPr>
        <w:spacing w:line="480" w:lineRule="auto"/>
        <w:rPr>
          <w:rFonts w:ascii="Arial" w:hAnsi="Arial" w:cs="Arial"/>
          <w:sz w:val="24"/>
          <w:szCs w:val="24"/>
        </w:rPr>
      </w:pPr>
      <w:r>
        <w:rPr>
          <w:rFonts w:ascii="Arial" w:hAnsi="Arial" w:cs="Arial"/>
          <w:sz w:val="24"/>
          <w:szCs w:val="24"/>
        </w:rPr>
        <w:t>How did the dilemma affect your decision-making process?</w:t>
      </w:r>
    </w:p>
    <w:p w14:paraId="73302BED"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 xml:space="preserve">What is the most important quality a person should have to be an effective leader? </w:t>
      </w:r>
    </w:p>
    <w:p w14:paraId="73302BEE"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Which leadership model you consider in your leadership role?</w:t>
      </w:r>
    </w:p>
    <w:p w14:paraId="73302BEF"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What model of leadership do you think is most effective in your organisation?</w:t>
      </w:r>
    </w:p>
    <w:p w14:paraId="73302BF0" w14:textId="4924BAF4"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 xml:space="preserve">What </w:t>
      </w:r>
      <w:r w:rsidR="003E582E" w:rsidRPr="006D7EBA">
        <w:rPr>
          <w:rFonts w:ascii="Arial" w:hAnsi="Arial" w:cs="Arial"/>
          <w:sz w:val="24"/>
          <w:szCs w:val="24"/>
        </w:rPr>
        <w:t>is</w:t>
      </w:r>
      <w:r w:rsidRPr="006D7EBA">
        <w:rPr>
          <w:rFonts w:ascii="Arial" w:hAnsi="Arial" w:cs="Arial"/>
          <w:sz w:val="24"/>
          <w:szCs w:val="24"/>
        </w:rPr>
        <w:t xml:space="preserve"> the downside of this model and how you manage?</w:t>
      </w:r>
    </w:p>
    <w:p w14:paraId="73302BF1"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Do you face any ethical concern/issues in your leadership role or in your team?</w:t>
      </w:r>
    </w:p>
    <w:p w14:paraId="73302BF2" w14:textId="653899D0"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 xml:space="preserve">How you manage if face any ethical concern like working hour, </w:t>
      </w:r>
      <w:r w:rsidR="003E582E" w:rsidRPr="006D7EBA">
        <w:rPr>
          <w:rFonts w:ascii="Arial" w:hAnsi="Arial" w:cs="Arial"/>
          <w:sz w:val="24"/>
          <w:szCs w:val="24"/>
        </w:rPr>
        <w:t>safety,</w:t>
      </w:r>
      <w:r w:rsidRPr="006D7EBA">
        <w:rPr>
          <w:rFonts w:ascii="Arial" w:hAnsi="Arial" w:cs="Arial"/>
          <w:sz w:val="24"/>
          <w:szCs w:val="24"/>
        </w:rPr>
        <w:t xml:space="preserve"> and law?</w:t>
      </w:r>
    </w:p>
    <w:p w14:paraId="73302BF3"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lastRenderedPageBreak/>
        <w:t xml:space="preserve">Do you feel any bias in your leadership role? </w:t>
      </w:r>
    </w:p>
    <w:p w14:paraId="73302BF4"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Do you think bias can be overcome?</w:t>
      </w:r>
    </w:p>
    <w:p w14:paraId="73302BF5"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How you adapt any change or update in your organisation like technological improvement, change management and working style?</w:t>
      </w:r>
    </w:p>
    <w:p w14:paraId="73302BF6" w14:textId="41CB439B"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 xml:space="preserve">Have you experienced any complex situation in </w:t>
      </w:r>
      <w:r w:rsidR="003E582E" w:rsidRPr="006D7EBA">
        <w:rPr>
          <w:rFonts w:ascii="Arial" w:hAnsi="Arial" w:cs="Arial"/>
          <w:sz w:val="24"/>
          <w:szCs w:val="24"/>
        </w:rPr>
        <w:t>your</w:t>
      </w:r>
      <w:r w:rsidRPr="006D7EBA">
        <w:rPr>
          <w:rFonts w:ascii="Arial" w:hAnsi="Arial" w:cs="Arial"/>
          <w:sz w:val="24"/>
          <w:szCs w:val="24"/>
        </w:rPr>
        <w:t xml:space="preserve"> leadership journey, if yes what?</w:t>
      </w:r>
    </w:p>
    <w:p w14:paraId="73302BF7"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Do you think self-regulation is important to develop leader’s ability to adapt complex situation?</w:t>
      </w:r>
    </w:p>
    <w:p w14:paraId="73302BF8"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 xml:space="preserve">Do have any working network in your organisation? </w:t>
      </w:r>
    </w:p>
    <w:p w14:paraId="73302BF9" w14:textId="77777777" w:rsid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What is the most important to develop future leadership in an organisation?</w:t>
      </w:r>
    </w:p>
    <w:p w14:paraId="73302BFA" w14:textId="77777777" w:rsidR="00D23D12" w:rsidRDefault="00D23D12" w:rsidP="00604834">
      <w:pPr>
        <w:spacing w:line="480" w:lineRule="auto"/>
        <w:ind w:left="360"/>
        <w:rPr>
          <w:rFonts w:ascii="Arial" w:hAnsi="Arial" w:cs="Arial"/>
          <w:sz w:val="24"/>
          <w:szCs w:val="24"/>
        </w:rPr>
      </w:pPr>
    </w:p>
    <w:p w14:paraId="73302BFF" w14:textId="22D8DCEC" w:rsidR="00604834" w:rsidRDefault="00FB2934" w:rsidP="00604834">
      <w:pPr>
        <w:spacing w:line="480" w:lineRule="auto"/>
        <w:ind w:left="360"/>
        <w:rPr>
          <w:rStyle w:val="Hyperlink"/>
          <w:rFonts w:ascii="Arial" w:hAnsi="Arial" w:cs="Arial"/>
          <w:sz w:val="24"/>
          <w:szCs w:val="24"/>
        </w:rPr>
      </w:pPr>
      <w:r>
        <w:rPr>
          <w:rFonts w:ascii="Arial" w:hAnsi="Arial" w:cs="Arial"/>
          <w:sz w:val="24"/>
          <w:szCs w:val="24"/>
        </w:rPr>
        <w:t xml:space="preserve">Interview link: </w:t>
      </w:r>
      <w:hyperlink r:id="rId13" w:history="1">
        <w:r w:rsidRPr="00266567">
          <w:rPr>
            <w:rStyle w:val="Hyperlink"/>
            <w:rFonts w:ascii="Arial" w:hAnsi="Arial" w:cs="Arial"/>
            <w:sz w:val="24"/>
            <w:szCs w:val="24"/>
          </w:rPr>
          <w:t>https://youtu.be/FoCc1z-KckE</w:t>
        </w:r>
      </w:hyperlink>
    </w:p>
    <w:p w14:paraId="74A00047" w14:textId="5DDD15D6" w:rsidR="00392D48" w:rsidRDefault="00392D48" w:rsidP="00604834">
      <w:pPr>
        <w:spacing w:line="480" w:lineRule="auto"/>
        <w:ind w:left="360"/>
        <w:rPr>
          <w:rStyle w:val="Hyperlink"/>
          <w:rFonts w:ascii="Arial" w:hAnsi="Arial" w:cs="Arial"/>
          <w:sz w:val="24"/>
          <w:szCs w:val="24"/>
        </w:rPr>
      </w:pPr>
    </w:p>
    <w:p w14:paraId="059BA9CF" w14:textId="3FCE0F5D" w:rsidR="00392D48" w:rsidRDefault="00392D48" w:rsidP="00604834">
      <w:pPr>
        <w:spacing w:line="480" w:lineRule="auto"/>
        <w:ind w:left="360"/>
        <w:rPr>
          <w:rStyle w:val="Hyperlink"/>
          <w:rFonts w:ascii="Arial" w:hAnsi="Arial" w:cs="Arial"/>
          <w:sz w:val="24"/>
          <w:szCs w:val="24"/>
        </w:rPr>
      </w:pPr>
    </w:p>
    <w:p w14:paraId="5F304038" w14:textId="77777777" w:rsidR="00392D48" w:rsidRDefault="00392D48" w:rsidP="00604834">
      <w:pPr>
        <w:spacing w:line="480" w:lineRule="auto"/>
        <w:ind w:left="360"/>
        <w:rPr>
          <w:rStyle w:val="Hyperlink"/>
          <w:rFonts w:ascii="Arial" w:hAnsi="Arial" w:cs="Arial"/>
          <w:sz w:val="24"/>
          <w:szCs w:val="24"/>
        </w:rPr>
      </w:pPr>
    </w:p>
    <w:p w14:paraId="73302C00" w14:textId="77777777" w:rsidR="00604834" w:rsidRDefault="00604834" w:rsidP="00604834">
      <w:pPr>
        <w:spacing w:line="480" w:lineRule="auto"/>
        <w:ind w:left="360"/>
        <w:rPr>
          <w:rStyle w:val="Hyperlink"/>
          <w:rFonts w:ascii="Arial" w:hAnsi="Arial" w:cs="Arial"/>
          <w:sz w:val="24"/>
          <w:szCs w:val="24"/>
        </w:rPr>
      </w:pPr>
    </w:p>
    <w:p w14:paraId="73302C01" w14:textId="77777777" w:rsidR="00604834" w:rsidRDefault="00604834" w:rsidP="00604834">
      <w:pPr>
        <w:spacing w:line="480" w:lineRule="auto"/>
        <w:ind w:left="360"/>
        <w:rPr>
          <w:rStyle w:val="Hyperlink"/>
          <w:rFonts w:ascii="Arial" w:hAnsi="Arial" w:cs="Arial"/>
          <w:sz w:val="24"/>
          <w:szCs w:val="24"/>
        </w:rPr>
      </w:pPr>
    </w:p>
    <w:p w14:paraId="73302C02" w14:textId="77777777" w:rsidR="00604834" w:rsidRDefault="00604834" w:rsidP="00604834">
      <w:pPr>
        <w:spacing w:line="480" w:lineRule="auto"/>
        <w:ind w:left="360"/>
        <w:rPr>
          <w:rStyle w:val="Hyperlink"/>
          <w:rFonts w:ascii="Arial" w:hAnsi="Arial" w:cs="Arial"/>
          <w:sz w:val="24"/>
          <w:szCs w:val="24"/>
        </w:rPr>
      </w:pPr>
    </w:p>
    <w:p w14:paraId="73302C03" w14:textId="77777777" w:rsidR="00604834" w:rsidRDefault="00604834" w:rsidP="00604834">
      <w:pPr>
        <w:spacing w:line="480" w:lineRule="auto"/>
        <w:ind w:left="360"/>
        <w:rPr>
          <w:rStyle w:val="Hyperlink"/>
          <w:rFonts w:ascii="Arial" w:hAnsi="Arial" w:cs="Arial"/>
          <w:sz w:val="24"/>
          <w:szCs w:val="24"/>
        </w:rPr>
      </w:pPr>
    </w:p>
    <w:p w14:paraId="73302C04" w14:textId="77777777" w:rsidR="00604834" w:rsidRDefault="00604834" w:rsidP="00604834">
      <w:pPr>
        <w:spacing w:line="480" w:lineRule="auto"/>
        <w:ind w:left="360"/>
        <w:rPr>
          <w:rFonts w:ascii="Arial" w:hAnsi="Arial" w:cs="Arial"/>
          <w:sz w:val="24"/>
          <w:szCs w:val="24"/>
        </w:rPr>
      </w:pPr>
    </w:p>
    <w:bookmarkStart w:id="1" w:name="_Toc76683263" w:displacedByCustomXml="next"/>
    <w:sdt>
      <w:sdtPr>
        <w:rPr>
          <w:rFonts w:asciiTheme="minorHAnsi" w:eastAsiaTheme="minorHAnsi" w:hAnsiTheme="minorHAnsi" w:cstheme="minorBidi"/>
          <w:color w:val="auto"/>
          <w:sz w:val="22"/>
          <w:szCs w:val="22"/>
          <w:u w:val="single"/>
          <w:lang w:val="en-GB"/>
        </w:rPr>
        <w:id w:val="-1237546755"/>
        <w:docPartObj>
          <w:docPartGallery w:val="Bibliographies"/>
          <w:docPartUnique/>
        </w:docPartObj>
      </w:sdtPr>
      <w:sdtEndPr/>
      <w:sdtContent>
        <w:p w14:paraId="73302C05" w14:textId="77777777" w:rsidR="00D23D12" w:rsidRPr="00604834" w:rsidRDefault="00D23D12" w:rsidP="00604834">
          <w:pPr>
            <w:pStyle w:val="Heading1"/>
            <w:spacing w:line="480" w:lineRule="auto"/>
            <w:rPr>
              <w:rStyle w:val="Heading3Char"/>
            </w:rPr>
          </w:pPr>
          <w:r w:rsidRPr="00604834">
            <w:rPr>
              <w:rStyle w:val="Heading3Char"/>
            </w:rPr>
            <w:t>Bibliography</w:t>
          </w:r>
          <w:bookmarkEnd w:id="1"/>
        </w:p>
        <w:sdt>
          <w:sdtPr>
            <w:rPr>
              <w:rFonts w:ascii="Arial" w:eastAsiaTheme="minorHAnsi" w:hAnsi="Arial" w:cs="Arial"/>
            </w:rPr>
            <w:id w:val="111145805"/>
            <w:bibliography/>
          </w:sdtPr>
          <w:sdtEndPr>
            <w:rPr>
              <w:rFonts w:asciiTheme="minorHAnsi" w:hAnsiTheme="minorHAnsi" w:cstheme="minorBidi"/>
            </w:rPr>
          </w:sdtEndPr>
          <w:sdtContent>
            <w:p w14:paraId="73302C06" w14:textId="77777777" w:rsidR="00D23D12" w:rsidRPr="00D23D12" w:rsidRDefault="00D23D12" w:rsidP="00604834">
              <w:pPr>
                <w:pStyle w:val="Bibliography"/>
                <w:spacing w:line="480" w:lineRule="auto"/>
                <w:rPr>
                  <w:rFonts w:ascii="Arial" w:hAnsi="Arial" w:cs="Arial"/>
                  <w:noProof/>
                  <w:lang w:val="en-US"/>
                </w:rPr>
              </w:pPr>
              <w:r w:rsidRPr="00D23D12">
                <w:rPr>
                  <w:rFonts w:ascii="Arial" w:hAnsi="Arial" w:cs="Arial"/>
                </w:rPr>
                <w:fldChar w:fldCharType="begin"/>
              </w:r>
              <w:r w:rsidRPr="00D23D12">
                <w:rPr>
                  <w:rFonts w:ascii="Arial" w:hAnsi="Arial" w:cs="Arial"/>
                </w:rPr>
                <w:instrText xml:space="preserve"> BIBLIOGRAPHY </w:instrText>
              </w:r>
              <w:r w:rsidRPr="00D23D12">
                <w:rPr>
                  <w:rFonts w:ascii="Arial" w:hAnsi="Arial" w:cs="Arial"/>
                </w:rPr>
                <w:fldChar w:fldCharType="separate"/>
              </w:r>
              <w:r w:rsidRPr="00D23D12">
                <w:rPr>
                  <w:rFonts w:ascii="Arial" w:hAnsi="Arial" w:cs="Arial"/>
                  <w:noProof/>
                  <w:lang w:val="en-US"/>
                </w:rPr>
                <w:t xml:space="preserve">Cullen, K. L., Palus, C. J. &amp; Appaneal, C., 2014. </w:t>
              </w:r>
              <w:r w:rsidRPr="00D23D12">
                <w:rPr>
                  <w:rFonts w:ascii="Arial" w:hAnsi="Arial" w:cs="Arial"/>
                  <w:i/>
                  <w:iCs/>
                  <w:noProof/>
                  <w:lang w:val="en-US"/>
                </w:rPr>
                <w:t xml:space="preserve">Developing Network Perspective, </w:t>
              </w:r>
              <w:r w:rsidRPr="00D23D12">
                <w:rPr>
                  <w:rFonts w:ascii="Arial" w:hAnsi="Arial" w:cs="Arial"/>
                  <w:noProof/>
                  <w:lang w:val="en-US"/>
                </w:rPr>
                <w:t>s.l.: Center for Creative Leadership.</w:t>
              </w:r>
            </w:p>
            <w:p w14:paraId="73302C07" w14:textId="77777777" w:rsidR="00D23D12" w:rsidRPr="00D23D12" w:rsidRDefault="00D23D12" w:rsidP="00604834">
              <w:pPr>
                <w:pStyle w:val="Bibliography"/>
                <w:spacing w:line="480" w:lineRule="auto"/>
                <w:rPr>
                  <w:rFonts w:ascii="Arial" w:hAnsi="Arial" w:cs="Arial"/>
                  <w:noProof/>
                  <w:lang w:val="en-US"/>
                </w:rPr>
              </w:pPr>
              <w:r w:rsidRPr="00D23D12">
                <w:rPr>
                  <w:rFonts w:ascii="Arial" w:hAnsi="Arial" w:cs="Arial"/>
                  <w:noProof/>
                  <w:lang w:val="en-US"/>
                </w:rPr>
                <w:t xml:space="preserve">Cunha, M. P. e. &amp; Rego, A., 2010. Complexity, simplicity, simplexity. </w:t>
              </w:r>
              <w:r w:rsidRPr="00D23D12">
                <w:rPr>
                  <w:rFonts w:ascii="Arial" w:hAnsi="Arial" w:cs="Arial"/>
                  <w:i/>
                  <w:iCs/>
                  <w:noProof/>
                  <w:lang w:val="en-US"/>
                </w:rPr>
                <w:t xml:space="preserve">European Management Journal, </w:t>
              </w:r>
              <w:r w:rsidRPr="00D23D12">
                <w:rPr>
                  <w:rFonts w:ascii="Arial" w:hAnsi="Arial" w:cs="Arial"/>
                  <w:noProof/>
                  <w:lang w:val="en-US"/>
                </w:rPr>
                <w:t>28(1), pp. 85-87.</w:t>
              </w:r>
            </w:p>
            <w:p w14:paraId="73302C08" w14:textId="77777777" w:rsidR="00D23D12" w:rsidRPr="00D23D12" w:rsidRDefault="00D23D12" w:rsidP="00604834">
              <w:pPr>
                <w:pStyle w:val="Bibliography"/>
                <w:spacing w:line="480" w:lineRule="auto"/>
                <w:rPr>
                  <w:rFonts w:ascii="Arial" w:hAnsi="Arial" w:cs="Arial"/>
                  <w:noProof/>
                  <w:lang w:val="en-US"/>
                </w:rPr>
              </w:pPr>
              <w:r w:rsidRPr="00D23D12">
                <w:rPr>
                  <w:rFonts w:ascii="Arial" w:hAnsi="Arial" w:cs="Arial"/>
                  <w:noProof/>
                  <w:lang w:val="en-US"/>
                </w:rPr>
                <w:t xml:space="preserve">Hoch, J. E., Bommer, W. H., Dulebohn, J. H. &amp; Wu, D., 2018. Do Ethical, Authentic, and Servant Leadership Explain Variance Above and Beyond Transformational Leadership? A Meta-Analysis. </w:t>
              </w:r>
              <w:r w:rsidRPr="00D23D12">
                <w:rPr>
                  <w:rFonts w:ascii="Arial" w:hAnsi="Arial" w:cs="Arial"/>
                  <w:i/>
                  <w:iCs/>
                  <w:noProof/>
                  <w:lang w:val="en-US"/>
                </w:rPr>
                <w:t xml:space="preserve">Journal of Management, </w:t>
              </w:r>
              <w:r w:rsidRPr="00D23D12">
                <w:rPr>
                  <w:rFonts w:ascii="Arial" w:hAnsi="Arial" w:cs="Arial"/>
                  <w:noProof/>
                  <w:lang w:val="en-US"/>
                </w:rPr>
                <w:t>44(2), p. 501.</w:t>
              </w:r>
            </w:p>
            <w:p w14:paraId="73302C09" w14:textId="77777777" w:rsidR="00D23D12" w:rsidRPr="00D23D12" w:rsidRDefault="00D23D12" w:rsidP="00604834">
              <w:pPr>
                <w:pStyle w:val="Bibliography"/>
                <w:spacing w:line="480" w:lineRule="auto"/>
                <w:rPr>
                  <w:rFonts w:ascii="Arial" w:hAnsi="Arial" w:cs="Arial"/>
                  <w:noProof/>
                  <w:lang w:val="en-US"/>
                </w:rPr>
              </w:pPr>
              <w:r w:rsidRPr="00D23D12">
                <w:rPr>
                  <w:rFonts w:ascii="Arial" w:hAnsi="Arial" w:cs="Arial"/>
                  <w:noProof/>
                  <w:lang w:val="en-US"/>
                </w:rPr>
                <w:t xml:space="preserve">Minelgaite, I., Letukas, E. &amp; Littrell, R. F., 2019. National and industry culture combined: Preferred leader profile in the retail industry. </w:t>
              </w:r>
              <w:r w:rsidRPr="00D23D12">
                <w:rPr>
                  <w:rFonts w:ascii="Arial" w:hAnsi="Arial" w:cs="Arial"/>
                  <w:i/>
                  <w:iCs/>
                  <w:noProof/>
                  <w:lang w:val="en-US"/>
                </w:rPr>
                <w:t xml:space="preserve">Business and economic horizons, </w:t>
              </w:r>
              <w:r w:rsidRPr="00D23D12">
                <w:rPr>
                  <w:rFonts w:ascii="Arial" w:hAnsi="Arial" w:cs="Arial"/>
                  <w:noProof/>
                  <w:lang w:val="en-US"/>
                </w:rPr>
                <w:t>15(4), pp. 499-501.</w:t>
              </w:r>
            </w:p>
            <w:p w14:paraId="73302C0A" w14:textId="77777777" w:rsidR="00D23D12" w:rsidRPr="00D23D12" w:rsidRDefault="00D23D12" w:rsidP="00604834">
              <w:pPr>
                <w:pStyle w:val="Bibliography"/>
                <w:spacing w:line="480" w:lineRule="auto"/>
                <w:rPr>
                  <w:rFonts w:ascii="Arial" w:hAnsi="Arial" w:cs="Arial"/>
                  <w:noProof/>
                  <w:lang w:val="en-US"/>
                </w:rPr>
              </w:pPr>
              <w:r w:rsidRPr="00D23D12">
                <w:rPr>
                  <w:rFonts w:ascii="Arial" w:hAnsi="Arial" w:cs="Arial"/>
                  <w:noProof/>
                  <w:lang w:val="en-US"/>
                </w:rPr>
                <w:t xml:space="preserve">Nordstrom, S. N., 2013. Object-Interviews: Folding, Unfolding, and Refolding Perceptions of Objects. </w:t>
              </w:r>
              <w:r w:rsidRPr="00D23D12">
                <w:rPr>
                  <w:rFonts w:ascii="Arial" w:hAnsi="Arial" w:cs="Arial"/>
                  <w:i/>
                  <w:iCs/>
                  <w:noProof/>
                  <w:lang w:val="en-US"/>
                </w:rPr>
                <w:t xml:space="preserve">International Journal of Qualitative Methods, </w:t>
              </w:r>
              <w:r w:rsidRPr="00D23D12">
                <w:rPr>
                  <w:rFonts w:ascii="Arial" w:hAnsi="Arial" w:cs="Arial"/>
                  <w:noProof/>
                  <w:lang w:val="en-US"/>
                </w:rPr>
                <w:t>12(1), pp. 237-238.</w:t>
              </w:r>
            </w:p>
            <w:p w14:paraId="73302C0B" w14:textId="77777777" w:rsidR="00D23D12" w:rsidRPr="00D23D12" w:rsidRDefault="00D23D12" w:rsidP="00604834">
              <w:pPr>
                <w:pStyle w:val="Bibliography"/>
                <w:spacing w:line="480" w:lineRule="auto"/>
                <w:rPr>
                  <w:rFonts w:ascii="Arial" w:hAnsi="Arial" w:cs="Arial"/>
                  <w:noProof/>
                  <w:lang w:val="en-US"/>
                </w:rPr>
              </w:pPr>
              <w:r w:rsidRPr="00D23D12">
                <w:rPr>
                  <w:rFonts w:ascii="Arial" w:hAnsi="Arial" w:cs="Arial"/>
                  <w:noProof/>
                  <w:lang w:val="en-US"/>
                </w:rPr>
                <w:t xml:space="preserve">O'Connor, H. &amp; Madge, C., 2017. </w:t>
              </w:r>
              <w:r w:rsidRPr="00D23D12">
                <w:rPr>
                  <w:rFonts w:ascii="Arial" w:hAnsi="Arial" w:cs="Arial"/>
                  <w:i/>
                  <w:iCs/>
                  <w:noProof/>
                  <w:lang w:val="en-US"/>
                </w:rPr>
                <w:t xml:space="preserve">Online Interviewing. </w:t>
              </w:r>
              <w:r w:rsidRPr="00D23D12">
                <w:rPr>
                  <w:rFonts w:ascii="Arial" w:hAnsi="Arial" w:cs="Arial"/>
                  <w:noProof/>
                  <w:lang w:val="en-US"/>
                </w:rPr>
                <w:t>Online ISBN: 9781473957992 ed. Thousand Oaks, CA: SAGE Publications Ltd.</w:t>
              </w:r>
            </w:p>
            <w:p w14:paraId="73302C0C" w14:textId="77777777" w:rsidR="00D23D12" w:rsidRPr="00D23D12" w:rsidRDefault="00D23D12" w:rsidP="00604834">
              <w:pPr>
                <w:pStyle w:val="Bibliography"/>
                <w:spacing w:line="480" w:lineRule="auto"/>
                <w:rPr>
                  <w:rFonts w:ascii="Arial" w:hAnsi="Arial" w:cs="Arial"/>
                  <w:noProof/>
                  <w:lang w:val="en-US"/>
                </w:rPr>
              </w:pPr>
              <w:r w:rsidRPr="00D23D12">
                <w:rPr>
                  <w:rFonts w:ascii="Arial" w:hAnsi="Arial" w:cs="Arial"/>
                  <w:noProof/>
                  <w:lang w:val="en-US"/>
                </w:rPr>
                <w:t xml:space="preserve">Poulis, K. &amp; Poulis, F., 2016. PROBLEMATIZING FIT AND SURVIVAL: TRANSFORMING THE LAW OF REQUISITE VARIETY THROUGH COMPLEXITY MISALIGNMENT. </w:t>
              </w:r>
              <w:r w:rsidRPr="00D23D12">
                <w:rPr>
                  <w:rFonts w:ascii="Arial" w:hAnsi="Arial" w:cs="Arial"/>
                  <w:i/>
                  <w:iCs/>
                  <w:noProof/>
                  <w:lang w:val="en-US"/>
                </w:rPr>
                <w:t xml:space="preserve">Academy of Management Review, </w:t>
              </w:r>
              <w:r w:rsidRPr="00D23D12">
                <w:rPr>
                  <w:rFonts w:ascii="Arial" w:hAnsi="Arial" w:cs="Arial"/>
                  <w:noProof/>
                  <w:lang w:val="en-US"/>
                </w:rPr>
                <w:t>41(3), p. 503.</w:t>
              </w:r>
            </w:p>
            <w:p w14:paraId="73302C0D" w14:textId="77777777" w:rsidR="00D23D12" w:rsidRPr="00D23D12" w:rsidRDefault="00D23D12" w:rsidP="00604834">
              <w:pPr>
                <w:pStyle w:val="Bibliography"/>
                <w:spacing w:line="480" w:lineRule="auto"/>
                <w:rPr>
                  <w:rFonts w:ascii="Arial" w:hAnsi="Arial" w:cs="Arial"/>
                  <w:noProof/>
                  <w:lang w:val="en-US"/>
                </w:rPr>
              </w:pPr>
              <w:r w:rsidRPr="00D23D12">
                <w:rPr>
                  <w:rFonts w:ascii="Arial" w:hAnsi="Arial" w:cs="Arial"/>
                  <w:noProof/>
                  <w:lang w:val="en-US"/>
                </w:rPr>
                <w:t xml:space="preserve">PYBURN JR, K. M., PLOYHART, R. E. &amp; KRAVITZ, D. A., 2008. THE DIVERSITY-VALIDITY DILEMMA: OVERVIEW AND LEGAL CONTEXT. </w:t>
              </w:r>
              <w:r w:rsidRPr="00D23D12">
                <w:rPr>
                  <w:rFonts w:ascii="Arial" w:hAnsi="Arial" w:cs="Arial"/>
                  <w:i/>
                  <w:iCs/>
                  <w:noProof/>
                  <w:lang w:val="en-US"/>
                </w:rPr>
                <w:t xml:space="preserve">Personnel psychology, </w:t>
              </w:r>
              <w:r w:rsidRPr="00D23D12">
                <w:rPr>
                  <w:rFonts w:ascii="Arial" w:hAnsi="Arial" w:cs="Arial"/>
                  <w:noProof/>
                  <w:lang w:val="en-US"/>
                </w:rPr>
                <w:t>61(1), pp. 143-145.</w:t>
              </w:r>
            </w:p>
            <w:p w14:paraId="73302C0E" w14:textId="77777777" w:rsidR="00D23D12" w:rsidRPr="00D23D12" w:rsidRDefault="00D23D12" w:rsidP="00604834">
              <w:pPr>
                <w:pStyle w:val="Bibliography"/>
                <w:spacing w:line="480" w:lineRule="auto"/>
                <w:rPr>
                  <w:rFonts w:ascii="Arial" w:hAnsi="Arial" w:cs="Arial"/>
                  <w:noProof/>
                  <w:lang w:val="en-US"/>
                </w:rPr>
              </w:pPr>
              <w:r w:rsidRPr="00D23D12">
                <w:rPr>
                  <w:rFonts w:ascii="Arial" w:hAnsi="Arial" w:cs="Arial"/>
                  <w:noProof/>
                  <w:lang w:val="en-US"/>
                </w:rPr>
                <w:t xml:space="preserve">Warren, S. &amp; Jones, P., 2018. Cultural Policy, Governance and Urban Diversity: Resident Perspectives from Birmingham, UK. </w:t>
              </w:r>
              <w:r w:rsidRPr="00D23D12">
                <w:rPr>
                  <w:rFonts w:ascii="Arial" w:hAnsi="Arial" w:cs="Arial"/>
                  <w:i/>
                  <w:iCs/>
                  <w:noProof/>
                  <w:lang w:val="en-US"/>
                </w:rPr>
                <w:t xml:space="preserve">Tijdschrift voor economische en sociale geografie, </w:t>
              </w:r>
              <w:r w:rsidRPr="00D23D12">
                <w:rPr>
                  <w:rFonts w:ascii="Arial" w:hAnsi="Arial" w:cs="Arial"/>
                  <w:noProof/>
                  <w:lang w:val="en-US"/>
                </w:rPr>
                <w:t>109(1), pp. 22-25.</w:t>
              </w:r>
            </w:p>
            <w:p w14:paraId="73302C0F" w14:textId="77777777" w:rsidR="00D23D12" w:rsidRDefault="00D23D12" w:rsidP="00604834">
              <w:pPr>
                <w:spacing w:line="480" w:lineRule="auto"/>
              </w:pPr>
              <w:r w:rsidRPr="00D23D12">
                <w:rPr>
                  <w:rFonts w:ascii="Arial" w:hAnsi="Arial" w:cs="Arial"/>
                  <w:b/>
                  <w:bCs/>
                  <w:noProof/>
                </w:rPr>
                <w:fldChar w:fldCharType="end"/>
              </w:r>
            </w:p>
          </w:sdtContent>
        </w:sdt>
      </w:sdtContent>
    </w:sdt>
    <w:p w14:paraId="73302C10" w14:textId="372B0AFA" w:rsidR="007E0B58" w:rsidRPr="00E94217" w:rsidRDefault="008E6261" w:rsidP="00604834">
      <w:pPr>
        <w:pStyle w:val="Heading1"/>
      </w:pPr>
      <w:bookmarkStart w:id="2" w:name="_Toc76683264"/>
      <w:r>
        <w:lastRenderedPageBreak/>
        <w:t>Blog</w:t>
      </w:r>
      <w:r w:rsidR="007E0B58" w:rsidRPr="00E94217">
        <w:t xml:space="preserve"> 2:</w:t>
      </w:r>
      <w:r w:rsidR="00FA2B41" w:rsidRPr="00E94217">
        <w:t xml:space="preserve"> A</w:t>
      </w:r>
      <w:r w:rsidR="00A57CA4" w:rsidRPr="00E94217">
        <w:t xml:space="preserve"> </w:t>
      </w:r>
      <w:r w:rsidR="00256DE2">
        <w:t>leadership</w:t>
      </w:r>
      <w:r w:rsidR="00A57CA4" w:rsidRPr="00E94217">
        <w:t xml:space="preserve"> dilemma</w:t>
      </w:r>
      <w:bookmarkEnd w:id="2"/>
      <w:r w:rsidR="00A57CA4" w:rsidRPr="00E94217">
        <w:t xml:space="preserve"> </w:t>
      </w:r>
    </w:p>
    <w:p w14:paraId="73302C11" w14:textId="1F657029" w:rsidR="00E4410B" w:rsidRDefault="001D74D7" w:rsidP="00E94217">
      <w:pPr>
        <w:spacing w:line="360" w:lineRule="auto"/>
        <w:jc w:val="center"/>
        <w:rPr>
          <w:rFonts w:ascii="Arial" w:hAnsi="Arial" w:cs="Arial"/>
          <w:sz w:val="24"/>
          <w:szCs w:val="24"/>
        </w:rPr>
      </w:pPr>
      <w:r w:rsidRPr="00E94217">
        <w:rPr>
          <w:rFonts w:ascii="Arial" w:hAnsi="Arial" w:cs="Arial"/>
          <w:noProof/>
          <w:sz w:val="24"/>
          <w:szCs w:val="24"/>
          <w:lang w:eastAsia="en-GB"/>
        </w:rPr>
        <w:drawing>
          <wp:inline distT="0" distB="0" distL="0" distR="0" wp14:anchorId="73302CFE" wp14:editId="73302CFF">
            <wp:extent cx="5624180" cy="366556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44719" cy="3678952"/>
                    </a:xfrm>
                    <a:prstGeom prst="rect">
                      <a:avLst/>
                    </a:prstGeom>
                  </pic:spPr>
                </pic:pic>
              </a:graphicData>
            </a:graphic>
          </wp:inline>
        </w:drawing>
      </w:r>
    </w:p>
    <w:p w14:paraId="118CA645" w14:textId="54DAA4EC" w:rsidR="00C149F6" w:rsidRPr="00980492" w:rsidRDefault="00980492" w:rsidP="00C149F6">
      <w:pPr>
        <w:jc w:val="center"/>
        <w:rPr>
          <w:rFonts w:ascii="Arial" w:hAnsi="Arial" w:cs="Arial"/>
          <w:sz w:val="24"/>
          <w:szCs w:val="24"/>
        </w:rPr>
      </w:pPr>
      <w:r>
        <w:rPr>
          <w:rFonts w:ascii="Arial" w:hAnsi="Arial" w:cs="Arial"/>
          <w:sz w:val="24"/>
          <w:szCs w:val="24"/>
        </w:rPr>
        <w:t xml:space="preserve">Source: </w:t>
      </w:r>
      <w:sdt>
        <w:sdtPr>
          <w:rPr>
            <w:rFonts w:ascii="Arial" w:hAnsi="Arial" w:cs="Arial"/>
            <w:sz w:val="24"/>
            <w:szCs w:val="24"/>
          </w:rPr>
          <w:id w:val="616029180"/>
          <w:citation/>
        </w:sdtPr>
        <w:sdtContent>
          <w:r w:rsidR="00C149F6" w:rsidRPr="00980492">
            <w:rPr>
              <w:rFonts w:ascii="Arial" w:hAnsi="Arial" w:cs="Arial"/>
              <w:sz w:val="24"/>
              <w:szCs w:val="24"/>
            </w:rPr>
            <w:fldChar w:fldCharType="begin"/>
          </w:r>
          <w:r w:rsidR="00C149F6" w:rsidRPr="00980492">
            <w:rPr>
              <w:rFonts w:ascii="Arial" w:hAnsi="Arial" w:cs="Arial"/>
              <w:sz w:val="24"/>
              <w:szCs w:val="24"/>
            </w:rPr>
            <w:instrText xml:space="preserve"> CITATION Jod17 \l 2057 </w:instrText>
          </w:r>
          <w:r w:rsidR="00C149F6" w:rsidRPr="00980492">
            <w:rPr>
              <w:rFonts w:ascii="Arial" w:hAnsi="Arial" w:cs="Arial"/>
              <w:sz w:val="24"/>
              <w:szCs w:val="24"/>
            </w:rPr>
            <w:fldChar w:fldCharType="separate"/>
          </w:r>
          <w:r w:rsidR="00C149F6" w:rsidRPr="00980492">
            <w:rPr>
              <w:rFonts w:ascii="Arial" w:hAnsi="Arial" w:cs="Arial"/>
              <w:noProof/>
              <w:sz w:val="24"/>
              <w:szCs w:val="24"/>
            </w:rPr>
            <w:t>(Jodie Shaw, 2017)</w:t>
          </w:r>
          <w:r w:rsidR="00C149F6" w:rsidRPr="00980492">
            <w:rPr>
              <w:rFonts w:ascii="Arial" w:hAnsi="Arial" w:cs="Arial"/>
              <w:sz w:val="24"/>
              <w:szCs w:val="24"/>
            </w:rPr>
            <w:fldChar w:fldCharType="end"/>
          </w:r>
        </w:sdtContent>
      </w:sdt>
    </w:p>
    <w:p w14:paraId="73302C12" w14:textId="0D68BE11" w:rsidR="002D62E4" w:rsidRPr="00E94217" w:rsidRDefault="002D62E4" w:rsidP="00604834">
      <w:pPr>
        <w:spacing w:line="480" w:lineRule="auto"/>
        <w:rPr>
          <w:rFonts w:ascii="Arial" w:hAnsi="Arial" w:cs="Arial"/>
          <w:sz w:val="24"/>
          <w:szCs w:val="24"/>
        </w:rPr>
      </w:pPr>
      <w:r w:rsidRPr="00E94217">
        <w:rPr>
          <w:rFonts w:ascii="Arial" w:hAnsi="Arial" w:cs="Arial"/>
          <w:sz w:val="24"/>
          <w:szCs w:val="24"/>
        </w:rPr>
        <w:t xml:space="preserve">Last week, I met one of my friends who is a store manager of a leading retail outlet in London. My meeting objective was to identify a particular challenge a leader </w:t>
      </w:r>
      <w:r w:rsidR="00C149F6" w:rsidRPr="00E94217">
        <w:rPr>
          <w:rFonts w:ascii="Arial" w:hAnsi="Arial" w:cs="Arial"/>
          <w:sz w:val="24"/>
          <w:szCs w:val="24"/>
        </w:rPr>
        <w:t>face</w:t>
      </w:r>
      <w:r w:rsidRPr="00E94217">
        <w:rPr>
          <w:rFonts w:ascii="Arial" w:hAnsi="Arial" w:cs="Arial"/>
          <w:sz w:val="24"/>
          <w:szCs w:val="24"/>
        </w:rPr>
        <w:t xml:space="preserve"> currently. However, I was not prepared to discover that leading a multicultural team is one of the biggest leadership challenges. He expressed his struggling situation like transforms ideas, tasks, and responsibilities to some of his subordinates from different nations. Diversity in his team creätes some negative effects such as lack of understanding, adjust to working conditions and maintain team speed.</w:t>
      </w:r>
    </w:p>
    <w:p w14:paraId="73302C13" w14:textId="77777777" w:rsidR="001D74D7" w:rsidRPr="00E94217" w:rsidRDefault="002D62E4" w:rsidP="00604834">
      <w:pPr>
        <w:spacing w:line="480" w:lineRule="auto"/>
        <w:rPr>
          <w:rFonts w:ascii="Arial" w:hAnsi="Arial" w:cs="Arial"/>
          <w:sz w:val="24"/>
          <w:szCs w:val="24"/>
        </w:rPr>
      </w:pPr>
      <w:r w:rsidRPr="00E94217">
        <w:rPr>
          <w:rFonts w:ascii="Arial" w:hAnsi="Arial" w:cs="Arial"/>
          <w:sz w:val="24"/>
          <w:szCs w:val="24"/>
        </w:rPr>
        <w:t>Though a diverse team collaborates to a common goal, multiculturalism sometimes creates a dilemma for a leader that constructs barriers to a decision-making process.</w:t>
      </w:r>
    </w:p>
    <w:p w14:paraId="73302C14" w14:textId="5DA0DF40" w:rsidR="00A57CA4" w:rsidRDefault="001D74D7" w:rsidP="00604834">
      <w:pPr>
        <w:spacing w:line="480" w:lineRule="auto"/>
        <w:jc w:val="center"/>
        <w:rPr>
          <w:rFonts w:ascii="Arial" w:hAnsi="Arial" w:cs="Arial"/>
          <w:sz w:val="24"/>
          <w:szCs w:val="24"/>
        </w:rPr>
      </w:pPr>
      <w:r w:rsidRPr="00E94217">
        <w:rPr>
          <w:rFonts w:ascii="Arial" w:hAnsi="Arial" w:cs="Arial"/>
          <w:noProof/>
          <w:sz w:val="24"/>
          <w:szCs w:val="24"/>
          <w:lang w:eastAsia="en-GB"/>
        </w:rPr>
        <w:lastRenderedPageBreak/>
        <w:drawing>
          <wp:inline distT="0" distB="0" distL="0" distR="0" wp14:anchorId="73302D00" wp14:editId="73302D01">
            <wp:extent cx="1605516" cy="153084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619986" cy="1544638"/>
                    </a:xfrm>
                    <a:prstGeom prst="rect">
                      <a:avLst/>
                    </a:prstGeom>
                  </pic:spPr>
                </pic:pic>
              </a:graphicData>
            </a:graphic>
          </wp:inline>
        </w:drawing>
      </w:r>
    </w:p>
    <w:p w14:paraId="25E6E8DB" w14:textId="77777777" w:rsidR="008969CE" w:rsidRPr="008969CE" w:rsidRDefault="008969CE" w:rsidP="008969CE">
      <w:pPr>
        <w:jc w:val="center"/>
        <w:rPr>
          <w:rFonts w:ascii="Arial" w:hAnsi="Arial" w:cs="Arial"/>
          <w:sz w:val="24"/>
          <w:szCs w:val="24"/>
        </w:rPr>
      </w:pPr>
      <w:r w:rsidRPr="008969CE">
        <w:rPr>
          <w:rFonts w:ascii="Arial" w:hAnsi="Arial" w:cs="Arial"/>
          <w:sz w:val="24"/>
          <w:szCs w:val="24"/>
        </w:rPr>
        <w:t xml:space="preserve">Source: </w:t>
      </w:r>
      <w:sdt>
        <w:sdtPr>
          <w:rPr>
            <w:rFonts w:ascii="Arial" w:hAnsi="Arial" w:cs="Arial"/>
            <w:sz w:val="24"/>
            <w:szCs w:val="24"/>
          </w:rPr>
          <w:id w:val="-1452924669"/>
          <w:citation/>
        </w:sdtPr>
        <w:sdtContent>
          <w:r w:rsidRPr="008969CE">
            <w:rPr>
              <w:rFonts w:ascii="Arial" w:hAnsi="Arial" w:cs="Arial"/>
              <w:sz w:val="24"/>
              <w:szCs w:val="24"/>
            </w:rPr>
            <w:fldChar w:fldCharType="begin"/>
          </w:r>
          <w:r w:rsidRPr="008969CE">
            <w:rPr>
              <w:rFonts w:ascii="Arial" w:hAnsi="Arial" w:cs="Arial"/>
              <w:sz w:val="24"/>
              <w:szCs w:val="24"/>
            </w:rPr>
            <w:instrText xml:space="preserve"> CITATION Kob21 \l 2057 </w:instrText>
          </w:r>
          <w:r w:rsidRPr="008969CE">
            <w:rPr>
              <w:rFonts w:ascii="Arial" w:hAnsi="Arial" w:cs="Arial"/>
              <w:sz w:val="24"/>
              <w:szCs w:val="24"/>
            </w:rPr>
            <w:fldChar w:fldCharType="separate"/>
          </w:r>
          <w:r w:rsidRPr="008969CE">
            <w:rPr>
              <w:rFonts w:ascii="Arial" w:hAnsi="Arial" w:cs="Arial"/>
              <w:noProof/>
              <w:sz w:val="24"/>
              <w:szCs w:val="24"/>
            </w:rPr>
            <w:t>(Kobo, 2021)</w:t>
          </w:r>
          <w:r w:rsidRPr="008969CE">
            <w:rPr>
              <w:rFonts w:ascii="Arial" w:hAnsi="Arial" w:cs="Arial"/>
              <w:sz w:val="24"/>
              <w:szCs w:val="24"/>
            </w:rPr>
            <w:fldChar w:fldCharType="end"/>
          </w:r>
        </w:sdtContent>
      </w:sdt>
    </w:p>
    <w:p w14:paraId="73302C15" w14:textId="77777777" w:rsidR="00B12985" w:rsidRPr="00E94217" w:rsidRDefault="002D62E4" w:rsidP="00604834">
      <w:pPr>
        <w:spacing w:line="480" w:lineRule="auto"/>
        <w:rPr>
          <w:rFonts w:ascii="Arial" w:hAnsi="Arial" w:cs="Arial"/>
          <w:sz w:val="24"/>
          <w:szCs w:val="24"/>
        </w:rPr>
      </w:pPr>
      <w:r w:rsidRPr="00E94217">
        <w:rPr>
          <w:rFonts w:ascii="Arial" w:hAnsi="Arial" w:cs="Arial"/>
          <w:sz w:val="24"/>
          <w:szCs w:val="24"/>
        </w:rPr>
        <w:t>The negative outcomes of multiculturalism were uncomfortable information to me</w:t>
      </w:r>
      <w:r w:rsidR="00B12985" w:rsidRPr="00E94217">
        <w:rPr>
          <w:rFonts w:ascii="Arial" w:hAnsi="Arial" w:cs="Arial"/>
          <w:sz w:val="24"/>
          <w:szCs w:val="24"/>
        </w:rPr>
        <w:t>,</w:t>
      </w:r>
      <w:r w:rsidRPr="00E94217">
        <w:rPr>
          <w:rFonts w:ascii="Arial" w:hAnsi="Arial" w:cs="Arial"/>
          <w:sz w:val="24"/>
          <w:szCs w:val="24"/>
        </w:rPr>
        <w:t xml:space="preserve"> a</w:t>
      </w:r>
      <w:r w:rsidR="00B12985" w:rsidRPr="00E94217">
        <w:rPr>
          <w:rFonts w:ascii="Arial" w:hAnsi="Arial" w:cs="Arial"/>
          <w:sz w:val="24"/>
          <w:szCs w:val="24"/>
        </w:rPr>
        <w:t>s I always consider diversity as</w:t>
      </w:r>
      <w:r w:rsidRPr="00E94217">
        <w:rPr>
          <w:rFonts w:ascii="Arial" w:hAnsi="Arial" w:cs="Arial"/>
          <w:sz w:val="24"/>
          <w:szCs w:val="24"/>
        </w:rPr>
        <w:t xml:space="preserve"> one of the advantages for proficient team working. Moreover, my dream to be developed myself as a future diverse team leader is my pleasure to incorporate with different individuals in an adaptable environment. Therefore, I have started to analyse the factors that affect leadership practice </w:t>
      </w:r>
      <w:r w:rsidR="00B12985" w:rsidRPr="00E94217">
        <w:rPr>
          <w:rFonts w:ascii="Arial" w:hAnsi="Arial" w:cs="Arial"/>
          <w:sz w:val="24"/>
          <w:szCs w:val="24"/>
        </w:rPr>
        <w:t xml:space="preserve">such as the decision-making process and overall team performances </w:t>
      </w:r>
      <w:r w:rsidRPr="00E94217">
        <w:rPr>
          <w:rFonts w:ascii="Arial" w:hAnsi="Arial" w:cs="Arial"/>
          <w:sz w:val="24"/>
          <w:szCs w:val="24"/>
        </w:rPr>
        <w:t>are generated by multiculturalism</w:t>
      </w:r>
      <w:r w:rsidR="00B12985" w:rsidRPr="00E94217">
        <w:rPr>
          <w:rFonts w:ascii="Arial" w:hAnsi="Arial" w:cs="Arial"/>
          <w:sz w:val="24"/>
          <w:szCs w:val="24"/>
        </w:rPr>
        <w:t>.</w:t>
      </w:r>
    </w:p>
    <w:p w14:paraId="73302C16" w14:textId="3ACA8F0F" w:rsidR="002D62E4" w:rsidRPr="00E94217" w:rsidRDefault="002D62E4" w:rsidP="00604834">
      <w:pPr>
        <w:spacing w:line="480" w:lineRule="auto"/>
        <w:rPr>
          <w:rFonts w:ascii="Arial" w:hAnsi="Arial" w:cs="Arial"/>
          <w:sz w:val="24"/>
          <w:szCs w:val="24"/>
        </w:rPr>
      </w:pPr>
      <w:r w:rsidRPr="00E94217">
        <w:rPr>
          <w:rFonts w:ascii="Arial" w:hAnsi="Arial" w:cs="Arial"/>
          <w:sz w:val="24"/>
          <w:szCs w:val="24"/>
        </w:rPr>
        <w:t xml:space="preserve">My observation is leadership role is not affected by only one single factor of multi-ethnicity in a team. There </w:t>
      </w:r>
      <w:r w:rsidR="00217B32" w:rsidRPr="00E94217">
        <w:rPr>
          <w:rFonts w:ascii="Arial" w:hAnsi="Arial" w:cs="Arial"/>
          <w:sz w:val="24"/>
          <w:szCs w:val="24"/>
        </w:rPr>
        <w:t>are</w:t>
      </w:r>
      <w:r w:rsidRPr="00E94217">
        <w:rPr>
          <w:rFonts w:ascii="Arial" w:hAnsi="Arial" w:cs="Arial"/>
          <w:sz w:val="24"/>
          <w:szCs w:val="24"/>
        </w:rPr>
        <w:t xml:space="preserve"> </w:t>
      </w:r>
      <w:r w:rsidR="003E582E" w:rsidRPr="00E94217">
        <w:rPr>
          <w:rFonts w:ascii="Arial" w:hAnsi="Arial" w:cs="Arial"/>
          <w:sz w:val="24"/>
          <w:szCs w:val="24"/>
        </w:rPr>
        <w:t>several</w:t>
      </w:r>
      <w:r w:rsidRPr="00E94217">
        <w:rPr>
          <w:rFonts w:ascii="Arial" w:hAnsi="Arial" w:cs="Arial"/>
          <w:sz w:val="24"/>
          <w:szCs w:val="24"/>
        </w:rPr>
        <w:t xml:space="preserve"> drivers including lack of working experience in a diverse team, misunderstanding due to lack of communication skills like languages barrier, and lack of ability to adapt to new working style are interconnected to reflect such destructive outcomes. The consequence of misinterpretations creates a leadership dilemma and leader faces such critical and complex situations.  </w:t>
      </w:r>
    </w:p>
    <w:p w14:paraId="73302C17" w14:textId="7B4DFADD" w:rsidR="002262E8" w:rsidRDefault="002262E8" w:rsidP="00604834">
      <w:pPr>
        <w:spacing w:line="480" w:lineRule="auto"/>
        <w:jc w:val="center"/>
        <w:rPr>
          <w:rFonts w:ascii="Arial" w:hAnsi="Arial" w:cs="Arial"/>
          <w:sz w:val="24"/>
          <w:szCs w:val="24"/>
        </w:rPr>
      </w:pPr>
      <w:r w:rsidRPr="00E94217">
        <w:rPr>
          <w:rFonts w:ascii="Arial" w:hAnsi="Arial" w:cs="Arial"/>
          <w:noProof/>
          <w:sz w:val="24"/>
          <w:szCs w:val="24"/>
          <w:lang w:eastAsia="en-GB"/>
        </w:rPr>
        <w:lastRenderedPageBreak/>
        <w:drawing>
          <wp:inline distT="0" distB="0" distL="0" distR="0" wp14:anchorId="73302D02" wp14:editId="73302D03">
            <wp:extent cx="1371600" cy="2398786"/>
            <wp:effectExtent l="0" t="0" r="0" b="0"/>
            <wp:docPr id="4" name="Picture 4" descr="A picture containing text, stacked, stack, pile&#10;&#10;Description automatically generated">
              <a:extLst xmlns:a="http://schemas.openxmlformats.org/drawingml/2006/main">
                <a:ext uri="{FF2B5EF4-FFF2-40B4-BE49-F238E27FC236}">
                  <a16:creationId xmlns:a16="http://schemas.microsoft.com/office/drawing/2014/main" id="{31CB3DA2-DDD1-4239-B16F-F6ADC8C790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tacked, stack, pile&#10;&#10;Description automatically generated">
                      <a:extLst>
                        <a:ext uri="{FF2B5EF4-FFF2-40B4-BE49-F238E27FC236}">
                          <a16:creationId xmlns:a16="http://schemas.microsoft.com/office/drawing/2014/main" id="{31CB3DA2-DDD1-4239-B16F-F6ADC8C79042}"/>
                        </a:ext>
                      </a:extLst>
                    </pic:cNvPr>
                    <pic:cNvPicPr>
                      <a:picLocks noChangeAspect="1"/>
                    </pic:cNvPicPr>
                  </pic:nvPicPr>
                  <pic:blipFill rotWithShape="1">
                    <a:blip r:embed="rId16">
                      <a:extLst>
                        <a:ext uri="{837473B0-CC2E-450A-ABE3-18F120FF3D39}">
                          <a1611:picAttrSrcUrl xmlns:a1611="http://schemas.microsoft.com/office/drawing/2016/11/main" r:id="rId17"/>
                        </a:ext>
                      </a:extLst>
                    </a:blip>
                    <a:srcRect l="18305" r="24516" b="1"/>
                    <a:stretch/>
                  </pic:blipFill>
                  <pic:spPr>
                    <a:xfrm>
                      <a:off x="0" y="0"/>
                      <a:ext cx="1376430" cy="2407232"/>
                    </a:xfrm>
                    <a:prstGeom prst="rect">
                      <a:avLst/>
                    </a:prstGeom>
                  </pic:spPr>
                </pic:pic>
              </a:graphicData>
            </a:graphic>
          </wp:inline>
        </w:drawing>
      </w:r>
    </w:p>
    <w:p w14:paraId="4776F85D" w14:textId="77777777" w:rsidR="003E20C0" w:rsidRPr="003E20C0" w:rsidRDefault="003E20C0" w:rsidP="003E20C0">
      <w:pPr>
        <w:jc w:val="center"/>
        <w:rPr>
          <w:rFonts w:ascii="Arial" w:hAnsi="Arial" w:cs="Arial"/>
          <w:sz w:val="24"/>
          <w:szCs w:val="24"/>
        </w:rPr>
      </w:pPr>
      <w:r w:rsidRPr="003E20C0">
        <w:rPr>
          <w:rFonts w:ascii="Arial" w:hAnsi="Arial" w:cs="Arial"/>
          <w:sz w:val="24"/>
          <w:szCs w:val="24"/>
        </w:rPr>
        <w:t xml:space="preserve">Source: </w:t>
      </w:r>
      <w:sdt>
        <w:sdtPr>
          <w:rPr>
            <w:rFonts w:ascii="Arial" w:hAnsi="Arial" w:cs="Arial"/>
            <w:sz w:val="24"/>
            <w:szCs w:val="24"/>
          </w:rPr>
          <w:id w:val="-1986232772"/>
          <w:citation/>
        </w:sdtPr>
        <w:sdtContent>
          <w:r w:rsidRPr="003E20C0">
            <w:rPr>
              <w:rFonts w:ascii="Arial" w:hAnsi="Arial" w:cs="Arial"/>
              <w:sz w:val="24"/>
              <w:szCs w:val="24"/>
            </w:rPr>
            <w:fldChar w:fldCharType="begin"/>
          </w:r>
          <w:r w:rsidRPr="003E20C0">
            <w:rPr>
              <w:rFonts w:ascii="Arial" w:hAnsi="Arial" w:cs="Arial"/>
              <w:sz w:val="24"/>
              <w:szCs w:val="24"/>
            </w:rPr>
            <w:instrText xml:space="preserve"> CITATION Lec21 \l 2057 </w:instrText>
          </w:r>
          <w:r w:rsidRPr="003E20C0">
            <w:rPr>
              <w:rFonts w:ascii="Arial" w:hAnsi="Arial" w:cs="Arial"/>
              <w:sz w:val="24"/>
              <w:szCs w:val="24"/>
            </w:rPr>
            <w:fldChar w:fldCharType="separate"/>
          </w:r>
          <w:r w:rsidRPr="003E20C0">
            <w:rPr>
              <w:rFonts w:ascii="Arial" w:hAnsi="Arial" w:cs="Arial"/>
              <w:noProof/>
              <w:sz w:val="24"/>
              <w:szCs w:val="24"/>
            </w:rPr>
            <w:t>(Lecture's Slides, 2021)</w:t>
          </w:r>
          <w:r w:rsidRPr="003E20C0">
            <w:rPr>
              <w:rFonts w:ascii="Arial" w:hAnsi="Arial" w:cs="Arial"/>
              <w:sz w:val="24"/>
              <w:szCs w:val="24"/>
            </w:rPr>
            <w:fldChar w:fldCharType="end"/>
          </w:r>
        </w:sdtContent>
      </w:sdt>
    </w:p>
    <w:p w14:paraId="73302C18" w14:textId="57B11390" w:rsidR="00B12985" w:rsidRPr="00B12985" w:rsidRDefault="00B12985" w:rsidP="00604834">
      <w:p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 xml:space="preserve">A multicultural dilemma in leadership is a situation when a leader’s desire to interact in a diverse team becomes difficult to choose with other alternatives (Baber, 2012). Baber (2012) also states, if team working style is dominated by a particular culture, individuals in the team from outsides feel isolated, fail to adopt the change, and preserve their own sociocultural exercise. </w:t>
      </w:r>
      <w:r w:rsidR="003E582E" w:rsidRPr="00B12985">
        <w:rPr>
          <w:rFonts w:ascii="Arial" w:eastAsia="Times New Roman" w:hAnsi="Arial" w:cs="Arial"/>
          <w:color w:val="0E101A"/>
          <w:sz w:val="24"/>
          <w:szCs w:val="24"/>
          <w:lang w:eastAsia="en-GB"/>
        </w:rPr>
        <w:t>All</w:t>
      </w:r>
      <w:r w:rsidRPr="00B12985">
        <w:rPr>
          <w:rFonts w:ascii="Arial" w:eastAsia="Times New Roman" w:hAnsi="Arial" w:cs="Arial"/>
          <w:color w:val="0E101A"/>
          <w:sz w:val="24"/>
          <w:szCs w:val="24"/>
          <w:lang w:eastAsia="en-GB"/>
        </w:rPr>
        <w:t xml:space="preserve"> those cultural turbulences produce a complex working environment and interrupt overall team performance. Hence, an inflexible situation interrupts a leader’s ability to learn and understand different customs, work in variable arrays, and predict team member’s abilities (Dumitrescu, et al., 2014). </w:t>
      </w:r>
    </w:p>
    <w:p w14:paraId="73302C19" w14:textId="77777777" w:rsidR="00B12985" w:rsidRPr="00B12985" w:rsidRDefault="00B12985" w:rsidP="00604834">
      <w:p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Dibble &amp; Gibson (2013) also mention the differences in cultural viewpoint also another reason not to adjust in a specific working culture that results in conflicting rules. However, if a leader has complex capabilities such as tolerance and respect for diversity, empathy, and flexibility, he can adapt to a diverse team’s complexity (Dumitrescu, et al., 2014).</w:t>
      </w:r>
    </w:p>
    <w:p w14:paraId="73302C1A" w14:textId="24EFB9B1" w:rsidR="00B12985" w:rsidRPr="00B12985" w:rsidRDefault="00B12985" w:rsidP="00604834">
      <w:p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 xml:space="preserve">According to Pauliene &amp; Diskiene (2019), a leader's decision-making ability is challenged by the multiculturalism because of diversity in team incorporate </w:t>
      </w:r>
      <w:r w:rsidR="003E20C0" w:rsidRPr="00B12985">
        <w:rPr>
          <w:rFonts w:ascii="Arial" w:eastAsia="Times New Roman" w:hAnsi="Arial" w:cs="Arial"/>
          <w:color w:val="0E101A"/>
          <w:sz w:val="24"/>
          <w:szCs w:val="24"/>
          <w:lang w:eastAsia="en-GB"/>
        </w:rPr>
        <w:t>individuals’</w:t>
      </w:r>
      <w:r w:rsidRPr="00B12985">
        <w:rPr>
          <w:rFonts w:ascii="Arial" w:eastAsia="Times New Roman" w:hAnsi="Arial" w:cs="Arial"/>
          <w:color w:val="0E101A"/>
          <w:sz w:val="24"/>
          <w:szCs w:val="24"/>
          <w:lang w:eastAsia="en-GB"/>
        </w:rPr>
        <w:t xml:space="preserve"> collaboration with variable communication style, values, and habits. As </w:t>
      </w:r>
      <w:r w:rsidRPr="00B12985">
        <w:rPr>
          <w:rFonts w:ascii="Arial" w:eastAsia="Times New Roman" w:hAnsi="Arial" w:cs="Arial"/>
          <w:color w:val="0E101A"/>
          <w:sz w:val="24"/>
          <w:szCs w:val="24"/>
          <w:lang w:eastAsia="en-GB"/>
        </w:rPr>
        <w:lastRenderedPageBreak/>
        <w:t xml:space="preserve">consequence, the interaction process keeps changing the organisational internal environment. Through effective leadership should </w:t>
      </w:r>
      <w:r w:rsidR="008C22EB" w:rsidRPr="00B12985">
        <w:rPr>
          <w:rFonts w:ascii="Arial" w:eastAsia="Times New Roman" w:hAnsi="Arial" w:cs="Arial"/>
          <w:color w:val="0E101A"/>
          <w:sz w:val="24"/>
          <w:szCs w:val="24"/>
          <w:lang w:eastAsia="en-GB"/>
        </w:rPr>
        <w:t>relate to</w:t>
      </w:r>
      <w:r w:rsidRPr="00B12985">
        <w:rPr>
          <w:rFonts w:ascii="Arial" w:eastAsia="Times New Roman" w:hAnsi="Arial" w:cs="Arial"/>
          <w:color w:val="0E101A"/>
          <w:sz w:val="24"/>
          <w:szCs w:val="24"/>
          <w:lang w:eastAsia="en-GB"/>
        </w:rPr>
        <w:t xml:space="preserve"> changes but constant changes in the working environment, a leader may not always acclimate the change positively.</w:t>
      </w:r>
    </w:p>
    <w:p w14:paraId="73302C1B" w14:textId="77777777" w:rsidR="00B12985" w:rsidRPr="00B12985" w:rsidRDefault="00B12985" w:rsidP="00604834">
      <w:p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Similarly, a manager engages frequently to discover compliance to adapt team’s complexity minimizing poor team performance (Guillaume, et al., 2017). Hence, organizational core com</w:t>
      </w:r>
      <w:r w:rsidR="00E94217" w:rsidRPr="00E94217">
        <w:rPr>
          <w:rFonts w:ascii="Arial" w:eastAsia="Times New Roman" w:hAnsi="Arial" w:cs="Arial"/>
          <w:color w:val="0E101A"/>
          <w:sz w:val="24"/>
          <w:szCs w:val="24"/>
          <w:lang w:eastAsia="en-GB"/>
        </w:rPr>
        <w:t>modity has been overlooked because</w:t>
      </w:r>
      <w:r w:rsidRPr="00B12985">
        <w:rPr>
          <w:rFonts w:ascii="Arial" w:eastAsia="Times New Roman" w:hAnsi="Arial" w:cs="Arial"/>
          <w:color w:val="0E101A"/>
          <w:sz w:val="24"/>
          <w:szCs w:val="24"/>
          <w:lang w:eastAsia="en-GB"/>
        </w:rPr>
        <w:t xml:space="preserve"> </w:t>
      </w:r>
      <w:r w:rsidR="00E94217" w:rsidRPr="00E94217">
        <w:rPr>
          <w:rFonts w:ascii="Arial" w:eastAsia="Times New Roman" w:hAnsi="Arial" w:cs="Arial"/>
          <w:color w:val="0E101A"/>
          <w:sz w:val="24"/>
          <w:szCs w:val="24"/>
          <w:lang w:eastAsia="en-GB"/>
        </w:rPr>
        <w:t xml:space="preserve">of </w:t>
      </w:r>
      <w:r w:rsidRPr="00B12985">
        <w:rPr>
          <w:rFonts w:ascii="Arial" w:eastAsia="Times New Roman" w:hAnsi="Arial" w:cs="Arial"/>
          <w:color w:val="0E101A"/>
          <w:sz w:val="24"/>
          <w:szCs w:val="24"/>
          <w:lang w:eastAsia="en-GB"/>
        </w:rPr>
        <w:t>trying to hold team enactment competencies. </w:t>
      </w:r>
    </w:p>
    <w:p w14:paraId="73302C1C" w14:textId="56A0F7B3" w:rsidR="00B12985" w:rsidRPr="00E94217" w:rsidRDefault="00B12985" w:rsidP="00604834">
      <w:p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 xml:space="preserve">While managers struggle to create competitive advantages in a competitive business environment, the opposite consequences from a diverse team defiantly generate barriers for the organizational existence. I have discovered team leader’s (my friend) learning enthusiasms to be more adaptive </w:t>
      </w:r>
      <w:r w:rsidR="00E94217" w:rsidRPr="00E94217">
        <w:rPr>
          <w:rFonts w:ascii="Arial" w:eastAsia="Times New Roman" w:hAnsi="Arial" w:cs="Arial"/>
          <w:color w:val="0E101A"/>
          <w:sz w:val="24"/>
          <w:szCs w:val="24"/>
          <w:lang w:eastAsia="en-GB"/>
        </w:rPr>
        <w:t xml:space="preserve">leader </w:t>
      </w:r>
      <w:r w:rsidRPr="00B12985">
        <w:rPr>
          <w:rFonts w:ascii="Arial" w:eastAsia="Times New Roman" w:hAnsi="Arial" w:cs="Arial"/>
          <w:color w:val="0E101A"/>
          <w:sz w:val="24"/>
          <w:szCs w:val="24"/>
          <w:lang w:eastAsia="en-GB"/>
        </w:rPr>
        <w:t xml:space="preserve">though his frustrated face indicates overcoming variable working environment challenges is the </w:t>
      </w:r>
      <w:r w:rsidR="003E582E" w:rsidRPr="00B12985">
        <w:rPr>
          <w:rFonts w:ascii="Arial" w:eastAsia="Times New Roman" w:hAnsi="Arial" w:cs="Arial"/>
          <w:color w:val="0E101A"/>
          <w:sz w:val="24"/>
          <w:szCs w:val="24"/>
          <w:lang w:eastAsia="en-GB"/>
        </w:rPr>
        <w:t>priority</w:t>
      </w:r>
      <w:r w:rsidRPr="00B12985">
        <w:rPr>
          <w:rFonts w:ascii="Arial" w:eastAsia="Times New Roman" w:hAnsi="Arial" w:cs="Arial"/>
          <w:color w:val="0E101A"/>
          <w:sz w:val="24"/>
          <w:szCs w:val="24"/>
          <w:lang w:eastAsia="en-GB"/>
        </w:rPr>
        <w:t xml:space="preserve">. The experience from this leader encourages me to think future leadership could be replaced by artificial intelligence </w:t>
      </w:r>
      <w:r w:rsidR="00E94217" w:rsidRPr="00E94217">
        <w:rPr>
          <w:rFonts w:ascii="Arial" w:eastAsia="Times New Roman" w:hAnsi="Arial" w:cs="Arial"/>
          <w:color w:val="0E101A"/>
          <w:sz w:val="24"/>
          <w:szCs w:val="24"/>
          <w:lang w:eastAsia="en-GB"/>
        </w:rPr>
        <w:t>(</w:t>
      </w:r>
      <w:r w:rsidRPr="00B12985">
        <w:rPr>
          <w:rFonts w:ascii="Arial" w:eastAsia="Times New Roman" w:hAnsi="Arial" w:cs="Arial"/>
          <w:color w:val="0E101A"/>
          <w:sz w:val="24"/>
          <w:szCs w:val="24"/>
          <w:lang w:eastAsia="en-GB"/>
        </w:rPr>
        <w:t>AI</w:t>
      </w:r>
      <w:r w:rsidR="00E94217" w:rsidRPr="00E94217">
        <w:rPr>
          <w:rFonts w:ascii="Arial" w:eastAsia="Times New Roman" w:hAnsi="Arial" w:cs="Arial"/>
          <w:color w:val="0E101A"/>
          <w:sz w:val="24"/>
          <w:szCs w:val="24"/>
          <w:lang w:eastAsia="en-GB"/>
        </w:rPr>
        <w:t>)</w:t>
      </w:r>
      <w:r w:rsidRPr="00B12985">
        <w:rPr>
          <w:rFonts w:ascii="Arial" w:eastAsia="Times New Roman" w:hAnsi="Arial" w:cs="Arial"/>
          <w:color w:val="0E101A"/>
          <w:sz w:val="24"/>
          <w:szCs w:val="24"/>
          <w:lang w:eastAsia="en-GB"/>
        </w:rPr>
        <w:t xml:space="preserve"> because AI has the higher </w:t>
      </w:r>
      <w:r w:rsidRPr="00E94217">
        <w:rPr>
          <w:rFonts w:ascii="Arial" w:eastAsia="Times New Roman" w:hAnsi="Arial" w:cs="Arial"/>
          <w:color w:val="0E101A"/>
          <w:sz w:val="24"/>
          <w:szCs w:val="24"/>
          <w:lang w:eastAsia="en-GB"/>
        </w:rPr>
        <w:t>analysing</w:t>
      </w:r>
      <w:r w:rsidRPr="00B12985">
        <w:rPr>
          <w:rFonts w:ascii="Arial" w:eastAsia="Times New Roman" w:hAnsi="Arial" w:cs="Arial"/>
          <w:color w:val="0E101A"/>
          <w:sz w:val="24"/>
          <w:szCs w:val="24"/>
          <w:lang w:eastAsia="en-GB"/>
        </w:rPr>
        <w:t xml:space="preserve"> capability and unlimited stamina to maintain complexity accurately, decision-making ability without emotional interaction, and high ethical appearances (Wal &amp; Yan, 2018). Though it assumed AI in our future leadership role, however, still believe leader adaptability can be facilitated through identifying adaptive challenges, controls distress, and maintain discipline attentions.</w:t>
      </w:r>
    </w:p>
    <w:p w14:paraId="73302C1D" w14:textId="77777777" w:rsidR="00E94217" w:rsidRPr="00E94217" w:rsidRDefault="00E94217" w:rsidP="00604834">
      <w:pPr>
        <w:spacing w:after="0" w:line="480" w:lineRule="auto"/>
        <w:rPr>
          <w:rFonts w:ascii="Arial" w:eastAsia="Times New Roman" w:hAnsi="Arial" w:cs="Arial"/>
          <w:color w:val="0E101A"/>
          <w:sz w:val="24"/>
          <w:szCs w:val="24"/>
          <w:lang w:eastAsia="en-GB"/>
        </w:rPr>
      </w:pPr>
    </w:p>
    <w:p w14:paraId="73302C1E" w14:textId="77777777" w:rsidR="00E94217" w:rsidRPr="00E94217" w:rsidRDefault="00E94217" w:rsidP="00604834">
      <w:pPr>
        <w:spacing w:after="0" w:line="480" w:lineRule="auto"/>
        <w:rPr>
          <w:rFonts w:ascii="Arial" w:eastAsia="Times New Roman" w:hAnsi="Arial" w:cs="Arial"/>
          <w:color w:val="0E101A"/>
          <w:sz w:val="24"/>
          <w:szCs w:val="24"/>
          <w:lang w:eastAsia="en-GB"/>
        </w:rPr>
      </w:pPr>
    </w:p>
    <w:p w14:paraId="73302C1F" w14:textId="77777777" w:rsidR="00E94217" w:rsidRPr="00B12985" w:rsidRDefault="00E94217" w:rsidP="00604834">
      <w:pPr>
        <w:spacing w:after="0" w:line="480" w:lineRule="auto"/>
        <w:rPr>
          <w:rFonts w:ascii="Arial" w:eastAsia="Times New Roman" w:hAnsi="Arial" w:cs="Arial"/>
          <w:color w:val="0E101A"/>
          <w:sz w:val="24"/>
          <w:szCs w:val="24"/>
          <w:lang w:eastAsia="en-GB"/>
        </w:rPr>
      </w:pPr>
    </w:p>
    <w:p w14:paraId="73302C20" w14:textId="77777777" w:rsidR="00B12985" w:rsidRPr="00B12985" w:rsidRDefault="00B12985" w:rsidP="00604834">
      <w:pPr>
        <w:spacing w:after="0" w:line="480" w:lineRule="auto"/>
        <w:rPr>
          <w:rFonts w:ascii="Arial" w:eastAsia="Times New Roman" w:hAnsi="Arial" w:cs="Arial"/>
          <w:color w:val="0E101A"/>
          <w:sz w:val="24"/>
          <w:szCs w:val="24"/>
          <w:lang w:eastAsia="en-GB"/>
        </w:rPr>
      </w:pPr>
    </w:p>
    <w:p w14:paraId="73302C21" w14:textId="77777777" w:rsidR="00B12985" w:rsidRPr="00B12985" w:rsidRDefault="00B12985" w:rsidP="00604834">
      <w:pPr>
        <w:spacing w:after="0" w:line="480" w:lineRule="auto"/>
        <w:rPr>
          <w:rFonts w:ascii="Arial" w:eastAsia="Times New Roman" w:hAnsi="Arial" w:cs="Arial"/>
          <w:color w:val="0E101A"/>
          <w:sz w:val="24"/>
          <w:szCs w:val="24"/>
          <w:lang w:eastAsia="en-GB"/>
        </w:rPr>
      </w:pPr>
    </w:p>
    <w:p w14:paraId="73302C22" w14:textId="77777777" w:rsidR="00B12985" w:rsidRPr="00B12985" w:rsidRDefault="00B12985" w:rsidP="00604834">
      <w:pPr>
        <w:spacing w:after="0" w:line="480" w:lineRule="auto"/>
        <w:rPr>
          <w:rFonts w:ascii="Arial" w:eastAsia="Times New Roman" w:hAnsi="Arial" w:cs="Arial"/>
          <w:color w:val="0E101A"/>
          <w:sz w:val="24"/>
          <w:szCs w:val="24"/>
          <w:lang w:eastAsia="en-GB"/>
        </w:rPr>
      </w:pPr>
      <w:r w:rsidRPr="00B12985">
        <w:rPr>
          <w:rFonts w:ascii="Arial" w:eastAsia="Times New Roman" w:hAnsi="Arial" w:cs="Arial"/>
          <w:i/>
          <w:iCs/>
          <w:color w:val="0E101A"/>
          <w:sz w:val="24"/>
          <w:szCs w:val="24"/>
          <w:u w:val="single"/>
          <w:lang w:eastAsia="en-GB"/>
        </w:rPr>
        <w:lastRenderedPageBreak/>
        <w:t>“International collaboration can be difficult. Oftentimes, colleagues must cross time zones, as well as language barriers and cultural divides. Just ask those who were betting on the DaimlerChrysler megamerger. The union ultimately failed, with many blaming the two companies' cultural discord.”  </w:t>
      </w:r>
    </w:p>
    <w:p w14:paraId="73302C23" w14:textId="77777777" w:rsidR="00B12985" w:rsidRPr="00B12985" w:rsidRDefault="00B12985" w:rsidP="00604834">
      <w:p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u w:val="single"/>
          <w:lang w:eastAsia="en-GB"/>
        </w:rPr>
        <w:t>(Forbes, 2017)  </w:t>
      </w:r>
    </w:p>
    <w:p w14:paraId="73302C24" w14:textId="77777777" w:rsidR="00B12985" w:rsidRPr="00B12985" w:rsidRDefault="00B12985" w:rsidP="00604834">
      <w:p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A certain period of team performance could be inhibited by a diverse team however, adaptive leadership practice can overcome any cultural barriers to achieve a sustainable business goal. As complexity can cope with complexity, a leader can be opened to learn complex skills for adapting to any variable situation in the organization (Poulis &amp; Poulis, 2016).</w:t>
      </w:r>
    </w:p>
    <w:p w14:paraId="73302C25" w14:textId="77777777" w:rsidR="00B12985" w:rsidRPr="00B12985" w:rsidRDefault="00B12985" w:rsidP="00604834">
      <w:pPr>
        <w:numPr>
          <w:ilvl w:val="0"/>
          <w:numId w:val="3"/>
        </w:num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Open your mind: getting on the balcony and open mind to explore perspective and individual’s insight capability for the team collaborations. </w:t>
      </w:r>
    </w:p>
    <w:p w14:paraId="73302C26" w14:textId="77777777" w:rsidR="00B12985" w:rsidRPr="00B12985" w:rsidRDefault="00B12985" w:rsidP="00604834">
      <w:pPr>
        <w:numPr>
          <w:ilvl w:val="0"/>
          <w:numId w:val="3"/>
        </w:num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Discover the challenges: identifying the obstacles to be disinterested in building relations, value, and ethical practice within the team.</w:t>
      </w:r>
    </w:p>
    <w:p w14:paraId="73302C27" w14:textId="77777777" w:rsidR="00B12985" w:rsidRPr="00B12985" w:rsidRDefault="00B12985" w:rsidP="00604834">
      <w:pPr>
        <w:numPr>
          <w:ilvl w:val="0"/>
          <w:numId w:val="3"/>
        </w:num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Regulates distress: self-control can adapt to undesirable outcomes that can influences others positively.  </w:t>
      </w:r>
    </w:p>
    <w:p w14:paraId="73302C28" w14:textId="77777777" w:rsidR="00B12985" w:rsidRPr="00B12985" w:rsidRDefault="00B12985" w:rsidP="00604834">
      <w:pPr>
        <w:numPr>
          <w:ilvl w:val="0"/>
          <w:numId w:val="3"/>
        </w:num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Maintain discipline attention: stop avoiding issues but paying attention to the issue to change the system.</w:t>
      </w:r>
    </w:p>
    <w:p w14:paraId="73302C29" w14:textId="77777777" w:rsidR="00B12985" w:rsidRPr="00B12985" w:rsidRDefault="00B12985" w:rsidP="00604834">
      <w:pPr>
        <w:numPr>
          <w:ilvl w:val="0"/>
          <w:numId w:val="3"/>
        </w:num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Giving work back to people: creating space for every team member to ensure every individual is deeply involved in team performance. </w:t>
      </w:r>
    </w:p>
    <w:p w14:paraId="73302C2A" w14:textId="77777777" w:rsidR="00B12985" w:rsidRPr="00B12985" w:rsidRDefault="00B12985" w:rsidP="00604834">
      <w:p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(Heifetz, et al., 2009)</w:t>
      </w:r>
    </w:p>
    <w:p w14:paraId="73302C2B" w14:textId="7951CDBC" w:rsidR="001D74D7" w:rsidRPr="00B12985" w:rsidRDefault="00B12985" w:rsidP="00604834">
      <w:pPr>
        <w:spacing w:after="0" w:line="480" w:lineRule="auto"/>
        <w:rPr>
          <w:rFonts w:ascii="Arial" w:hAnsi="Arial" w:cs="Arial"/>
          <w:sz w:val="24"/>
          <w:szCs w:val="24"/>
        </w:rPr>
      </w:pPr>
      <w:r w:rsidRPr="00B12985">
        <w:rPr>
          <w:rFonts w:ascii="Arial" w:eastAsia="Times New Roman" w:hAnsi="Arial" w:cs="Arial"/>
          <w:b/>
          <w:bCs/>
          <w:color w:val="0E101A"/>
          <w:sz w:val="24"/>
          <w:szCs w:val="24"/>
          <w:lang w:eastAsia="en-GB"/>
        </w:rPr>
        <w:t xml:space="preserve">Why not involve in a diversity team, start </w:t>
      </w:r>
      <w:r w:rsidR="00240221" w:rsidRPr="00B12985">
        <w:rPr>
          <w:rFonts w:ascii="Arial" w:eastAsia="Times New Roman" w:hAnsi="Arial" w:cs="Arial"/>
          <w:b/>
          <w:bCs/>
          <w:color w:val="0E101A"/>
          <w:sz w:val="24"/>
          <w:szCs w:val="24"/>
          <w:lang w:eastAsia="en-GB"/>
        </w:rPr>
        <w:t>adapting</w:t>
      </w:r>
      <w:r w:rsidRPr="00B12985">
        <w:rPr>
          <w:rFonts w:ascii="Arial" w:eastAsia="Times New Roman" w:hAnsi="Arial" w:cs="Arial"/>
          <w:b/>
          <w:bCs/>
          <w:color w:val="0E101A"/>
          <w:sz w:val="24"/>
          <w:szCs w:val="24"/>
          <w:lang w:eastAsia="en-GB"/>
        </w:rPr>
        <w:t xml:space="preserve"> complexity to be a future adaptive leader.  </w:t>
      </w:r>
    </w:p>
    <w:p w14:paraId="73302C2C" w14:textId="77777777" w:rsidR="00E629BB" w:rsidRPr="00B12985" w:rsidRDefault="00E629BB" w:rsidP="00604834">
      <w:pPr>
        <w:spacing w:line="480" w:lineRule="auto"/>
        <w:rPr>
          <w:rFonts w:ascii="Arial" w:hAnsi="Arial" w:cs="Arial"/>
          <w:sz w:val="24"/>
          <w:szCs w:val="24"/>
        </w:rPr>
      </w:pPr>
    </w:p>
    <w:bookmarkStart w:id="3" w:name="_Toc76683265" w:displacedByCustomXml="next"/>
    <w:sdt>
      <w:sdtPr>
        <w:rPr>
          <w:rFonts w:ascii="Arial" w:eastAsiaTheme="minorHAnsi" w:hAnsi="Arial" w:cs="Arial"/>
          <w:color w:val="auto"/>
          <w:sz w:val="24"/>
          <w:szCs w:val="24"/>
          <w:lang w:val="en-GB"/>
        </w:rPr>
        <w:id w:val="-1846160719"/>
        <w:docPartObj>
          <w:docPartGallery w:val="Bibliographies"/>
          <w:docPartUnique/>
        </w:docPartObj>
      </w:sdtPr>
      <w:sdtEndPr/>
      <w:sdtContent>
        <w:p w14:paraId="73302C2D" w14:textId="77777777" w:rsidR="00E40AB3" w:rsidRPr="00604834" w:rsidRDefault="00E40AB3" w:rsidP="00604834">
          <w:pPr>
            <w:pStyle w:val="Heading1"/>
            <w:spacing w:line="480" w:lineRule="auto"/>
            <w:rPr>
              <w:rStyle w:val="Heading3Char"/>
            </w:rPr>
          </w:pPr>
          <w:r w:rsidRPr="00604834">
            <w:rPr>
              <w:rStyle w:val="Heading3Char"/>
            </w:rPr>
            <w:t>Bibliography</w:t>
          </w:r>
          <w:bookmarkEnd w:id="3"/>
        </w:p>
        <w:sdt>
          <w:sdtPr>
            <w:rPr>
              <w:rFonts w:ascii="Arial" w:eastAsiaTheme="minorHAnsi" w:hAnsi="Arial" w:cs="Arial"/>
              <w:sz w:val="24"/>
              <w:szCs w:val="24"/>
            </w:rPr>
            <w:id w:val="-633247039"/>
            <w:bibliography/>
          </w:sdtPr>
          <w:sdtEndPr/>
          <w:sdtContent>
            <w:p w14:paraId="73302C2E"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sz w:val="24"/>
                  <w:szCs w:val="24"/>
                </w:rPr>
                <w:fldChar w:fldCharType="begin"/>
              </w:r>
              <w:r w:rsidRPr="000662EA">
                <w:rPr>
                  <w:rFonts w:ascii="Arial" w:hAnsi="Arial" w:cs="Arial"/>
                  <w:sz w:val="24"/>
                  <w:szCs w:val="24"/>
                </w:rPr>
                <w:instrText xml:space="preserve"> BIBLIOGRAPHY </w:instrText>
              </w:r>
              <w:r w:rsidRPr="000662EA">
                <w:rPr>
                  <w:rFonts w:ascii="Arial" w:hAnsi="Arial" w:cs="Arial"/>
                  <w:sz w:val="24"/>
                  <w:szCs w:val="24"/>
                </w:rPr>
                <w:fldChar w:fldCharType="separate"/>
              </w:r>
              <w:r w:rsidRPr="000662EA">
                <w:rPr>
                  <w:rFonts w:ascii="Arial" w:hAnsi="Arial" w:cs="Arial"/>
                  <w:noProof/>
                  <w:sz w:val="24"/>
                  <w:szCs w:val="24"/>
                  <w:lang w:val="en-US"/>
                </w:rPr>
                <w:t xml:space="preserve">Baber, H. E., 2012. DILEMMAS OF MULTICULTURALISM: AN INTRODUCTION. </w:t>
              </w:r>
              <w:r w:rsidRPr="000662EA">
                <w:rPr>
                  <w:rFonts w:ascii="Arial" w:hAnsi="Arial" w:cs="Arial"/>
                  <w:i/>
                  <w:iCs/>
                  <w:noProof/>
                  <w:sz w:val="24"/>
                  <w:szCs w:val="24"/>
                  <w:lang w:val="en-US"/>
                </w:rPr>
                <w:t xml:space="preserve">The Monist, </w:t>
              </w:r>
              <w:r w:rsidRPr="000662EA">
                <w:rPr>
                  <w:rFonts w:ascii="Arial" w:hAnsi="Arial" w:cs="Arial"/>
                  <w:noProof/>
                  <w:sz w:val="24"/>
                  <w:szCs w:val="24"/>
                  <w:lang w:val="en-US"/>
                </w:rPr>
                <w:t>95(1), pp. 3-4.</w:t>
              </w:r>
            </w:p>
            <w:p w14:paraId="73302C31"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DIBBLE, R. &amp; GIBSON, C., 2013. Collaboration for the common good: An examination of challenges and adjustment processes in multicultural collaborations. </w:t>
              </w:r>
              <w:r w:rsidRPr="000662EA">
                <w:rPr>
                  <w:rFonts w:ascii="Arial" w:hAnsi="Arial" w:cs="Arial"/>
                  <w:i/>
                  <w:iCs/>
                  <w:noProof/>
                  <w:sz w:val="24"/>
                  <w:szCs w:val="24"/>
                  <w:lang w:val="en-US"/>
                </w:rPr>
                <w:t xml:space="preserve">Journal of Organizational Behavior, </w:t>
              </w:r>
              <w:r w:rsidRPr="000662EA">
                <w:rPr>
                  <w:rFonts w:ascii="Arial" w:hAnsi="Arial" w:cs="Arial"/>
                  <w:noProof/>
                  <w:sz w:val="24"/>
                  <w:szCs w:val="24"/>
                  <w:lang w:val="en-US"/>
                </w:rPr>
                <w:t>34(6), p. 765.</w:t>
              </w:r>
            </w:p>
            <w:p w14:paraId="73302C32"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Dumitrescu, C. I., Lie, I. R. &amp; Dobrescu, R. M., 2014. LEADING MULTICULTURAL TEAMS. </w:t>
              </w:r>
              <w:r w:rsidRPr="000662EA">
                <w:rPr>
                  <w:rFonts w:ascii="Arial" w:hAnsi="Arial" w:cs="Arial"/>
                  <w:i/>
                  <w:iCs/>
                  <w:noProof/>
                  <w:sz w:val="24"/>
                  <w:szCs w:val="24"/>
                  <w:lang w:val="en-US"/>
                </w:rPr>
                <w:t xml:space="preserve">FAIMA Business &amp; Management Journal, </w:t>
              </w:r>
              <w:r w:rsidRPr="000662EA">
                <w:rPr>
                  <w:rFonts w:ascii="Arial" w:hAnsi="Arial" w:cs="Arial"/>
                  <w:noProof/>
                  <w:sz w:val="24"/>
                  <w:szCs w:val="24"/>
                  <w:lang w:val="en-US"/>
                </w:rPr>
                <w:t>2(4), p. 51.</w:t>
              </w:r>
            </w:p>
            <w:p w14:paraId="73302C33"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Dumitrescu, C. I., Lie, L. R. &amp; Dobrescu, R. M., 2014. LEADING MULTICULTURAL TEAMS. </w:t>
              </w:r>
              <w:r w:rsidRPr="000662EA">
                <w:rPr>
                  <w:rFonts w:ascii="Arial" w:hAnsi="Arial" w:cs="Arial"/>
                  <w:i/>
                  <w:iCs/>
                  <w:noProof/>
                  <w:sz w:val="24"/>
                  <w:szCs w:val="24"/>
                  <w:lang w:val="en-US"/>
                </w:rPr>
                <w:t xml:space="preserve">FAIMA Business &amp; Management Journal, </w:t>
              </w:r>
              <w:r w:rsidRPr="000662EA">
                <w:rPr>
                  <w:rFonts w:ascii="Arial" w:hAnsi="Arial" w:cs="Arial"/>
                  <w:noProof/>
                  <w:sz w:val="24"/>
                  <w:szCs w:val="24"/>
                  <w:lang w:val="en-US"/>
                </w:rPr>
                <w:t>2(4), pp. 43-44.</w:t>
              </w:r>
            </w:p>
            <w:p w14:paraId="73302C34"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Forbes, 2017. </w:t>
              </w:r>
              <w:r w:rsidRPr="000662EA">
                <w:rPr>
                  <w:rFonts w:ascii="Arial" w:hAnsi="Arial" w:cs="Arial"/>
                  <w:i/>
                  <w:iCs/>
                  <w:noProof/>
                  <w:sz w:val="24"/>
                  <w:szCs w:val="24"/>
                  <w:lang w:val="en-US"/>
                </w:rPr>
                <w:t xml:space="preserve">Managing multicultural teams: What you should know. </w:t>
              </w:r>
              <w:r w:rsidRPr="000662EA">
                <w:rPr>
                  <w:rFonts w:ascii="Arial" w:hAnsi="Arial" w:cs="Arial"/>
                  <w:noProof/>
                  <w:sz w:val="24"/>
                  <w:szCs w:val="24"/>
                  <w:lang w:val="en-US"/>
                </w:rPr>
                <w:t xml:space="preserve">[Online] </w:t>
              </w:r>
              <w:r w:rsidRPr="000662EA">
                <w:rPr>
                  <w:rFonts w:ascii="Arial" w:hAnsi="Arial" w:cs="Arial"/>
                  <w:noProof/>
                  <w:sz w:val="24"/>
                  <w:szCs w:val="24"/>
                  <w:lang w:val="en-US"/>
                </w:rPr>
                <w:br/>
                <w:t xml:space="preserve">Available at: </w:t>
              </w:r>
              <w:r w:rsidRPr="000662EA">
                <w:rPr>
                  <w:rFonts w:ascii="Arial" w:hAnsi="Arial" w:cs="Arial"/>
                  <w:noProof/>
                  <w:sz w:val="24"/>
                  <w:szCs w:val="24"/>
                  <w:u w:val="single"/>
                  <w:lang w:val="en-US"/>
                </w:rPr>
                <w:t>https://www.forbesindia.com/article/iese-business-school/managing-multicultural-teams-what-you-should-know/45807/1</w:t>
              </w:r>
              <w:r w:rsidRPr="000662EA">
                <w:rPr>
                  <w:rFonts w:ascii="Arial" w:hAnsi="Arial" w:cs="Arial"/>
                  <w:noProof/>
                  <w:sz w:val="24"/>
                  <w:szCs w:val="24"/>
                  <w:lang w:val="en-US"/>
                </w:rPr>
                <w:br/>
                <w:t>[Accessed 02 07 2021].</w:t>
              </w:r>
            </w:p>
            <w:p w14:paraId="73302C35"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Guillaume, Y. R. et al., 2017. Harnessing demographic differences in organizations: What moderates the effects of workplace diversity?. </w:t>
              </w:r>
              <w:r w:rsidRPr="000662EA">
                <w:rPr>
                  <w:rFonts w:ascii="Arial" w:hAnsi="Arial" w:cs="Arial"/>
                  <w:i/>
                  <w:iCs/>
                  <w:noProof/>
                  <w:sz w:val="24"/>
                  <w:szCs w:val="24"/>
                  <w:lang w:val="en-US"/>
                </w:rPr>
                <w:t xml:space="preserve">Journal of Organizational Behavior, </w:t>
              </w:r>
              <w:r w:rsidRPr="000662EA">
                <w:rPr>
                  <w:rFonts w:ascii="Arial" w:hAnsi="Arial" w:cs="Arial"/>
                  <w:noProof/>
                  <w:sz w:val="24"/>
                  <w:szCs w:val="24"/>
                  <w:lang w:val="en-US"/>
                </w:rPr>
                <w:t>38(2), pp. 276-278.</w:t>
              </w:r>
            </w:p>
            <w:p w14:paraId="73302C36"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Heifetz, R., Grashow, A. &amp; Linsky, M., 2009. The practice of adaptive leadership. In: P. Hernon, ed. </w:t>
              </w:r>
              <w:r w:rsidRPr="000662EA">
                <w:rPr>
                  <w:rFonts w:ascii="Arial" w:hAnsi="Arial" w:cs="Arial"/>
                  <w:i/>
                  <w:iCs/>
                  <w:noProof/>
                  <w:sz w:val="24"/>
                  <w:szCs w:val="24"/>
                  <w:lang w:val="en-US"/>
                </w:rPr>
                <w:t xml:space="preserve">The Practice of Adaptive Leadership: Tools and Tactics for Changing Your Organization and the World.. </w:t>
              </w:r>
              <w:r w:rsidRPr="000662EA">
                <w:rPr>
                  <w:rFonts w:ascii="Arial" w:hAnsi="Arial" w:cs="Arial"/>
                  <w:noProof/>
                  <w:sz w:val="24"/>
                  <w:szCs w:val="24"/>
                  <w:lang w:val="en-US"/>
                </w:rPr>
                <w:t>Boston, US: Harvard Business Press, pp. 8-12.</w:t>
              </w:r>
            </w:p>
            <w:p w14:paraId="3C0074E0" w14:textId="7622A115" w:rsidR="009D5C2D" w:rsidRDefault="00D52BDE" w:rsidP="00D52BDE">
              <w:pPr>
                <w:pStyle w:val="Bibliography"/>
                <w:spacing w:line="480" w:lineRule="auto"/>
                <w:rPr>
                  <w:rFonts w:ascii="Arial" w:hAnsi="Arial" w:cs="Arial"/>
                  <w:noProof/>
                  <w:sz w:val="24"/>
                  <w:szCs w:val="24"/>
                  <w:lang w:val="en-US"/>
                </w:rPr>
              </w:pPr>
              <w:r w:rsidRPr="00D52BDE">
                <w:rPr>
                  <w:rFonts w:ascii="Arial" w:hAnsi="Arial" w:cs="Arial"/>
                  <w:noProof/>
                  <w:sz w:val="24"/>
                  <w:szCs w:val="24"/>
                  <w:lang w:val="en-US"/>
                </w:rPr>
                <w:t xml:space="preserve">Jodie Shaw, 2017. </w:t>
              </w:r>
              <w:r w:rsidRPr="00D52BDE">
                <w:rPr>
                  <w:rFonts w:ascii="Arial" w:hAnsi="Arial" w:cs="Arial"/>
                  <w:i/>
                  <w:iCs/>
                  <w:noProof/>
                  <w:sz w:val="24"/>
                  <w:szCs w:val="24"/>
                  <w:lang w:val="en-US"/>
                </w:rPr>
                <w:t xml:space="preserve">A Common Leadership Dilemma. </w:t>
              </w:r>
              <w:r w:rsidRPr="00D52BDE">
                <w:rPr>
                  <w:rFonts w:ascii="Arial" w:hAnsi="Arial" w:cs="Arial"/>
                  <w:noProof/>
                  <w:sz w:val="24"/>
                  <w:szCs w:val="24"/>
                  <w:lang w:val="en-US"/>
                </w:rPr>
                <w:t xml:space="preserve">[Online] </w:t>
              </w:r>
              <w:r w:rsidRPr="00D52BDE">
                <w:rPr>
                  <w:rFonts w:ascii="Arial" w:hAnsi="Arial" w:cs="Arial"/>
                  <w:noProof/>
                  <w:sz w:val="24"/>
                  <w:szCs w:val="24"/>
                  <w:lang w:val="en-US"/>
                </w:rPr>
                <w:br/>
                <w:t xml:space="preserve">Available at: </w:t>
              </w:r>
              <w:r w:rsidRPr="00D52BDE">
                <w:rPr>
                  <w:rFonts w:ascii="Arial" w:hAnsi="Arial" w:cs="Arial"/>
                  <w:noProof/>
                  <w:sz w:val="24"/>
                  <w:szCs w:val="24"/>
                  <w:u w:val="single"/>
                  <w:lang w:val="en-US"/>
                </w:rPr>
                <w:t>https://medium.com/@jodiemshaw/a-common-leadership-dilemma-</w:t>
              </w:r>
              <w:r w:rsidRPr="00D52BDE">
                <w:rPr>
                  <w:rFonts w:ascii="Arial" w:hAnsi="Arial" w:cs="Arial"/>
                  <w:noProof/>
                  <w:sz w:val="24"/>
                  <w:szCs w:val="24"/>
                  <w:u w:val="single"/>
                  <w:lang w:val="en-US"/>
                </w:rPr>
                <w:lastRenderedPageBreak/>
                <w:t>77875052f603</w:t>
              </w:r>
              <w:r w:rsidRPr="00D52BDE">
                <w:rPr>
                  <w:rFonts w:ascii="Arial" w:hAnsi="Arial" w:cs="Arial"/>
                  <w:noProof/>
                  <w:sz w:val="24"/>
                  <w:szCs w:val="24"/>
                  <w:lang w:val="en-US"/>
                </w:rPr>
                <w:br/>
                <w:t>[Accessed 08 07 2021].</w:t>
              </w:r>
            </w:p>
            <w:p w14:paraId="4E04BAB5" w14:textId="77777777" w:rsidR="009E0602" w:rsidRPr="009E0602" w:rsidRDefault="009E0602" w:rsidP="009E0602">
              <w:pPr>
                <w:pStyle w:val="Bibliography"/>
                <w:spacing w:line="480" w:lineRule="auto"/>
                <w:rPr>
                  <w:rFonts w:ascii="Arial" w:hAnsi="Arial" w:cs="Arial"/>
                  <w:noProof/>
                  <w:sz w:val="24"/>
                  <w:szCs w:val="24"/>
                  <w:lang w:val="en-US"/>
                </w:rPr>
              </w:pPr>
              <w:r w:rsidRPr="009E0602">
                <w:rPr>
                  <w:rFonts w:ascii="Arial" w:hAnsi="Arial" w:cs="Arial"/>
                  <w:noProof/>
                  <w:sz w:val="24"/>
                  <w:szCs w:val="24"/>
                  <w:lang w:val="en-US"/>
                </w:rPr>
                <w:t xml:space="preserve">Kobo, 2021. </w:t>
              </w:r>
              <w:r w:rsidRPr="009E0602">
                <w:rPr>
                  <w:rFonts w:ascii="Arial" w:hAnsi="Arial" w:cs="Arial"/>
                  <w:i/>
                  <w:iCs/>
                  <w:noProof/>
                  <w:sz w:val="24"/>
                  <w:szCs w:val="24"/>
                  <w:lang w:val="en-US"/>
                </w:rPr>
                <w:t xml:space="preserve">The Multicultural Dilemma. </w:t>
              </w:r>
              <w:r w:rsidRPr="009E0602">
                <w:rPr>
                  <w:rFonts w:ascii="Arial" w:hAnsi="Arial" w:cs="Arial"/>
                  <w:noProof/>
                  <w:sz w:val="24"/>
                  <w:szCs w:val="24"/>
                  <w:lang w:val="en-US"/>
                </w:rPr>
                <w:t xml:space="preserve">[Online] </w:t>
              </w:r>
              <w:r w:rsidRPr="009E0602">
                <w:rPr>
                  <w:rFonts w:ascii="Arial" w:hAnsi="Arial" w:cs="Arial"/>
                  <w:noProof/>
                  <w:sz w:val="24"/>
                  <w:szCs w:val="24"/>
                  <w:lang w:val="en-US"/>
                </w:rPr>
                <w:br/>
                <w:t xml:space="preserve">Available at: </w:t>
              </w:r>
              <w:r w:rsidRPr="009E0602">
                <w:rPr>
                  <w:rFonts w:ascii="Arial" w:hAnsi="Arial" w:cs="Arial"/>
                  <w:noProof/>
                  <w:sz w:val="24"/>
                  <w:szCs w:val="24"/>
                  <w:u w:val="single"/>
                  <w:lang w:val="en-US"/>
                </w:rPr>
                <w:t>https://www..com/us/en/ebook/the-multicultural-dilemma</w:t>
              </w:r>
              <w:r w:rsidRPr="009E0602">
                <w:rPr>
                  <w:rFonts w:ascii="Arial" w:hAnsi="Arial" w:cs="Arial"/>
                  <w:noProof/>
                  <w:sz w:val="24"/>
                  <w:szCs w:val="24"/>
                  <w:lang w:val="en-US"/>
                </w:rPr>
                <w:br/>
                <w:t>[Accessed 08 07 2021].</w:t>
              </w:r>
            </w:p>
            <w:p w14:paraId="2E5B6850" w14:textId="3D27F175" w:rsidR="006B6C5A" w:rsidRDefault="006B6C5A" w:rsidP="00604834">
              <w:pPr>
                <w:pStyle w:val="Bibliography"/>
                <w:spacing w:line="480" w:lineRule="auto"/>
                <w:rPr>
                  <w:rFonts w:ascii="Arial" w:hAnsi="Arial" w:cs="Arial"/>
                  <w:noProof/>
                  <w:sz w:val="24"/>
                  <w:szCs w:val="24"/>
                  <w:lang w:val="en-US"/>
                </w:rPr>
              </w:pPr>
              <w:r w:rsidRPr="006B6C5A">
                <w:rPr>
                  <w:rFonts w:ascii="Arial" w:hAnsi="Arial" w:cs="Arial"/>
                  <w:noProof/>
                  <w:sz w:val="24"/>
                  <w:szCs w:val="24"/>
                  <w:lang w:val="en-US"/>
                </w:rPr>
                <w:t xml:space="preserve">Lecture's Slides, 2021. </w:t>
              </w:r>
              <w:r w:rsidRPr="006B6C5A">
                <w:rPr>
                  <w:rFonts w:ascii="Arial" w:hAnsi="Arial" w:cs="Arial"/>
                  <w:i/>
                  <w:iCs/>
                  <w:noProof/>
                  <w:sz w:val="24"/>
                  <w:szCs w:val="24"/>
                  <w:lang w:val="en-US"/>
                </w:rPr>
                <w:t xml:space="preserve">Leadership Approches. </w:t>
              </w:r>
              <w:r w:rsidRPr="006B6C5A">
                <w:rPr>
                  <w:rFonts w:ascii="Arial" w:hAnsi="Arial" w:cs="Arial"/>
                  <w:noProof/>
                  <w:sz w:val="24"/>
                  <w:szCs w:val="24"/>
                  <w:lang w:val="en-US"/>
                </w:rPr>
                <w:t xml:space="preserve">[Online] </w:t>
              </w:r>
              <w:r w:rsidRPr="006B6C5A">
                <w:rPr>
                  <w:rFonts w:ascii="Arial" w:hAnsi="Arial" w:cs="Arial"/>
                  <w:noProof/>
                  <w:sz w:val="24"/>
                  <w:szCs w:val="24"/>
                  <w:lang w:val="en-US"/>
                </w:rPr>
                <w:br/>
                <w:t>[Accessed 08 07 2021].</w:t>
              </w:r>
            </w:p>
            <w:p w14:paraId="48DEAAD1" w14:textId="77777777" w:rsidR="00A81C66" w:rsidRPr="004B2035" w:rsidRDefault="00A81C66" w:rsidP="004B2035">
              <w:pPr>
                <w:pStyle w:val="Bibliography"/>
                <w:spacing w:line="480" w:lineRule="auto"/>
                <w:rPr>
                  <w:rFonts w:ascii="Arial" w:hAnsi="Arial" w:cs="Arial"/>
                  <w:noProof/>
                  <w:sz w:val="24"/>
                  <w:szCs w:val="24"/>
                  <w:lang w:val="en-US"/>
                </w:rPr>
              </w:pPr>
              <w:r w:rsidRPr="004B2035">
                <w:rPr>
                  <w:rFonts w:ascii="Arial" w:hAnsi="Arial" w:cs="Arial"/>
                  <w:noProof/>
                  <w:sz w:val="24"/>
                  <w:szCs w:val="24"/>
                  <w:lang w:val="en-US"/>
                </w:rPr>
                <w:t xml:space="preserve">Pauliene, R. &amp; Diskiene, D., 2019. Complex Approach on Multicultural Teams Management &amp; Leadership. </w:t>
              </w:r>
              <w:r w:rsidRPr="004B2035">
                <w:rPr>
                  <w:rFonts w:ascii="Arial" w:hAnsi="Arial" w:cs="Arial"/>
                  <w:i/>
                  <w:iCs/>
                  <w:noProof/>
                  <w:sz w:val="24"/>
                  <w:szCs w:val="24"/>
                  <w:lang w:val="en-US"/>
                </w:rPr>
                <w:t xml:space="preserve">Journal of Educational and Social Research , </w:t>
              </w:r>
              <w:r w:rsidRPr="004B2035">
                <w:rPr>
                  <w:rFonts w:ascii="Arial" w:hAnsi="Arial" w:cs="Arial"/>
                  <w:noProof/>
                  <w:sz w:val="24"/>
                  <w:szCs w:val="24"/>
                  <w:lang w:val="en-US"/>
                </w:rPr>
                <w:t>9(2), pp. 8-10.</w:t>
              </w:r>
            </w:p>
            <w:p w14:paraId="4066EE98" w14:textId="53FEC263" w:rsidR="00A81C66" w:rsidRPr="00A81C66" w:rsidRDefault="004B2035" w:rsidP="004B2035">
              <w:pPr>
                <w:pStyle w:val="Bibliography"/>
                <w:spacing w:line="480" w:lineRule="auto"/>
                <w:rPr>
                  <w:lang w:val="en-US"/>
                </w:rPr>
              </w:pPr>
              <w:r w:rsidRPr="004B2035">
                <w:rPr>
                  <w:rFonts w:ascii="Arial" w:hAnsi="Arial" w:cs="Arial"/>
                  <w:noProof/>
                  <w:sz w:val="24"/>
                  <w:szCs w:val="24"/>
                  <w:lang w:val="en-US"/>
                </w:rPr>
                <w:t xml:space="preserve">Poulis, K. &amp; Poulis, F., 2016. PROBLEMATIZING FIT AND SURVIVAL: TRANSFORMING THE LAW OF REQUISITE VARIETY THROUGH COMPLEXITY MISALIGNMENT. </w:t>
              </w:r>
              <w:r w:rsidRPr="004B2035">
                <w:rPr>
                  <w:rFonts w:ascii="Arial" w:hAnsi="Arial" w:cs="Arial"/>
                  <w:i/>
                  <w:iCs/>
                  <w:noProof/>
                  <w:sz w:val="24"/>
                  <w:szCs w:val="24"/>
                  <w:lang w:val="en-US"/>
                </w:rPr>
                <w:t xml:space="preserve">Academy of Management Review, </w:t>
              </w:r>
              <w:r w:rsidRPr="004B2035">
                <w:rPr>
                  <w:rFonts w:ascii="Arial" w:hAnsi="Arial" w:cs="Arial"/>
                  <w:noProof/>
                  <w:sz w:val="24"/>
                  <w:szCs w:val="24"/>
                  <w:lang w:val="en-US"/>
                </w:rPr>
                <w:t>41(3), p. 503.</w:t>
              </w:r>
            </w:p>
            <w:p w14:paraId="73302C3E"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Wal, Z. v. d. &amp; Yan, Y., 2018. </w:t>
              </w:r>
              <w:r w:rsidRPr="000662EA">
                <w:rPr>
                  <w:rFonts w:ascii="Arial" w:hAnsi="Arial" w:cs="Arial"/>
                  <w:i/>
                  <w:iCs/>
                  <w:noProof/>
                  <w:sz w:val="24"/>
                  <w:szCs w:val="24"/>
                  <w:lang w:val="en-US"/>
                </w:rPr>
                <w:t xml:space="preserve">World Economic Forum. </w:t>
              </w:r>
              <w:r w:rsidRPr="000662EA">
                <w:rPr>
                  <w:rFonts w:ascii="Arial" w:hAnsi="Arial" w:cs="Arial"/>
                  <w:noProof/>
                  <w:sz w:val="24"/>
                  <w:szCs w:val="24"/>
                  <w:lang w:val="en-US"/>
                </w:rPr>
                <w:t xml:space="preserve">[Online] </w:t>
              </w:r>
              <w:r w:rsidRPr="000662EA">
                <w:rPr>
                  <w:rFonts w:ascii="Arial" w:hAnsi="Arial" w:cs="Arial"/>
                  <w:noProof/>
                  <w:sz w:val="24"/>
                  <w:szCs w:val="24"/>
                  <w:lang w:val="en-US"/>
                </w:rPr>
                <w:br/>
                <w:t xml:space="preserve">Available at: </w:t>
              </w:r>
              <w:r w:rsidRPr="000662EA">
                <w:rPr>
                  <w:rFonts w:ascii="Arial" w:hAnsi="Arial" w:cs="Arial"/>
                  <w:noProof/>
                  <w:sz w:val="24"/>
                  <w:szCs w:val="24"/>
                  <w:u w:val="single"/>
                  <w:lang w:val="en-US"/>
                </w:rPr>
                <w:t>https://www.weforum.org/agenda/2018/10/could-robot-government-lead-better-current-politicians-ai</w:t>
              </w:r>
              <w:r w:rsidRPr="000662EA">
                <w:rPr>
                  <w:rFonts w:ascii="Arial" w:hAnsi="Arial" w:cs="Arial"/>
                  <w:noProof/>
                  <w:sz w:val="24"/>
                  <w:szCs w:val="24"/>
                  <w:lang w:val="en-US"/>
                </w:rPr>
                <w:br/>
                <w:t>[Accessed 02 07 2021].</w:t>
              </w:r>
            </w:p>
            <w:p w14:paraId="73302C43" w14:textId="467A891A" w:rsidR="00D4653E" w:rsidRDefault="00E40AB3" w:rsidP="00604834">
              <w:pPr>
                <w:spacing w:line="480" w:lineRule="auto"/>
                <w:rPr>
                  <w:rFonts w:ascii="Arial" w:hAnsi="Arial" w:cs="Arial"/>
                  <w:sz w:val="24"/>
                  <w:szCs w:val="24"/>
                </w:rPr>
              </w:pPr>
              <w:r w:rsidRPr="000662EA">
                <w:rPr>
                  <w:rFonts w:ascii="Arial" w:hAnsi="Arial" w:cs="Arial"/>
                  <w:b/>
                  <w:bCs/>
                  <w:noProof/>
                  <w:sz w:val="24"/>
                  <w:szCs w:val="24"/>
                </w:rPr>
                <w:fldChar w:fldCharType="end"/>
              </w:r>
            </w:p>
          </w:sdtContent>
        </w:sdt>
      </w:sdtContent>
    </w:sdt>
    <w:p w14:paraId="73302C47" w14:textId="32C74B22" w:rsidR="008C2578" w:rsidRDefault="008C2578" w:rsidP="00604834">
      <w:pPr>
        <w:spacing w:line="480" w:lineRule="auto"/>
        <w:rPr>
          <w:rFonts w:ascii="Arial" w:hAnsi="Arial" w:cs="Arial"/>
          <w:sz w:val="24"/>
          <w:szCs w:val="24"/>
        </w:rPr>
      </w:pPr>
    </w:p>
    <w:p w14:paraId="73302C4C" w14:textId="533D0CEA" w:rsidR="00A57CA4" w:rsidRDefault="00A57CA4" w:rsidP="00604834">
      <w:pPr>
        <w:spacing w:line="480" w:lineRule="auto"/>
        <w:rPr>
          <w:rFonts w:ascii="Arial" w:hAnsi="Arial" w:cs="Arial"/>
          <w:sz w:val="24"/>
          <w:szCs w:val="24"/>
        </w:rPr>
      </w:pPr>
    </w:p>
    <w:p w14:paraId="73302C4E" w14:textId="32D7253B" w:rsidR="00604834" w:rsidRPr="00604834" w:rsidRDefault="008E6261" w:rsidP="008C22EB">
      <w:pPr>
        <w:pStyle w:val="Heading1"/>
        <w:spacing w:line="480" w:lineRule="auto"/>
      </w:pPr>
      <w:bookmarkStart w:id="4" w:name="_Toc76683266"/>
      <w:r>
        <w:lastRenderedPageBreak/>
        <w:t>Blog</w:t>
      </w:r>
      <w:r w:rsidR="00731137" w:rsidRPr="001E4510">
        <w:t xml:space="preserve"> 3: </w:t>
      </w:r>
      <w:r w:rsidR="00F86302" w:rsidRPr="001E4510">
        <w:t>A</w:t>
      </w:r>
      <w:r w:rsidR="00731137" w:rsidRPr="001E4510">
        <w:t xml:space="preserve"> series of ‘tweet’ style social media posts</w:t>
      </w:r>
      <w:bookmarkEnd w:id="4"/>
    </w:p>
    <w:tbl>
      <w:tblPr>
        <w:tblStyle w:val="TableGrid"/>
        <w:tblW w:w="0" w:type="auto"/>
        <w:tblLook w:val="04A0" w:firstRow="1" w:lastRow="0" w:firstColumn="1" w:lastColumn="0" w:noHBand="0" w:noVBand="1"/>
      </w:tblPr>
      <w:tblGrid>
        <w:gridCol w:w="704"/>
        <w:gridCol w:w="5280"/>
        <w:gridCol w:w="3032"/>
      </w:tblGrid>
      <w:tr w:rsidR="001E4510" w:rsidRPr="001E4510" w14:paraId="73302C52" w14:textId="77777777" w:rsidTr="001E4510">
        <w:tc>
          <w:tcPr>
            <w:tcW w:w="704" w:type="dxa"/>
          </w:tcPr>
          <w:p w14:paraId="73302C4F" w14:textId="77777777" w:rsidR="001E4510" w:rsidRPr="001E4510" w:rsidRDefault="001E4510" w:rsidP="00604834">
            <w:pPr>
              <w:spacing w:line="480" w:lineRule="auto"/>
              <w:rPr>
                <w:rFonts w:ascii="Arial" w:hAnsi="Arial" w:cs="Arial"/>
                <w:sz w:val="24"/>
                <w:szCs w:val="24"/>
              </w:rPr>
            </w:pPr>
            <w:r>
              <w:rPr>
                <w:rFonts w:ascii="Arial" w:hAnsi="Arial" w:cs="Arial"/>
                <w:sz w:val="24"/>
                <w:szCs w:val="24"/>
              </w:rPr>
              <w:t>Post No:</w:t>
            </w:r>
          </w:p>
        </w:tc>
        <w:tc>
          <w:tcPr>
            <w:tcW w:w="5280" w:type="dxa"/>
          </w:tcPr>
          <w:p w14:paraId="73302C50" w14:textId="77777777" w:rsidR="001E4510" w:rsidRPr="001E4510" w:rsidRDefault="001E4510" w:rsidP="00604834">
            <w:pPr>
              <w:spacing w:line="480" w:lineRule="auto"/>
              <w:rPr>
                <w:rFonts w:ascii="Arial" w:hAnsi="Arial" w:cs="Arial"/>
                <w:sz w:val="24"/>
                <w:szCs w:val="24"/>
              </w:rPr>
            </w:pPr>
            <w:r>
              <w:rPr>
                <w:rFonts w:ascii="Arial" w:hAnsi="Arial" w:cs="Arial"/>
                <w:sz w:val="24"/>
                <w:szCs w:val="24"/>
              </w:rPr>
              <w:t>The s</w:t>
            </w:r>
            <w:r w:rsidRPr="001E4510">
              <w:rPr>
                <w:rFonts w:ascii="Arial" w:hAnsi="Arial" w:cs="Arial"/>
                <w:sz w:val="24"/>
                <w:szCs w:val="24"/>
              </w:rPr>
              <w:t>ocial media</w:t>
            </w:r>
            <w:r>
              <w:rPr>
                <w:rFonts w:ascii="Arial" w:hAnsi="Arial" w:cs="Arial"/>
                <w:sz w:val="24"/>
                <w:szCs w:val="24"/>
              </w:rPr>
              <w:t xml:space="preserve"> posts</w:t>
            </w:r>
            <w:r w:rsidRPr="001E4510">
              <w:rPr>
                <w:rFonts w:ascii="Arial" w:hAnsi="Arial" w:cs="Arial"/>
                <w:sz w:val="24"/>
                <w:szCs w:val="24"/>
              </w:rPr>
              <w:t xml:space="preserve"> </w:t>
            </w:r>
          </w:p>
        </w:tc>
        <w:tc>
          <w:tcPr>
            <w:tcW w:w="3032" w:type="dxa"/>
          </w:tcPr>
          <w:p w14:paraId="73302C51" w14:textId="77777777" w:rsidR="001E4510" w:rsidRPr="001E4510" w:rsidRDefault="001E4510" w:rsidP="00604834">
            <w:pPr>
              <w:spacing w:line="480" w:lineRule="auto"/>
              <w:rPr>
                <w:rFonts w:ascii="Arial" w:hAnsi="Arial" w:cs="Arial"/>
                <w:sz w:val="24"/>
                <w:szCs w:val="24"/>
              </w:rPr>
            </w:pPr>
            <w:r w:rsidRPr="001E4510">
              <w:rPr>
                <w:rFonts w:ascii="Arial" w:hAnsi="Arial" w:cs="Arial"/>
                <w:sz w:val="24"/>
                <w:szCs w:val="24"/>
              </w:rPr>
              <w:t>The Reponses</w:t>
            </w:r>
          </w:p>
        </w:tc>
      </w:tr>
      <w:tr w:rsidR="001E4510" w:rsidRPr="001E4510" w14:paraId="73302C57" w14:textId="77777777" w:rsidTr="001E4510">
        <w:tc>
          <w:tcPr>
            <w:tcW w:w="704" w:type="dxa"/>
          </w:tcPr>
          <w:p w14:paraId="73302C53" w14:textId="77777777" w:rsidR="001E4510" w:rsidRPr="00A42E53" w:rsidRDefault="001E4510" w:rsidP="00604834">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5280" w:type="dxa"/>
          </w:tcPr>
          <w:p w14:paraId="73302C54" w14:textId="77777777" w:rsidR="001E4510" w:rsidRPr="00A42E53" w:rsidRDefault="001E4510" w:rsidP="00604834">
            <w:pPr>
              <w:spacing w:line="480" w:lineRule="auto"/>
              <w:rPr>
                <w:rFonts w:ascii="Arial" w:eastAsia="Times New Roman" w:hAnsi="Arial" w:cs="Arial"/>
                <w:sz w:val="24"/>
                <w:szCs w:val="24"/>
                <w:lang w:eastAsia="en-GB"/>
              </w:rPr>
            </w:pPr>
            <w:r w:rsidRPr="00A42E53">
              <w:rPr>
                <w:rFonts w:ascii="Arial" w:eastAsia="Times New Roman" w:hAnsi="Arial" w:cs="Arial"/>
                <w:sz w:val="24"/>
                <w:szCs w:val="24"/>
                <w:lang w:eastAsia="en-GB"/>
              </w:rPr>
              <w:t>Diversity in a team has some negative effects such lack of understanding, adjust with working co</w:t>
            </w:r>
            <w:r>
              <w:rPr>
                <w:rFonts w:ascii="Arial" w:eastAsia="Times New Roman" w:hAnsi="Arial" w:cs="Arial"/>
                <w:sz w:val="24"/>
                <w:szCs w:val="24"/>
                <w:lang w:eastAsia="en-GB"/>
              </w:rPr>
              <w:t xml:space="preserve">ndition and maintain team speed. </w:t>
            </w:r>
            <w:r w:rsidRPr="00A42E53">
              <w:rPr>
                <w:rFonts w:ascii="Arial" w:eastAsia="Times New Roman" w:hAnsi="Arial" w:cs="Arial"/>
                <w:sz w:val="24"/>
                <w:szCs w:val="24"/>
                <w:lang w:eastAsia="en-GB"/>
              </w:rPr>
              <w:t>#</w:t>
            </w:r>
            <w:proofErr w:type="gramStart"/>
            <w:r w:rsidRPr="00A42E53">
              <w:rPr>
                <w:rFonts w:ascii="Arial" w:eastAsia="Times New Roman" w:hAnsi="Arial" w:cs="Arial"/>
                <w:sz w:val="24"/>
                <w:szCs w:val="24"/>
                <w:lang w:eastAsia="en-GB"/>
              </w:rPr>
              <w:t>leadershipdilemmas</w:t>
            </w:r>
            <w:proofErr w:type="gramEnd"/>
            <w:r w:rsidRPr="00A42E53">
              <w:rPr>
                <w:rFonts w:ascii="Arial" w:eastAsia="Times New Roman" w:hAnsi="Arial" w:cs="Arial"/>
                <w:sz w:val="24"/>
                <w:szCs w:val="24"/>
                <w:lang w:eastAsia="en-GB"/>
              </w:rPr>
              <w:t>.</w:t>
            </w:r>
          </w:p>
          <w:p w14:paraId="73302C55" w14:textId="77777777" w:rsidR="001E4510" w:rsidRPr="001E4510" w:rsidRDefault="001E4510" w:rsidP="00604834">
            <w:pPr>
              <w:spacing w:line="480" w:lineRule="auto"/>
              <w:rPr>
                <w:rFonts w:ascii="Arial" w:hAnsi="Arial" w:cs="Arial"/>
                <w:sz w:val="24"/>
                <w:szCs w:val="24"/>
              </w:rPr>
            </w:pPr>
          </w:p>
        </w:tc>
        <w:tc>
          <w:tcPr>
            <w:tcW w:w="3032" w:type="dxa"/>
          </w:tcPr>
          <w:p w14:paraId="73302C56" w14:textId="77777777" w:rsidR="001E4510" w:rsidRPr="001E4510" w:rsidRDefault="001E4510" w:rsidP="00604834">
            <w:pPr>
              <w:spacing w:line="480" w:lineRule="auto"/>
              <w:rPr>
                <w:rFonts w:ascii="Arial" w:hAnsi="Arial" w:cs="Arial"/>
                <w:sz w:val="24"/>
                <w:szCs w:val="24"/>
              </w:rPr>
            </w:pPr>
          </w:p>
        </w:tc>
      </w:tr>
      <w:tr w:rsidR="001E4510" w:rsidRPr="001E4510" w14:paraId="73302C5E" w14:textId="77777777" w:rsidTr="001E4510">
        <w:tc>
          <w:tcPr>
            <w:tcW w:w="704" w:type="dxa"/>
          </w:tcPr>
          <w:p w14:paraId="73302C58" w14:textId="77777777" w:rsidR="001E4510" w:rsidRPr="00731137" w:rsidRDefault="001E4510" w:rsidP="00604834">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5280" w:type="dxa"/>
          </w:tcPr>
          <w:p w14:paraId="73302C59" w14:textId="77777777" w:rsidR="001E4510" w:rsidRPr="00731137" w:rsidRDefault="001E4510" w:rsidP="00604834">
            <w:pPr>
              <w:spacing w:line="480" w:lineRule="auto"/>
              <w:rPr>
                <w:rFonts w:ascii="Arial" w:eastAsia="Times New Roman" w:hAnsi="Arial" w:cs="Arial"/>
                <w:sz w:val="24"/>
                <w:szCs w:val="24"/>
                <w:lang w:eastAsia="en-GB"/>
              </w:rPr>
            </w:pPr>
            <w:r w:rsidRPr="00731137">
              <w:rPr>
                <w:rFonts w:ascii="Arial" w:eastAsia="Times New Roman" w:hAnsi="Arial" w:cs="Arial"/>
                <w:sz w:val="24"/>
                <w:szCs w:val="24"/>
                <w:lang w:eastAsia="en-GB"/>
              </w:rPr>
              <w:t>A leader's ability to direct simple clarification in a complex situation enhance the decision-making process that helps to respond faster in any challenging circumstances. #bmdleadershipdilemma #resilience.</w:t>
            </w:r>
          </w:p>
          <w:p w14:paraId="73302C5A" w14:textId="77777777" w:rsidR="001E4510" w:rsidRPr="001E4510" w:rsidRDefault="001E4510" w:rsidP="00604834">
            <w:pPr>
              <w:spacing w:line="480" w:lineRule="auto"/>
              <w:rPr>
                <w:rFonts w:ascii="Arial" w:hAnsi="Arial" w:cs="Arial"/>
                <w:sz w:val="24"/>
                <w:szCs w:val="24"/>
              </w:rPr>
            </w:pPr>
          </w:p>
        </w:tc>
        <w:tc>
          <w:tcPr>
            <w:tcW w:w="3032" w:type="dxa"/>
          </w:tcPr>
          <w:p w14:paraId="73302C5B" w14:textId="77777777" w:rsidR="001E4510" w:rsidRPr="001E4510" w:rsidRDefault="001E4510" w:rsidP="00604834">
            <w:pPr>
              <w:spacing w:line="480" w:lineRule="auto"/>
              <w:rPr>
                <w:rFonts w:ascii="Arial" w:eastAsia="Times New Roman" w:hAnsi="Arial" w:cs="Arial"/>
                <w:b/>
                <w:sz w:val="24"/>
                <w:szCs w:val="24"/>
                <w:u w:val="single"/>
                <w:lang w:eastAsia="en-GB"/>
              </w:rPr>
            </w:pPr>
            <w:r w:rsidRPr="001E4510">
              <w:rPr>
                <w:rFonts w:ascii="Arial" w:eastAsia="Times New Roman" w:hAnsi="Arial" w:cs="Arial"/>
                <w:b/>
                <w:sz w:val="24"/>
                <w:szCs w:val="24"/>
                <w:u w:val="single"/>
                <w:lang w:eastAsia="en-GB"/>
              </w:rPr>
              <w:t>Hilda Ojonugwa Obaje</w:t>
            </w:r>
          </w:p>
          <w:p w14:paraId="73302C5C" w14:textId="77777777" w:rsidR="001E4510" w:rsidRPr="00731137" w:rsidRDefault="001E4510" w:rsidP="00604834">
            <w:pPr>
              <w:spacing w:line="480" w:lineRule="auto"/>
              <w:rPr>
                <w:rFonts w:ascii="Arial" w:eastAsia="Times New Roman" w:hAnsi="Arial" w:cs="Arial"/>
                <w:sz w:val="24"/>
                <w:szCs w:val="24"/>
                <w:lang w:eastAsia="en-GB"/>
              </w:rPr>
            </w:pPr>
            <w:r w:rsidRPr="00731137">
              <w:rPr>
                <w:rFonts w:ascii="Arial" w:eastAsia="Times New Roman" w:hAnsi="Arial" w:cs="Arial"/>
                <w:sz w:val="24"/>
                <w:szCs w:val="24"/>
                <w:lang w:eastAsia="en-GB"/>
              </w:rPr>
              <w:t>Simplifying system, process and structure helps a leader to overcome complexities.</w:t>
            </w:r>
          </w:p>
          <w:p w14:paraId="73302C5D" w14:textId="77777777" w:rsidR="001E4510" w:rsidRPr="001E4510" w:rsidRDefault="001E4510" w:rsidP="00604834">
            <w:pPr>
              <w:spacing w:line="480" w:lineRule="auto"/>
              <w:rPr>
                <w:rFonts w:ascii="Arial" w:hAnsi="Arial" w:cs="Arial"/>
                <w:sz w:val="24"/>
                <w:szCs w:val="24"/>
              </w:rPr>
            </w:pPr>
          </w:p>
        </w:tc>
      </w:tr>
      <w:tr w:rsidR="001E4510" w:rsidRPr="001E4510" w14:paraId="73302C63" w14:textId="77777777" w:rsidTr="001E4510">
        <w:tc>
          <w:tcPr>
            <w:tcW w:w="704" w:type="dxa"/>
          </w:tcPr>
          <w:p w14:paraId="73302C5F" w14:textId="77777777" w:rsidR="001E4510" w:rsidRPr="00F86302" w:rsidRDefault="001E4510" w:rsidP="00604834">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80" w:type="dxa"/>
          </w:tcPr>
          <w:p w14:paraId="73302C60" w14:textId="77777777" w:rsidR="001E4510" w:rsidRPr="00F86302" w:rsidRDefault="001E4510" w:rsidP="00604834">
            <w:pPr>
              <w:spacing w:line="480" w:lineRule="auto"/>
              <w:rPr>
                <w:rFonts w:ascii="Arial" w:eastAsia="Times New Roman" w:hAnsi="Arial" w:cs="Arial"/>
                <w:sz w:val="24"/>
                <w:szCs w:val="24"/>
                <w:lang w:eastAsia="en-GB"/>
              </w:rPr>
            </w:pPr>
            <w:r w:rsidRPr="00F86302">
              <w:rPr>
                <w:rFonts w:ascii="Arial" w:eastAsia="Times New Roman" w:hAnsi="Arial" w:cs="Arial"/>
                <w:sz w:val="24"/>
                <w:szCs w:val="24"/>
                <w:lang w:eastAsia="en-GB"/>
              </w:rPr>
              <w:t>The diversity in the team results in a changeable working environment that could affect leader adaptability to cope variable environment positively</w:t>
            </w:r>
            <w:r w:rsidRPr="001E4510">
              <w:rPr>
                <w:rFonts w:ascii="Arial" w:hAnsi="Arial" w:cs="Arial"/>
                <w:sz w:val="24"/>
                <w:szCs w:val="24"/>
              </w:rPr>
              <w:t xml:space="preserve"> #leadershipdilemmas</w:t>
            </w:r>
            <w:r w:rsidRPr="00F86302">
              <w:rPr>
                <w:rFonts w:ascii="Arial" w:eastAsia="Times New Roman" w:hAnsi="Arial" w:cs="Arial"/>
                <w:sz w:val="24"/>
                <w:szCs w:val="24"/>
                <w:lang w:eastAsia="en-GB"/>
              </w:rPr>
              <w:t>.</w:t>
            </w:r>
          </w:p>
          <w:p w14:paraId="73302C61" w14:textId="77777777" w:rsidR="001E4510" w:rsidRPr="001E4510" w:rsidRDefault="001E4510" w:rsidP="00604834">
            <w:pPr>
              <w:spacing w:line="480" w:lineRule="auto"/>
              <w:rPr>
                <w:rFonts w:ascii="Arial" w:hAnsi="Arial" w:cs="Arial"/>
                <w:sz w:val="24"/>
                <w:szCs w:val="24"/>
              </w:rPr>
            </w:pPr>
          </w:p>
        </w:tc>
        <w:tc>
          <w:tcPr>
            <w:tcW w:w="3032" w:type="dxa"/>
          </w:tcPr>
          <w:p w14:paraId="73302C62" w14:textId="77777777" w:rsidR="001E4510" w:rsidRPr="001E4510" w:rsidRDefault="001E4510" w:rsidP="00604834">
            <w:pPr>
              <w:spacing w:line="480" w:lineRule="auto"/>
              <w:rPr>
                <w:rFonts w:ascii="Arial" w:hAnsi="Arial" w:cs="Arial"/>
                <w:sz w:val="24"/>
                <w:szCs w:val="24"/>
              </w:rPr>
            </w:pPr>
          </w:p>
        </w:tc>
      </w:tr>
      <w:tr w:rsidR="001E4510" w:rsidRPr="001E4510" w14:paraId="73302C6A" w14:textId="77777777" w:rsidTr="001E4510">
        <w:tc>
          <w:tcPr>
            <w:tcW w:w="704" w:type="dxa"/>
          </w:tcPr>
          <w:p w14:paraId="73302C64" w14:textId="77777777" w:rsidR="001E4510" w:rsidRPr="001E4510" w:rsidRDefault="001E4510" w:rsidP="00604834">
            <w:pPr>
              <w:autoSpaceDN w:val="0"/>
              <w:spacing w:line="480" w:lineRule="auto"/>
              <w:rPr>
                <w:rFonts w:ascii="Arial" w:eastAsia="Times New Roman" w:hAnsi="Arial" w:cs="Arial"/>
                <w:color w:val="0E101A"/>
                <w:sz w:val="24"/>
                <w:szCs w:val="24"/>
                <w:lang w:eastAsia="en-GB"/>
              </w:rPr>
            </w:pPr>
            <w:r>
              <w:rPr>
                <w:rFonts w:ascii="Arial" w:eastAsia="Times New Roman" w:hAnsi="Arial" w:cs="Arial"/>
                <w:color w:val="0E101A"/>
                <w:sz w:val="24"/>
                <w:szCs w:val="24"/>
                <w:lang w:eastAsia="en-GB"/>
              </w:rPr>
              <w:t>4</w:t>
            </w:r>
          </w:p>
        </w:tc>
        <w:tc>
          <w:tcPr>
            <w:tcW w:w="5280" w:type="dxa"/>
          </w:tcPr>
          <w:p w14:paraId="73302C65" w14:textId="77777777" w:rsidR="001E4510" w:rsidRPr="001E4510" w:rsidRDefault="001E4510" w:rsidP="00604834">
            <w:pPr>
              <w:autoSpaceDN w:val="0"/>
              <w:spacing w:line="480" w:lineRule="auto"/>
              <w:rPr>
                <w:rFonts w:ascii="Arial" w:eastAsia="Times New Roman" w:hAnsi="Arial" w:cs="Arial"/>
                <w:color w:val="0E101A"/>
                <w:sz w:val="24"/>
                <w:szCs w:val="24"/>
                <w:lang w:eastAsia="en-GB"/>
              </w:rPr>
            </w:pPr>
            <w:r w:rsidRPr="001E4510">
              <w:rPr>
                <w:rFonts w:ascii="Arial" w:eastAsia="Times New Roman" w:hAnsi="Arial" w:cs="Arial"/>
                <w:color w:val="0E101A"/>
                <w:sz w:val="24"/>
                <w:szCs w:val="24"/>
                <w:lang w:eastAsia="en-GB"/>
              </w:rPr>
              <w:t xml:space="preserve">In the organizational strategy using the Cynefin framework helps in a complex situation to categories different problems for responding accordingly. Moreover, the framework supports an appropriate decision-making process that </w:t>
            </w:r>
            <w:r w:rsidRPr="001E4510">
              <w:rPr>
                <w:rFonts w:ascii="Arial" w:eastAsia="Times New Roman" w:hAnsi="Arial" w:cs="Arial"/>
                <w:color w:val="0E101A"/>
                <w:sz w:val="24"/>
                <w:szCs w:val="24"/>
                <w:lang w:eastAsia="en-GB"/>
              </w:rPr>
              <w:lastRenderedPageBreak/>
              <w:t>helps avoid potential issues that could damage effective management style</w:t>
            </w:r>
            <w:r w:rsidRPr="001E4510">
              <w:rPr>
                <w:rFonts w:ascii="Arial" w:hAnsi="Arial" w:cs="Arial"/>
                <w:sz w:val="24"/>
                <w:szCs w:val="24"/>
              </w:rPr>
              <w:t xml:space="preserve"> #leadershipdilemmas</w:t>
            </w:r>
            <w:r w:rsidRPr="001E4510">
              <w:rPr>
                <w:rFonts w:ascii="Arial" w:eastAsia="Times New Roman" w:hAnsi="Arial" w:cs="Arial"/>
                <w:color w:val="0E101A"/>
                <w:sz w:val="24"/>
                <w:szCs w:val="24"/>
                <w:lang w:eastAsia="en-GB"/>
              </w:rPr>
              <w:t>.  </w:t>
            </w:r>
          </w:p>
          <w:p w14:paraId="73302C66" w14:textId="77777777" w:rsidR="001E4510" w:rsidRPr="001E4510" w:rsidRDefault="001E4510" w:rsidP="00604834">
            <w:pPr>
              <w:spacing w:line="480" w:lineRule="auto"/>
              <w:rPr>
                <w:rFonts w:ascii="Arial" w:hAnsi="Arial" w:cs="Arial"/>
                <w:sz w:val="24"/>
                <w:szCs w:val="24"/>
              </w:rPr>
            </w:pPr>
          </w:p>
        </w:tc>
        <w:tc>
          <w:tcPr>
            <w:tcW w:w="3032" w:type="dxa"/>
          </w:tcPr>
          <w:p w14:paraId="73302C67" w14:textId="77777777" w:rsidR="001E4510" w:rsidRPr="001E4510" w:rsidRDefault="001E4510" w:rsidP="00604834">
            <w:pPr>
              <w:spacing w:line="480" w:lineRule="auto"/>
              <w:rPr>
                <w:rFonts w:ascii="Arial" w:eastAsia="Times New Roman" w:hAnsi="Arial" w:cs="Arial"/>
                <w:b/>
                <w:sz w:val="24"/>
                <w:szCs w:val="24"/>
                <w:u w:val="single"/>
                <w:lang w:eastAsia="en-GB"/>
              </w:rPr>
            </w:pPr>
            <w:r w:rsidRPr="001E4510">
              <w:rPr>
                <w:rFonts w:ascii="Arial" w:eastAsia="Times New Roman" w:hAnsi="Arial" w:cs="Arial"/>
                <w:b/>
                <w:sz w:val="24"/>
                <w:szCs w:val="24"/>
                <w:u w:val="single"/>
                <w:lang w:eastAsia="en-GB"/>
              </w:rPr>
              <w:lastRenderedPageBreak/>
              <w:t>Akina Limbu</w:t>
            </w:r>
          </w:p>
          <w:p w14:paraId="73302C68" w14:textId="77777777" w:rsidR="001E4510" w:rsidRPr="00F86302" w:rsidRDefault="001E4510" w:rsidP="00604834">
            <w:pPr>
              <w:spacing w:line="480" w:lineRule="auto"/>
              <w:rPr>
                <w:rFonts w:ascii="Arial" w:eastAsia="Times New Roman" w:hAnsi="Arial" w:cs="Arial"/>
                <w:sz w:val="24"/>
                <w:szCs w:val="24"/>
                <w:lang w:eastAsia="en-GB"/>
              </w:rPr>
            </w:pPr>
            <w:r w:rsidRPr="00F86302">
              <w:rPr>
                <w:rFonts w:ascii="Arial" w:eastAsia="Times New Roman" w:hAnsi="Arial" w:cs="Arial"/>
                <w:sz w:val="24"/>
                <w:szCs w:val="24"/>
                <w:lang w:eastAsia="en-GB"/>
              </w:rPr>
              <w:t xml:space="preserve">Agree with you, Ahmmed. However, as much as each domain necessitates a distinct set of actions, </w:t>
            </w:r>
            <w:r w:rsidRPr="00F86302">
              <w:rPr>
                <w:rFonts w:ascii="Arial" w:eastAsia="Times New Roman" w:hAnsi="Arial" w:cs="Arial"/>
                <w:sz w:val="24"/>
                <w:szCs w:val="24"/>
                <w:lang w:eastAsia="en-GB"/>
              </w:rPr>
              <w:lastRenderedPageBreak/>
              <w:t xml:space="preserve">the framework has been criticized for being unclear, lacking a more solid foundation, and covering an overly narrow range of conceivable scenarios. Thus, it is important for businesses to </w:t>
            </w:r>
            <w:proofErr w:type="gramStart"/>
            <w:r w:rsidRPr="00F86302">
              <w:rPr>
                <w:rFonts w:ascii="Arial" w:eastAsia="Times New Roman" w:hAnsi="Arial" w:cs="Arial"/>
                <w:sz w:val="24"/>
                <w:szCs w:val="24"/>
                <w:lang w:eastAsia="en-GB"/>
              </w:rPr>
              <w:t>distinctly and discernibly identify the stages</w:t>
            </w:r>
            <w:proofErr w:type="gramEnd"/>
            <w:r w:rsidRPr="00F86302">
              <w:rPr>
                <w:rFonts w:ascii="Arial" w:eastAsia="Times New Roman" w:hAnsi="Arial" w:cs="Arial"/>
                <w:sz w:val="24"/>
                <w:szCs w:val="24"/>
                <w:lang w:eastAsia="en-GB"/>
              </w:rPr>
              <w:t xml:space="preserve"> in order to address the issues.</w:t>
            </w:r>
          </w:p>
          <w:p w14:paraId="73302C69" w14:textId="77777777" w:rsidR="001E4510" w:rsidRPr="001E4510" w:rsidRDefault="001E4510" w:rsidP="00604834">
            <w:pPr>
              <w:spacing w:line="480" w:lineRule="auto"/>
              <w:rPr>
                <w:rFonts w:ascii="Arial" w:hAnsi="Arial" w:cs="Arial"/>
                <w:sz w:val="24"/>
                <w:szCs w:val="24"/>
              </w:rPr>
            </w:pPr>
          </w:p>
        </w:tc>
      </w:tr>
      <w:tr w:rsidR="001E4510" w:rsidRPr="001E4510" w14:paraId="73302C6F" w14:textId="77777777" w:rsidTr="001E4510">
        <w:tc>
          <w:tcPr>
            <w:tcW w:w="704" w:type="dxa"/>
          </w:tcPr>
          <w:p w14:paraId="73302C6B" w14:textId="77777777" w:rsidR="001E4510" w:rsidRPr="001E4510" w:rsidRDefault="001E4510" w:rsidP="00604834">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5</w:t>
            </w:r>
          </w:p>
        </w:tc>
        <w:tc>
          <w:tcPr>
            <w:tcW w:w="5280" w:type="dxa"/>
          </w:tcPr>
          <w:p w14:paraId="73302C6C" w14:textId="77777777" w:rsidR="001E4510" w:rsidRPr="00F86302" w:rsidRDefault="001E4510" w:rsidP="00604834">
            <w:pPr>
              <w:spacing w:line="480" w:lineRule="auto"/>
              <w:rPr>
                <w:rFonts w:ascii="Arial" w:eastAsia="Times New Roman" w:hAnsi="Arial" w:cs="Arial"/>
                <w:sz w:val="24"/>
                <w:szCs w:val="24"/>
                <w:lang w:eastAsia="en-GB"/>
              </w:rPr>
            </w:pPr>
            <w:r w:rsidRPr="001E4510">
              <w:rPr>
                <w:rFonts w:ascii="Arial" w:eastAsia="Times New Roman" w:hAnsi="Arial" w:cs="Arial"/>
                <w:sz w:val="24"/>
                <w:szCs w:val="24"/>
                <w:lang w:eastAsia="en-GB"/>
              </w:rPr>
              <w:t>A</w:t>
            </w:r>
            <w:r w:rsidRPr="00F86302">
              <w:rPr>
                <w:rFonts w:ascii="Arial" w:eastAsia="Times New Roman" w:hAnsi="Arial" w:cs="Arial"/>
                <w:sz w:val="24"/>
                <w:szCs w:val="24"/>
                <w:lang w:eastAsia="en-GB"/>
              </w:rPr>
              <w:t>cquire complex skills helps to be a</w:t>
            </w:r>
            <w:r w:rsidRPr="001E4510">
              <w:rPr>
                <w:rFonts w:ascii="Arial" w:eastAsia="Times New Roman" w:hAnsi="Arial" w:cs="Arial"/>
                <w:sz w:val="24"/>
                <w:szCs w:val="24"/>
                <w:lang w:eastAsia="en-GB"/>
              </w:rPr>
              <w:t>n</w:t>
            </w:r>
            <w:r w:rsidRPr="00F86302">
              <w:rPr>
                <w:rFonts w:ascii="Arial" w:eastAsia="Times New Roman" w:hAnsi="Arial" w:cs="Arial"/>
                <w:sz w:val="24"/>
                <w:szCs w:val="24"/>
                <w:lang w:eastAsia="en-GB"/>
              </w:rPr>
              <w:t xml:space="preserve"> adaptive leader</w:t>
            </w:r>
            <w:r w:rsidRPr="001E4510">
              <w:rPr>
                <w:rFonts w:ascii="Arial" w:hAnsi="Arial" w:cs="Arial"/>
                <w:sz w:val="24"/>
                <w:szCs w:val="24"/>
              </w:rPr>
              <w:t xml:space="preserve"> #leadershipdilemmas</w:t>
            </w:r>
            <w:r w:rsidRPr="00F86302">
              <w:rPr>
                <w:rFonts w:ascii="Arial" w:eastAsia="Times New Roman" w:hAnsi="Arial" w:cs="Arial"/>
                <w:sz w:val="24"/>
                <w:szCs w:val="24"/>
                <w:lang w:eastAsia="en-GB"/>
              </w:rPr>
              <w:t>.</w:t>
            </w:r>
          </w:p>
          <w:p w14:paraId="73302C6D" w14:textId="77777777" w:rsidR="001E4510" w:rsidRPr="001E4510" w:rsidRDefault="001E4510" w:rsidP="00604834">
            <w:pPr>
              <w:spacing w:line="480" w:lineRule="auto"/>
              <w:rPr>
                <w:rFonts w:ascii="Arial" w:hAnsi="Arial" w:cs="Arial"/>
                <w:sz w:val="24"/>
                <w:szCs w:val="24"/>
              </w:rPr>
            </w:pPr>
          </w:p>
        </w:tc>
        <w:tc>
          <w:tcPr>
            <w:tcW w:w="3032" w:type="dxa"/>
          </w:tcPr>
          <w:p w14:paraId="73302C6E" w14:textId="77777777" w:rsidR="001E4510" w:rsidRPr="001E4510" w:rsidRDefault="001E4510" w:rsidP="00604834">
            <w:pPr>
              <w:spacing w:line="480" w:lineRule="auto"/>
              <w:rPr>
                <w:rFonts w:ascii="Arial" w:hAnsi="Arial" w:cs="Arial"/>
                <w:sz w:val="24"/>
                <w:szCs w:val="24"/>
              </w:rPr>
            </w:pPr>
          </w:p>
        </w:tc>
      </w:tr>
    </w:tbl>
    <w:p w14:paraId="73302C70" w14:textId="77777777" w:rsidR="00F86302" w:rsidRDefault="00F86302" w:rsidP="00604834">
      <w:pPr>
        <w:spacing w:line="480" w:lineRule="auto"/>
        <w:rPr>
          <w:rFonts w:ascii="Arial" w:hAnsi="Arial" w:cs="Arial"/>
          <w:sz w:val="24"/>
          <w:szCs w:val="24"/>
        </w:rPr>
      </w:pPr>
    </w:p>
    <w:p w14:paraId="73302C71" w14:textId="77777777" w:rsidR="00BE32DC" w:rsidRPr="00ED71D1" w:rsidRDefault="00D028DB" w:rsidP="00604834">
      <w:pPr>
        <w:pStyle w:val="Heading2"/>
        <w:spacing w:line="480" w:lineRule="auto"/>
      </w:pPr>
      <w:bookmarkStart w:id="5" w:name="_Toc76683267"/>
      <w:r w:rsidRPr="00ED71D1">
        <w:t xml:space="preserve">Part A: </w:t>
      </w:r>
      <w:r w:rsidR="001E4510" w:rsidRPr="00ED71D1">
        <w:t xml:space="preserve">Reflection </w:t>
      </w:r>
      <w:r w:rsidR="00BE32DC" w:rsidRPr="00ED71D1">
        <w:t>on the social media post:</w:t>
      </w:r>
      <w:bookmarkEnd w:id="5"/>
    </w:p>
    <w:p w14:paraId="73302C72" w14:textId="77777777" w:rsidR="00EB66E1" w:rsidRPr="00ED71D1" w:rsidRDefault="00BE32DC" w:rsidP="00604834">
      <w:pPr>
        <w:spacing w:line="480" w:lineRule="auto"/>
        <w:rPr>
          <w:rFonts w:ascii="Arial" w:hAnsi="Arial" w:cs="Arial"/>
          <w:sz w:val="24"/>
          <w:szCs w:val="24"/>
        </w:rPr>
      </w:pPr>
      <w:r w:rsidRPr="00ED71D1">
        <w:rPr>
          <w:rFonts w:ascii="Arial" w:hAnsi="Arial" w:cs="Arial"/>
          <w:sz w:val="24"/>
          <w:szCs w:val="24"/>
        </w:rPr>
        <w:t xml:space="preserve">This </w:t>
      </w:r>
      <w:r w:rsidR="00B06A79" w:rsidRPr="00ED71D1">
        <w:rPr>
          <w:rFonts w:ascii="Arial" w:hAnsi="Arial" w:cs="Arial"/>
          <w:sz w:val="24"/>
          <w:szCs w:val="24"/>
        </w:rPr>
        <w:t xml:space="preserve">blog outlines </w:t>
      </w:r>
      <w:r w:rsidRPr="00ED71D1">
        <w:rPr>
          <w:rFonts w:ascii="Arial" w:hAnsi="Arial" w:cs="Arial"/>
          <w:sz w:val="24"/>
          <w:szCs w:val="24"/>
        </w:rPr>
        <w:t>the reflection</w:t>
      </w:r>
      <w:r w:rsidR="00882C6D">
        <w:rPr>
          <w:rFonts w:ascii="Arial" w:hAnsi="Arial" w:cs="Arial"/>
          <w:sz w:val="24"/>
          <w:szCs w:val="24"/>
        </w:rPr>
        <w:t xml:space="preserve"> on </w:t>
      </w:r>
      <w:r w:rsidRPr="00ED71D1">
        <w:rPr>
          <w:rFonts w:ascii="Arial" w:hAnsi="Arial" w:cs="Arial"/>
          <w:sz w:val="24"/>
          <w:szCs w:val="24"/>
        </w:rPr>
        <w:t xml:space="preserve">social media posts </w:t>
      </w:r>
      <w:r w:rsidR="00B06A79" w:rsidRPr="00ED71D1">
        <w:rPr>
          <w:rFonts w:ascii="Arial" w:hAnsi="Arial" w:cs="Arial"/>
          <w:sz w:val="24"/>
          <w:szCs w:val="24"/>
        </w:rPr>
        <w:t xml:space="preserve">to </w:t>
      </w:r>
      <w:r w:rsidR="00604B52">
        <w:rPr>
          <w:rFonts w:ascii="Arial" w:hAnsi="Arial" w:cs="Arial"/>
          <w:sz w:val="24"/>
          <w:szCs w:val="24"/>
        </w:rPr>
        <w:t>demonstrate the</w:t>
      </w:r>
      <w:r w:rsidR="00B06A79" w:rsidRPr="00ED71D1">
        <w:rPr>
          <w:rFonts w:ascii="Arial" w:hAnsi="Arial" w:cs="Arial"/>
          <w:sz w:val="24"/>
          <w:szCs w:val="24"/>
        </w:rPr>
        <w:t xml:space="preserve"> experience</w:t>
      </w:r>
      <w:r w:rsidR="00882C6D">
        <w:rPr>
          <w:rFonts w:ascii="Arial" w:hAnsi="Arial" w:cs="Arial"/>
          <w:sz w:val="24"/>
          <w:szCs w:val="24"/>
        </w:rPr>
        <w:t xml:space="preserve"> incorporate with different</w:t>
      </w:r>
      <w:r w:rsidR="00604B52">
        <w:rPr>
          <w:rFonts w:ascii="Arial" w:hAnsi="Arial" w:cs="Arial"/>
          <w:sz w:val="24"/>
          <w:szCs w:val="24"/>
        </w:rPr>
        <w:t xml:space="preserve"> </w:t>
      </w:r>
      <w:r w:rsidR="00882C6D">
        <w:rPr>
          <w:rFonts w:ascii="Arial" w:hAnsi="Arial" w:cs="Arial"/>
          <w:sz w:val="24"/>
          <w:szCs w:val="24"/>
        </w:rPr>
        <w:t>feedbacks</w:t>
      </w:r>
      <w:r w:rsidR="00B06A79" w:rsidRPr="00ED71D1">
        <w:rPr>
          <w:rFonts w:ascii="Arial" w:hAnsi="Arial" w:cs="Arial"/>
          <w:sz w:val="24"/>
          <w:szCs w:val="24"/>
        </w:rPr>
        <w:t>. The aim of social-media post</w:t>
      </w:r>
      <w:r w:rsidR="00416A1A">
        <w:rPr>
          <w:rFonts w:ascii="Arial" w:hAnsi="Arial" w:cs="Arial"/>
          <w:sz w:val="24"/>
          <w:szCs w:val="24"/>
        </w:rPr>
        <w:t>s</w:t>
      </w:r>
      <w:r w:rsidR="00B06A79" w:rsidRPr="00ED71D1">
        <w:rPr>
          <w:rFonts w:ascii="Arial" w:hAnsi="Arial" w:cs="Arial"/>
          <w:sz w:val="24"/>
          <w:szCs w:val="24"/>
        </w:rPr>
        <w:t>/tweets was to share experience</w:t>
      </w:r>
      <w:r w:rsidR="00416A1A">
        <w:rPr>
          <w:rFonts w:ascii="Arial" w:hAnsi="Arial" w:cs="Arial"/>
          <w:sz w:val="24"/>
          <w:szCs w:val="24"/>
        </w:rPr>
        <w:t>s</w:t>
      </w:r>
      <w:r w:rsidR="00B06A79" w:rsidRPr="00ED71D1">
        <w:rPr>
          <w:rFonts w:ascii="Arial" w:hAnsi="Arial" w:cs="Arial"/>
          <w:sz w:val="24"/>
          <w:szCs w:val="24"/>
        </w:rPr>
        <w:t xml:space="preserve">, understating, and finding about a leadership dilemma. </w:t>
      </w:r>
      <w:r w:rsidR="00882C6D">
        <w:rPr>
          <w:rFonts w:ascii="Arial" w:hAnsi="Arial" w:cs="Arial"/>
          <w:sz w:val="24"/>
          <w:szCs w:val="24"/>
        </w:rPr>
        <w:t xml:space="preserve">Therefore, </w:t>
      </w:r>
      <w:r w:rsidRPr="00ED71D1">
        <w:rPr>
          <w:rFonts w:ascii="Arial" w:hAnsi="Arial" w:cs="Arial"/>
          <w:sz w:val="24"/>
          <w:szCs w:val="24"/>
        </w:rPr>
        <w:t>Gibbs</w:t>
      </w:r>
      <w:r w:rsidR="00416A1A">
        <w:rPr>
          <w:rFonts w:ascii="Arial" w:hAnsi="Arial" w:cs="Arial"/>
          <w:sz w:val="24"/>
          <w:szCs w:val="24"/>
        </w:rPr>
        <w:t>’s</w:t>
      </w:r>
      <w:r w:rsidRPr="00ED71D1">
        <w:rPr>
          <w:rFonts w:ascii="Arial" w:hAnsi="Arial" w:cs="Arial"/>
          <w:sz w:val="24"/>
          <w:szCs w:val="24"/>
        </w:rPr>
        <w:t xml:space="preserve"> reflective cycle</w:t>
      </w:r>
      <w:r w:rsidR="00882C6D">
        <w:rPr>
          <w:rFonts w:ascii="Arial" w:hAnsi="Arial" w:cs="Arial"/>
          <w:sz w:val="24"/>
          <w:szCs w:val="24"/>
        </w:rPr>
        <w:t xml:space="preserve"> model is used</w:t>
      </w:r>
      <w:r w:rsidR="00B06A79" w:rsidRPr="00ED71D1">
        <w:rPr>
          <w:rFonts w:ascii="Arial" w:hAnsi="Arial" w:cs="Arial"/>
          <w:sz w:val="24"/>
          <w:szCs w:val="24"/>
        </w:rPr>
        <w:t xml:space="preserve"> to</w:t>
      </w:r>
      <w:r w:rsidR="00416A1A">
        <w:rPr>
          <w:rFonts w:ascii="Arial" w:hAnsi="Arial" w:cs="Arial"/>
          <w:sz w:val="24"/>
          <w:szCs w:val="24"/>
        </w:rPr>
        <w:t xml:space="preserve"> show</w:t>
      </w:r>
      <w:r w:rsidR="00EB66E1" w:rsidRPr="00ED71D1">
        <w:rPr>
          <w:rFonts w:ascii="Arial" w:hAnsi="Arial" w:cs="Arial"/>
          <w:sz w:val="24"/>
          <w:szCs w:val="24"/>
        </w:rPr>
        <w:t xml:space="preserve"> my involvements</w:t>
      </w:r>
      <w:r w:rsidR="00416A1A">
        <w:rPr>
          <w:rFonts w:ascii="Arial" w:hAnsi="Arial" w:cs="Arial"/>
          <w:sz w:val="24"/>
          <w:szCs w:val="24"/>
        </w:rPr>
        <w:t xml:space="preserve"> in different phases in sharing ideas on social </w:t>
      </w:r>
      <w:r w:rsidR="00EB66E1" w:rsidRPr="00ED71D1">
        <w:rPr>
          <w:rFonts w:ascii="Arial" w:hAnsi="Arial" w:cs="Arial"/>
          <w:sz w:val="24"/>
          <w:szCs w:val="24"/>
        </w:rPr>
        <w:t>media site</w:t>
      </w:r>
      <w:sdt>
        <w:sdtPr>
          <w:rPr>
            <w:rFonts w:ascii="Arial" w:hAnsi="Arial" w:cs="Arial"/>
            <w:sz w:val="24"/>
            <w:szCs w:val="24"/>
          </w:rPr>
          <w:id w:val="-1794206814"/>
          <w:citation/>
        </w:sdtPr>
        <w:sdtEndPr/>
        <w:sdtContent>
          <w:r w:rsidR="004F20C3" w:rsidRPr="00ED71D1">
            <w:rPr>
              <w:rFonts w:ascii="Arial" w:hAnsi="Arial" w:cs="Arial"/>
              <w:sz w:val="24"/>
              <w:szCs w:val="24"/>
            </w:rPr>
            <w:fldChar w:fldCharType="begin"/>
          </w:r>
          <w:r w:rsidR="004F20C3" w:rsidRPr="00ED71D1">
            <w:rPr>
              <w:rFonts w:ascii="Arial" w:hAnsi="Arial" w:cs="Arial"/>
              <w:sz w:val="24"/>
              <w:szCs w:val="24"/>
            </w:rPr>
            <w:instrText xml:space="preserve"> CITATION Law13 \l 2057 </w:instrText>
          </w:r>
          <w:r w:rsidR="004F20C3" w:rsidRPr="00ED71D1">
            <w:rPr>
              <w:rFonts w:ascii="Arial" w:hAnsi="Arial" w:cs="Arial"/>
              <w:sz w:val="24"/>
              <w:szCs w:val="24"/>
            </w:rPr>
            <w:fldChar w:fldCharType="separate"/>
          </w:r>
          <w:r w:rsidR="004F20C3" w:rsidRPr="00ED71D1">
            <w:rPr>
              <w:rFonts w:ascii="Arial" w:hAnsi="Arial" w:cs="Arial"/>
              <w:noProof/>
              <w:sz w:val="24"/>
              <w:szCs w:val="24"/>
            </w:rPr>
            <w:t xml:space="preserve"> (Lawrence, 2013)</w:t>
          </w:r>
          <w:r w:rsidR="004F20C3" w:rsidRPr="00ED71D1">
            <w:rPr>
              <w:rFonts w:ascii="Arial" w:hAnsi="Arial" w:cs="Arial"/>
              <w:sz w:val="24"/>
              <w:szCs w:val="24"/>
            </w:rPr>
            <w:fldChar w:fldCharType="end"/>
          </w:r>
        </w:sdtContent>
      </w:sdt>
      <w:r w:rsidR="00EB66E1" w:rsidRPr="00ED71D1">
        <w:rPr>
          <w:rFonts w:ascii="Arial" w:hAnsi="Arial" w:cs="Arial"/>
          <w:sz w:val="24"/>
          <w:szCs w:val="24"/>
        </w:rPr>
        <w:t xml:space="preserve">.  </w:t>
      </w:r>
    </w:p>
    <w:p w14:paraId="73302C73" w14:textId="77777777" w:rsidR="00BE32DC" w:rsidRPr="00ED71D1" w:rsidRDefault="00EB66E1" w:rsidP="00604834">
      <w:pPr>
        <w:spacing w:line="480" w:lineRule="auto"/>
        <w:jc w:val="center"/>
        <w:rPr>
          <w:rFonts w:ascii="Arial" w:hAnsi="Arial" w:cs="Arial"/>
          <w:sz w:val="24"/>
          <w:szCs w:val="24"/>
        </w:rPr>
      </w:pPr>
      <w:r w:rsidRPr="00ED71D1">
        <w:rPr>
          <w:rFonts w:ascii="Arial" w:hAnsi="Arial" w:cs="Arial"/>
          <w:noProof/>
          <w:sz w:val="24"/>
          <w:szCs w:val="24"/>
          <w:lang w:eastAsia="en-GB"/>
        </w:rPr>
        <w:lastRenderedPageBreak/>
        <w:drawing>
          <wp:inline distT="0" distB="0" distL="0" distR="0" wp14:anchorId="73302D04" wp14:editId="73302D05">
            <wp:extent cx="3038475" cy="29622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38475" cy="2962275"/>
                    </a:xfrm>
                    <a:prstGeom prst="rect">
                      <a:avLst/>
                    </a:prstGeom>
                  </pic:spPr>
                </pic:pic>
              </a:graphicData>
            </a:graphic>
          </wp:inline>
        </w:drawing>
      </w:r>
    </w:p>
    <w:p w14:paraId="73302C74" w14:textId="77777777" w:rsidR="00416A1A" w:rsidRDefault="00EB66E1" w:rsidP="00407F5D">
      <w:pPr>
        <w:pStyle w:val="Heading3"/>
        <w:jc w:val="center"/>
      </w:pPr>
      <w:bookmarkStart w:id="6" w:name="_Toc76683268"/>
      <w:r w:rsidRPr="00ED71D1">
        <w:t xml:space="preserve">Figure 1: </w:t>
      </w:r>
      <w:bookmarkStart w:id="7" w:name="_Hlk76681144"/>
      <w:r w:rsidRPr="00ED71D1">
        <w:t xml:space="preserve">Gibbs reflective model </w:t>
      </w:r>
      <w:bookmarkEnd w:id="7"/>
      <w:sdt>
        <w:sdtPr>
          <w:id w:val="1264499433"/>
          <w:citation/>
        </w:sdtPr>
        <w:sdtEndPr/>
        <w:sdtContent>
          <w:r w:rsidRPr="00ED71D1">
            <w:fldChar w:fldCharType="begin"/>
          </w:r>
          <w:r w:rsidRPr="00ED71D1">
            <w:instrText xml:space="preserve"> CITATION Uni20 \l 2057 </w:instrText>
          </w:r>
          <w:r w:rsidRPr="00ED71D1">
            <w:fldChar w:fldCharType="separate"/>
          </w:r>
          <w:r w:rsidRPr="00ED71D1">
            <w:rPr>
              <w:noProof/>
            </w:rPr>
            <w:t>(University of Edinburgh, 2020)</w:t>
          </w:r>
          <w:r w:rsidRPr="00ED71D1">
            <w:fldChar w:fldCharType="end"/>
          </w:r>
        </w:sdtContent>
      </w:sdt>
      <w:bookmarkEnd w:id="6"/>
    </w:p>
    <w:p w14:paraId="73302C75" w14:textId="77777777" w:rsidR="00416A1A" w:rsidRPr="00416A1A" w:rsidRDefault="00416A1A" w:rsidP="00604834">
      <w:pPr>
        <w:spacing w:line="480" w:lineRule="auto"/>
        <w:rPr>
          <w:rFonts w:ascii="Arial" w:hAnsi="Arial" w:cs="Arial"/>
          <w:sz w:val="24"/>
          <w:szCs w:val="24"/>
        </w:rPr>
      </w:pPr>
      <w:r w:rsidRPr="00416A1A">
        <w:rPr>
          <w:rFonts w:ascii="Arial" w:hAnsi="Arial" w:cs="Arial"/>
          <w:sz w:val="24"/>
          <w:szCs w:val="24"/>
        </w:rPr>
        <w:t xml:space="preserve">Description: My first tweets posted about a leadership dilemma with lots of hesitations as I was confused about the quality of languages. Therefore, I was waiting to see other's posts first to have an idea of the quality of writing to be confident for sharing my post. </w:t>
      </w:r>
    </w:p>
    <w:p w14:paraId="73302C76" w14:textId="77777777" w:rsidR="00416A1A" w:rsidRPr="00416A1A" w:rsidRDefault="00416A1A" w:rsidP="00604834">
      <w:pPr>
        <w:spacing w:line="480" w:lineRule="auto"/>
        <w:rPr>
          <w:rFonts w:ascii="Arial" w:hAnsi="Arial" w:cs="Arial"/>
          <w:sz w:val="24"/>
          <w:szCs w:val="24"/>
        </w:rPr>
      </w:pPr>
      <w:r w:rsidRPr="00416A1A">
        <w:rPr>
          <w:rFonts w:ascii="Arial" w:hAnsi="Arial" w:cs="Arial"/>
          <w:sz w:val="24"/>
          <w:szCs w:val="24"/>
        </w:rPr>
        <w:t>Feeling: Shyness was the prime barrier for me to share my tweet, however, I was excited to read the comments to know how others rerate on my post because of having an opportunity to update my idea based on different opinions (Kabir, 2019).</w:t>
      </w:r>
    </w:p>
    <w:p w14:paraId="73302C77" w14:textId="178AE584" w:rsidR="00416A1A" w:rsidRPr="00416A1A" w:rsidRDefault="00416A1A" w:rsidP="00604834">
      <w:pPr>
        <w:spacing w:line="480" w:lineRule="auto"/>
        <w:rPr>
          <w:rFonts w:ascii="Arial" w:hAnsi="Arial" w:cs="Arial"/>
          <w:sz w:val="24"/>
          <w:szCs w:val="24"/>
        </w:rPr>
      </w:pPr>
      <w:r w:rsidRPr="00416A1A">
        <w:rPr>
          <w:rFonts w:ascii="Arial" w:hAnsi="Arial" w:cs="Arial"/>
          <w:sz w:val="24"/>
          <w:szCs w:val="24"/>
        </w:rPr>
        <w:t xml:space="preserve">Evaluation: I expected to have other’s attention about my finding on a leadership dilemma. However, I have only two reactions in </w:t>
      </w:r>
      <w:r w:rsidR="00684AA5">
        <w:rPr>
          <w:rFonts w:ascii="Arial" w:hAnsi="Arial" w:cs="Arial"/>
          <w:sz w:val="24"/>
          <w:szCs w:val="24"/>
        </w:rPr>
        <w:t>desire</w:t>
      </w:r>
      <w:r w:rsidRPr="00416A1A">
        <w:rPr>
          <w:rFonts w:ascii="Arial" w:hAnsi="Arial" w:cs="Arial"/>
          <w:sz w:val="24"/>
          <w:szCs w:val="24"/>
        </w:rPr>
        <w:t xml:space="preserve"> to address the specific leadership issues.   </w:t>
      </w:r>
    </w:p>
    <w:p w14:paraId="73302C78" w14:textId="77777777" w:rsidR="00416A1A" w:rsidRPr="00416A1A" w:rsidRDefault="00416A1A" w:rsidP="00604834">
      <w:pPr>
        <w:spacing w:line="480" w:lineRule="auto"/>
        <w:rPr>
          <w:rFonts w:ascii="Arial" w:hAnsi="Arial" w:cs="Arial"/>
          <w:sz w:val="24"/>
          <w:szCs w:val="24"/>
        </w:rPr>
      </w:pPr>
      <w:r w:rsidRPr="00416A1A">
        <w:rPr>
          <w:rFonts w:ascii="Arial" w:hAnsi="Arial" w:cs="Arial"/>
          <w:sz w:val="24"/>
          <w:szCs w:val="24"/>
        </w:rPr>
        <w:t xml:space="preserve">Analysis: As two responses support my argument, my aim to draw attention to the leadership dilemma was succeeded. However, fail to engage others in my discussion was the key finding in future development (Glass, 2018).  </w:t>
      </w:r>
    </w:p>
    <w:p w14:paraId="73302C79" w14:textId="77777777" w:rsidR="00416A1A" w:rsidRPr="00416A1A" w:rsidRDefault="00416A1A" w:rsidP="00604834">
      <w:pPr>
        <w:spacing w:line="480" w:lineRule="auto"/>
        <w:rPr>
          <w:rFonts w:ascii="Arial" w:hAnsi="Arial" w:cs="Arial"/>
          <w:sz w:val="24"/>
          <w:szCs w:val="24"/>
        </w:rPr>
      </w:pPr>
      <w:r w:rsidRPr="00416A1A">
        <w:rPr>
          <w:rFonts w:ascii="Arial" w:hAnsi="Arial" w:cs="Arial"/>
          <w:sz w:val="24"/>
          <w:szCs w:val="24"/>
        </w:rPr>
        <w:lastRenderedPageBreak/>
        <w:t xml:space="preserve">Conclusion: I have learned building a network with classmates has another advantage to draw attention to social media posts, as I have only to reacts from two of my friends and I have built a network with them recently. </w:t>
      </w:r>
    </w:p>
    <w:p w14:paraId="73302C7A" w14:textId="77777777" w:rsidR="00416A1A" w:rsidRPr="00416A1A" w:rsidRDefault="00416A1A" w:rsidP="00604834">
      <w:pPr>
        <w:spacing w:line="480" w:lineRule="auto"/>
        <w:rPr>
          <w:rFonts w:ascii="Arial" w:hAnsi="Arial" w:cs="Arial"/>
          <w:sz w:val="24"/>
          <w:szCs w:val="24"/>
        </w:rPr>
      </w:pPr>
      <w:r w:rsidRPr="00416A1A">
        <w:rPr>
          <w:rFonts w:ascii="Arial" w:hAnsi="Arial" w:cs="Arial"/>
          <w:sz w:val="24"/>
          <w:szCs w:val="24"/>
        </w:rPr>
        <w:t xml:space="preserve">Action plan: As well-communication with everyone in the network supports to draw attention such as social media posts, sharing an opinion, and exchange ideas on a specific area (Cullen, et al., 2014), I determined to expand my network in the future to have large number responds on my posts. </w:t>
      </w:r>
    </w:p>
    <w:p w14:paraId="73302C7B" w14:textId="77777777" w:rsidR="00416A1A" w:rsidRPr="00416A1A" w:rsidRDefault="00416A1A" w:rsidP="00604834">
      <w:pPr>
        <w:pStyle w:val="Heading2"/>
        <w:spacing w:line="480" w:lineRule="auto"/>
      </w:pPr>
      <w:bookmarkStart w:id="8" w:name="_Toc76683269"/>
      <w:r w:rsidRPr="00416A1A">
        <w:t>Part B: ANT</w:t>
      </w:r>
      <w:bookmarkEnd w:id="8"/>
    </w:p>
    <w:p w14:paraId="73302C7C" w14:textId="77777777" w:rsidR="00416A1A" w:rsidRPr="00416A1A" w:rsidRDefault="00416A1A" w:rsidP="00604834">
      <w:pPr>
        <w:spacing w:line="480" w:lineRule="auto"/>
        <w:rPr>
          <w:rFonts w:ascii="Arial" w:hAnsi="Arial" w:cs="Arial"/>
          <w:sz w:val="24"/>
          <w:szCs w:val="24"/>
        </w:rPr>
      </w:pPr>
      <w:r w:rsidRPr="00416A1A">
        <w:rPr>
          <w:rFonts w:ascii="Arial" w:hAnsi="Arial" w:cs="Arial"/>
          <w:sz w:val="24"/>
          <w:szCs w:val="24"/>
        </w:rPr>
        <w:t xml:space="preserve">According to Actor-network theory (ANT), every actant exits on a network and has equal participation, interaction, and connection with each other to succeed in any event. Therefore, mediators actants like human interaction in the network can change the system. Similarly, non-human actants like the internet, computer, and software also can be a cause to change the system (Alcadipani &amp; Hassard, 2010). Moreover, object like knowledge, method, and awareness also as significant as human actants to generate and change a social situation (Whittle &amp; Spicer, 2008). The best example is my social-media post, some human actants like Akina and Hilda's reactions have changed the way I thought, even though those who did not respond to my post have also influenced me to modify the future post. </w:t>
      </w:r>
    </w:p>
    <w:p w14:paraId="73302C7D" w14:textId="77777777" w:rsidR="00416A1A" w:rsidRPr="00416A1A" w:rsidRDefault="00416A1A" w:rsidP="00604834">
      <w:pPr>
        <w:spacing w:line="480" w:lineRule="auto"/>
        <w:rPr>
          <w:rFonts w:ascii="Arial" w:hAnsi="Arial" w:cs="Arial"/>
          <w:sz w:val="24"/>
          <w:szCs w:val="24"/>
        </w:rPr>
      </w:pPr>
      <w:r w:rsidRPr="00416A1A">
        <w:rPr>
          <w:rFonts w:ascii="Arial" w:hAnsi="Arial" w:cs="Arial"/>
          <w:sz w:val="24"/>
          <w:szCs w:val="24"/>
        </w:rPr>
        <w:t>Similarly, non-human actants like Twitter, leadership blogs, and team chat tend to change the system beca</w:t>
      </w:r>
      <w:r w:rsidR="009D1B8D">
        <w:rPr>
          <w:rFonts w:ascii="Arial" w:hAnsi="Arial" w:cs="Arial"/>
          <w:sz w:val="24"/>
          <w:szCs w:val="24"/>
        </w:rPr>
        <w:t>use without social media we can</w:t>
      </w:r>
      <w:r w:rsidRPr="00416A1A">
        <w:rPr>
          <w:rFonts w:ascii="Arial" w:hAnsi="Arial" w:cs="Arial"/>
          <w:sz w:val="24"/>
          <w:szCs w:val="24"/>
        </w:rPr>
        <w:t xml:space="preserve">not reach out to human actants like classmates, teachers, and others. Our communication method relies on non-human actants like the internet have a vital contribution to constructing connections one to another to developing network, sharing ideas and any reactions (Whittle &amp; Spicer, 2008).       </w:t>
      </w:r>
    </w:p>
    <w:p w14:paraId="73302C7E" w14:textId="2B789C0E" w:rsidR="00416A1A" w:rsidRDefault="00416A1A" w:rsidP="00604834">
      <w:pPr>
        <w:spacing w:line="480" w:lineRule="auto"/>
        <w:rPr>
          <w:rFonts w:ascii="Arial" w:hAnsi="Arial" w:cs="Arial"/>
          <w:sz w:val="24"/>
          <w:szCs w:val="24"/>
        </w:rPr>
      </w:pPr>
      <w:r w:rsidRPr="00416A1A">
        <w:rPr>
          <w:rFonts w:ascii="Arial" w:hAnsi="Arial" w:cs="Arial"/>
          <w:sz w:val="24"/>
          <w:szCs w:val="24"/>
        </w:rPr>
        <w:lastRenderedPageBreak/>
        <w:t xml:space="preserve">However, Alcadipani &amp; Hassard (2010) states, intermediaries actants exist in the network but they do not act for changing the system such as UWTSD IT support, though the IT department </w:t>
      </w:r>
      <w:r w:rsidR="00684AA5" w:rsidRPr="00416A1A">
        <w:rPr>
          <w:rFonts w:ascii="Arial" w:hAnsi="Arial" w:cs="Arial"/>
          <w:sz w:val="24"/>
          <w:szCs w:val="24"/>
        </w:rPr>
        <w:t>is involved</w:t>
      </w:r>
      <w:r w:rsidRPr="00416A1A">
        <w:rPr>
          <w:rFonts w:ascii="Arial" w:hAnsi="Arial" w:cs="Arial"/>
          <w:sz w:val="24"/>
          <w:szCs w:val="24"/>
        </w:rPr>
        <w:t xml:space="preserve"> to ensure the system for the connections within the actants.   </w:t>
      </w:r>
    </w:p>
    <w:bookmarkStart w:id="9" w:name="_Toc76683270" w:displacedByCustomXml="next"/>
    <w:sdt>
      <w:sdtPr>
        <w:rPr>
          <w:rFonts w:ascii="Arial" w:eastAsiaTheme="minorHAnsi" w:hAnsi="Arial" w:cs="Arial"/>
          <w:color w:val="auto"/>
          <w:sz w:val="24"/>
          <w:szCs w:val="24"/>
          <w:lang w:val="en-GB"/>
        </w:rPr>
        <w:id w:val="-1971889519"/>
        <w:docPartObj>
          <w:docPartGallery w:val="Bibliographies"/>
          <w:docPartUnique/>
        </w:docPartObj>
      </w:sdtPr>
      <w:sdtEndPr/>
      <w:sdtContent>
        <w:p w14:paraId="73302C7F" w14:textId="77777777" w:rsidR="00ED71D1" w:rsidRPr="00604834" w:rsidRDefault="00ED71D1" w:rsidP="009C78F7">
          <w:pPr>
            <w:pStyle w:val="Heading1"/>
            <w:spacing w:line="360" w:lineRule="auto"/>
            <w:rPr>
              <w:rStyle w:val="Heading3Char"/>
            </w:rPr>
          </w:pPr>
          <w:r w:rsidRPr="00604834">
            <w:rPr>
              <w:rStyle w:val="Heading3Char"/>
            </w:rPr>
            <w:t>Bibliography</w:t>
          </w:r>
          <w:bookmarkEnd w:id="9"/>
        </w:p>
        <w:sdt>
          <w:sdtPr>
            <w:rPr>
              <w:rFonts w:ascii="Arial" w:eastAsiaTheme="minorHAnsi" w:hAnsi="Arial" w:cs="Arial"/>
              <w:sz w:val="24"/>
              <w:szCs w:val="24"/>
            </w:rPr>
            <w:id w:val="-1990771367"/>
            <w:bibliography/>
          </w:sdtPr>
          <w:sdtEndPr/>
          <w:sdtContent>
            <w:p w14:paraId="73302C80" w14:textId="77777777" w:rsidR="00ED71D1" w:rsidRDefault="00ED71D1" w:rsidP="009C78F7">
              <w:pPr>
                <w:pStyle w:val="Bibliography"/>
                <w:spacing w:line="360" w:lineRule="auto"/>
                <w:rPr>
                  <w:rFonts w:ascii="Arial" w:hAnsi="Arial" w:cs="Arial"/>
                  <w:noProof/>
                  <w:sz w:val="24"/>
                  <w:szCs w:val="24"/>
                  <w:lang w:val="en-US"/>
                </w:rPr>
              </w:pPr>
              <w:r w:rsidRPr="00ED71D1">
                <w:rPr>
                  <w:rFonts w:ascii="Arial" w:hAnsi="Arial" w:cs="Arial"/>
                  <w:sz w:val="24"/>
                  <w:szCs w:val="24"/>
                </w:rPr>
                <w:fldChar w:fldCharType="begin"/>
              </w:r>
              <w:r w:rsidRPr="00ED71D1">
                <w:rPr>
                  <w:rFonts w:ascii="Arial" w:hAnsi="Arial" w:cs="Arial"/>
                  <w:sz w:val="24"/>
                  <w:szCs w:val="24"/>
                </w:rPr>
                <w:instrText xml:space="preserve"> BIBLIOGRAPHY </w:instrText>
              </w:r>
              <w:r w:rsidRPr="00ED71D1">
                <w:rPr>
                  <w:rFonts w:ascii="Arial" w:hAnsi="Arial" w:cs="Arial"/>
                  <w:sz w:val="24"/>
                  <w:szCs w:val="24"/>
                </w:rPr>
                <w:fldChar w:fldCharType="separate"/>
              </w:r>
              <w:r w:rsidRPr="00ED71D1">
                <w:rPr>
                  <w:rFonts w:ascii="Arial" w:hAnsi="Arial" w:cs="Arial"/>
                  <w:noProof/>
                  <w:sz w:val="24"/>
                  <w:szCs w:val="24"/>
                  <w:lang w:val="en-US"/>
                </w:rPr>
                <w:t xml:space="preserve">Alcadipani, R. &amp; Hassard, J., 2010. Actor-Network Theory, organizations and critique: towards a politics of organizing. </w:t>
              </w:r>
              <w:r w:rsidRPr="00ED71D1">
                <w:rPr>
                  <w:rFonts w:ascii="Arial" w:hAnsi="Arial" w:cs="Arial"/>
                  <w:i/>
                  <w:iCs/>
                  <w:noProof/>
                  <w:sz w:val="24"/>
                  <w:szCs w:val="24"/>
                  <w:lang w:val="en-US"/>
                </w:rPr>
                <w:t xml:space="preserve">Organization, </w:t>
              </w:r>
              <w:r w:rsidRPr="00ED71D1">
                <w:rPr>
                  <w:rFonts w:ascii="Arial" w:hAnsi="Arial" w:cs="Arial"/>
                  <w:noProof/>
                  <w:sz w:val="24"/>
                  <w:szCs w:val="24"/>
                  <w:lang w:val="en-US"/>
                </w:rPr>
                <w:t>17(4), p. 419.</w:t>
              </w:r>
            </w:p>
            <w:p w14:paraId="73302C81" w14:textId="77777777" w:rsidR="00ED71D1" w:rsidRPr="00ED71D1" w:rsidRDefault="00ED71D1" w:rsidP="009C78F7">
              <w:pPr>
                <w:pStyle w:val="Bibliography"/>
                <w:spacing w:line="360" w:lineRule="auto"/>
                <w:rPr>
                  <w:rFonts w:ascii="Arial" w:hAnsi="Arial" w:cs="Arial"/>
                  <w:noProof/>
                  <w:sz w:val="24"/>
                  <w:szCs w:val="24"/>
                  <w:lang w:val="en-US"/>
                </w:rPr>
              </w:pPr>
              <w:r w:rsidRPr="00ED71D1">
                <w:rPr>
                  <w:rFonts w:ascii="Arial" w:hAnsi="Arial" w:cs="Arial"/>
                  <w:noProof/>
                  <w:sz w:val="24"/>
                  <w:szCs w:val="24"/>
                  <w:lang w:val="en-US"/>
                </w:rPr>
                <w:t xml:space="preserve">Cullen, K. L., Palus, C. J. &amp; Appaneal, C., 2014. </w:t>
              </w:r>
              <w:r w:rsidRPr="00ED71D1">
                <w:rPr>
                  <w:rFonts w:ascii="Arial" w:hAnsi="Arial" w:cs="Arial"/>
                  <w:i/>
                  <w:iCs/>
                  <w:noProof/>
                  <w:sz w:val="24"/>
                  <w:szCs w:val="24"/>
                  <w:lang w:val="en-US"/>
                </w:rPr>
                <w:t xml:space="preserve">Developing Network Perspective, </w:t>
              </w:r>
              <w:r w:rsidRPr="00ED71D1">
                <w:rPr>
                  <w:rFonts w:ascii="Arial" w:hAnsi="Arial" w:cs="Arial"/>
                  <w:noProof/>
                  <w:sz w:val="24"/>
                  <w:szCs w:val="24"/>
                  <w:lang w:val="en-US"/>
                </w:rPr>
                <w:t>s.l.: Center for Creative Leadership.</w:t>
              </w:r>
            </w:p>
            <w:p w14:paraId="73302C82" w14:textId="77777777" w:rsidR="00ED71D1" w:rsidRPr="00ED71D1" w:rsidRDefault="00ED71D1" w:rsidP="009C78F7">
              <w:pPr>
                <w:pStyle w:val="Bibliography"/>
                <w:spacing w:line="360" w:lineRule="auto"/>
                <w:rPr>
                  <w:rFonts w:ascii="Arial" w:hAnsi="Arial" w:cs="Arial"/>
                  <w:noProof/>
                  <w:sz w:val="24"/>
                  <w:szCs w:val="24"/>
                  <w:lang w:val="en-US"/>
                </w:rPr>
              </w:pPr>
              <w:r w:rsidRPr="00ED71D1">
                <w:rPr>
                  <w:rFonts w:ascii="Arial" w:hAnsi="Arial" w:cs="Arial"/>
                  <w:noProof/>
                  <w:sz w:val="24"/>
                  <w:szCs w:val="24"/>
                  <w:lang w:val="en-US"/>
                </w:rPr>
                <w:t xml:space="preserve">Glass, A., 2018. </w:t>
              </w:r>
              <w:r w:rsidRPr="00ED71D1">
                <w:rPr>
                  <w:rFonts w:ascii="Arial" w:hAnsi="Arial" w:cs="Arial"/>
                  <w:i/>
                  <w:iCs/>
                  <w:noProof/>
                  <w:sz w:val="24"/>
                  <w:szCs w:val="24"/>
                  <w:lang w:val="en-US"/>
                </w:rPr>
                <w:t xml:space="preserve">Forbes. </w:t>
              </w:r>
              <w:r w:rsidRPr="00ED71D1">
                <w:rPr>
                  <w:rFonts w:ascii="Arial" w:hAnsi="Arial" w:cs="Arial"/>
                  <w:noProof/>
                  <w:sz w:val="24"/>
                  <w:szCs w:val="24"/>
                  <w:lang w:val="en-US"/>
                </w:rPr>
                <w:t xml:space="preserve">[Online] </w:t>
              </w:r>
              <w:r w:rsidRPr="00ED71D1">
                <w:rPr>
                  <w:rFonts w:ascii="Arial" w:hAnsi="Arial" w:cs="Arial"/>
                  <w:noProof/>
                  <w:sz w:val="24"/>
                  <w:szCs w:val="24"/>
                  <w:lang w:val="en-US"/>
                </w:rPr>
                <w:br/>
                <w:t xml:space="preserve">Available at: </w:t>
              </w:r>
              <w:r w:rsidRPr="00ED71D1">
                <w:rPr>
                  <w:rFonts w:ascii="Arial" w:hAnsi="Arial" w:cs="Arial"/>
                  <w:noProof/>
                  <w:sz w:val="24"/>
                  <w:szCs w:val="24"/>
                  <w:u w:val="single"/>
                  <w:lang w:val="en-US"/>
                </w:rPr>
                <w:t>https://www.forbes.com/sites/forbescoachescouncil/2018/10/05/five-principles-to-follow-if-you-want-to-influence-others/?sh=39da19b16e29</w:t>
              </w:r>
              <w:r w:rsidRPr="00ED71D1">
                <w:rPr>
                  <w:rFonts w:ascii="Arial" w:hAnsi="Arial" w:cs="Arial"/>
                  <w:noProof/>
                  <w:sz w:val="24"/>
                  <w:szCs w:val="24"/>
                  <w:lang w:val="en-US"/>
                </w:rPr>
                <w:br/>
                <w:t>[Accessed 04 07 2021].</w:t>
              </w:r>
            </w:p>
            <w:p w14:paraId="73302C83" w14:textId="5CFA5562" w:rsidR="00ED71D1" w:rsidRDefault="00ED71D1" w:rsidP="009C78F7">
              <w:pPr>
                <w:pStyle w:val="Bibliography"/>
                <w:spacing w:line="360" w:lineRule="auto"/>
                <w:rPr>
                  <w:rFonts w:ascii="Arial" w:hAnsi="Arial" w:cs="Arial"/>
                  <w:noProof/>
                  <w:sz w:val="24"/>
                  <w:szCs w:val="24"/>
                  <w:lang w:val="en-US"/>
                </w:rPr>
              </w:pPr>
              <w:r w:rsidRPr="00ED71D1">
                <w:rPr>
                  <w:rFonts w:ascii="Arial" w:hAnsi="Arial" w:cs="Arial"/>
                  <w:noProof/>
                  <w:sz w:val="24"/>
                  <w:szCs w:val="24"/>
                  <w:lang w:val="en-US"/>
                </w:rPr>
                <w:t xml:space="preserve">Kabir, H., 2019. </w:t>
              </w:r>
              <w:r w:rsidRPr="00ED71D1">
                <w:rPr>
                  <w:rFonts w:ascii="Arial" w:hAnsi="Arial" w:cs="Arial"/>
                  <w:i/>
                  <w:iCs/>
                  <w:noProof/>
                  <w:sz w:val="24"/>
                  <w:szCs w:val="24"/>
                  <w:lang w:val="en-US"/>
                </w:rPr>
                <w:t xml:space="preserve">Forbes. </w:t>
              </w:r>
              <w:r w:rsidRPr="00ED71D1">
                <w:rPr>
                  <w:rFonts w:ascii="Arial" w:hAnsi="Arial" w:cs="Arial"/>
                  <w:noProof/>
                  <w:sz w:val="24"/>
                  <w:szCs w:val="24"/>
                  <w:lang w:val="en-US"/>
                </w:rPr>
                <w:t xml:space="preserve">[Online] </w:t>
              </w:r>
              <w:r w:rsidRPr="00ED71D1">
                <w:rPr>
                  <w:rFonts w:ascii="Arial" w:hAnsi="Arial" w:cs="Arial"/>
                  <w:noProof/>
                  <w:sz w:val="24"/>
                  <w:szCs w:val="24"/>
                  <w:lang w:val="en-US"/>
                </w:rPr>
                <w:br/>
                <w:t xml:space="preserve">Available at: </w:t>
              </w:r>
              <w:r w:rsidRPr="00ED71D1">
                <w:rPr>
                  <w:rFonts w:ascii="Arial" w:hAnsi="Arial" w:cs="Arial"/>
                  <w:noProof/>
                  <w:sz w:val="24"/>
                  <w:szCs w:val="24"/>
                  <w:u w:val="single"/>
                  <w:lang w:val="en-US"/>
                </w:rPr>
                <w:t>https://www.forbes.com/sites/womensmedia/2019/01/14/what-would-others-think-of-me/?sh=97db8916aa45</w:t>
              </w:r>
              <w:r w:rsidRPr="00ED71D1">
                <w:rPr>
                  <w:rFonts w:ascii="Arial" w:hAnsi="Arial" w:cs="Arial"/>
                  <w:noProof/>
                  <w:sz w:val="24"/>
                  <w:szCs w:val="24"/>
                  <w:lang w:val="en-US"/>
                </w:rPr>
                <w:br/>
                <w:t>[Accessed 07 07 2021].</w:t>
              </w:r>
            </w:p>
            <w:p w14:paraId="73302C84" w14:textId="77777777" w:rsidR="00ED71D1" w:rsidRPr="00ED71D1" w:rsidRDefault="00ED71D1" w:rsidP="009C78F7">
              <w:pPr>
                <w:pStyle w:val="Bibliography"/>
                <w:spacing w:line="360" w:lineRule="auto"/>
                <w:rPr>
                  <w:rFonts w:ascii="Arial" w:hAnsi="Arial" w:cs="Arial"/>
                  <w:noProof/>
                  <w:sz w:val="24"/>
                  <w:szCs w:val="24"/>
                  <w:lang w:val="en-US"/>
                </w:rPr>
              </w:pPr>
              <w:r w:rsidRPr="00ED71D1">
                <w:rPr>
                  <w:rFonts w:ascii="Arial" w:hAnsi="Arial" w:cs="Arial"/>
                  <w:noProof/>
                  <w:sz w:val="24"/>
                  <w:szCs w:val="24"/>
                  <w:lang w:val="en-US"/>
                </w:rPr>
                <w:t xml:space="preserve">Lawrence, P., 2013. Reflecting on events. </w:t>
              </w:r>
              <w:r w:rsidRPr="00ED71D1">
                <w:rPr>
                  <w:rFonts w:ascii="Arial" w:hAnsi="Arial" w:cs="Arial"/>
                  <w:i/>
                  <w:iCs/>
                  <w:noProof/>
                  <w:sz w:val="24"/>
                  <w:szCs w:val="24"/>
                  <w:lang w:val="en-US"/>
                </w:rPr>
                <w:t xml:space="preserve">Emergency Nurse, </w:t>
              </w:r>
              <w:r w:rsidRPr="00ED71D1">
                <w:rPr>
                  <w:rFonts w:ascii="Arial" w:hAnsi="Arial" w:cs="Arial"/>
                  <w:noProof/>
                  <w:sz w:val="24"/>
                  <w:szCs w:val="24"/>
                  <w:lang w:val="en-US"/>
                </w:rPr>
                <w:t>15(9), p. 16.</w:t>
              </w:r>
            </w:p>
            <w:p w14:paraId="73302C85" w14:textId="77777777" w:rsidR="00ED71D1" w:rsidRPr="00ED71D1" w:rsidRDefault="00ED71D1" w:rsidP="009C78F7">
              <w:pPr>
                <w:pStyle w:val="Bibliography"/>
                <w:spacing w:line="360" w:lineRule="auto"/>
                <w:rPr>
                  <w:rFonts w:ascii="Arial" w:hAnsi="Arial" w:cs="Arial"/>
                  <w:noProof/>
                  <w:sz w:val="24"/>
                  <w:szCs w:val="24"/>
                  <w:lang w:val="en-US"/>
                </w:rPr>
              </w:pPr>
              <w:r w:rsidRPr="00ED71D1">
                <w:rPr>
                  <w:rFonts w:ascii="Arial" w:hAnsi="Arial" w:cs="Arial"/>
                  <w:noProof/>
                  <w:sz w:val="24"/>
                  <w:szCs w:val="24"/>
                  <w:lang w:val="en-US"/>
                </w:rPr>
                <w:t xml:space="preserve">University of Edinburgh, 2020. </w:t>
              </w:r>
              <w:r w:rsidRPr="00ED71D1">
                <w:rPr>
                  <w:rFonts w:ascii="Arial" w:hAnsi="Arial" w:cs="Arial"/>
                  <w:i/>
                  <w:iCs/>
                  <w:noProof/>
                  <w:sz w:val="24"/>
                  <w:szCs w:val="24"/>
                  <w:lang w:val="en-US"/>
                </w:rPr>
                <w:t xml:space="preserve">Gibbs' Reflective Cycle. </w:t>
              </w:r>
              <w:r w:rsidRPr="00ED71D1">
                <w:rPr>
                  <w:rFonts w:ascii="Arial" w:hAnsi="Arial" w:cs="Arial"/>
                  <w:noProof/>
                  <w:sz w:val="24"/>
                  <w:szCs w:val="24"/>
                  <w:lang w:val="en-US"/>
                </w:rPr>
                <w:t xml:space="preserve">[Online] </w:t>
              </w:r>
              <w:r w:rsidRPr="00ED71D1">
                <w:rPr>
                  <w:rFonts w:ascii="Arial" w:hAnsi="Arial" w:cs="Arial"/>
                  <w:noProof/>
                  <w:sz w:val="24"/>
                  <w:szCs w:val="24"/>
                  <w:lang w:val="en-US"/>
                </w:rPr>
                <w:br/>
                <w:t xml:space="preserve">Available at: </w:t>
              </w:r>
              <w:r w:rsidRPr="00ED71D1">
                <w:rPr>
                  <w:rFonts w:ascii="Arial" w:hAnsi="Arial" w:cs="Arial"/>
                  <w:noProof/>
                  <w:sz w:val="24"/>
                  <w:szCs w:val="24"/>
                  <w:u w:val="single"/>
                  <w:lang w:val="en-US"/>
                </w:rPr>
                <w:t>https://www.ed.ac.uk/reflection/reflectors-toolkit/reflecting-on-experience/gibbs-reflective-cycle</w:t>
              </w:r>
              <w:r w:rsidRPr="00ED71D1">
                <w:rPr>
                  <w:rFonts w:ascii="Arial" w:hAnsi="Arial" w:cs="Arial"/>
                  <w:noProof/>
                  <w:sz w:val="24"/>
                  <w:szCs w:val="24"/>
                  <w:lang w:val="en-US"/>
                </w:rPr>
                <w:br/>
                <w:t>[Accessed 07 07 2021].</w:t>
              </w:r>
            </w:p>
            <w:p w14:paraId="73302C86" w14:textId="77777777" w:rsidR="00ED71D1" w:rsidRPr="00ED71D1" w:rsidRDefault="00ED71D1" w:rsidP="009C78F7">
              <w:pPr>
                <w:pStyle w:val="Bibliography"/>
                <w:spacing w:line="360" w:lineRule="auto"/>
                <w:rPr>
                  <w:rFonts w:ascii="Arial" w:hAnsi="Arial" w:cs="Arial"/>
                  <w:noProof/>
                  <w:sz w:val="24"/>
                  <w:szCs w:val="24"/>
                  <w:lang w:val="en-US"/>
                </w:rPr>
              </w:pPr>
              <w:r w:rsidRPr="00ED71D1">
                <w:rPr>
                  <w:rFonts w:ascii="Arial" w:hAnsi="Arial" w:cs="Arial"/>
                  <w:noProof/>
                  <w:sz w:val="24"/>
                  <w:szCs w:val="24"/>
                  <w:lang w:val="en-US"/>
                </w:rPr>
                <w:t xml:space="preserve">Whittle, A. &amp; Spicer, A., 2008. Is Actor Network Theory Critique?. </w:t>
              </w:r>
              <w:r w:rsidRPr="00ED71D1">
                <w:rPr>
                  <w:rFonts w:ascii="Arial" w:hAnsi="Arial" w:cs="Arial"/>
                  <w:i/>
                  <w:iCs/>
                  <w:noProof/>
                  <w:sz w:val="24"/>
                  <w:szCs w:val="24"/>
                  <w:lang w:val="en-US"/>
                </w:rPr>
                <w:t xml:space="preserve">Organization studies, </w:t>
              </w:r>
              <w:r w:rsidRPr="00ED71D1">
                <w:rPr>
                  <w:rFonts w:ascii="Arial" w:hAnsi="Arial" w:cs="Arial"/>
                  <w:noProof/>
                  <w:sz w:val="24"/>
                  <w:szCs w:val="24"/>
                  <w:lang w:val="en-US"/>
                </w:rPr>
                <w:t>29(4), p. 611.</w:t>
              </w:r>
            </w:p>
            <w:p w14:paraId="1544938E" w14:textId="77777777" w:rsidR="00E60DD8" w:rsidRDefault="00ED71D1" w:rsidP="00E60DD8">
              <w:pPr>
                <w:spacing w:line="360" w:lineRule="auto"/>
                <w:rPr>
                  <w:rFonts w:ascii="Arial" w:hAnsi="Arial" w:cs="Arial"/>
                  <w:sz w:val="24"/>
                  <w:szCs w:val="24"/>
                </w:rPr>
              </w:pPr>
              <w:r w:rsidRPr="00ED71D1">
                <w:rPr>
                  <w:rFonts w:ascii="Arial" w:hAnsi="Arial" w:cs="Arial"/>
                  <w:b/>
                  <w:bCs/>
                  <w:noProof/>
                  <w:sz w:val="24"/>
                  <w:szCs w:val="24"/>
                </w:rPr>
                <w:fldChar w:fldCharType="end"/>
              </w:r>
            </w:p>
          </w:sdtContent>
        </w:sdt>
      </w:sdtContent>
    </w:sdt>
    <w:bookmarkStart w:id="10" w:name="_Toc76683271" w:displacedByCustomXml="prev"/>
    <w:p w14:paraId="73302C89" w14:textId="13D1E478" w:rsidR="006064B0" w:rsidRDefault="006064B0" w:rsidP="00E60DD8">
      <w:pPr>
        <w:pStyle w:val="Heading1"/>
        <w:rPr>
          <w:rFonts w:ascii="Arial" w:hAnsi="Arial" w:cs="Arial"/>
          <w:sz w:val="24"/>
          <w:szCs w:val="24"/>
        </w:rPr>
      </w:pPr>
      <w:r>
        <w:lastRenderedPageBreak/>
        <w:t xml:space="preserve">Blog 4: </w:t>
      </w:r>
      <w:r w:rsidR="00E60DD8">
        <w:t>The N</w:t>
      </w:r>
      <w:r>
        <w:t>etwork analysis and development plan</w:t>
      </w:r>
      <w:bookmarkEnd w:id="10"/>
    </w:p>
    <w:p w14:paraId="73302C8A" w14:textId="77777777" w:rsidR="00F86302" w:rsidRDefault="00F9668E" w:rsidP="00604834">
      <w:pPr>
        <w:spacing w:line="480" w:lineRule="auto"/>
        <w:rPr>
          <w:rFonts w:ascii="Arial" w:hAnsi="Arial" w:cs="Arial"/>
          <w:sz w:val="24"/>
          <w:szCs w:val="24"/>
        </w:rPr>
      </w:pPr>
      <w:r>
        <w:rPr>
          <w:noProof/>
          <w:lang w:eastAsia="en-GB"/>
        </w:rPr>
        <w:drawing>
          <wp:inline distT="0" distB="0" distL="0" distR="0" wp14:anchorId="73302D06" wp14:editId="73302D07">
            <wp:extent cx="5731510" cy="45421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542155"/>
                    </a:xfrm>
                    <a:prstGeom prst="rect">
                      <a:avLst/>
                    </a:prstGeom>
                  </pic:spPr>
                </pic:pic>
              </a:graphicData>
            </a:graphic>
          </wp:inline>
        </w:drawing>
      </w:r>
    </w:p>
    <w:p w14:paraId="11332429" w14:textId="77777777" w:rsidR="00EC1ADB" w:rsidRDefault="00F9668E" w:rsidP="00EC1ADB">
      <w:pPr>
        <w:spacing w:line="480" w:lineRule="auto"/>
      </w:pPr>
      <w:r>
        <w:rPr>
          <w:noProof/>
          <w:lang w:eastAsia="en-GB"/>
        </w:rPr>
        <w:drawing>
          <wp:inline distT="0" distB="0" distL="0" distR="0" wp14:anchorId="73302D08" wp14:editId="73302D09">
            <wp:extent cx="3333750" cy="19335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33750" cy="1933575"/>
                    </a:xfrm>
                    <a:prstGeom prst="rect">
                      <a:avLst/>
                    </a:prstGeom>
                  </pic:spPr>
                </pic:pic>
              </a:graphicData>
            </a:graphic>
          </wp:inline>
        </w:drawing>
      </w:r>
      <w:bookmarkStart w:id="11" w:name="_Hlk76681358"/>
    </w:p>
    <w:p w14:paraId="73302C8C" w14:textId="1F6639EF" w:rsidR="009C795E" w:rsidRDefault="006064B0" w:rsidP="00EC1ADB">
      <w:pPr>
        <w:pStyle w:val="Heading3"/>
        <w:jc w:val="center"/>
      </w:pPr>
      <w:bookmarkStart w:id="12" w:name="_Toc76683272"/>
      <w:r>
        <w:t xml:space="preserve">Figure 2: Researcher’s network </w:t>
      </w:r>
      <w:r w:rsidR="003B08A6">
        <w:t>analysis</w:t>
      </w:r>
      <w:bookmarkEnd w:id="12"/>
    </w:p>
    <w:p w14:paraId="2FC95BFE" w14:textId="77777777" w:rsidR="00224C69" w:rsidRPr="00224C69" w:rsidRDefault="00224C69" w:rsidP="00224C69"/>
    <w:p w14:paraId="73302C8D" w14:textId="77777777" w:rsidR="00C32BD4" w:rsidRDefault="003E5466" w:rsidP="00604834">
      <w:pPr>
        <w:pStyle w:val="Heading2"/>
        <w:spacing w:line="480" w:lineRule="auto"/>
      </w:pPr>
      <w:bookmarkStart w:id="13" w:name="_Toc76683273"/>
      <w:bookmarkEnd w:id="11"/>
      <w:r w:rsidRPr="002741A7">
        <w:t>Analysis of current network</w:t>
      </w:r>
      <w:bookmarkEnd w:id="13"/>
    </w:p>
    <w:p w14:paraId="73302C8E" w14:textId="77777777" w:rsidR="00C32BD4" w:rsidRPr="00C32BD4" w:rsidRDefault="00C32BD4" w:rsidP="00604834">
      <w:pPr>
        <w:spacing w:line="480" w:lineRule="auto"/>
        <w:rPr>
          <w:rFonts w:ascii="Arial" w:hAnsi="Arial" w:cs="Arial"/>
          <w:sz w:val="24"/>
          <w:szCs w:val="24"/>
        </w:rPr>
      </w:pPr>
      <w:r w:rsidRPr="00C32BD4">
        <w:rPr>
          <w:rFonts w:ascii="Arial" w:hAnsi="Arial" w:cs="Arial"/>
          <w:sz w:val="24"/>
          <w:szCs w:val="24"/>
        </w:rPr>
        <w:t xml:space="preserve">The pattern of contacts with several individuals, groups, and sources indicates the dynamic that has both direct and indirect impact on work, leadership practice, and </w:t>
      </w:r>
      <w:r w:rsidRPr="00C32BD4">
        <w:rPr>
          <w:rFonts w:ascii="Arial" w:hAnsi="Arial" w:cs="Arial"/>
          <w:sz w:val="24"/>
          <w:szCs w:val="24"/>
        </w:rPr>
        <w:lastRenderedPageBreak/>
        <w:t>research (Cullen, et al., 2014). Therefore, the above network (figure 2) map shows the type of bonds that exist within my classmates, teachers, and future research partici</w:t>
      </w:r>
      <w:r w:rsidR="0036770D">
        <w:rPr>
          <w:rFonts w:ascii="Arial" w:hAnsi="Arial" w:cs="Arial"/>
          <w:sz w:val="24"/>
          <w:szCs w:val="24"/>
        </w:rPr>
        <w:t>pants to complete my DBA research</w:t>
      </w:r>
      <w:r w:rsidRPr="00C32BD4">
        <w:rPr>
          <w:rFonts w:ascii="Arial" w:hAnsi="Arial" w:cs="Arial"/>
          <w:sz w:val="24"/>
          <w:szCs w:val="24"/>
        </w:rPr>
        <w:t xml:space="preserve"> successfully.</w:t>
      </w:r>
    </w:p>
    <w:p w14:paraId="73302C8F" w14:textId="0060BB60" w:rsidR="00C32BD4" w:rsidRPr="00C32BD4" w:rsidRDefault="00C32BD4" w:rsidP="00604834">
      <w:pPr>
        <w:spacing w:line="480" w:lineRule="auto"/>
        <w:rPr>
          <w:rFonts w:ascii="Arial" w:hAnsi="Arial" w:cs="Arial"/>
          <w:sz w:val="24"/>
          <w:szCs w:val="24"/>
        </w:rPr>
      </w:pPr>
      <w:r w:rsidRPr="00C32BD4">
        <w:rPr>
          <w:rFonts w:ascii="Arial" w:hAnsi="Arial" w:cs="Arial"/>
          <w:sz w:val="24"/>
          <w:szCs w:val="24"/>
        </w:rPr>
        <w:t xml:space="preserve">The prime strengths of my current network are expandable and large (CROSS &amp; THOMAS, 2008) though I have not strongly connected with each of the individuals. I have strongly connected within the study group that enables me to understand a fact differently, gain information of updated sources that I have not access </w:t>
      </w:r>
      <w:r w:rsidR="003E582E" w:rsidRPr="00C32BD4">
        <w:rPr>
          <w:rFonts w:ascii="Arial" w:hAnsi="Arial" w:cs="Arial"/>
          <w:sz w:val="24"/>
          <w:szCs w:val="24"/>
        </w:rPr>
        <w:t>yet and</w:t>
      </w:r>
      <w:r w:rsidRPr="00C32BD4">
        <w:rPr>
          <w:rFonts w:ascii="Arial" w:hAnsi="Arial" w:cs="Arial"/>
          <w:sz w:val="24"/>
          <w:szCs w:val="24"/>
        </w:rPr>
        <w:t xml:space="preserve"> enhances my communication capability to build a network in different cultural people (Bienkowska &amp; Klofsten, 2012). Similarly, the links with my group, lectures, and module leader within the network have proved my adaptability to work in a diverse environment that would help to achieve my research aim to dealings and collect data from different cultures, locations, and external organizations. Another strength of the current ties of my network to understand the self-knowledge gap between others while discussing a subject in the group that also helps to identify further essential reading (Klofsten, et al., 2021).</w:t>
      </w:r>
    </w:p>
    <w:p w14:paraId="73302C90" w14:textId="77777777" w:rsidR="00C32BD4" w:rsidRPr="00C32BD4" w:rsidRDefault="00C32BD4" w:rsidP="00604834">
      <w:pPr>
        <w:spacing w:line="480" w:lineRule="auto"/>
        <w:rPr>
          <w:rFonts w:ascii="Arial" w:hAnsi="Arial" w:cs="Arial"/>
          <w:sz w:val="24"/>
          <w:szCs w:val="24"/>
        </w:rPr>
      </w:pPr>
      <w:r w:rsidRPr="00C32BD4">
        <w:rPr>
          <w:rFonts w:ascii="Arial" w:hAnsi="Arial" w:cs="Arial"/>
          <w:sz w:val="24"/>
          <w:szCs w:val="24"/>
        </w:rPr>
        <w:t xml:space="preserve">On the other hand, lack of connection within other groups and intelligent individuals indicates my lower communication skills. The links with potential students in another group could be developed my analysing capability in my research (Petrova, 2020) as I noticed their group discussion they have strong interconnection with each other, debating power, and analysing capability. The low connection with lecturers and have not connected with a supervisor in the current network indicates missing distinctive research prospects such as identify potential research opportunities challenges that could affect research to create a bridge between academic culture and external organizational culture (Elliot &amp; Kobayashi, 2020). Additionally, the </w:t>
      </w:r>
      <w:r w:rsidRPr="00C32BD4">
        <w:rPr>
          <w:rFonts w:ascii="Arial" w:hAnsi="Arial" w:cs="Arial"/>
          <w:sz w:val="24"/>
          <w:szCs w:val="24"/>
        </w:rPr>
        <w:lastRenderedPageBreak/>
        <w:t xml:space="preserve">absence of links with UWTSD DBA’s current and previous researchers in the network displays inexperience in compatibility research.                                        </w:t>
      </w:r>
    </w:p>
    <w:p w14:paraId="73302C91" w14:textId="77777777" w:rsidR="00C32BD4" w:rsidRPr="00C32BD4" w:rsidRDefault="00C32BD4" w:rsidP="00604834">
      <w:pPr>
        <w:pStyle w:val="Heading2"/>
        <w:spacing w:line="480" w:lineRule="auto"/>
      </w:pPr>
      <w:bookmarkStart w:id="14" w:name="_Toc76683274"/>
      <w:r w:rsidRPr="00C32BD4">
        <w:t>Development plan</w:t>
      </w:r>
      <w:bookmarkEnd w:id="14"/>
    </w:p>
    <w:p w14:paraId="73302C92" w14:textId="77777777" w:rsidR="00C32BD4" w:rsidRPr="00C32BD4" w:rsidRDefault="00C32BD4" w:rsidP="00604834">
      <w:pPr>
        <w:spacing w:line="480" w:lineRule="auto"/>
        <w:rPr>
          <w:rFonts w:ascii="Arial" w:hAnsi="Arial" w:cs="Arial"/>
          <w:sz w:val="24"/>
          <w:szCs w:val="24"/>
        </w:rPr>
      </w:pPr>
      <w:r w:rsidRPr="00C32BD4">
        <w:rPr>
          <w:rFonts w:ascii="Arial" w:hAnsi="Arial" w:cs="Arial"/>
          <w:sz w:val="24"/>
          <w:szCs w:val="24"/>
        </w:rPr>
        <w:t xml:space="preserve">According to Cross &amp; Thomas (2008), ties with potential people </w:t>
      </w:r>
      <w:r w:rsidR="00A8704F">
        <w:rPr>
          <w:rFonts w:ascii="Arial" w:hAnsi="Arial" w:cs="Arial"/>
          <w:sz w:val="24"/>
          <w:szCs w:val="24"/>
        </w:rPr>
        <w:t xml:space="preserve">who </w:t>
      </w:r>
      <w:r w:rsidRPr="00C32BD4">
        <w:rPr>
          <w:rFonts w:ascii="Arial" w:hAnsi="Arial" w:cs="Arial"/>
          <w:sz w:val="24"/>
          <w:szCs w:val="24"/>
        </w:rPr>
        <w:t xml:space="preserve">have mobility, creativity, </w:t>
      </w:r>
      <w:r w:rsidR="00A8704F" w:rsidRPr="00C32BD4">
        <w:rPr>
          <w:rFonts w:ascii="Arial" w:hAnsi="Arial" w:cs="Arial"/>
          <w:sz w:val="24"/>
          <w:szCs w:val="24"/>
        </w:rPr>
        <w:t>and a</w:t>
      </w:r>
      <w:r w:rsidRPr="00C32BD4">
        <w:rPr>
          <w:rFonts w:ascii="Arial" w:hAnsi="Arial" w:cs="Arial"/>
          <w:sz w:val="24"/>
          <w:szCs w:val="24"/>
        </w:rPr>
        <w:t xml:space="preserve"> better network for developing a high-performing good network. As my present network has not connected with some intelligent classmates, I am preparing to develop a connection with them. My research would be supported by new ties to understand other's skills, combine different prospects to specific subjects, and increase communication skills for contracting research participants. </w:t>
      </w:r>
    </w:p>
    <w:p w14:paraId="73302C93" w14:textId="77777777" w:rsidR="00C32BD4" w:rsidRPr="00C32BD4" w:rsidRDefault="00C32BD4" w:rsidP="00604834">
      <w:pPr>
        <w:spacing w:line="480" w:lineRule="auto"/>
        <w:rPr>
          <w:rFonts w:ascii="Arial" w:hAnsi="Arial" w:cs="Arial"/>
          <w:sz w:val="24"/>
          <w:szCs w:val="24"/>
        </w:rPr>
      </w:pPr>
      <w:r w:rsidRPr="00C32BD4">
        <w:rPr>
          <w:rFonts w:ascii="Arial" w:hAnsi="Arial" w:cs="Arial"/>
          <w:sz w:val="24"/>
          <w:szCs w:val="24"/>
        </w:rPr>
        <w:t xml:space="preserve">Moreover, my DBA class has some personnel from different professional has specific skills in analysing facts to suit in a specific subject and practical working experience in a variable environment. Developing a network with them would enhance my self-understanding of practical working skills, and ability to identifying accurate information to conduct business personnel engaging them in my research (Petrova, 2020).              </w:t>
      </w:r>
    </w:p>
    <w:p w14:paraId="73302C94" w14:textId="77777777" w:rsidR="00C32BD4" w:rsidRPr="00C32BD4" w:rsidRDefault="00C32BD4" w:rsidP="00604834">
      <w:pPr>
        <w:spacing w:line="480" w:lineRule="auto"/>
        <w:rPr>
          <w:rFonts w:ascii="Arial" w:hAnsi="Arial" w:cs="Arial"/>
          <w:sz w:val="24"/>
          <w:szCs w:val="24"/>
        </w:rPr>
      </w:pPr>
      <w:r w:rsidRPr="00C32BD4">
        <w:rPr>
          <w:rFonts w:ascii="Arial" w:hAnsi="Arial" w:cs="Arial"/>
          <w:sz w:val="24"/>
          <w:szCs w:val="24"/>
        </w:rPr>
        <w:t>Similarly, developing a network within a formal group such as DBA supervisors and lecturers to have more engagement in the research area for identifying research gaps, research problems, and demonstrate objectives (Elliot &amp; Kobayashi, 2020).</w:t>
      </w:r>
    </w:p>
    <w:p w14:paraId="73302C95" w14:textId="2A2BAB44" w:rsidR="00C32BD4" w:rsidRPr="00C32BD4" w:rsidRDefault="00C32BD4" w:rsidP="00604834">
      <w:pPr>
        <w:spacing w:line="480" w:lineRule="auto"/>
        <w:rPr>
          <w:rFonts w:ascii="Arial" w:hAnsi="Arial" w:cs="Arial"/>
          <w:sz w:val="24"/>
          <w:szCs w:val="24"/>
        </w:rPr>
      </w:pPr>
      <w:r w:rsidRPr="00C32BD4">
        <w:rPr>
          <w:rFonts w:ascii="Arial" w:hAnsi="Arial" w:cs="Arial"/>
          <w:sz w:val="24"/>
          <w:szCs w:val="24"/>
        </w:rPr>
        <w:t xml:space="preserve">Currently, I do not have communication with my research </w:t>
      </w:r>
      <w:r w:rsidR="00CF6CF8" w:rsidRPr="00C32BD4">
        <w:rPr>
          <w:rFonts w:ascii="Arial" w:hAnsi="Arial" w:cs="Arial"/>
          <w:sz w:val="24"/>
          <w:szCs w:val="24"/>
        </w:rPr>
        <w:t>interviewees,</w:t>
      </w:r>
      <w:r w:rsidRPr="00C32BD4">
        <w:rPr>
          <w:rFonts w:ascii="Arial" w:hAnsi="Arial" w:cs="Arial"/>
          <w:sz w:val="24"/>
          <w:szCs w:val="24"/>
        </w:rPr>
        <w:t xml:space="preserve"> and they are not connected in my network. Accordingly, establish network connections with participants would assist to build a relationship for understanding participant’s insight, avoiding personal bias, and collecting appropriate data (Creswell, 2013).</w:t>
      </w:r>
    </w:p>
    <w:p w14:paraId="73302C96" w14:textId="2E48F657" w:rsidR="002741A7" w:rsidRDefault="00C32BD4" w:rsidP="00604834">
      <w:pPr>
        <w:spacing w:line="480" w:lineRule="auto"/>
        <w:rPr>
          <w:rFonts w:ascii="Arial" w:hAnsi="Arial" w:cs="Arial"/>
          <w:sz w:val="24"/>
          <w:szCs w:val="24"/>
        </w:rPr>
      </w:pPr>
      <w:r w:rsidRPr="00C32BD4">
        <w:rPr>
          <w:rFonts w:ascii="Arial" w:hAnsi="Arial" w:cs="Arial"/>
          <w:sz w:val="24"/>
          <w:szCs w:val="24"/>
        </w:rPr>
        <w:t xml:space="preserve">Developing my research skills to engage extensive reading practice is essential therefore, </w:t>
      </w:r>
      <w:r w:rsidR="002830F2">
        <w:rPr>
          <w:rFonts w:ascii="Arial" w:hAnsi="Arial" w:cs="Arial"/>
          <w:sz w:val="24"/>
          <w:szCs w:val="24"/>
        </w:rPr>
        <w:t>targeted</w:t>
      </w:r>
      <w:r w:rsidRPr="00C32BD4">
        <w:rPr>
          <w:rFonts w:ascii="Arial" w:hAnsi="Arial" w:cs="Arial"/>
          <w:sz w:val="24"/>
          <w:szCs w:val="24"/>
        </w:rPr>
        <w:t xml:space="preserve"> reading </w:t>
      </w:r>
      <w:r w:rsidR="001C5B66">
        <w:rPr>
          <w:rFonts w:ascii="Arial" w:hAnsi="Arial" w:cs="Arial"/>
          <w:sz w:val="24"/>
          <w:szCs w:val="24"/>
        </w:rPr>
        <w:t xml:space="preserve">such as </w:t>
      </w:r>
      <w:r w:rsidRPr="00C32BD4">
        <w:rPr>
          <w:rFonts w:ascii="Arial" w:hAnsi="Arial" w:cs="Arial"/>
          <w:sz w:val="24"/>
          <w:szCs w:val="24"/>
        </w:rPr>
        <w:t xml:space="preserve">online sources, </w:t>
      </w:r>
      <w:r w:rsidR="00CF6CF8">
        <w:rPr>
          <w:rFonts w:ascii="Arial" w:hAnsi="Arial" w:cs="Arial"/>
          <w:sz w:val="24"/>
          <w:szCs w:val="24"/>
        </w:rPr>
        <w:t>journals,</w:t>
      </w:r>
      <w:r w:rsidR="00E76FB8">
        <w:rPr>
          <w:rFonts w:ascii="Arial" w:hAnsi="Arial" w:cs="Arial"/>
          <w:sz w:val="24"/>
          <w:szCs w:val="24"/>
        </w:rPr>
        <w:t xml:space="preserve"> </w:t>
      </w:r>
      <w:r w:rsidRPr="00C32BD4">
        <w:rPr>
          <w:rFonts w:ascii="Arial" w:hAnsi="Arial" w:cs="Arial"/>
          <w:sz w:val="24"/>
          <w:szCs w:val="24"/>
        </w:rPr>
        <w:t xml:space="preserve">and books </w:t>
      </w:r>
      <w:r w:rsidR="00495D53">
        <w:rPr>
          <w:rFonts w:ascii="Arial" w:hAnsi="Arial" w:cs="Arial"/>
          <w:sz w:val="24"/>
          <w:szCs w:val="24"/>
        </w:rPr>
        <w:t>to</w:t>
      </w:r>
      <w:r w:rsidRPr="00C32BD4">
        <w:rPr>
          <w:rFonts w:ascii="Arial" w:hAnsi="Arial" w:cs="Arial"/>
          <w:sz w:val="24"/>
          <w:szCs w:val="24"/>
        </w:rPr>
        <w:t xml:space="preserve"> progress </w:t>
      </w:r>
      <w:r w:rsidRPr="00C32BD4">
        <w:rPr>
          <w:rFonts w:ascii="Arial" w:hAnsi="Arial" w:cs="Arial"/>
          <w:sz w:val="24"/>
          <w:szCs w:val="24"/>
        </w:rPr>
        <w:lastRenderedPageBreak/>
        <w:t>my research awareness in a variable environment. Similarly build a connection with current researche</w:t>
      </w:r>
      <w:r w:rsidR="00A8704F">
        <w:rPr>
          <w:rFonts w:ascii="Arial" w:hAnsi="Arial" w:cs="Arial"/>
          <w:sz w:val="24"/>
          <w:szCs w:val="24"/>
        </w:rPr>
        <w:t>r</w:t>
      </w:r>
      <w:r w:rsidRPr="00C32BD4">
        <w:rPr>
          <w:rFonts w:ascii="Arial" w:hAnsi="Arial" w:cs="Arial"/>
          <w:sz w:val="24"/>
          <w:szCs w:val="24"/>
        </w:rPr>
        <w:t xml:space="preserve">s in the university also supports discovering research challenges and techniques to minimize the encounters, </w:t>
      </w:r>
      <w:r w:rsidR="00E85E96">
        <w:rPr>
          <w:rFonts w:ascii="Arial" w:hAnsi="Arial" w:cs="Arial"/>
          <w:sz w:val="24"/>
          <w:szCs w:val="24"/>
        </w:rPr>
        <w:t>well-</w:t>
      </w:r>
      <w:r w:rsidRPr="00C32BD4">
        <w:rPr>
          <w:rFonts w:ascii="Arial" w:hAnsi="Arial" w:cs="Arial"/>
          <w:sz w:val="24"/>
          <w:szCs w:val="24"/>
        </w:rPr>
        <w:t xml:space="preserve">organizing the entire research project, and time management to integrate different competencies in a specific period.     </w:t>
      </w:r>
    </w:p>
    <w:p w14:paraId="73302C97" w14:textId="2D5B2593" w:rsidR="002741A7" w:rsidRDefault="002741A7" w:rsidP="00604834">
      <w:pPr>
        <w:spacing w:line="480" w:lineRule="auto"/>
        <w:rPr>
          <w:rFonts w:ascii="Arial" w:hAnsi="Arial" w:cs="Arial"/>
          <w:sz w:val="24"/>
          <w:szCs w:val="24"/>
        </w:rPr>
      </w:pPr>
    </w:p>
    <w:p w14:paraId="1CBD414F" w14:textId="237F436D" w:rsidR="00906B35" w:rsidRDefault="00906B35" w:rsidP="00604834">
      <w:pPr>
        <w:spacing w:line="480" w:lineRule="auto"/>
        <w:rPr>
          <w:rFonts w:ascii="Arial" w:hAnsi="Arial" w:cs="Arial"/>
          <w:sz w:val="24"/>
          <w:szCs w:val="24"/>
        </w:rPr>
      </w:pPr>
    </w:p>
    <w:p w14:paraId="644A6A43" w14:textId="15DB78FD" w:rsidR="00906B35" w:rsidRDefault="00906B35" w:rsidP="00604834">
      <w:pPr>
        <w:spacing w:line="480" w:lineRule="auto"/>
        <w:rPr>
          <w:rFonts w:ascii="Arial" w:hAnsi="Arial" w:cs="Arial"/>
          <w:sz w:val="24"/>
          <w:szCs w:val="24"/>
        </w:rPr>
      </w:pPr>
    </w:p>
    <w:p w14:paraId="1FBD43ED" w14:textId="3AE38F8C" w:rsidR="00906B35" w:rsidRDefault="00906B35" w:rsidP="00604834">
      <w:pPr>
        <w:spacing w:line="480" w:lineRule="auto"/>
        <w:rPr>
          <w:rFonts w:ascii="Arial" w:hAnsi="Arial" w:cs="Arial"/>
          <w:sz w:val="24"/>
          <w:szCs w:val="24"/>
        </w:rPr>
      </w:pPr>
    </w:p>
    <w:p w14:paraId="4706CD65" w14:textId="6B0265DE" w:rsidR="00906B35" w:rsidRDefault="00906B35" w:rsidP="00604834">
      <w:pPr>
        <w:spacing w:line="480" w:lineRule="auto"/>
        <w:rPr>
          <w:rFonts w:ascii="Arial" w:hAnsi="Arial" w:cs="Arial"/>
          <w:sz w:val="24"/>
          <w:szCs w:val="24"/>
        </w:rPr>
      </w:pPr>
    </w:p>
    <w:p w14:paraId="560AEF1B" w14:textId="7C83C994" w:rsidR="00906B35" w:rsidRDefault="00906B35" w:rsidP="00604834">
      <w:pPr>
        <w:spacing w:line="480" w:lineRule="auto"/>
        <w:rPr>
          <w:rFonts w:ascii="Arial" w:hAnsi="Arial" w:cs="Arial"/>
          <w:sz w:val="24"/>
          <w:szCs w:val="24"/>
        </w:rPr>
      </w:pPr>
    </w:p>
    <w:p w14:paraId="66D92CBF" w14:textId="34969080" w:rsidR="00906B35" w:rsidRDefault="00906B35" w:rsidP="00604834">
      <w:pPr>
        <w:spacing w:line="480" w:lineRule="auto"/>
        <w:rPr>
          <w:rFonts w:ascii="Arial" w:hAnsi="Arial" w:cs="Arial"/>
          <w:sz w:val="24"/>
          <w:szCs w:val="24"/>
        </w:rPr>
      </w:pPr>
    </w:p>
    <w:p w14:paraId="0F3254AC" w14:textId="135C256C" w:rsidR="00906B35" w:rsidRDefault="00906B35" w:rsidP="00604834">
      <w:pPr>
        <w:spacing w:line="480" w:lineRule="auto"/>
        <w:rPr>
          <w:rFonts w:ascii="Arial" w:hAnsi="Arial" w:cs="Arial"/>
          <w:sz w:val="24"/>
          <w:szCs w:val="24"/>
        </w:rPr>
      </w:pPr>
    </w:p>
    <w:p w14:paraId="51145CA0" w14:textId="77777777" w:rsidR="00906B35" w:rsidRDefault="00906B35" w:rsidP="00604834">
      <w:pPr>
        <w:spacing w:line="480" w:lineRule="auto"/>
        <w:rPr>
          <w:rFonts w:ascii="Arial" w:hAnsi="Arial" w:cs="Arial"/>
          <w:sz w:val="24"/>
          <w:szCs w:val="24"/>
        </w:rPr>
      </w:pPr>
    </w:p>
    <w:p w14:paraId="73302C98" w14:textId="53E20E80" w:rsidR="00357834" w:rsidRDefault="004A3D8A" w:rsidP="00604834">
      <w:pPr>
        <w:spacing w:line="480" w:lineRule="auto"/>
        <w:rPr>
          <w:rFonts w:ascii="Arial" w:hAnsi="Arial" w:cs="Arial"/>
          <w:sz w:val="24"/>
          <w:szCs w:val="24"/>
        </w:rPr>
      </w:pPr>
      <w:r w:rsidRPr="002741A7">
        <w:rPr>
          <w:rFonts w:ascii="Arial" w:hAnsi="Arial" w:cs="Arial"/>
          <w:sz w:val="24"/>
          <w:szCs w:val="24"/>
        </w:rPr>
        <w:t xml:space="preserve">  </w:t>
      </w:r>
      <w:r w:rsidR="00172BBB" w:rsidRPr="002741A7">
        <w:rPr>
          <w:rFonts w:ascii="Arial" w:hAnsi="Arial" w:cs="Arial"/>
          <w:sz w:val="24"/>
          <w:szCs w:val="24"/>
        </w:rPr>
        <w:t xml:space="preserve">    </w:t>
      </w:r>
      <w:r w:rsidR="00357834" w:rsidRPr="002741A7">
        <w:rPr>
          <w:rFonts w:ascii="Arial" w:hAnsi="Arial" w:cs="Arial"/>
          <w:sz w:val="24"/>
          <w:szCs w:val="24"/>
        </w:rPr>
        <w:t xml:space="preserve"> </w:t>
      </w:r>
    </w:p>
    <w:p w14:paraId="225326CF" w14:textId="77777777" w:rsidR="006B6C5A" w:rsidRPr="002741A7" w:rsidRDefault="006B6C5A" w:rsidP="00604834">
      <w:pPr>
        <w:spacing w:line="480" w:lineRule="auto"/>
        <w:rPr>
          <w:rFonts w:ascii="Arial" w:hAnsi="Arial" w:cs="Arial"/>
          <w:sz w:val="24"/>
          <w:szCs w:val="24"/>
        </w:rPr>
      </w:pPr>
    </w:p>
    <w:p w14:paraId="73302C99" w14:textId="77777777" w:rsidR="00357834" w:rsidRDefault="00357834" w:rsidP="00604834">
      <w:pPr>
        <w:spacing w:line="480" w:lineRule="auto"/>
        <w:rPr>
          <w:rFonts w:ascii="Arial" w:hAnsi="Arial" w:cs="Arial"/>
        </w:rPr>
      </w:pPr>
    </w:p>
    <w:p w14:paraId="73302C9A" w14:textId="77777777" w:rsidR="00357834" w:rsidRDefault="00357834" w:rsidP="00604834">
      <w:pPr>
        <w:spacing w:line="480" w:lineRule="auto"/>
        <w:rPr>
          <w:rFonts w:ascii="Arial" w:hAnsi="Arial" w:cs="Arial"/>
        </w:rPr>
      </w:pPr>
    </w:p>
    <w:bookmarkStart w:id="15" w:name="_Toc76683275" w:displacedByCustomXml="next"/>
    <w:sdt>
      <w:sdtPr>
        <w:rPr>
          <w:rFonts w:asciiTheme="minorHAnsi" w:eastAsiaTheme="minorHAnsi" w:hAnsiTheme="minorHAnsi" w:cstheme="minorBidi"/>
          <w:color w:val="auto"/>
          <w:sz w:val="22"/>
          <w:szCs w:val="22"/>
          <w:lang w:val="en-GB"/>
        </w:rPr>
        <w:id w:val="1365793187"/>
        <w:docPartObj>
          <w:docPartGallery w:val="Bibliographies"/>
          <w:docPartUnique/>
        </w:docPartObj>
      </w:sdtPr>
      <w:sdtEndPr>
        <w:rPr>
          <w:rFonts w:ascii="Arial" w:hAnsi="Arial" w:cs="Arial"/>
          <w:sz w:val="24"/>
          <w:szCs w:val="24"/>
        </w:rPr>
      </w:sdtEndPr>
      <w:sdtContent>
        <w:p w14:paraId="73302C9B" w14:textId="77777777" w:rsidR="002741A7" w:rsidRPr="00604834" w:rsidRDefault="002741A7" w:rsidP="00604834">
          <w:pPr>
            <w:pStyle w:val="Heading1"/>
            <w:spacing w:line="480" w:lineRule="auto"/>
            <w:rPr>
              <w:rStyle w:val="Heading3Char"/>
            </w:rPr>
          </w:pPr>
          <w:r w:rsidRPr="00604834">
            <w:rPr>
              <w:rStyle w:val="Heading3Char"/>
            </w:rPr>
            <w:t>Bibliography</w:t>
          </w:r>
          <w:bookmarkEnd w:id="15"/>
        </w:p>
        <w:sdt>
          <w:sdtPr>
            <w:rPr>
              <w:rFonts w:ascii="Arial" w:eastAsiaTheme="minorHAnsi" w:hAnsi="Arial" w:cs="Arial"/>
              <w:sz w:val="24"/>
              <w:szCs w:val="24"/>
            </w:rPr>
            <w:id w:val="-1944296113"/>
            <w:bibliography/>
          </w:sdtPr>
          <w:sdtEndPr/>
          <w:sdtContent>
            <w:p w14:paraId="73302C9C" w14:textId="77777777" w:rsidR="002741A7" w:rsidRPr="002741A7" w:rsidRDefault="002741A7" w:rsidP="00604834">
              <w:pPr>
                <w:pStyle w:val="Bibliography"/>
                <w:spacing w:line="480" w:lineRule="auto"/>
                <w:rPr>
                  <w:rFonts w:ascii="Arial" w:hAnsi="Arial" w:cs="Arial"/>
                  <w:noProof/>
                  <w:sz w:val="24"/>
                  <w:szCs w:val="24"/>
                  <w:lang w:val="en-US"/>
                </w:rPr>
              </w:pPr>
              <w:r w:rsidRPr="002741A7">
                <w:rPr>
                  <w:rFonts w:ascii="Arial" w:hAnsi="Arial" w:cs="Arial"/>
                  <w:sz w:val="24"/>
                  <w:szCs w:val="24"/>
                </w:rPr>
                <w:fldChar w:fldCharType="begin"/>
              </w:r>
              <w:r w:rsidRPr="002741A7">
                <w:rPr>
                  <w:rFonts w:ascii="Arial" w:hAnsi="Arial" w:cs="Arial"/>
                  <w:sz w:val="24"/>
                  <w:szCs w:val="24"/>
                </w:rPr>
                <w:instrText xml:space="preserve"> BIBLIOGRAPHY </w:instrText>
              </w:r>
              <w:r w:rsidRPr="002741A7">
                <w:rPr>
                  <w:rFonts w:ascii="Arial" w:hAnsi="Arial" w:cs="Arial"/>
                  <w:sz w:val="24"/>
                  <w:szCs w:val="24"/>
                </w:rPr>
                <w:fldChar w:fldCharType="separate"/>
              </w:r>
              <w:r w:rsidRPr="002741A7">
                <w:rPr>
                  <w:rFonts w:ascii="Arial" w:hAnsi="Arial" w:cs="Arial"/>
                  <w:noProof/>
                  <w:sz w:val="24"/>
                  <w:szCs w:val="24"/>
                  <w:lang w:val="en-US"/>
                </w:rPr>
                <w:t xml:space="preserve">Bienkowska, D. &amp; Klofsten, M., 2012. Creating entrepreneurial networks: academic entrepreneurship, mobility and collaboration during PhD education. </w:t>
              </w:r>
              <w:r w:rsidRPr="002741A7">
                <w:rPr>
                  <w:rFonts w:ascii="Arial" w:hAnsi="Arial" w:cs="Arial"/>
                  <w:i/>
                  <w:iCs/>
                  <w:noProof/>
                  <w:sz w:val="24"/>
                  <w:szCs w:val="24"/>
                  <w:lang w:val="en-US"/>
                </w:rPr>
                <w:t xml:space="preserve">Higher education, </w:t>
              </w:r>
              <w:r w:rsidRPr="002741A7">
                <w:rPr>
                  <w:rFonts w:ascii="Arial" w:hAnsi="Arial" w:cs="Arial"/>
                  <w:noProof/>
                  <w:sz w:val="24"/>
                  <w:szCs w:val="24"/>
                  <w:lang w:val="en-US"/>
                </w:rPr>
                <w:t>64(2), pp. 1-3.</w:t>
              </w:r>
            </w:p>
            <w:p w14:paraId="73302C9D" w14:textId="77777777" w:rsidR="002741A7" w:rsidRPr="002741A7" w:rsidRDefault="002741A7" w:rsidP="00604834">
              <w:pPr>
                <w:pStyle w:val="Bibliography"/>
                <w:spacing w:line="480" w:lineRule="auto"/>
                <w:rPr>
                  <w:rFonts w:ascii="Arial" w:hAnsi="Arial" w:cs="Arial"/>
                  <w:noProof/>
                  <w:sz w:val="24"/>
                  <w:szCs w:val="24"/>
                  <w:lang w:val="en-US"/>
                </w:rPr>
              </w:pPr>
              <w:r w:rsidRPr="002741A7">
                <w:rPr>
                  <w:rFonts w:ascii="Arial" w:hAnsi="Arial" w:cs="Arial"/>
                  <w:noProof/>
                  <w:sz w:val="24"/>
                  <w:szCs w:val="24"/>
                  <w:lang w:val="en-US"/>
                </w:rPr>
                <w:t xml:space="preserve">Creswell, J. W., 2013. </w:t>
              </w:r>
              <w:r w:rsidRPr="002741A7">
                <w:rPr>
                  <w:rFonts w:ascii="Arial" w:hAnsi="Arial" w:cs="Arial"/>
                  <w:i/>
                  <w:iCs/>
                  <w:noProof/>
                  <w:sz w:val="24"/>
                  <w:szCs w:val="24"/>
                  <w:lang w:val="en-US"/>
                </w:rPr>
                <w:t xml:space="preserve">Qualitative Inquary Resarch Design. </w:t>
              </w:r>
              <w:r w:rsidRPr="002741A7">
                <w:rPr>
                  <w:rFonts w:ascii="Arial" w:hAnsi="Arial" w:cs="Arial"/>
                  <w:noProof/>
                  <w:sz w:val="24"/>
                  <w:szCs w:val="24"/>
                  <w:lang w:val="en-US"/>
                </w:rPr>
                <w:t>3 ed. Thousand Oaks, CA: Sage Publications.</w:t>
              </w:r>
            </w:p>
            <w:p w14:paraId="73302C9E" w14:textId="77777777" w:rsidR="002741A7" w:rsidRPr="002741A7" w:rsidRDefault="002741A7" w:rsidP="00604834">
              <w:pPr>
                <w:pStyle w:val="Bibliography"/>
                <w:spacing w:line="480" w:lineRule="auto"/>
                <w:rPr>
                  <w:rFonts w:ascii="Arial" w:hAnsi="Arial" w:cs="Arial"/>
                  <w:noProof/>
                  <w:sz w:val="24"/>
                  <w:szCs w:val="24"/>
                  <w:lang w:val="en-US"/>
                </w:rPr>
              </w:pPr>
              <w:r w:rsidRPr="002741A7">
                <w:rPr>
                  <w:rFonts w:ascii="Arial" w:hAnsi="Arial" w:cs="Arial"/>
                  <w:noProof/>
                  <w:sz w:val="24"/>
                  <w:szCs w:val="24"/>
                  <w:lang w:val="en-US"/>
                </w:rPr>
                <w:t xml:space="preserve">CROSS, R. &amp; THOMAS, R. J., 2008. How Top Talent Uses Networks and Where Rising Stars Get Trapped. </w:t>
              </w:r>
              <w:r w:rsidRPr="002741A7">
                <w:rPr>
                  <w:rFonts w:ascii="Arial" w:hAnsi="Arial" w:cs="Arial"/>
                  <w:i/>
                  <w:iCs/>
                  <w:noProof/>
                  <w:sz w:val="24"/>
                  <w:szCs w:val="24"/>
                  <w:lang w:val="en-US"/>
                </w:rPr>
                <w:t xml:space="preserve">Organizational Dynamics, </w:t>
              </w:r>
              <w:r w:rsidRPr="002741A7">
                <w:rPr>
                  <w:rFonts w:ascii="Arial" w:hAnsi="Arial" w:cs="Arial"/>
                  <w:noProof/>
                  <w:sz w:val="24"/>
                  <w:szCs w:val="24"/>
                  <w:lang w:val="en-US"/>
                </w:rPr>
                <w:t>37(2), p. 165.</w:t>
              </w:r>
            </w:p>
            <w:p w14:paraId="73302C9F" w14:textId="77777777" w:rsidR="002741A7" w:rsidRPr="002741A7" w:rsidRDefault="002741A7" w:rsidP="00604834">
              <w:pPr>
                <w:pStyle w:val="Bibliography"/>
                <w:spacing w:line="480" w:lineRule="auto"/>
                <w:rPr>
                  <w:rFonts w:ascii="Arial" w:hAnsi="Arial" w:cs="Arial"/>
                  <w:noProof/>
                  <w:sz w:val="24"/>
                  <w:szCs w:val="24"/>
                  <w:lang w:val="en-US"/>
                </w:rPr>
              </w:pPr>
              <w:r w:rsidRPr="002741A7">
                <w:rPr>
                  <w:rFonts w:ascii="Arial" w:hAnsi="Arial" w:cs="Arial"/>
                  <w:noProof/>
                  <w:sz w:val="24"/>
                  <w:szCs w:val="24"/>
                  <w:lang w:val="en-US"/>
                </w:rPr>
                <w:t xml:space="preserve">Cullen, K. L., Palus, C. J. &amp; Appaneal, C., 2014. </w:t>
              </w:r>
              <w:r w:rsidRPr="002741A7">
                <w:rPr>
                  <w:rFonts w:ascii="Arial" w:hAnsi="Arial" w:cs="Arial"/>
                  <w:i/>
                  <w:iCs/>
                  <w:noProof/>
                  <w:sz w:val="24"/>
                  <w:szCs w:val="24"/>
                  <w:lang w:val="en-US"/>
                </w:rPr>
                <w:t xml:space="preserve">Developing Network Perspective, </w:t>
              </w:r>
              <w:r w:rsidRPr="002741A7">
                <w:rPr>
                  <w:rFonts w:ascii="Arial" w:hAnsi="Arial" w:cs="Arial"/>
                  <w:noProof/>
                  <w:sz w:val="24"/>
                  <w:szCs w:val="24"/>
                  <w:lang w:val="en-US"/>
                </w:rPr>
                <w:t>s.l.: Center for Creative Leadership.</w:t>
              </w:r>
            </w:p>
            <w:p w14:paraId="73302CA0" w14:textId="77777777" w:rsidR="002741A7" w:rsidRPr="002741A7" w:rsidRDefault="002741A7" w:rsidP="00604834">
              <w:pPr>
                <w:pStyle w:val="Bibliography"/>
                <w:spacing w:line="480" w:lineRule="auto"/>
                <w:rPr>
                  <w:rFonts w:ascii="Arial" w:hAnsi="Arial" w:cs="Arial"/>
                  <w:noProof/>
                  <w:sz w:val="24"/>
                  <w:szCs w:val="24"/>
                  <w:lang w:val="en-US"/>
                </w:rPr>
              </w:pPr>
              <w:r w:rsidRPr="002741A7">
                <w:rPr>
                  <w:rFonts w:ascii="Arial" w:hAnsi="Arial" w:cs="Arial"/>
                  <w:noProof/>
                  <w:sz w:val="24"/>
                  <w:szCs w:val="24"/>
                  <w:lang w:val="en-US"/>
                </w:rPr>
                <w:t xml:space="preserve">Elliot, D. L. &amp; Kobayashi, S., 2020. How can PhD supervisors play a role in bridging academic. </w:t>
              </w:r>
              <w:r w:rsidRPr="002741A7">
                <w:rPr>
                  <w:rFonts w:ascii="Arial" w:hAnsi="Arial" w:cs="Arial"/>
                  <w:i/>
                  <w:iCs/>
                  <w:noProof/>
                  <w:sz w:val="24"/>
                  <w:szCs w:val="24"/>
                  <w:lang w:val="en-US"/>
                </w:rPr>
                <w:t xml:space="preserve">Higher education, </w:t>
              </w:r>
              <w:r w:rsidRPr="002741A7">
                <w:rPr>
                  <w:rFonts w:ascii="Arial" w:hAnsi="Arial" w:cs="Arial"/>
                  <w:noProof/>
                  <w:sz w:val="24"/>
                  <w:szCs w:val="24"/>
                  <w:lang w:val="en-US"/>
                </w:rPr>
                <w:t>80(1), pp. 37-38.</w:t>
              </w:r>
            </w:p>
            <w:p w14:paraId="73302CA1" w14:textId="77777777" w:rsidR="002741A7" w:rsidRPr="002741A7" w:rsidRDefault="002741A7" w:rsidP="00604834">
              <w:pPr>
                <w:pStyle w:val="Bibliography"/>
                <w:spacing w:line="480" w:lineRule="auto"/>
                <w:rPr>
                  <w:rFonts w:ascii="Arial" w:hAnsi="Arial" w:cs="Arial"/>
                  <w:noProof/>
                  <w:sz w:val="24"/>
                  <w:szCs w:val="24"/>
                  <w:lang w:val="en-US"/>
                </w:rPr>
              </w:pPr>
              <w:r w:rsidRPr="002741A7">
                <w:rPr>
                  <w:rFonts w:ascii="Arial" w:hAnsi="Arial" w:cs="Arial"/>
                  <w:noProof/>
                  <w:sz w:val="24"/>
                  <w:szCs w:val="24"/>
                  <w:lang w:val="en-US"/>
                </w:rPr>
                <w:t xml:space="preserve">Klofsten, M., Jones-Evans, D. &amp; Pereira, L., 2021. Teaching science and technology PhD students in entrepreneurship-potential learning opportunities and outcomes. </w:t>
              </w:r>
              <w:r w:rsidRPr="002741A7">
                <w:rPr>
                  <w:rFonts w:ascii="Arial" w:hAnsi="Arial" w:cs="Arial"/>
                  <w:i/>
                  <w:iCs/>
                  <w:noProof/>
                  <w:sz w:val="24"/>
                  <w:szCs w:val="24"/>
                  <w:lang w:val="en-US"/>
                </w:rPr>
                <w:t xml:space="preserve">The Journal of technology transfer, </w:t>
              </w:r>
              <w:r w:rsidRPr="002741A7">
                <w:rPr>
                  <w:rFonts w:ascii="Arial" w:hAnsi="Arial" w:cs="Arial"/>
                  <w:noProof/>
                  <w:sz w:val="24"/>
                  <w:szCs w:val="24"/>
                  <w:lang w:val="en-US"/>
                </w:rPr>
                <w:t>46(2), p. 319.</w:t>
              </w:r>
            </w:p>
            <w:p w14:paraId="73302CA2" w14:textId="77777777" w:rsidR="002741A7" w:rsidRPr="002741A7" w:rsidRDefault="002741A7" w:rsidP="00604834">
              <w:pPr>
                <w:pStyle w:val="Bibliography"/>
                <w:spacing w:line="480" w:lineRule="auto"/>
                <w:rPr>
                  <w:rFonts w:ascii="Arial" w:hAnsi="Arial" w:cs="Arial"/>
                  <w:noProof/>
                  <w:sz w:val="24"/>
                  <w:szCs w:val="24"/>
                  <w:lang w:val="en-US"/>
                </w:rPr>
              </w:pPr>
              <w:r w:rsidRPr="002741A7">
                <w:rPr>
                  <w:rFonts w:ascii="Arial" w:hAnsi="Arial" w:cs="Arial"/>
                  <w:noProof/>
                  <w:sz w:val="24"/>
                  <w:szCs w:val="24"/>
                  <w:lang w:val="en-US"/>
                </w:rPr>
                <w:t xml:space="preserve">Petrova, P., 2020. APPLYING A PERSONALIZED MODEL IN PHD STUDENT LEARNING. </w:t>
              </w:r>
              <w:r w:rsidRPr="002741A7">
                <w:rPr>
                  <w:rFonts w:ascii="Arial" w:hAnsi="Arial" w:cs="Arial"/>
                  <w:i/>
                  <w:iCs/>
                  <w:noProof/>
                  <w:sz w:val="24"/>
                  <w:szCs w:val="24"/>
                  <w:lang w:val="en-US"/>
                </w:rPr>
                <w:t xml:space="preserve">International Multidisciplinary Scientific GeoConference, </w:t>
              </w:r>
              <w:r w:rsidRPr="002741A7">
                <w:rPr>
                  <w:rFonts w:ascii="Arial" w:hAnsi="Arial" w:cs="Arial"/>
                  <w:noProof/>
                  <w:sz w:val="24"/>
                  <w:szCs w:val="24"/>
                  <w:lang w:val="en-US"/>
                </w:rPr>
                <w:t>20(2.1), pp. 41-42.</w:t>
              </w:r>
            </w:p>
            <w:p w14:paraId="73302CA3" w14:textId="77777777" w:rsidR="002741A7" w:rsidRPr="002741A7" w:rsidRDefault="002741A7" w:rsidP="00604834">
              <w:pPr>
                <w:spacing w:line="480" w:lineRule="auto"/>
                <w:rPr>
                  <w:rFonts w:ascii="Arial" w:hAnsi="Arial" w:cs="Arial"/>
                  <w:sz w:val="24"/>
                  <w:szCs w:val="24"/>
                </w:rPr>
              </w:pPr>
              <w:r w:rsidRPr="002741A7">
                <w:rPr>
                  <w:rFonts w:ascii="Arial" w:hAnsi="Arial" w:cs="Arial"/>
                  <w:b/>
                  <w:bCs/>
                  <w:noProof/>
                  <w:sz w:val="24"/>
                  <w:szCs w:val="24"/>
                </w:rPr>
                <w:fldChar w:fldCharType="end"/>
              </w:r>
            </w:p>
          </w:sdtContent>
        </w:sdt>
      </w:sdtContent>
    </w:sdt>
    <w:p w14:paraId="73302CA6" w14:textId="3C5A012D" w:rsidR="00016B73" w:rsidRDefault="00016B73" w:rsidP="00604834">
      <w:pPr>
        <w:spacing w:line="480" w:lineRule="auto"/>
        <w:rPr>
          <w:rFonts w:ascii="Arial" w:hAnsi="Arial" w:cs="Arial"/>
          <w:sz w:val="24"/>
          <w:szCs w:val="24"/>
        </w:rPr>
      </w:pPr>
    </w:p>
    <w:p w14:paraId="73302CA7" w14:textId="27F17F9C" w:rsidR="00016B73" w:rsidRDefault="00016B73" w:rsidP="00604834">
      <w:pPr>
        <w:pStyle w:val="Heading1"/>
        <w:spacing w:line="480" w:lineRule="auto"/>
      </w:pPr>
      <w:bookmarkStart w:id="16" w:name="_Toc76683276"/>
      <w:r w:rsidRPr="00A8704F">
        <w:lastRenderedPageBreak/>
        <w:t xml:space="preserve">Blog 5: </w:t>
      </w:r>
      <w:r w:rsidR="00256DE2">
        <w:t>A</w:t>
      </w:r>
      <w:r w:rsidR="00A8704F" w:rsidRPr="00A8704F">
        <w:t xml:space="preserve"> reflection on the outcomes of the debate</w:t>
      </w:r>
      <w:r w:rsidR="00A8704F">
        <w:t>.</w:t>
      </w:r>
      <w:bookmarkEnd w:id="16"/>
    </w:p>
    <w:p w14:paraId="73302CA8" w14:textId="7F2EA0B9" w:rsidR="00880125" w:rsidRPr="00880125" w:rsidRDefault="00880125" w:rsidP="00604834">
      <w:pPr>
        <w:spacing w:line="480" w:lineRule="auto"/>
        <w:rPr>
          <w:rFonts w:ascii="Arial" w:eastAsia="Times New Roman" w:hAnsi="Arial" w:cs="Arial"/>
          <w:sz w:val="24"/>
          <w:szCs w:val="24"/>
          <w:lang w:eastAsia="en-GB"/>
        </w:rPr>
      </w:pPr>
      <w:r w:rsidRPr="00880125">
        <w:rPr>
          <w:rFonts w:ascii="Arial" w:eastAsia="Times New Roman" w:hAnsi="Arial" w:cs="Arial"/>
          <w:sz w:val="24"/>
          <w:szCs w:val="24"/>
          <w:lang w:eastAsia="en-GB"/>
        </w:rPr>
        <w:t>This blog demonstrates the reflection of outcomes of the debates on the topic “The era of management is over”. The reflection summaries my preparations, involvedness, and contribution in the debates using Hence, Gibbs’s reflection cycle. Gibbs six stages cycle supports to examine my experiences, learn, and contributions are in the following:</w:t>
      </w:r>
    </w:p>
    <w:p w14:paraId="73302CA9" w14:textId="068F4D16" w:rsidR="00880125" w:rsidRPr="00880125" w:rsidRDefault="00880125" w:rsidP="00604834">
      <w:pPr>
        <w:spacing w:line="480" w:lineRule="auto"/>
        <w:rPr>
          <w:rFonts w:ascii="Arial" w:eastAsia="Times New Roman" w:hAnsi="Arial" w:cs="Arial"/>
          <w:sz w:val="24"/>
          <w:szCs w:val="24"/>
          <w:lang w:eastAsia="en-GB"/>
        </w:rPr>
      </w:pPr>
      <w:r w:rsidRPr="00880125">
        <w:rPr>
          <w:rFonts w:ascii="Arial" w:eastAsia="Times New Roman" w:hAnsi="Arial" w:cs="Arial"/>
          <w:sz w:val="24"/>
          <w:szCs w:val="24"/>
          <w:lang w:eastAsia="en-GB"/>
        </w:rPr>
        <w:t xml:space="preserve">Descriptions: Participation in a debate was </w:t>
      </w:r>
      <w:r w:rsidR="00CF6CF8" w:rsidRPr="00880125">
        <w:rPr>
          <w:rFonts w:ascii="Arial" w:eastAsia="Times New Roman" w:hAnsi="Arial" w:cs="Arial"/>
          <w:sz w:val="24"/>
          <w:szCs w:val="24"/>
          <w:lang w:eastAsia="en-GB"/>
        </w:rPr>
        <w:t>exciting</w:t>
      </w:r>
      <w:r w:rsidRPr="00880125">
        <w:rPr>
          <w:rFonts w:ascii="Arial" w:eastAsia="Times New Roman" w:hAnsi="Arial" w:cs="Arial"/>
          <w:sz w:val="24"/>
          <w:szCs w:val="24"/>
          <w:lang w:eastAsia="en-GB"/>
        </w:rPr>
        <w:t xml:space="preserve"> to me because it was a completely new experience. I aimed to present information logically, resourcefully, and precisely (Asvoll, 2017). Moreover, our group aim was also to present simple but combine influx information to attract our audience (Janson, 2021). Therefore, I have read, watch videos, and reach out to several different sources. As I was prepared to have the audience's attention at the start, I have started with a very formal approach. My contributions were in favour of the topic therefore I have presented logic to establish and support the topic and made my side as strong as possible.</w:t>
      </w:r>
    </w:p>
    <w:p w14:paraId="73302CAA" w14:textId="77777777" w:rsidR="00880125" w:rsidRPr="00880125" w:rsidRDefault="00880125" w:rsidP="00604834">
      <w:pPr>
        <w:spacing w:line="480" w:lineRule="auto"/>
        <w:rPr>
          <w:rFonts w:ascii="Arial" w:eastAsia="Times New Roman" w:hAnsi="Arial" w:cs="Arial"/>
          <w:sz w:val="24"/>
          <w:szCs w:val="24"/>
          <w:lang w:eastAsia="en-GB"/>
        </w:rPr>
      </w:pPr>
      <w:r w:rsidRPr="00880125">
        <w:rPr>
          <w:rFonts w:ascii="Arial" w:eastAsia="Times New Roman" w:hAnsi="Arial" w:cs="Arial"/>
          <w:sz w:val="24"/>
          <w:szCs w:val="24"/>
          <w:lang w:eastAsia="en-GB"/>
        </w:rPr>
        <w:t>Feeling: Despite well-preparation, my feeling was not supportive at all to me because of fear of missing important data. Consequently, before starting the debate my feeling had caressed in a complex situation such as constantly organizing the evidence, preparation to answering further questions and prepare a question to the opposing. I used a sensemaking framework to overcome the complexity and adapt presenting environment (Cecez-Kecmanovic, 2004). However, in debating the topic, I felt nervous to support the topic and thought I am naturally a bad communicator (Brenner, 2018). Finally, I had a establish situation once completed my part and prepared to ask question opponent.</w:t>
      </w:r>
    </w:p>
    <w:p w14:paraId="73302CAB" w14:textId="3561428D" w:rsidR="00880125" w:rsidRPr="00880125" w:rsidRDefault="00880125" w:rsidP="00604834">
      <w:pPr>
        <w:spacing w:line="480" w:lineRule="auto"/>
        <w:rPr>
          <w:rFonts w:ascii="Arial" w:eastAsia="Times New Roman" w:hAnsi="Arial" w:cs="Arial"/>
          <w:sz w:val="24"/>
          <w:szCs w:val="24"/>
          <w:lang w:eastAsia="en-GB"/>
        </w:rPr>
      </w:pPr>
      <w:r w:rsidRPr="00880125">
        <w:rPr>
          <w:rFonts w:ascii="Arial" w:eastAsia="Times New Roman" w:hAnsi="Arial" w:cs="Arial"/>
          <w:sz w:val="24"/>
          <w:szCs w:val="24"/>
          <w:lang w:eastAsia="en-GB"/>
        </w:rPr>
        <w:lastRenderedPageBreak/>
        <w:t xml:space="preserve">Evaluation: The experience and outcomes of the debate made me self-confident, well-organized, and instant problem solver because of managed a stressful situation, simple thinking to </w:t>
      </w:r>
      <w:r w:rsidR="00CF6CF8" w:rsidRPr="00880125">
        <w:rPr>
          <w:rFonts w:ascii="Arial" w:eastAsia="Times New Roman" w:hAnsi="Arial" w:cs="Arial"/>
          <w:sz w:val="24"/>
          <w:szCs w:val="24"/>
          <w:lang w:eastAsia="en-GB"/>
        </w:rPr>
        <w:t>overcome</w:t>
      </w:r>
      <w:r w:rsidRPr="00880125">
        <w:rPr>
          <w:rFonts w:ascii="Arial" w:eastAsia="Times New Roman" w:hAnsi="Arial" w:cs="Arial"/>
          <w:sz w:val="24"/>
          <w:szCs w:val="24"/>
          <w:lang w:eastAsia="en-GB"/>
        </w:rPr>
        <w:t xml:space="preserve"> the challenge (Brenner, 2018), and adapt complexity by complex understanding (Poulis &amp; Poulis, 2016). However, I have discovered myself to mix information while presenting very quickly, eye contracting with the examiner, and approached unknown questions though the situation had been overcome by ignored the sense of interruptions but ass</w:t>
      </w:r>
      <w:r>
        <w:rPr>
          <w:rFonts w:ascii="Arial" w:eastAsia="Times New Roman" w:hAnsi="Arial" w:cs="Arial"/>
          <w:sz w:val="24"/>
          <w:szCs w:val="24"/>
          <w:lang w:eastAsia="en-GB"/>
        </w:rPr>
        <w:t>umed the audience’s attention</w:t>
      </w:r>
      <w:r w:rsidRPr="00880125">
        <w:rPr>
          <w:rFonts w:ascii="Arial" w:eastAsia="Times New Roman" w:hAnsi="Arial" w:cs="Arial"/>
          <w:sz w:val="24"/>
          <w:szCs w:val="24"/>
          <w:lang w:eastAsia="en-GB"/>
        </w:rPr>
        <w:t xml:space="preserve"> (Janson, 2021). Additionally, misunderstood the debate topic also was an incompatible experience at the feedback session from the examiner. The incompetent experience teaches to investigate the topic appropriately before starting any activities.</w:t>
      </w:r>
    </w:p>
    <w:p w14:paraId="73302CAC" w14:textId="75366A33" w:rsidR="00880125" w:rsidRPr="00880125" w:rsidRDefault="00880125" w:rsidP="00604834">
      <w:pPr>
        <w:spacing w:line="480" w:lineRule="auto"/>
        <w:rPr>
          <w:rFonts w:ascii="Arial" w:eastAsia="Times New Roman" w:hAnsi="Arial" w:cs="Arial"/>
          <w:sz w:val="24"/>
          <w:szCs w:val="24"/>
          <w:lang w:eastAsia="en-GB"/>
        </w:rPr>
      </w:pPr>
      <w:r w:rsidRPr="00880125">
        <w:rPr>
          <w:rFonts w:ascii="Arial" w:eastAsia="Times New Roman" w:hAnsi="Arial" w:cs="Arial"/>
          <w:sz w:val="24"/>
          <w:szCs w:val="24"/>
          <w:lang w:eastAsia="en-GB"/>
        </w:rPr>
        <w:t xml:space="preserve">Analysis: In the debate, my preparation to support the topic was well-organized by backup proper shreds of evidence such as apply Apple Inc. example in the </w:t>
      </w:r>
      <w:r w:rsidR="00CF6CF8" w:rsidRPr="00880125">
        <w:rPr>
          <w:rFonts w:ascii="Arial" w:eastAsia="Times New Roman" w:hAnsi="Arial" w:cs="Arial"/>
          <w:sz w:val="24"/>
          <w:szCs w:val="24"/>
          <w:lang w:eastAsia="en-GB"/>
        </w:rPr>
        <w:t>aspect</w:t>
      </w:r>
      <w:r w:rsidRPr="00880125">
        <w:rPr>
          <w:rFonts w:ascii="Arial" w:eastAsia="Times New Roman" w:hAnsi="Arial" w:cs="Arial"/>
          <w:sz w:val="24"/>
          <w:szCs w:val="24"/>
          <w:lang w:eastAsia="en-GB"/>
        </w:rPr>
        <w:t>. Similarly, I well-demonstrated to respond to the opponent's inquires with the evidence, maintain time management, and retained a link with other presenters as I expected. In addition to work with diversity in the debating group, maintaining the exchange of information, and respect individuals to select statistics was well-organized (Choi &amp; Oh, 2020). Nevertheless, mixing and contradict information in support and against were wasting time. Moreover, missing to summarise the consequences of the topic was my weakness in the contribution (Shevlin, 2019).</w:t>
      </w:r>
    </w:p>
    <w:p w14:paraId="73302CAD" w14:textId="77777777" w:rsidR="00880125" w:rsidRPr="00880125" w:rsidRDefault="00880125" w:rsidP="00604834">
      <w:pPr>
        <w:spacing w:line="480" w:lineRule="auto"/>
        <w:rPr>
          <w:rFonts w:ascii="Arial" w:eastAsia="Times New Roman" w:hAnsi="Arial" w:cs="Arial"/>
          <w:sz w:val="24"/>
          <w:szCs w:val="24"/>
          <w:lang w:eastAsia="en-GB"/>
        </w:rPr>
      </w:pPr>
      <w:r w:rsidRPr="00880125">
        <w:rPr>
          <w:rFonts w:ascii="Arial" w:eastAsia="Times New Roman" w:hAnsi="Arial" w:cs="Arial"/>
          <w:sz w:val="24"/>
          <w:szCs w:val="24"/>
          <w:lang w:eastAsia="en-GB"/>
        </w:rPr>
        <w:t xml:space="preserve">Conclusion: in summary, my contribution aimed to reach out to the audience as I presented numerous supportive information to support the topic. Although I have experienced the complex situation, discover unknown weaknesses that can be overcome in the future to a better debater. Likewise, the debate could better if understood the meaning of the topic accurately before starting the session. Recognizing some skills state above also would be helpful in the future to have the </w:t>
      </w:r>
      <w:r w:rsidRPr="00880125">
        <w:rPr>
          <w:rFonts w:ascii="Arial" w:eastAsia="Times New Roman" w:hAnsi="Arial" w:cs="Arial"/>
          <w:sz w:val="24"/>
          <w:szCs w:val="24"/>
          <w:lang w:eastAsia="en-GB"/>
        </w:rPr>
        <w:lastRenderedPageBreak/>
        <w:t>same circumstances. Finally, a good conclusion could make better the debate that awareness will defiantly help in the next debate.</w:t>
      </w:r>
    </w:p>
    <w:p w14:paraId="73302CAE" w14:textId="33866CF0" w:rsidR="00A60440" w:rsidRDefault="00880125" w:rsidP="00604834">
      <w:pPr>
        <w:spacing w:line="480" w:lineRule="auto"/>
        <w:rPr>
          <w:rFonts w:ascii="Arial" w:eastAsia="Times New Roman" w:hAnsi="Arial" w:cs="Arial"/>
          <w:sz w:val="24"/>
          <w:szCs w:val="24"/>
          <w:lang w:eastAsia="en-GB"/>
        </w:rPr>
      </w:pPr>
      <w:r w:rsidRPr="00880125">
        <w:rPr>
          <w:rFonts w:ascii="Arial" w:eastAsia="Times New Roman" w:hAnsi="Arial" w:cs="Arial"/>
          <w:sz w:val="24"/>
          <w:szCs w:val="24"/>
          <w:lang w:eastAsia="en-GB"/>
        </w:rPr>
        <w:t>Action plan: The same debate if I have in future the following development would be reflected. Firstly, understand the topic and technique to speak to the audience such as practice before the start final one, breaking in stages to have a gap to link one part to another, and keep eyes on the audience to have more attention that can help to feel confidence (Forbes, 2013). Secondly, follow the instructions to avoid any inconveniences such as mixed-up rebuttal part in the debate. Finally, justifying the argument with appropriate examples to develop the quality of the debating competence.</w:t>
      </w:r>
    </w:p>
    <w:p w14:paraId="470E0A7B" w14:textId="00B4DB9E" w:rsidR="00906B35" w:rsidRDefault="00906B35" w:rsidP="00604834">
      <w:pPr>
        <w:spacing w:line="480" w:lineRule="auto"/>
        <w:rPr>
          <w:rFonts w:ascii="Arial" w:eastAsia="Times New Roman" w:hAnsi="Arial" w:cs="Arial"/>
          <w:sz w:val="24"/>
          <w:szCs w:val="24"/>
          <w:lang w:eastAsia="en-GB"/>
        </w:rPr>
      </w:pPr>
    </w:p>
    <w:p w14:paraId="3559E217" w14:textId="54434DD8" w:rsidR="00906B35" w:rsidRDefault="00906B35" w:rsidP="00604834">
      <w:pPr>
        <w:spacing w:line="480" w:lineRule="auto"/>
        <w:rPr>
          <w:rFonts w:ascii="Arial" w:eastAsia="Times New Roman" w:hAnsi="Arial" w:cs="Arial"/>
          <w:sz w:val="24"/>
          <w:szCs w:val="24"/>
          <w:lang w:eastAsia="en-GB"/>
        </w:rPr>
      </w:pPr>
    </w:p>
    <w:p w14:paraId="350E335F" w14:textId="7CD581D9" w:rsidR="00906B35" w:rsidRDefault="00906B35" w:rsidP="00604834">
      <w:pPr>
        <w:spacing w:line="480" w:lineRule="auto"/>
        <w:rPr>
          <w:rFonts w:ascii="Arial" w:eastAsia="Times New Roman" w:hAnsi="Arial" w:cs="Arial"/>
          <w:sz w:val="24"/>
          <w:szCs w:val="24"/>
          <w:lang w:eastAsia="en-GB"/>
        </w:rPr>
      </w:pPr>
    </w:p>
    <w:p w14:paraId="25E366D5" w14:textId="1FECBCBE" w:rsidR="00906B35" w:rsidRDefault="00906B35" w:rsidP="00604834">
      <w:pPr>
        <w:spacing w:line="480" w:lineRule="auto"/>
        <w:rPr>
          <w:rFonts w:ascii="Arial" w:eastAsia="Times New Roman" w:hAnsi="Arial" w:cs="Arial"/>
          <w:sz w:val="24"/>
          <w:szCs w:val="24"/>
          <w:lang w:eastAsia="en-GB"/>
        </w:rPr>
      </w:pPr>
    </w:p>
    <w:p w14:paraId="581183D0" w14:textId="32FAA4A5" w:rsidR="00906B35" w:rsidRDefault="00906B35" w:rsidP="00604834">
      <w:pPr>
        <w:spacing w:line="480" w:lineRule="auto"/>
        <w:rPr>
          <w:rFonts w:ascii="Arial" w:eastAsia="Times New Roman" w:hAnsi="Arial" w:cs="Arial"/>
          <w:sz w:val="24"/>
          <w:szCs w:val="24"/>
          <w:lang w:eastAsia="en-GB"/>
        </w:rPr>
      </w:pPr>
    </w:p>
    <w:p w14:paraId="548B1EDD" w14:textId="782BE4B7" w:rsidR="00906B35" w:rsidRDefault="00906B35" w:rsidP="00604834">
      <w:pPr>
        <w:spacing w:line="480" w:lineRule="auto"/>
        <w:rPr>
          <w:rFonts w:ascii="Arial" w:eastAsia="Times New Roman" w:hAnsi="Arial" w:cs="Arial"/>
          <w:sz w:val="24"/>
          <w:szCs w:val="24"/>
          <w:lang w:eastAsia="en-GB"/>
        </w:rPr>
      </w:pPr>
    </w:p>
    <w:p w14:paraId="46F237EB" w14:textId="77777777" w:rsidR="00906B35" w:rsidRDefault="00906B35" w:rsidP="00604834">
      <w:pPr>
        <w:spacing w:line="480" w:lineRule="auto"/>
        <w:rPr>
          <w:rFonts w:ascii="Arial" w:eastAsia="Times New Roman" w:hAnsi="Arial" w:cs="Arial"/>
          <w:sz w:val="24"/>
          <w:szCs w:val="24"/>
          <w:lang w:eastAsia="en-GB"/>
        </w:rPr>
      </w:pPr>
    </w:p>
    <w:p w14:paraId="73302CAF" w14:textId="77777777" w:rsidR="00A60440" w:rsidRDefault="00A60440" w:rsidP="00604834">
      <w:pPr>
        <w:spacing w:line="480" w:lineRule="auto"/>
        <w:rPr>
          <w:rFonts w:ascii="Arial" w:eastAsia="Times New Roman" w:hAnsi="Arial" w:cs="Arial"/>
          <w:sz w:val="24"/>
          <w:szCs w:val="24"/>
          <w:lang w:eastAsia="en-GB"/>
        </w:rPr>
      </w:pPr>
    </w:p>
    <w:p w14:paraId="73302CB0" w14:textId="77777777" w:rsidR="00A60440" w:rsidRDefault="00A60440" w:rsidP="00604834">
      <w:pPr>
        <w:spacing w:line="480" w:lineRule="auto"/>
        <w:rPr>
          <w:rFonts w:ascii="Arial" w:eastAsia="Times New Roman" w:hAnsi="Arial" w:cs="Arial"/>
          <w:sz w:val="24"/>
          <w:szCs w:val="24"/>
          <w:lang w:eastAsia="en-GB"/>
        </w:rPr>
      </w:pPr>
    </w:p>
    <w:bookmarkStart w:id="17" w:name="_Toc76683277" w:displacedByCustomXml="next"/>
    <w:sdt>
      <w:sdtPr>
        <w:rPr>
          <w:rFonts w:asciiTheme="minorHAnsi" w:eastAsiaTheme="minorHAnsi" w:hAnsiTheme="minorHAnsi" w:cstheme="minorBidi"/>
          <w:color w:val="auto"/>
          <w:sz w:val="22"/>
          <w:szCs w:val="22"/>
          <w:lang w:val="en-GB"/>
        </w:rPr>
        <w:id w:val="1128744963"/>
        <w:docPartObj>
          <w:docPartGallery w:val="Bibliographies"/>
          <w:docPartUnique/>
        </w:docPartObj>
      </w:sdtPr>
      <w:sdtEndPr/>
      <w:sdtContent>
        <w:p w14:paraId="73302CB1" w14:textId="77777777" w:rsidR="00A60440" w:rsidRPr="00604834" w:rsidRDefault="00A60440" w:rsidP="00604834">
          <w:pPr>
            <w:pStyle w:val="Heading1"/>
            <w:spacing w:line="480" w:lineRule="auto"/>
            <w:rPr>
              <w:rStyle w:val="Heading3Char"/>
            </w:rPr>
          </w:pPr>
          <w:r w:rsidRPr="00604834">
            <w:rPr>
              <w:rStyle w:val="Heading3Char"/>
            </w:rPr>
            <w:t>Bibliography</w:t>
          </w:r>
          <w:bookmarkEnd w:id="17"/>
        </w:p>
        <w:sdt>
          <w:sdtPr>
            <w:rPr>
              <w:rFonts w:ascii="Arial" w:eastAsiaTheme="minorHAnsi" w:hAnsi="Arial" w:cs="Arial"/>
              <w:sz w:val="24"/>
              <w:szCs w:val="24"/>
            </w:rPr>
            <w:id w:val="1364780148"/>
            <w:bibliography/>
          </w:sdtPr>
          <w:sdtEndPr>
            <w:rPr>
              <w:rFonts w:asciiTheme="minorHAnsi" w:hAnsiTheme="minorHAnsi" w:cstheme="minorBidi"/>
              <w:sz w:val="22"/>
              <w:szCs w:val="22"/>
            </w:rPr>
          </w:sdtEndPr>
          <w:sdtContent>
            <w:p w14:paraId="73302CB2" w14:textId="77777777" w:rsidR="00A60440" w:rsidRPr="000C0AAC" w:rsidRDefault="00A60440" w:rsidP="00604834">
              <w:pPr>
                <w:pStyle w:val="Bibliography"/>
                <w:spacing w:line="480" w:lineRule="auto"/>
                <w:rPr>
                  <w:rFonts w:ascii="Arial" w:hAnsi="Arial" w:cs="Arial"/>
                  <w:noProof/>
                  <w:sz w:val="24"/>
                  <w:szCs w:val="24"/>
                  <w:lang w:val="en-US"/>
                </w:rPr>
              </w:pPr>
              <w:r w:rsidRPr="000C0AAC">
                <w:rPr>
                  <w:rFonts w:ascii="Arial" w:hAnsi="Arial" w:cs="Arial"/>
                  <w:sz w:val="24"/>
                  <w:szCs w:val="24"/>
                </w:rPr>
                <w:fldChar w:fldCharType="begin"/>
              </w:r>
              <w:r w:rsidRPr="000C0AAC">
                <w:rPr>
                  <w:rFonts w:ascii="Arial" w:hAnsi="Arial" w:cs="Arial"/>
                  <w:sz w:val="24"/>
                  <w:szCs w:val="24"/>
                </w:rPr>
                <w:instrText xml:space="preserve"> BIBLIOGRAPHY </w:instrText>
              </w:r>
              <w:r w:rsidRPr="000C0AAC">
                <w:rPr>
                  <w:rFonts w:ascii="Arial" w:hAnsi="Arial" w:cs="Arial"/>
                  <w:sz w:val="24"/>
                  <w:szCs w:val="24"/>
                </w:rPr>
                <w:fldChar w:fldCharType="separate"/>
              </w:r>
              <w:r w:rsidRPr="000C0AAC">
                <w:rPr>
                  <w:rFonts w:ascii="Arial" w:hAnsi="Arial" w:cs="Arial"/>
                  <w:noProof/>
                  <w:sz w:val="24"/>
                  <w:szCs w:val="24"/>
                  <w:lang w:val="en-US"/>
                </w:rPr>
                <w:t xml:space="preserve">Asvoll, H., 2017. DEVELOPING A FRAMEWORK OF REFLECTIVE, INTUITIVE KNOWING IN INNOVATION MANAGEMENT. </w:t>
              </w:r>
              <w:r w:rsidRPr="000C0AAC">
                <w:rPr>
                  <w:rFonts w:ascii="Arial" w:hAnsi="Arial" w:cs="Arial"/>
                  <w:i/>
                  <w:iCs/>
                  <w:noProof/>
                  <w:sz w:val="24"/>
                  <w:szCs w:val="24"/>
                  <w:lang w:val="en-US"/>
                </w:rPr>
                <w:t xml:space="preserve">Academy of Strategic Management Journal, </w:t>
              </w:r>
              <w:r w:rsidRPr="000C0AAC">
                <w:rPr>
                  <w:rFonts w:ascii="Arial" w:hAnsi="Arial" w:cs="Arial"/>
                  <w:noProof/>
                  <w:sz w:val="24"/>
                  <w:szCs w:val="24"/>
                  <w:lang w:val="en-US"/>
                </w:rPr>
                <w:t>16(2), pp. 1-3.</w:t>
              </w:r>
            </w:p>
            <w:p w14:paraId="73302CB3" w14:textId="77777777" w:rsidR="000C0AAC" w:rsidRPr="000C0AAC" w:rsidRDefault="000C0AAC" w:rsidP="00604834">
              <w:pPr>
                <w:pStyle w:val="Bibliography"/>
                <w:spacing w:line="480" w:lineRule="auto"/>
                <w:rPr>
                  <w:rFonts w:ascii="Arial" w:hAnsi="Arial" w:cs="Arial"/>
                  <w:noProof/>
                  <w:sz w:val="24"/>
                  <w:szCs w:val="24"/>
                  <w:lang w:val="en-US"/>
                </w:rPr>
              </w:pPr>
              <w:r w:rsidRPr="000C0AAC">
                <w:rPr>
                  <w:rFonts w:ascii="Arial" w:hAnsi="Arial" w:cs="Arial"/>
                  <w:noProof/>
                  <w:sz w:val="24"/>
                  <w:szCs w:val="24"/>
                  <w:lang w:val="en-US"/>
                </w:rPr>
                <w:t xml:space="preserve">Brenner, D., 2018. </w:t>
              </w:r>
              <w:r w:rsidRPr="000C0AAC">
                <w:rPr>
                  <w:rFonts w:ascii="Arial" w:hAnsi="Arial" w:cs="Arial"/>
                  <w:i/>
                  <w:iCs/>
                  <w:noProof/>
                  <w:sz w:val="24"/>
                  <w:szCs w:val="24"/>
                  <w:lang w:val="en-US"/>
                </w:rPr>
                <w:t xml:space="preserve">Forbes. </w:t>
              </w:r>
              <w:r w:rsidRPr="000C0AAC">
                <w:rPr>
                  <w:rFonts w:ascii="Arial" w:hAnsi="Arial" w:cs="Arial"/>
                  <w:noProof/>
                  <w:sz w:val="24"/>
                  <w:szCs w:val="24"/>
                  <w:lang w:val="en-US"/>
                </w:rPr>
                <w:t xml:space="preserve">[Online] </w:t>
              </w:r>
              <w:r w:rsidRPr="000C0AAC">
                <w:rPr>
                  <w:rFonts w:ascii="Arial" w:hAnsi="Arial" w:cs="Arial"/>
                  <w:noProof/>
                  <w:sz w:val="24"/>
                  <w:szCs w:val="24"/>
                  <w:lang w:val="en-US"/>
                </w:rPr>
                <w:br/>
                <w:t xml:space="preserve">Available at: </w:t>
              </w:r>
              <w:r w:rsidRPr="000C0AAC">
                <w:rPr>
                  <w:rFonts w:ascii="Arial" w:hAnsi="Arial" w:cs="Arial"/>
                  <w:noProof/>
                  <w:sz w:val="24"/>
                  <w:szCs w:val="24"/>
                  <w:u w:val="single"/>
                  <w:lang w:val="en-US"/>
                </w:rPr>
                <w:t>https://www.forbes.com/sites/forbescoachescouncil/2018/10/17/simple-concepts-for-successful-communication-be-clear-and-direct/?sh=3bf3062f6de8</w:t>
              </w:r>
              <w:r w:rsidRPr="000C0AAC">
                <w:rPr>
                  <w:rFonts w:ascii="Arial" w:hAnsi="Arial" w:cs="Arial"/>
                  <w:noProof/>
                  <w:sz w:val="24"/>
                  <w:szCs w:val="24"/>
                  <w:lang w:val="en-US"/>
                </w:rPr>
                <w:br/>
                <w:t>[Accessed 05 07 2021].</w:t>
              </w:r>
            </w:p>
            <w:p w14:paraId="73302CB4" w14:textId="77777777" w:rsidR="00A60440" w:rsidRPr="000C0AAC" w:rsidRDefault="00A60440" w:rsidP="00604834">
              <w:pPr>
                <w:pStyle w:val="Bibliography"/>
                <w:spacing w:line="480" w:lineRule="auto"/>
                <w:rPr>
                  <w:rFonts w:ascii="Arial" w:hAnsi="Arial" w:cs="Arial"/>
                  <w:noProof/>
                  <w:sz w:val="24"/>
                  <w:szCs w:val="24"/>
                  <w:lang w:val="en-US"/>
                </w:rPr>
              </w:pPr>
              <w:r w:rsidRPr="000C0AAC">
                <w:rPr>
                  <w:rFonts w:ascii="Arial" w:hAnsi="Arial" w:cs="Arial"/>
                  <w:noProof/>
                  <w:sz w:val="24"/>
                  <w:szCs w:val="24"/>
                  <w:lang w:val="en-US"/>
                </w:rPr>
                <w:t xml:space="preserve">Cecez-Kecmanovic, D., 2004. A sensemaking model of knowledge in organisations: a way of understanding knowledge management and the role of information technologies[dagger. </w:t>
              </w:r>
              <w:r w:rsidRPr="000C0AAC">
                <w:rPr>
                  <w:rFonts w:ascii="Arial" w:hAnsi="Arial" w:cs="Arial"/>
                  <w:i/>
                  <w:iCs/>
                  <w:noProof/>
                  <w:sz w:val="24"/>
                  <w:szCs w:val="24"/>
                  <w:lang w:val="en-US"/>
                </w:rPr>
                <w:t xml:space="preserve">Knowledge Management Research &amp; Practice, </w:t>
              </w:r>
              <w:r w:rsidRPr="000C0AAC">
                <w:rPr>
                  <w:rFonts w:ascii="Arial" w:hAnsi="Arial" w:cs="Arial"/>
                  <w:noProof/>
                  <w:sz w:val="24"/>
                  <w:szCs w:val="24"/>
                  <w:lang w:val="en-US"/>
                </w:rPr>
                <w:t>2(3), pp. 155-157.</w:t>
              </w:r>
            </w:p>
            <w:p w14:paraId="73302CB5" w14:textId="77777777" w:rsidR="00A60440" w:rsidRPr="000C0AAC" w:rsidRDefault="00A60440" w:rsidP="00604834">
              <w:pPr>
                <w:pStyle w:val="Bibliography"/>
                <w:spacing w:line="480" w:lineRule="auto"/>
                <w:rPr>
                  <w:rFonts w:ascii="Arial" w:hAnsi="Arial" w:cs="Arial"/>
                  <w:noProof/>
                  <w:sz w:val="24"/>
                  <w:szCs w:val="24"/>
                  <w:lang w:val="en-US"/>
                </w:rPr>
              </w:pPr>
              <w:r w:rsidRPr="000C0AAC">
                <w:rPr>
                  <w:rFonts w:ascii="Arial" w:hAnsi="Arial" w:cs="Arial"/>
                  <w:noProof/>
                  <w:sz w:val="24"/>
                  <w:szCs w:val="24"/>
                  <w:lang w:val="en-US"/>
                </w:rPr>
                <w:t xml:space="preserve">Choi, H.-d. &amp; Oh, D.-h., 2020. The importance of research teams with diverse backgrounds:. </w:t>
              </w:r>
              <w:r w:rsidRPr="000C0AAC">
                <w:rPr>
                  <w:rFonts w:ascii="Arial" w:hAnsi="Arial" w:cs="Arial"/>
                  <w:i/>
                  <w:iCs/>
                  <w:noProof/>
                  <w:sz w:val="24"/>
                  <w:szCs w:val="24"/>
                  <w:lang w:val="en-US"/>
                </w:rPr>
                <w:t xml:space="preserve">Journal of Productivity Analysis, </w:t>
              </w:r>
              <w:r w:rsidRPr="000C0AAC">
                <w:rPr>
                  <w:rFonts w:ascii="Arial" w:hAnsi="Arial" w:cs="Arial"/>
                  <w:noProof/>
                  <w:sz w:val="24"/>
                  <w:szCs w:val="24"/>
                  <w:lang w:val="en-US"/>
                </w:rPr>
                <w:t>53(5), pp. 5-7.</w:t>
              </w:r>
            </w:p>
            <w:p w14:paraId="73302CB6" w14:textId="77777777" w:rsidR="00A60440" w:rsidRPr="000C0AAC" w:rsidRDefault="00A60440" w:rsidP="00604834">
              <w:pPr>
                <w:pStyle w:val="Bibliography"/>
                <w:spacing w:line="480" w:lineRule="auto"/>
                <w:rPr>
                  <w:rFonts w:ascii="Arial" w:hAnsi="Arial" w:cs="Arial"/>
                  <w:noProof/>
                  <w:sz w:val="24"/>
                  <w:szCs w:val="24"/>
                  <w:lang w:val="en-US"/>
                </w:rPr>
              </w:pPr>
              <w:r w:rsidRPr="000C0AAC">
                <w:rPr>
                  <w:rFonts w:ascii="Arial" w:hAnsi="Arial" w:cs="Arial"/>
                  <w:noProof/>
                  <w:sz w:val="24"/>
                  <w:szCs w:val="24"/>
                  <w:lang w:val="en-US"/>
                </w:rPr>
                <w:t xml:space="preserve">Forbes, 2013. </w:t>
              </w:r>
              <w:r w:rsidRPr="000C0AAC">
                <w:rPr>
                  <w:rFonts w:ascii="Arial" w:hAnsi="Arial" w:cs="Arial"/>
                  <w:i/>
                  <w:iCs/>
                  <w:noProof/>
                  <w:sz w:val="24"/>
                  <w:szCs w:val="24"/>
                  <w:lang w:val="en-US"/>
                </w:rPr>
                <w:t xml:space="preserve">Forbes. </w:t>
              </w:r>
              <w:r w:rsidRPr="000C0AAC">
                <w:rPr>
                  <w:rFonts w:ascii="Arial" w:hAnsi="Arial" w:cs="Arial"/>
                  <w:noProof/>
                  <w:sz w:val="24"/>
                  <w:szCs w:val="24"/>
                  <w:lang w:val="en-US"/>
                </w:rPr>
                <w:t xml:space="preserve">[Online] </w:t>
              </w:r>
              <w:r w:rsidRPr="000C0AAC">
                <w:rPr>
                  <w:rFonts w:ascii="Arial" w:hAnsi="Arial" w:cs="Arial"/>
                  <w:noProof/>
                  <w:sz w:val="24"/>
                  <w:szCs w:val="24"/>
                  <w:lang w:val="en-US"/>
                </w:rPr>
                <w:br/>
                <w:t xml:space="preserve">Available at: </w:t>
              </w:r>
              <w:r w:rsidRPr="000C0AAC">
                <w:rPr>
                  <w:rFonts w:ascii="Arial" w:hAnsi="Arial" w:cs="Arial"/>
                  <w:noProof/>
                  <w:sz w:val="24"/>
                  <w:szCs w:val="24"/>
                  <w:u w:val="single"/>
                  <w:lang w:val="en-US"/>
                </w:rPr>
                <w:t>https://www.forbes.com/sites/forbesleadershipforum/2013/06/19/the-only-way-to-prepare-to-give-a-presentation/?sh=1a714bd8b84e</w:t>
              </w:r>
              <w:r w:rsidRPr="000C0AAC">
                <w:rPr>
                  <w:rFonts w:ascii="Arial" w:hAnsi="Arial" w:cs="Arial"/>
                  <w:noProof/>
                  <w:sz w:val="24"/>
                  <w:szCs w:val="24"/>
                  <w:lang w:val="en-US"/>
                </w:rPr>
                <w:br/>
                <w:t>[Accessed 05 07 2021].</w:t>
              </w:r>
            </w:p>
            <w:p w14:paraId="73302CB7" w14:textId="77777777" w:rsidR="00A60440" w:rsidRPr="000C0AAC" w:rsidRDefault="00A60440" w:rsidP="00604834">
              <w:pPr>
                <w:pStyle w:val="Bibliography"/>
                <w:spacing w:line="480" w:lineRule="auto"/>
                <w:rPr>
                  <w:rFonts w:ascii="Arial" w:hAnsi="Arial" w:cs="Arial"/>
                  <w:noProof/>
                  <w:sz w:val="24"/>
                  <w:szCs w:val="24"/>
                  <w:lang w:val="en-US"/>
                </w:rPr>
              </w:pPr>
              <w:r w:rsidRPr="000C0AAC">
                <w:rPr>
                  <w:rFonts w:ascii="Arial" w:hAnsi="Arial" w:cs="Arial"/>
                  <w:noProof/>
                  <w:sz w:val="24"/>
                  <w:szCs w:val="24"/>
                  <w:lang w:val="en-US"/>
                </w:rPr>
                <w:t xml:space="preserve">Janson, K., 2021. </w:t>
              </w:r>
              <w:r w:rsidRPr="000C0AAC">
                <w:rPr>
                  <w:rFonts w:ascii="Arial" w:hAnsi="Arial" w:cs="Arial"/>
                  <w:i/>
                  <w:iCs/>
                  <w:noProof/>
                  <w:sz w:val="24"/>
                  <w:szCs w:val="24"/>
                  <w:lang w:val="en-US"/>
                </w:rPr>
                <w:t xml:space="preserve">Forbes. </w:t>
              </w:r>
              <w:r w:rsidRPr="000C0AAC">
                <w:rPr>
                  <w:rFonts w:ascii="Arial" w:hAnsi="Arial" w:cs="Arial"/>
                  <w:noProof/>
                  <w:sz w:val="24"/>
                  <w:szCs w:val="24"/>
                  <w:lang w:val="en-US"/>
                </w:rPr>
                <w:t xml:space="preserve">[Online] </w:t>
              </w:r>
              <w:r w:rsidRPr="000C0AAC">
                <w:rPr>
                  <w:rFonts w:ascii="Arial" w:hAnsi="Arial" w:cs="Arial"/>
                  <w:noProof/>
                  <w:sz w:val="24"/>
                  <w:szCs w:val="24"/>
                  <w:lang w:val="en-US"/>
                </w:rPr>
                <w:br/>
                <w:t xml:space="preserve">Available at: </w:t>
              </w:r>
              <w:r w:rsidRPr="000C0AAC">
                <w:rPr>
                  <w:rFonts w:ascii="Arial" w:hAnsi="Arial" w:cs="Arial"/>
                  <w:noProof/>
                  <w:sz w:val="24"/>
                  <w:szCs w:val="24"/>
                  <w:u w:val="single"/>
                  <w:lang w:val="en-US"/>
                </w:rPr>
                <w:t>https://www.forbes.com/sites/forbescoachescouncil/2021/05/06/the-power-of-simplicity-how-to-avoid-over-complicating-things-at-work/?sh=1ba482962c8f</w:t>
              </w:r>
              <w:r w:rsidRPr="000C0AAC">
                <w:rPr>
                  <w:rFonts w:ascii="Arial" w:hAnsi="Arial" w:cs="Arial"/>
                  <w:noProof/>
                  <w:sz w:val="24"/>
                  <w:szCs w:val="24"/>
                  <w:lang w:val="en-US"/>
                </w:rPr>
                <w:br/>
                <w:t>[Accessed 05 07 2021].</w:t>
              </w:r>
            </w:p>
            <w:p w14:paraId="73302CB8" w14:textId="77777777" w:rsidR="00A60440" w:rsidRPr="000C0AAC" w:rsidRDefault="00A60440" w:rsidP="00604834">
              <w:pPr>
                <w:pStyle w:val="Bibliography"/>
                <w:spacing w:line="480" w:lineRule="auto"/>
                <w:rPr>
                  <w:rFonts w:ascii="Arial" w:hAnsi="Arial" w:cs="Arial"/>
                  <w:noProof/>
                  <w:sz w:val="24"/>
                  <w:szCs w:val="24"/>
                  <w:lang w:val="en-US"/>
                </w:rPr>
              </w:pPr>
              <w:r w:rsidRPr="000C0AAC">
                <w:rPr>
                  <w:rFonts w:ascii="Arial" w:hAnsi="Arial" w:cs="Arial"/>
                  <w:noProof/>
                  <w:sz w:val="24"/>
                  <w:szCs w:val="24"/>
                  <w:lang w:val="en-US"/>
                </w:rPr>
                <w:lastRenderedPageBreak/>
                <w:t xml:space="preserve">Poulis, K. &amp; Poulis, F., 2016. PROBLEMATIZING FIT AND SURVIVAL: TRANSFORMING THE LAW OF REQUISITE VARIETY THROUGH COMPLEXITY MISALIGNMENT. </w:t>
              </w:r>
              <w:r w:rsidRPr="000C0AAC">
                <w:rPr>
                  <w:rFonts w:ascii="Arial" w:hAnsi="Arial" w:cs="Arial"/>
                  <w:i/>
                  <w:iCs/>
                  <w:noProof/>
                  <w:sz w:val="24"/>
                  <w:szCs w:val="24"/>
                  <w:lang w:val="en-US"/>
                </w:rPr>
                <w:t xml:space="preserve">Academy of Management Review, </w:t>
              </w:r>
              <w:r w:rsidRPr="000C0AAC">
                <w:rPr>
                  <w:rFonts w:ascii="Arial" w:hAnsi="Arial" w:cs="Arial"/>
                  <w:noProof/>
                  <w:sz w:val="24"/>
                  <w:szCs w:val="24"/>
                  <w:lang w:val="en-US"/>
                </w:rPr>
                <w:t>41(3), p. 503.</w:t>
              </w:r>
            </w:p>
            <w:p w14:paraId="73302CB9" w14:textId="77777777" w:rsidR="00A60440" w:rsidRPr="000C0AAC" w:rsidRDefault="00A60440" w:rsidP="00604834">
              <w:pPr>
                <w:pStyle w:val="Bibliography"/>
                <w:spacing w:line="480" w:lineRule="auto"/>
                <w:rPr>
                  <w:rFonts w:ascii="Arial" w:hAnsi="Arial" w:cs="Arial"/>
                  <w:noProof/>
                  <w:sz w:val="24"/>
                  <w:szCs w:val="24"/>
                  <w:lang w:val="en-US"/>
                </w:rPr>
              </w:pPr>
              <w:r w:rsidRPr="000C0AAC">
                <w:rPr>
                  <w:rFonts w:ascii="Arial" w:hAnsi="Arial" w:cs="Arial"/>
                  <w:noProof/>
                  <w:sz w:val="24"/>
                  <w:szCs w:val="24"/>
                  <w:lang w:val="en-US"/>
                </w:rPr>
                <w:t xml:space="preserve">Shevlin, R., 2019. </w:t>
              </w:r>
              <w:r w:rsidRPr="000C0AAC">
                <w:rPr>
                  <w:rFonts w:ascii="Arial" w:hAnsi="Arial" w:cs="Arial"/>
                  <w:i/>
                  <w:iCs/>
                  <w:noProof/>
                  <w:sz w:val="24"/>
                  <w:szCs w:val="24"/>
                  <w:lang w:val="en-US"/>
                </w:rPr>
                <w:t xml:space="preserve">Forbes. </w:t>
              </w:r>
              <w:r w:rsidRPr="000C0AAC">
                <w:rPr>
                  <w:rFonts w:ascii="Arial" w:hAnsi="Arial" w:cs="Arial"/>
                  <w:noProof/>
                  <w:sz w:val="24"/>
                  <w:szCs w:val="24"/>
                  <w:lang w:val="en-US"/>
                </w:rPr>
                <w:t xml:space="preserve">[Online] </w:t>
              </w:r>
              <w:r w:rsidRPr="000C0AAC">
                <w:rPr>
                  <w:rFonts w:ascii="Arial" w:hAnsi="Arial" w:cs="Arial"/>
                  <w:noProof/>
                  <w:sz w:val="24"/>
                  <w:szCs w:val="24"/>
                  <w:lang w:val="en-US"/>
                </w:rPr>
                <w:br/>
                <w:t xml:space="preserve">Available at: </w:t>
              </w:r>
              <w:r w:rsidRPr="000C0AAC">
                <w:rPr>
                  <w:rFonts w:ascii="Arial" w:hAnsi="Arial" w:cs="Arial"/>
                  <w:noProof/>
                  <w:sz w:val="24"/>
                  <w:szCs w:val="24"/>
                  <w:u w:val="single"/>
                  <w:lang w:val="en-US"/>
                </w:rPr>
                <w:t>https://www.forbes.com/sites/ronshevlin/2019/12/02/the-5-debates-that-will-shape-fintech-in-the-2020s/?sh=47ddb64e5fda</w:t>
              </w:r>
              <w:r w:rsidRPr="000C0AAC">
                <w:rPr>
                  <w:rFonts w:ascii="Arial" w:hAnsi="Arial" w:cs="Arial"/>
                  <w:noProof/>
                  <w:sz w:val="24"/>
                  <w:szCs w:val="24"/>
                  <w:lang w:val="en-US"/>
                </w:rPr>
                <w:br/>
                <w:t>[Accessed 05 07 2021].</w:t>
              </w:r>
            </w:p>
            <w:p w14:paraId="73302CBA" w14:textId="77777777" w:rsidR="00604834" w:rsidRPr="00604834" w:rsidRDefault="00A60440" w:rsidP="00604834">
              <w:pPr>
                <w:spacing w:line="480" w:lineRule="auto"/>
                <w:rPr>
                  <w:rFonts w:ascii="Arial" w:hAnsi="Arial" w:cs="Arial"/>
                  <w:sz w:val="24"/>
                  <w:szCs w:val="24"/>
                </w:rPr>
              </w:pPr>
              <w:r w:rsidRPr="000C0AAC">
                <w:rPr>
                  <w:rFonts w:ascii="Arial" w:hAnsi="Arial" w:cs="Arial"/>
                  <w:b/>
                  <w:bCs/>
                  <w:noProof/>
                  <w:sz w:val="24"/>
                  <w:szCs w:val="24"/>
                </w:rPr>
                <w:fldChar w:fldCharType="end"/>
              </w:r>
            </w:p>
          </w:sdtContent>
        </w:sdt>
      </w:sdtContent>
    </w:sdt>
    <w:p w14:paraId="2B32E3D0" w14:textId="3876AE95" w:rsidR="00906B35" w:rsidRDefault="00906B35" w:rsidP="00604834">
      <w:pPr>
        <w:pStyle w:val="Heading1"/>
        <w:spacing w:line="480" w:lineRule="auto"/>
        <w:rPr>
          <w:rFonts w:eastAsia="Times New Roman"/>
          <w:lang w:eastAsia="en-GB"/>
        </w:rPr>
      </w:pPr>
      <w:bookmarkStart w:id="18" w:name="_Toc76683278"/>
    </w:p>
    <w:p w14:paraId="3C146923" w14:textId="761249D7" w:rsidR="00906B35" w:rsidRDefault="00906B35" w:rsidP="00906B35">
      <w:pPr>
        <w:rPr>
          <w:lang w:val="en-US" w:eastAsia="en-GB"/>
        </w:rPr>
      </w:pPr>
    </w:p>
    <w:p w14:paraId="36A7AD0D" w14:textId="59A68D95" w:rsidR="00906B35" w:rsidRDefault="00906B35" w:rsidP="00906B35">
      <w:pPr>
        <w:rPr>
          <w:lang w:val="en-US" w:eastAsia="en-GB"/>
        </w:rPr>
      </w:pPr>
    </w:p>
    <w:p w14:paraId="6592805E" w14:textId="40537DED" w:rsidR="00906B35" w:rsidRDefault="00906B35" w:rsidP="00906B35">
      <w:pPr>
        <w:rPr>
          <w:lang w:val="en-US" w:eastAsia="en-GB"/>
        </w:rPr>
      </w:pPr>
    </w:p>
    <w:p w14:paraId="5E12B687" w14:textId="0EF1332F" w:rsidR="00906B35" w:rsidRDefault="00906B35" w:rsidP="00906B35">
      <w:pPr>
        <w:rPr>
          <w:lang w:val="en-US" w:eastAsia="en-GB"/>
        </w:rPr>
      </w:pPr>
    </w:p>
    <w:p w14:paraId="56455941" w14:textId="77777777" w:rsidR="00906B35" w:rsidRPr="00906B35" w:rsidRDefault="00906B35" w:rsidP="00906B35">
      <w:pPr>
        <w:rPr>
          <w:lang w:val="en-US" w:eastAsia="en-GB"/>
        </w:rPr>
      </w:pPr>
    </w:p>
    <w:p w14:paraId="73302CBB" w14:textId="7444F510" w:rsidR="00604834" w:rsidRDefault="00604834" w:rsidP="00604834">
      <w:pPr>
        <w:pStyle w:val="Heading1"/>
        <w:spacing w:line="480" w:lineRule="auto"/>
        <w:rPr>
          <w:noProof/>
          <w:lang w:eastAsia="en-GB"/>
        </w:rPr>
      </w:pPr>
      <w:r w:rsidRPr="00880125">
        <w:rPr>
          <w:rFonts w:eastAsia="Times New Roman"/>
          <w:lang w:eastAsia="en-GB"/>
        </w:rPr>
        <w:lastRenderedPageBreak/>
        <w:t xml:space="preserve">Blog 6: </w:t>
      </w:r>
      <w:r w:rsidRPr="00880125">
        <w:t>Cynefin can cont</w:t>
      </w:r>
      <w:r>
        <w:t>ribute to solving the multicultural</w:t>
      </w:r>
      <w:r w:rsidRPr="00880125">
        <w:t xml:space="preserve"> dilemma</w:t>
      </w:r>
      <w:r>
        <w:t>.</w:t>
      </w:r>
      <w:bookmarkEnd w:id="18"/>
    </w:p>
    <w:p w14:paraId="73302CBC" w14:textId="77777777" w:rsidR="00A14D4F" w:rsidRDefault="00A14D4F" w:rsidP="00604834">
      <w:pPr>
        <w:spacing w:line="480" w:lineRule="auto"/>
        <w:rPr>
          <w:rFonts w:ascii="Arial" w:hAnsi="Arial" w:cs="Arial"/>
          <w:sz w:val="24"/>
          <w:szCs w:val="24"/>
        </w:rPr>
      </w:pPr>
      <w:r>
        <w:rPr>
          <w:noProof/>
          <w:lang w:eastAsia="en-GB"/>
        </w:rPr>
        <w:drawing>
          <wp:inline distT="0" distB="0" distL="0" distR="0" wp14:anchorId="73302D0A" wp14:editId="73302D0B">
            <wp:extent cx="5731510" cy="326326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63265"/>
                    </a:xfrm>
                    <a:prstGeom prst="rect">
                      <a:avLst/>
                    </a:prstGeom>
                  </pic:spPr>
                </pic:pic>
              </a:graphicData>
            </a:graphic>
          </wp:inline>
        </w:drawing>
      </w:r>
    </w:p>
    <w:p w14:paraId="73302CBD" w14:textId="77777777" w:rsidR="00A4374D" w:rsidRPr="00A4374D" w:rsidRDefault="00A4374D" w:rsidP="00604834">
      <w:pPr>
        <w:spacing w:line="480" w:lineRule="auto"/>
        <w:rPr>
          <w:rFonts w:ascii="Arial" w:hAnsi="Arial" w:cs="Arial"/>
          <w:sz w:val="24"/>
          <w:szCs w:val="24"/>
        </w:rPr>
      </w:pPr>
      <w:r w:rsidRPr="00A4374D">
        <w:rPr>
          <w:rFonts w:ascii="Arial" w:hAnsi="Arial" w:cs="Arial"/>
          <w:sz w:val="24"/>
          <w:szCs w:val="24"/>
        </w:rPr>
        <w:t>Cynefin is a framework and sense-making device that helps a leader to understand the nature of the problem in different views, identifying the relationship of the issues, and categories the problems to be executed in a real-time business context (Snowden &amp; Boone, 2007).</w:t>
      </w:r>
    </w:p>
    <w:p w14:paraId="73302CBE" w14:textId="77777777" w:rsidR="00A4374D" w:rsidRDefault="00A4374D" w:rsidP="00604834">
      <w:pPr>
        <w:spacing w:line="480" w:lineRule="auto"/>
        <w:rPr>
          <w:rFonts w:ascii="Arial" w:hAnsi="Arial" w:cs="Arial"/>
          <w:sz w:val="24"/>
          <w:szCs w:val="24"/>
        </w:rPr>
      </w:pPr>
      <w:r w:rsidRPr="00A4374D">
        <w:rPr>
          <w:rFonts w:ascii="Arial" w:hAnsi="Arial" w:cs="Arial"/>
          <w:sz w:val="24"/>
          <w:szCs w:val="24"/>
        </w:rPr>
        <w:t>This framework is selected t</w:t>
      </w:r>
      <w:r>
        <w:rPr>
          <w:rFonts w:ascii="Arial" w:hAnsi="Arial" w:cs="Arial"/>
          <w:sz w:val="24"/>
          <w:szCs w:val="24"/>
        </w:rPr>
        <w:t>o help a leader in the decision-</w:t>
      </w:r>
      <w:r w:rsidRPr="00A4374D">
        <w:rPr>
          <w:rFonts w:ascii="Arial" w:hAnsi="Arial" w:cs="Arial"/>
          <w:sz w:val="24"/>
          <w:szCs w:val="24"/>
        </w:rPr>
        <w:t>making process by solving the multicultural dilemma identified in blogs 1 and 2.</w:t>
      </w:r>
    </w:p>
    <w:p w14:paraId="73302CBF" w14:textId="77777777" w:rsidR="00583B5E" w:rsidRDefault="00583B5E" w:rsidP="00604834">
      <w:pPr>
        <w:spacing w:line="480" w:lineRule="auto"/>
        <w:rPr>
          <w:rFonts w:ascii="Arial" w:hAnsi="Arial" w:cs="Arial"/>
          <w:sz w:val="24"/>
          <w:szCs w:val="24"/>
        </w:rPr>
      </w:pPr>
      <w:r>
        <w:rPr>
          <w:noProof/>
          <w:lang w:eastAsia="en-GB"/>
        </w:rPr>
        <w:lastRenderedPageBreak/>
        <w:drawing>
          <wp:inline distT="0" distB="0" distL="0" distR="0" wp14:anchorId="73302D0C" wp14:editId="73302D0D">
            <wp:extent cx="5731510" cy="324167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41675"/>
                    </a:xfrm>
                    <a:prstGeom prst="rect">
                      <a:avLst/>
                    </a:prstGeom>
                  </pic:spPr>
                </pic:pic>
              </a:graphicData>
            </a:graphic>
          </wp:inline>
        </w:drawing>
      </w:r>
    </w:p>
    <w:p w14:paraId="73302CC0" w14:textId="77777777" w:rsidR="00A4374D" w:rsidRPr="00A4374D" w:rsidRDefault="00A4374D" w:rsidP="00604834">
      <w:pPr>
        <w:spacing w:line="480" w:lineRule="auto"/>
        <w:rPr>
          <w:rFonts w:ascii="Arial" w:hAnsi="Arial" w:cs="Arial"/>
          <w:sz w:val="24"/>
          <w:szCs w:val="24"/>
        </w:rPr>
      </w:pPr>
      <w:r w:rsidRPr="00A4374D">
        <w:rPr>
          <w:rFonts w:ascii="Arial" w:hAnsi="Arial" w:cs="Arial"/>
          <w:sz w:val="24"/>
          <w:szCs w:val="24"/>
        </w:rPr>
        <w:t xml:space="preserve">In blog 2, a multicultural dilemma is identified that prevents a leader's decision-making process in different circumstances. Therefore, Cynefin will assimilate the different concepts to adapt variable issues resulted from diverse groups (Choudhuri, 2015). </w:t>
      </w:r>
    </w:p>
    <w:p w14:paraId="73302CC1" w14:textId="2C9ABD00" w:rsidR="002F7BA3" w:rsidRDefault="00A4374D" w:rsidP="00604834">
      <w:pPr>
        <w:spacing w:line="480" w:lineRule="auto"/>
        <w:rPr>
          <w:rFonts w:ascii="Arial" w:hAnsi="Arial" w:cs="Arial"/>
          <w:sz w:val="24"/>
          <w:szCs w:val="24"/>
        </w:rPr>
      </w:pPr>
      <w:r w:rsidRPr="00A4374D">
        <w:rPr>
          <w:rFonts w:ascii="Arial" w:hAnsi="Arial" w:cs="Arial"/>
          <w:sz w:val="24"/>
          <w:szCs w:val="24"/>
        </w:rPr>
        <w:t xml:space="preserve">According to Snowden &amp; Boone (2007), Cynefin offers a leader sense of place to view of perception to break into five dimensions such as simple, complicated, complex, chaotic, and disorder- apply when the problem is unclear and not fits in the four dimensions. Therefore, the leader </w:t>
      </w:r>
      <w:r w:rsidR="00DB61C3" w:rsidRPr="00A4374D">
        <w:rPr>
          <w:rFonts w:ascii="Arial" w:hAnsi="Arial" w:cs="Arial"/>
          <w:sz w:val="24"/>
          <w:szCs w:val="24"/>
        </w:rPr>
        <w:t>will be</w:t>
      </w:r>
      <w:r w:rsidRPr="00A4374D">
        <w:rPr>
          <w:rFonts w:ascii="Arial" w:hAnsi="Arial" w:cs="Arial"/>
          <w:sz w:val="24"/>
          <w:szCs w:val="24"/>
        </w:rPr>
        <w:t xml:space="preserve"> able to identify the issues define with relationship and to </w:t>
      </w:r>
      <w:r w:rsidR="00B6076E" w:rsidRPr="00A4374D">
        <w:rPr>
          <w:rFonts w:ascii="Arial" w:hAnsi="Arial" w:cs="Arial"/>
          <w:sz w:val="24"/>
          <w:szCs w:val="24"/>
        </w:rPr>
        <w:t>act</w:t>
      </w:r>
      <w:r w:rsidRPr="00A4374D">
        <w:rPr>
          <w:rFonts w:ascii="Arial" w:hAnsi="Arial" w:cs="Arial"/>
          <w:sz w:val="24"/>
          <w:szCs w:val="24"/>
        </w:rPr>
        <w:t xml:space="preserve"> based on the characteristic of the issues have been created by culturally diverse.</w:t>
      </w:r>
    </w:p>
    <w:p w14:paraId="73302CC2" w14:textId="77777777" w:rsidR="0061167A" w:rsidRDefault="0061167A" w:rsidP="00604834">
      <w:pPr>
        <w:spacing w:line="480" w:lineRule="auto"/>
        <w:rPr>
          <w:rFonts w:ascii="Arial" w:hAnsi="Arial" w:cs="Arial"/>
          <w:sz w:val="24"/>
          <w:szCs w:val="24"/>
        </w:rPr>
      </w:pPr>
    </w:p>
    <w:p w14:paraId="73302CC3" w14:textId="77777777" w:rsidR="00A14D4F" w:rsidRDefault="00AD3464" w:rsidP="00604834">
      <w:pPr>
        <w:spacing w:line="480" w:lineRule="auto"/>
        <w:rPr>
          <w:rFonts w:ascii="Arial" w:hAnsi="Arial" w:cs="Arial"/>
          <w:sz w:val="24"/>
          <w:szCs w:val="24"/>
        </w:rPr>
      </w:pPr>
      <w:r>
        <w:rPr>
          <w:noProof/>
          <w:lang w:eastAsia="en-GB"/>
        </w:rPr>
        <w:lastRenderedPageBreak/>
        <w:drawing>
          <wp:inline distT="0" distB="0" distL="0" distR="0" wp14:anchorId="73302D0E" wp14:editId="73302D0F">
            <wp:extent cx="5731510" cy="3268980"/>
            <wp:effectExtent l="0" t="0" r="254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68980"/>
                    </a:xfrm>
                    <a:prstGeom prst="rect">
                      <a:avLst/>
                    </a:prstGeom>
                  </pic:spPr>
                </pic:pic>
              </a:graphicData>
            </a:graphic>
          </wp:inline>
        </w:drawing>
      </w:r>
    </w:p>
    <w:p w14:paraId="73302CC4" w14:textId="0A9DD5B2" w:rsidR="00A4374D" w:rsidRPr="00A4374D" w:rsidRDefault="00A4374D" w:rsidP="00604834">
      <w:pPr>
        <w:spacing w:after="0" w:line="480" w:lineRule="auto"/>
        <w:rPr>
          <w:rFonts w:ascii="Arial" w:eastAsia="Times New Roman" w:hAnsi="Arial" w:cs="Arial"/>
          <w:color w:val="0E101A"/>
          <w:sz w:val="24"/>
          <w:szCs w:val="24"/>
          <w:lang w:eastAsia="en-GB"/>
        </w:rPr>
      </w:pPr>
      <w:r w:rsidRPr="00A4374D">
        <w:rPr>
          <w:rFonts w:ascii="Arial" w:eastAsia="Times New Roman" w:hAnsi="Arial" w:cs="Arial"/>
          <w:color w:val="0E101A"/>
          <w:sz w:val="24"/>
          <w:szCs w:val="24"/>
          <w:lang w:eastAsia="en-GB"/>
        </w:rPr>
        <w:t xml:space="preserve">The problem is multiculturalism that resulted from the interconnection of multiple cultural turbulence and interactions of </w:t>
      </w:r>
      <w:r w:rsidR="00D50A35" w:rsidRPr="00A4374D">
        <w:rPr>
          <w:rFonts w:ascii="Arial" w:eastAsia="Times New Roman" w:hAnsi="Arial" w:cs="Arial"/>
          <w:color w:val="0E101A"/>
          <w:sz w:val="24"/>
          <w:szCs w:val="24"/>
          <w:lang w:eastAsia="en-GB"/>
        </w:rPr>
        <w:t>everyone</w:t>
      </w:r>
      <w:r w:rsidRPr="00A4374D">
        <w:rPr>
          <w:rFonts w:ascii="Arial" w:eastAsia="Times New Roman" w:hAnsi="Arial" w:cs="Arial"/>
          <w:color w:val="0E101A"/>
          <w:sz w:val="24"/>
          <w:szCs w:val="24"/>
          <w:lang w:eastAsia="en-GB"/>
        </w:rPr>
        <w:t xml:space="preserve"> in the team (Dumitrescu, et al., 2014). Firstly, the simple context that has a </w:t>
      </w:r>
      <w:r w:rsidR="00D50A35" w:rsidRPr="00A4374D">
        <w:rPr>
          <w:rFonts w:ascii="Arial" w:eastAsia="Times New Roman" w:hAnsi="Arial" w:cs="Arial"/>
          <w:color w:val="0E101A"/>
          <w:sz w:val="24"/>
          <w:szCs w:val="24"/>
          <w:lang w:eastAsia="en-GB"/>
        </w:rPr>
        <w:t>cause-and-effect</w:t>
      </w:r>
      <w:r w:rsidRPr="00A4374D">
        <w:rPr>
          <w:rFonts w:ascii="Arial" w:eastAsia="Times New Roman" w:hAnsi="Arial" w:cs="Arial"/>
          <w:color w:val="0E101A"/>
          <w:sz w:val="24"/>
          <w:szCs w:val="24"/>
          <w:lang w:eastAsia="en-GB"/>
        </w:rPr>
        <w:t xml:space="preserve"> relationship (Snowden &amp; Boone, 2007) such as lack of English proficiency caused misunderstanding in the team. The leader divided the task among the team members however, the task was not done as expected. In this situation, the leader uses sense to discover the main issue is languages that can be solved by leader independently providing tasks where language would not a problem or ask employees to have an English language course. In the simple context leader’s right approach can avoid developing issues to the complicated stage (Morieux, 2011).</w:t>
      </w:r>
    </w:p>
    <w:p w14:paraId="73302CC5" w14:textId="77777777" w:rsidR="00A4374D" w:rsidRPr="00A4374D" w:rsidRDefault="00A4374D" w:rsidP="00604834">
      <w:pPr>
        <w:spacing w:after="0" w:line="480" w:lineRule="auto"/>
        <w:rPr>
          <w:rFonts w:ascii="Arial" w:eastAsia="Times New Roman" w:hAnsi="Arial" w:cs="Arial"/>
          <w:color w:val="0E101A"/>
          <w:sz w:val="24"/>
          <w:szCs w:val="24"/>
          <w:lang w:eastAsia="en-GB"/>
        </w:rPr>
      </w:pPr>
    </w:p>
    <w:p w14:paraId="73302CC6" w14:textId="27916913" w:rsidR="00A4374D" w:rsidRPr="00A4374D" w:rsidRDefault="00A4374D" w:rsidP="00604834">
      <w:pPr>
        <w:spacing w:after="0" w:line="480" w:lineRule="auto"/>
        <w:rPr>
          <w:rFonts w:ascii="Arial" w:eastAsia="Times New Roman" w:hAnsi="Arial" w:cs="Arial"/>
          <w:color w:val="0E101A"/>
          <w:sz w:val="24"/>
          <w:szCs w:val="24"/>
          <w:lang w:eastAsia="en-GB"/>
        </w:rPr>
      </w:pPr>
      <w:r w:rsidRPr="00A4374D">
        <w:rPr>
          <w:rFonts w:ascii="Arial" w:eastAsia="Times New Roman" w:hAnsi="Arial" w:cs="Arial"/>
          <w:color w:val="0E101A"/>
          <w:sz w:val="24"/>
          <w:szCs w:val="24"/>
          <w:lang w:eastAsia="en-GB"/>
        </w:rPr>
        <w:t xml:space="preserve">Secondly, the complicated context also has cause and effect relationship although several right solutions can be found. In the scenarios in blog 2, the leader can sense the problem is lack of practical working experience using technology that combines with low communication skills and employee’s cultural style working through a </w:t>
      </w:r>
      <w:r w:rsidRPr="00A4374D">
        <w:rPr>
          <w:rFonts w:ascii="Arial" w:eastAsia="Times New Roman" w:hAnsi="Arial" w:cs="Arial"/>
          <w:color w:val="0E101A"/>
          <w:sz w:val="24"/>
          <w:szCs w:val="24"/>
          <w:lang w:eastAsia="en-GB"/>
        </w:rPr>
        <w:lastRenderedPageBreak/>
        <w:t xml:space="preserve">complicated situation where multiple right responses exist. To categorize this issue as an influence of technology. </w:t>
      </w:r>
      <w:r w:rsidR="00D50A35" w:rsidRPr="00A4374D">
        <w:rPr>
          <w:rFonts w:ascii="Arial" w:eastAsia="Times New Roman" w:hAnsi="Arial" w:cs="Arial"/>
          <w:color w:val="0E101A"/>
          <w:sz w:val="24"/>
          <w:szCs w:val="24"/>
          <w:lang w:eastAsia="en-GB"/>
        </w:rPr>
        <w:t>Therefore,</w:t>
      </w:r>
      <w:r w:rsidRPr="00A4374D">
        <w:rPr>
          <w:rFonts w:ascii="Arial" w:eastAsia="Times New Roman" w:hAnsi="Arial" w:cs="Arial"/>
          <w:color w:val="0E101A"/>
          <w:sz w:val="24"/>
          <w:szCs w:val="24"/>
          <w:lang w:eastAsia="en-GB"/>
        </w:rPr>
        <w:t xml:space="preserve"> the responding to the issue can be offered training to unskilled workforces to make them efficient on using technology by the skilled and senior employees (Kuo, et al., 2014). </w:t>
      </w:r>
    </w:p>
    <w:p w14:paraId="73302CC7" w14:textId="77777777" w:rsidR="00A4374D" w:rsidRPr="00A4374D" w:rsidRDefault="00A4374D" w:rsidP="00604834">
      <w:pPr>
        <w:spacing w:after="0" w:line="480" w:lineRule="auto"/>
        <w:rPr>
          <w:rFonts w:ascii="Arial" w:eastAsia="Times New Roman" w:hAnsi="Arial" w:cs="Arial"/>
          <w:color w:val="0E101A"/>
          <w:sz w:val="24"/>
          <w:szCs w:val="24"/>
          <w:lang w:eastAsia="en-GB"/>
        </w:rPr>
      </w:pPr>
      <w:r w:rsidRPr="00A4374D">
        <w:rPr>
          <w:rFonts w:ascii="Arial" w:eastAsia="Times New Roman" w:hAnsi="Arial" w:cs="Arial"/>
          <w:color w:val="0E101A"/>
          <w:sz w:val="24"/>
          <w:szCs w:val="24"/>
          <w:lang w:eastAsia="en-GB"/>
        </w:rPr>
        <w:t xml:space="preserve">  </w:t>
      </w:r>
    </w:p>
    <w:p w14:paraId="73302CC8" w14:textId="0F6A10B1" w:rsidR="00A4374D" w:rsidRPr="00A4374D" w:rsidRDefault="00A4374D" w:rsidP="00604834">
      <w:pPr>
        <w:spacing w:after="0" w:line="480" w:lineRule="auto"/>
        <w:rPr>
          <w:rFonts w:ascii="Arial" w:eastAsia="Times New Roman" w:hAnsi="Arial" w:cs="Arial"/>
          <w:color w:val="0E101A"/>
          <w:sz w:val="24"/>
          <w:szCs w:val="24"/>
          <w:lang w:eastAsia="en-GB"/>
        </w:rPr>
      </w:pPr>
      <w:r w:rsidRPr="00A4374D">
        <w:rPr>
          <w:rFonts w:ascii="Arial" w:eastAsia="Times New Roman" w:hAnsi="Arial" w:cs="Arial"/>
          <w:color w:val="0E101A"/>
          <w:sz w:val="24"/>
          <w:szCs w:val="24"/>
          <w:lang w:eastAsia="en-GB"/>
        </w:rPr>
        <w:t xml:space="preserve">Thirdly, the complex domain has not related to cause and effect however at least a right solution can be established (Snowden &amp; Boone, 2007). According to blogs 1 and 2, the leader faces multiple internal and external issues such as Covid-10 forces to change the mode of business, variable customer serving process, home delivery demand increased dramatically so ensure safe home delivery by using technology and increased staff absence due to sickness and variable govt. social distance rules and lack of staff punctuality due to Covid-19 rules affect transportation facility Verbeke, 2020 &amp; Levy, 2021). In this scenario, the leader needs to investigate or probe the issue, </w:t>
      </w:r>
      <w:r w:rsidR="00D50A35" w:rsidRPr="00A4374D">
        <w:rPr>
          <w:rFonts w:ascii="Arial" w:eastAsia="Times New Roman" w:hAnsi="Arial" w:cs="Arial"/>
          <w:color w:val="0E101A"/>
          <w:sz w:val="24"/>
          <w:szCs w:val="24"/>
          <w:lang w:eastAsia="en-GB"/>
        </w:rPr>
        <w:t>sense,</w:t>
      </w:r>
      <w:r w:rsidRPr="00A4374D">
        <w:rPr>
          <w:rFonts w:ascii="Arial" w:eastAsia="Times New Roman" w:hAnsi="Arial" w:cs="Arial"/>
          <w:color w:val="0E101A"/>
          <w:sz w:val="24"/>
          <w:szCs w:val="24"/>
          <w:lang w:eastAsia="en-GB"/>
        </w:rPr>
        <w:t xml:space="preserve"> and respond. As growing complexity indicates to require specializations, the leader may not overcome this stage independently (Choudhuri, 2015). Therefore, incorporate all departmental collaboration like HR, admin, sales, and marketing apply a strategic approach to adapt the complexity (Cunha &amp; Rego, 2010).</w:t>
      </w:r>
    </w:p>
    <w:p w14:paraId="73302CC9" w14:textId="77777777" w:rsidR="00A4374D" w:rsidRPr="00A4374D" w:rsidRDefault="00A4374D" w:rsidP="00604834">
      <w:pPr>
        <w:spacing w:after="0" w:line="480" w:lineRule="auto"/>
        <w:rPr>
          <w:rFonts w:ascii="Arial" w:eastAsia="Times New Roman" w:hAnsi="Arial" w:cs="Arial"/>
          <w:color w:val="0E101A"/>
          <w:sz w:val="24"/>
          <w:szCs w:val="24"/>
          <w:lang w:eastAsia="en-GB"/>
        </w:rPr>
      </w:pPr>
    </w:p>
    <w:p w14:paraId="73302CCA" w14:textId="24B1950D" w:rsidR="00A4374D" w:rsidRPr="00A4374D" w:rsidRDefault="00A4374D" w:rsidP="00604834">
      <w:pPr>
        <w:spacing w:after="0" w:line="480" w:lineRule="auto"/>
        <w:rPr>
          <w:rFonts w:ascii="Arial" w:eastAsia="Times New Roman" w:hAnsi="Arial" w:cs="Arial"/>
          <w:color w:val="0E101A"/>
          <w:sz w:val="24"/>
          <w:szCs w:val="24"/>
          <w:lang w:eastAsia="en-GB"/>
        </w:rPr>
      </w:pPr>
      <w:r w:rsidRPr="00A4374D">
        <w:rPr>
          <w:rFonts w:ascii="Arial" w:eastAsia="Times New Roman" w:hAnsi="Arial" w:cs="Arial"/>
          <w:color w:val="0E101A"/>
          <w:sz w:val="24"/>
          <w:szCs w:val="24"/>
          <w:lang w:eastAsia="en-GB"/>
        </w:rPr>
        <w:t xml:space="preserve">Fourthly, the chaotic domain is known as an emergence context means no </w:t>
      </w:r>
      <w:r w:rsidR="00D50A35" w:rsidRPr="00A4374D">
        <w:rPr>
          <w:rFonts w:ascii="Arial" w:eastAsia="Times New Roman" w:hAnsi="Arial" w:cs="Arial"/>
          <w:color w:val="0E101A"/>
          <w:sz w:val="24"/>
          <w:szCs w:val="24"/>
          <w:lang w:eastAsia="en-GB"/>
        </w:rPr>
        <w:t>cause-and-effect</w:t>
      </w:r>
      <w:r w:rsidRPr="00A4374D">
        <w:rPr>
          <w:rFonts w:ascii="Arial" w:eastAsia="Times New Roman" w:hAnsi="Arial" w:cs="Arial"/>
          <w:color w:val="0E101A"/>
          <w:sz w:val="24"/>
          <w:szCs w:val="24"/>
          <w:lang w:eastAsia="en-GB"/>
        </w:rPr>
        <w:t xml:space="preserve"> relationship, no right solution exists, looking right response is meaningless (Snowden &amp; Boone, 2007). Consequently, the leader must act to order for transforming chaos issues into complexity for finding initial patterns to prevent future crises (Choudhuri, 2015), according to leader interview large number of workforces </w:t>
      </w:r>
      <w:r w:rsidRPr="00A4374D">
        <w:rPr>
          <w:rFonts w:ascii="Arial" w:eastAsia="Times New Roman" w:hAnsi="Arial" w:cs="Arial"/>
          <w:color w:val="0E101A"/>
          <w:sz w:val="24"/>
          <w:szCs w:val="24"/>
          <w:lang w:eastAsia="en-GB"/>
        </w:rPr>
        <w:lastRenderedPageBreak/>
        <w:t xml:space="preserve">sick calls required to close the store in a busy day however managed staff immediately from another store overcome the chaotic situation.   </w:t>
      </w:r>
    </w:p>
    <w:p w14:paraId="73302CCB" w14:textId="18389BC7" w:rsidR="009D5118" w:rsidRDefault="00A4374D" w:rsidP="00604834">
      <w:pPr>
        <w:spacing w:after="0" w:line="480" w:lineRule="auto"/>
        <w:rPr>
          <w:rFonts w:ascii="Arial" w:eastAsia="Times New Roman" w:hAnsi="Arial" w:cs="Arial"/>
          <w:color w:val="0E101A"/>
          <w:sz w:val="24"/>
          <w:szCs w:val="24"/>
          <w:lang w:eastAsia="en-GB"/>
        </w:rPr>
      </w:pPr>
      <w:r w:rsidRPr="00A4374D">
        <w:rPr>
          <w:rFonts w:ascii="Arial" w:eastAsia="Times New Roman" w:hAnsi="Arial" w:cs="Arial"/>
          <w:color w:val="0E101A"/>
          <w:sz w:val="24"/>
          <w:szCs w:val="24"/>
          <w:lang w:eastAsia="en-GB"/>
        </w:rPr>
        <w:t xml:space="preserve">The final domain disorder refers to the leader </w:t>
      </w:r>
      <w:r w:rsidR="00DB61C3" w:rsidRPr="00A4374D">
        <w:rPr>
          <w:rFonts w:ascii="Arial" w:eastAsia="Times New Roman" w:hAnsi="Arial" w:cs="Arial"/>
          <w:color w:val="0E101A"/>
          <w:sz w:val="24"/>
          <w:szCs w:val="24"/>
          <w:lang w:eastAsia="en-GB"/>
        </w:rPr>
        <w:t>deciding</w:t>
      </w:r>
      <w:r w:rsidRPr="00A4374D">
        <w:rPr>
          <w:rFonts w:ascii="Arial" w:eastAsia="Times New Roman" w:hAnsi="Arial" w:cs="Arial"/>
          <w:color w:val="0E101A"/>
          <w:sz w:val="24"/>
          <w:szCs w:val="24"/>
          <w:lang w:eastAsia="en-GB"/>
        </w:rPr>
        <w:t xml:space="preserve"> </w:t>
      </w:r>
      <w:r w:rsidR="00B6076E" w:rsidRPr="00A4374D">
        <w:rPr>
          <w:rFonts w:ascii="Arial" w:eastAsia="Times New Roman" w:hAnsi="Arial" w:cs="Arial"/>
          <w:color w:val="0E101A"/>
          <w:sz w:val="24"/>
          <w:szCs w:val="24"/>
          <w:lang w:eastAsia="en-GB"/>
        </w:rPr>
        <w:t>to depend</w:t>
      </w:r>
      <w:r w:rsidRPr="00A4374D">
        <w:rPr>
          <w:rFonts w:ascii="Arial" w:eastAsia="Times New Roman" w:hAnsi="Arial" w:cs="Arial"/>
          <w:color w:val="0E101A"/>
          <w:sz w:val="24"/>
          <w:szCs w:val="24"/>
          <w:lang w:eastAsia="en-GB"/>
        </w:rPr>
        <w:t xml:space="preserve"> on the situation, as the solutions are not directed above any of the four domains. </w:t>
      </w:r>
      <w:r w:rsidR="009D5118">
        <w:rPr>
          <w:rFonts w:ascii="Arial" w:eastAsia="Times New Roman" w:hAnsi="Arial" w:cs="Arial"/>
          <w:color w:val="0E101A"/>
          <w:sz w:val="24"/>
          <w:szCs w:val="24"/>
          <w:lang w:eastAsia="en-GB"/>
        </w:rPr>
        <w:t xml:space="preserve">     </w:t>
      </w:r>
      <w:r w:rsidR="00121D8F">
        <w:rPr>
          <w:rFonts w:ascii="Arial" w:eastAsia="Times New Roman" w:hAnsi="Arial" w:cs="Arial"/>
          <w:color w:val="0E101A"/>
          <w:sz w:val="24"/>
          <w:szCs w:val="24"/>
          <w:lang w:eastAsia="en-GB"/>
        </w:rPr>
        <w:t xml:space="preserve"> </w:t>
      </w:r>
    </w:p>
    <w:p w14:paraId="73302CCC" w14:textId="77777777" w:rsidR="006573CB" w:rsidRDefault="006573CB" w:rsidP="00604834">
      <w:pPr>
        <w:spacing w:after="0" w:line="480" w:lineRule="auto"/>
        <w:rPr>
          <w:rFonts w:ascii="Arial" w:eastAsia="Times New Roman" w:hAnsi="Arial" w:cs="Arial"/>
          <w:color w:val="0E101A"/>
          <w:sz w:val="24"/>
          <w:szCs w:val="24"/>
          <w:lang w:eastAsia="en-GB"/>
        </w:rPr>
      </w:pPr>
      <w:r>
        <w:rPr>
          <w:noProof/>
          <w:lang w:eastAsia="en-GB"/>
        </w:rPr>
        <w:drawing>
          <wp:inline distT="0" distB="0" distL="0" distR="0" wp14:anchorId="73302D10" wp14:editId="73302D11">
            <wp:extent cx="5731510" cy="3248660"/>
            <wp:effectExtent l="0" t="0" r="254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48660"/>
                    </a:xfrm>
                    <a:prstGeom prst="rect">
                      <a:avLst/>
                    </a:prstGeom>
                  </pic:spPr>
                </pic:pic>
              </a:graphicData>
            </a:graphic>
          </wp:inline>
        </w:drawing>
      </w:r>
    </w:p>
    <w:p w14:paraId="73302CCD" w14:textId="77777777" w:rsidR="00A4374D" w:rsidRDefault="00A655B4" w:rsidP="00604834">
      <w:pPr>
        <w:spacing w:after="0" w:line="480" w:lineRule="auto"/>
        <w:rPr>
          <w:rFonts w:ascii="Arial" w:eastAsia="Times New Roman" w:hAnsi="Arial" w:cs="Arial"/>
          <w:color w:val="0E101A"/>
          <w:sz w:val="24"/>
          <w:szCs w:val="24"/>
          <w:lang w:eastAsia="en-GB"/>
        </w:rPr>
      </w:pPr>
      <w:r w:rsidRPr="00A655B4">
        <w:rPr>
          <w:rFonts w:ascii="Arial" w:eastAsia="Times New Roman" w:hAnsi="Arial" w:cs="Arial"/>
          <w:color w:val="0E101A"/>
          <w:sz w:val="24"/>
          <w:szCs w:val="24"/>
          <w:lang w:eastAsia="en-GB"/>
        </w:rPr>
        <w:t xml:space="preserve">In conclusion, Cynefin will enable this leader to observe the factors that influence the diversity to a dilemma. Therefore, different internal and external factors can be adapted to manage complexity for refining </w:t>
      </w:r>
      <w:r w:rsidR="00604834">
        <w:rPr>
          <w:rFonts w:ascii="Arial" w:eastAsia="Times New Roman" w:hAnsi="Arial" w:cs="Arial"/>
          <w:color w:val="0E101A"/>
          <w:sz w:val="24"/>
          <w:szCs w:val="24"/>
          <w:lang w:eastAsia="en-GB"/>
        </w:rPr>
        <w:t>the decision-making process.</w:t>
      </w:r>
    </w:p>
    <w:p w14:paraId="73302CCE" w14:textId="77777777" w:rsidR="00A4374D" w:rsidRDefault="00A4374D" w:rsidP="00604834">
      <w:pPr>
        <w:spacing w:after="0" w:line="480" w:lineRule="auto"/>
        <w:rPr>
          <w:rFonts w:ascii="Arial" w:eastAsia="Times New Roman" w:hAnsi="Arial" w:cs="Arial"/>
          <w:color w:val="0E101A"/>
          <w:sz w:val="24"/>
          <w:szCs w:val="24"/>
          <w:lang w:eastAsia="en-GB"/>
        </w:rPr>
      </w:pPr>
    </w:p>
    <w:p w14:paraId="73302CCF" w14:textId="77777777" w:rsidR="00A4374D" w:rsidRDefault="00A4374D" w:rsidP="00604834">
      <w:pPr>
        <w:spacing w:after="0" w:line="480" w:lineRule="auto"/>
        <w:rPr>
          <w:rFonts w:ascii="Arial" w:eastAsia="Times New Roman" w:hAnsi="Arial" w:cs="Arial"/>
          <w:color w:val="0E101A"/>
          <w:sz w:val="24"/>
          <w:szCs w:val="24"/>
          <w:lang w:eastAsia="en-GB"/>
        </w:rPr>
      </w:pPr>
    </w:p>
    <w:p w14:paraId="73302CD0" w14:textId="77777777" w:rsidR="00A4374D" w:rsidRDefault="00A4374D" w:rsidP="00604834">
      <w:pPr>
        <w:spacing w:after="0" w:line="480" w:lineRule="auto"/>
        <w:rPr>
          <w:rFonts w:ascii="Arial" w:eastAsia="Times New Roman" w:hAnsi="Arial" w:cs="Arial"/>
          <w:color w:val="0E101A"/>
          <w:sz w:val="24"/>
          <w:szCs w:val="24"/>
          <w:lang w:eastAsia="en-GB"/>
        </w:rPr>
      </w:pPr>
    </w:p>
    <w:p w14:paraId="73302CD1" w14:textId="77777777" w:rsidR="00A4374D" w:rsidRDefault="00A4374D" w:rsidP="00604834">
      <w:pPr>
        <w:spacing w:after="0" w:line="480" w:lineRule="auto"/>
        <w:rPr>
          <w:rFonts w:ascii="Arial" w:eastAsia="Times New Roman" w:hAnsi="Arial" w:cs="Arial"/>
          <w:color w:val="0E101A"/>
          <w:sz w:val="24"/>
          <w:szCs w:val="24"/>
          <w:lang w:eastAsia="en-GB"/>
        </w:rPr>
      </w:pPr>
    </w:p>
    <w:p w14:paraId="73302CD2" w14:textId="77777777" w:rsidR="00604834" w:rsidRDefault="00604834" w:rsidP="00604834">
      <w:pPr>
        <w:spacing w:after="0" w:line="480" w:lineRule="auto"/>
        <w:rPr>
          <w:rFonts w:ascii="Arial" w:eastAsia="Times New Roman" w:hAnsi="Arial" w:cs="Arial"/>
          <w:color w:val="0E101A"/>
          <w:sz w:val="24"/>
          <w:szCs w:val="24"/>
          <w:lang w:eastAsia="en-GB"/>
        </w:rPr>
      </w:pPr>
    </w:p>
    <w:p w14:paraId="73302CD3" w14:textId="77777777" w:rsidR="00604834" w:rsidRDefault="00604834" w:rsidP="00604834">
      <w:pPr>
        <w:spacing w:after="0" w:line="480" w:lineRule="auto"/>
        <w:rPr>
          <w:rFonts w:ascii="Arial" w:eastAsia="Times New Roman" w:hAnsi="Arial" w:cs="Arial"/>
          <w:color w:val="0E101A"/>
          <w:sz w:val="24"/>
          <w:szCs w:val="24"/>
          <w:lang w:eastAsia="en-GB"/>
        </w:rPr>
      </w:pPr>
    </w:p>
    <w:p w14:paraId="73302CD4" w14:textId="77777777" w:rsidR="00A4374D" w:rsidRDefault="00A4374D" w:rsidP="00604834">
      <w:pPr>
        <w:spacing w:after="0" w:line="480" w:lineRule="auto"/>
        <w:rPr>
          <w:rFonts w:ascii="Arial" w:eastAsia="Times New Roman" w:hAnsi="Arial" w:cs="Arial"/>
          <w:color w:val="0E101A"/>
          <w:sz w:val="24"/>
          <w:szCs w:val="24"/>
          <w:lang w:eastAsia="en-GB"/>
        </w:rPr>
      </w:pPr>
    </w:p>
    <w:p w14:paraId="73302CD5" w14:textId="77777777" w:rsidR="00A4374D" w:rsidRDefault="00A4374D" w:rsidP="00604834">
      <w:pPr>
        <w:spacing w:after="0" w:line="480" w:lineRule="auto"/>
        <w:rPr>
          <w:rFonts w:ascii="Arial" w:eastAsia="Times New Roman" w:hAnsi="Arial" w:cs="Arial"/>
          <w:color w:val="0E101A"/>
          <w:sz w:val="24"/>
          <w:szCs w:val="24"/>
          <w:lang w:eastAsia="en-GB"/>
        </w:rPr>
      </w:pPr>
    </w:p>
    <w:bookmarkStart w:id="19" w:name="_Toc76683279" w:displacedByCustomXml="next"/>
    <w:sdt>
      <w:sdtPr>
        <w:rPr>
          <w:rFonts w:ascii="Calibri" w:eastAsia="Calibri" w:hAnsi="Calibri" w:cs="Times New Roman"/>
          <w:color w:val="auto"/>
          <w:sz w:val="22"/>
          <w:szCs w:val="22"/>
          <w:lang w:val="en-GB"/>
        </w:rPr>
        <w:id w:val="92591935"/>
        <w:docPartObj>
          <w:docPartGallery w:val="Bibliographies"/>
          <w:docPartUnique/>
        </w:docPartObj>
      </w:sdtPr>
      <w:sdtEndPr>
        <w:rPr>
          <w:rFonts w:ascii="Arial" w:hAnsi="Arial" w:cs="Arial"/>
          <w:sz w:val="24"/>
          <w:szCs w:val="24"/>
        </w:rPr>
      </w:sdtEndPr>
      <w:sdtContent>
        <w:p w14:paraId="415815FD" w14:textId="77777777" w:rsidR="008A0F95" w:rsidRDefault="00A4374D" w:rsidP="006B2DFB">
          <w:pPr>
            <w:pStyle w:val="Heading1"/>
            <w:spacing w:line="480" w:lineRule="auto"/>
            <w:rPr>
              <w:rStyle w:val="Heading3Char"/>
            </w:rPr>
          </w:pPr>
          <w:r w:rsidRPr="00604834">
            <w:rPr>
              <w:rStyle w:val="Heading3Char"/>
            </w:rPr>
            <w:t>Bibliograph</w:t>
          </w:r>
          <w:r w:rsidR="00D42526">
            <w:rPr>
              <w:rStyle w:val="Heading3Char"/>
            </w:rPr>
            <w:t>y</w:t>
          </w:r>
          <w:bookmarkEnd w:id="19"/>
        </w:p>
        <w:sdt>
          <w:sdtPr>
            <w:rPr>
              <w:rFonts w:ascii="Arial" w:eastAsia="Calibri" w:hAnsi="Arial" w:cs="Arial"/>
              <w:color w:val="auto"/>
              <w:sz w:val="24"/>
              <w:szCs w:val="24"/>
              <w:lang w:val="en-GB"/>
            </w:rPr>
            <w:id w:val="1202903077"/>
            <w:bibliography/>
          </w:sdtPr>
          <w:sdtEndPr/>
          <w:sdtContent>
            <w:p w14:paraId="73302CD8" w14:textId="5AC2EDE8" w:rsidR="00A4374D" w:rsidRPr="005058DE" w:rsidRDefault="005058DE" w:rsidP="006B2DFB">
              <w:pPr>
                <w:pStyle w:val="Heading1"/>
                <w:spacing w:line="480" w:lineRule="auto"/>
                <w:rPr>
                  <w:rFonts w:ascii="Arial" w:hAnsi="Arial" w:cs="Arial"/>
                  <w:noProof/>
                  <w:color w:val="auto"/>
                  <w:sz w:val="24"/>
                  <w:szCs w:val="24"/>
                </w:rPr>
              </w:pPr>
              <w:r w:rsidRPr="005058DE">
                <w:rPr>
                  <w:rFonts w:ascii="Arial" w:hAnsi="Arial" w:cs="Arial"/>
                  <w:noProof/>
                  <w:color w:val="auto"/>
                  <w:sz w:val="24"/>
                  <w:szCs w:val="24"/>
                </w:rPr>
                <w:t xml:space="preserve">Choudhuri, N., 2015. </w:t>
              </w:r>
              <w:r w:rsidRPr="005058DE">
                <w:rPr>
                  <w:rFonts w:ascii="Arial" w:hAnsi="Arial" w:cs="Arial"/>
                  <w:i/>
                  <w:iCs/>
                  <w:noProof/>
                  <w:color w:val="auto"/>
                  <w:sz w:val="24"/>
                  <w:szCs w:val="24"/>
                </w:rPr>
                <w:t xml:space="preserve">Linkedln. </w:t>
              </w:r>
              <w:r w:rsidRPr="005058DE">
                <w:rPr>
                  <w:rFonts w:ascii="Arial" w:hAnsi="Arial" w:cs="Arial"/>
                  <w:noProof/>
                  <w:color w:val="auto"/>
                  <w:sz w:val="24"/>
                  <w:szCs w:val="24"/>
                </w:rPr>
                <w:t xml:space="preserve">[Online] </w:t>
              </w:r>
              <w:r w:rsidRPr="005058DE">
                <w:rPr>
                  <w:rFonts w:ascii="Arial" w:hAnsi="Arial" w:cs="Arial"/>
                  <w:noProof/>
                  <w:color w:val="auto"/>
                  <w:sz w:val="24"/>
                  <w:szCs w:val="24"/>
                </w:rPr>
                <w:br/>
                <w:t xml:space="preserve">Available at: </w:t>
              </w:r>
              <w:r w:rsidRPr="005058DE">
                <w:rPr>
                  <w:rFonts w:ascii="Arial" w:hAnsi="Arial" w:cs="Arial"/>
                  <w:noProof/>
                  <w:color w:val="auto"/>
                  <w:sz w:val="24"/>
                  <w:szCs w:val="24"/>
                  <w:u w:val="single"/>
                </w:rPr>
                <w:t>https://www.linkedin.com/pulse/how-cynefin-framework-helps-leaders-decision-making-choudhuri-phd-/</w:t>
              </w:r>
              <w:r w:rsidRPr="005058DE">
                <w:rPr>
                  <w:rFonts w:ascii="Arial" w:hAnsi="Arial" w:cs="Arial"/>
                  <w:noProof/>
                  <w:color w:val="auto"/>
                  <w:sz w:val="24"/>
                  <w:szCs w:val="24"/>
                </w:rPr>
                <w:br/>
                <w:t>[Accessed 07 07 2021].</w:t>
              </w:r>
              <w:r w:rsidR="00A4374D" w:rsidRPr="005058DE">
                <w:rPr>
                  <w:rFonts w:ascii="Arial" w:hAnsi="Arial" w:cs="Arial"/>
                  <w:color w:val="auto"/>
                  <w:sz w:val="24"/>
                  <w:szCs w:val="24"/>
                </w:rPr>
                <w:fldChar w:fldCharType="begin"/>
              </w:r>
              <w:r w:rsidR="00A4374D" w:rsidRPr="005058DE">
                <w:rPr>
                  <w:rFonts w:ascii="Arial" w:hAnsi="Arial" w:cs="Arial"/>
                  <w:color w:val="auto"/>
                  <w:sz w:val="24"/>
                  <w:szCs w:val="24"/>
                </w:rPr>
                <w:instrText xml:space="preserve"> BIBLIOGRAPHY </w:instrText>
              </w:r>
              <w:r w:rsidR="00A4374D" w:rsidRPr="005058DE">
                <w:rPr>
                  <w:rFonts w:ascii="Arial" w:hAnsi="Arial" w:cs="Arial"/>
                  <w:color w:val="auto"/>
                  <w:sz w:val="24"/>
                  <w:szCs w:val="24"/>
                </w:rPr>
                <w:fldChar w:fldCharType="separate"/>
              </w:r>
            </w:p>
            <w:p w14:paraId="73302CD9" w14:textId="77777777" w:rsidR="00A4374D" w:rsidRPr="005058DE" w:rsidRDefault="00A4374D" w:rsidP="00604834">
              <w:pPr>
                <w:pStyle w:val="Bibliography"/>
                <w:spacing w:line="480" w:lineRule="auto"/>
                <w:rPr>
                  <w:rFonts w:ascii="Arial" w:hAnsi="Arial" w:cs="Arial"/>
                  <w:noProof/>
                  <w:sz w:val="24"/>
                  <w:szCs w:val="24"/>
                  <w:lang w:val="en-US"/>
                </w:rPr>
              </w:pPr>
              <w:r w:rsidRPr="005058DE">
                <w:rPr>
                  <w:rFonts w:ascii="Arial" w:hAnsi="Arial" w:cs="Arial"/>
                  <w:noProof/>
                  <w:sz w:val="24"/>
                  <w:szCs w:val="24"/>
                  <w:lang w:val="en-US"/>
                </w:rPr>
                <w:t xml:space="preserve">Cunha, M. P. e. &amp; Rego, A., 2010. Complexity, simplicity, simplexity. </w:t>
              </w:r>
              <w:r w:rsidRPr="005058DE">
                <w:rPr>
                  <w:rFonts w:ascii="Arial" w:hAnsi="Arial" w:cs="Arial"/>
                  <w:i/>
                  <w:iCs/>
                  <w:noProof/>
                  <w:sz w:val="24"/>
                  <w:szCs w:val="24"/>
                  <w:lang w:val="en-US"/>
                </w:rPr>
                <w:t xml:space="preserve">European Management Journal, </w:t>
              </w:r>
              <w:r w:rsidRPr="005058DE">
                <w:rPr>
                  <w:rFonts w:ascii="Arial" w:hAnsi="Arial" w:cs="Arial"/>
                  <w:noProof/>
                  <w:sz w:val="24"/>
                  <w:szCs w:val="24"/>
                  <w:lang w:val="en-US"/>
                </w:rPr>
                <w:t>28(1), pp. 85-87.</w:t>
              </w:r>
            </w:p>
            <w:p w14:paraId="73302CDA" w14:textId="77777777" w:rsidR="00A4374D" w:rsidRPr="005058DE" w:rsidRDefault="00A4374D" w:rsidP="00604834">
              <w:pPr>
                <w:pStyle w:val="Bibliography"/>
                <w:spacing w:line="480" w:lineRule="auto"/>
                <w:rPr>
                  <w:rFonts w:ascii="Arial" w:hAnsi="Arial" w:cs="Arial"/>
                  <w:noProof/>
                  <w:sz w:val="24"/>
                  <w:szCs w:val="24"/>
                  <w:lang w:val="en-US"/>
                </w:rPr>
              </w:pPr>
              <w:r w:rsidRPr="005058DE">
                <w:rPr>
                  <w:rFonts w:ascii="Arial" w:hAnsi="Arial" w:cs="Arial"/>
                  <w:noProof/>
                  <w:sz w:val="24"/>
                  <w:szCs w:val="24"/>
                  <w:lang w:val="en-US"/>
                </w:rPr>
                <w:t xml:space="preserve">Dumitrescu, C. I., Lie, L. R. &amp; Dobrescu, R. M., 2014. LEADING MULTICULTURAL TEAMS. </w:t>
              </w:r>
              <w:r w:rsidRPr="005058DE">
                <w:rPr>
                  <w:rFonts w:ascii="Arial" w:hAnsi="Arial" w:cs="Arial"/>
                  <w:i/>
                  <w:iCs/>
                  <w:noProof/>
                  <w:sz w:val="24"/>
                  <w:szCs w:val="24"/>
                  <w:lang w:val="en-US"/>
                </w:rPr>
                <w:t xml:space="preserve">FAIMA Business &amp; Management Journal, </w:t>
              </w:r>
              <w:r w:rsidRPr="005058DE">
                <w:rPr>
                  <w:rFonts w:ascii="Arial" w:hAnsi="Arial" w:cs="Arial"/>
                  <w:noProof/>
                  <w:sz w:val="24"/>
                  <w:szCs w:val="24"/>
                  <w:lang w:val="en-US"/>
                </w:rPr>
                <w:t>2(4), pp. 43-44.</w:t>
              </w:r>
            </w:p>
            <w:p w14:paraId="73302CDB" w14:textId="77777777" w:rsidR="00A4374D" w:rsidRPr="005058DE" w:rsidRDefault="00A4374D" w:rsidP="00604834">
              <w:pPr>
                <w:pStyle w:val="Bibliography"/>
                <w:spacing w:line="480" w:lineRule="auto"/>
                <w:rPr>
                  <w:rFonts w:ascii="Arial" w:hAnsi="Arial" w:cs="Arial"/>
                  <w:noProof/>
                  <w:sz w:val="24"/>
                  <w:szCs w:val="24"/>
                  <w:lang w:val="en-US"/>
                </w:rPr>
              </w:pPr>
              <w:r w:rsidRPr="005058DE">
                <w:rPr>
                  <w:rFonts w:ascii="Arial" w:hAnsi="Arial" w:cs="Arial"/>
                  <w:noProof/>
                  <w:sz w:val="24"/>
                  <w:szCs w:val="24"/>
                  <w:lang w:val="en-US"/>
                </w:rPr>
                <w:t xml:space="preserve">Kuo, Y.-H., Leung, J. M. &amp; Yano, C. A., 2014. Scheduling of Multi-skilled Staff Across Multiple Locations. </w:t>
              </w:r>
              <w:r w:rsidRPr="005058DE">
                <w:rPr>
                  <w:rFonts w:ascii="Arial" w:hAnsi="Arial" w:cs="Arial"/>
                  <w:i/>
                  <w:iCs/>
                  <w:noProof/>
                  <w:sz w:val="24"/>
                  <w:szCs w:val="24"/>
                  <w:lang w:val="en-US"/>
                </w:rPr>
                <w:t xml:space="preserve">Production and operations management, </w:t>
              </w:r>
              <w:r w:rsidRPr="005058DE">
                <w:rPr>
                  <w:rFonts w:ascii="Arial" w:hAnsi="Arial" w:cs="Arial"/>
                  <w:noProof/>
                  <w:sz w:val="24"/>
                  <w:szCs w:val="24"/>
                  <w:lang w:val="en-US"/>
                </w:rPr>
                <w:t>23(4), pp. 626-627.</w:t>
              </w:r>
            </w:p>
            <w:p w14:paraId="73302CDC" w14:textId="77777777" w:rsidR="00A4374D" w:rsidRPr="005058DE" w:rsidRDefault="00A4374D" w:rsidP="00604834">
              <w:pPr>
                <w:pStyle w:val="Bibliography"/>
                <w:spacing w:line="480" w:lineRule="auto"/>
                <w:rPr>
                  <w:rFonts w:ascii="Arial" w:hAnsi="Arial" w:cs="Arial"/>
                  <w:noProof/>
                  <w:sz w:val="24"/>
                  <w:szCs w:val="24"/>
                  <w:lang w:val="en-US"/>
                </w:rPr>
              </w:pPr>
              <w:r w:rsidRPr="005058DE">
                <w:rPr>
                  <w:rFonts w:ascii="Arial" w:hAnsi="Arial" w:cs="Arial"/>
                  <w:noProof/>
                  <w:sz w:val="24"/>
                  <w:szCs w:val="24"/>
                  <w:lang w:val="en-US"/>
                </w:rPr>
                <w:t xml:space="preserve">Levy, D. L., 2021. COVID-19 and Global Governance. </w:t>
              </w:r>
              <w:r w:rsidRPr="005058DE">
                <w:rPr>
                  <w:rFonts w:ascii="Arial" w:hAnsi="Arial" w:cs="Arial"/>
                  <w:i/>
                  <w:iCs/>
                  <w:noProof/>
                  <w:sz w:val="24"/>
                  <w:szCs w:val="24"/>
                  <w:lang w:val="en-US"/>
                </w:rPr>
                <w:t xml:space="preserve">Journal of management studies, </w:t>
              </w:r>
              <w:r w:rsidRPr="005058DE">
                <w:rPr>
                  <w:rFonts w:ascii="Arial" w:hAnsi="Arial" w:cs="Arial"/>
                  <w:noProof/>
                  <w:sz w:val="24"/>
                  <w:szCs w:val="24"/>
                  <w:lang w:val="en-US"/>
                </w:rPr>
                <w:t>58(2), pp. 562-563.</w:t>
              </w:r>
            </w:p>
            <w:p w14:paraId="73302CDD" w14:textId="77777777" w:rsidR="00A4374D" w:rsidRPr="005058DE" w:rsidRDefault="00A4374D" w:rsidP="00604834">
              <w:pPr>
                <w:pStyle w:val="Bibliography"/>
                <w:spacing w:line="480" w:lineRule="auto"/>
                <w:rPr>
                  <w:rFonts w:ascii="Arial" w:hAnsi="Arial" w:cs="Arial"/>
                  <w:noProof/>
                  <w:sz w:val="24"/>
                  <w:szCs w:val="24"/>
                  <w:lang w:val="en-US"/>
                </w:rPr>
              </w:pPr>
              <w:r w:rsidRPr="005058DE">
                <w:rPr>
                  <w:rFonts w:ascii="Arial" w:hAnsi="Arial" w:cs="Arial"/>
                  <w:noProof/>
                  <w:sz w:val="24"/>
                  <w:szCs w:val="24"/>
                  <w:lang w:val="en-US"/>
                </w:rPr>
                <w:t xml:space="preserve">Morieux, Y., 2011. Smart Rules: Six Ways to Get People to Solve Problems Without You. </w:t>
              </w:r>
              <w:r w:rsidRPr="005058DE">
                <w:rPr>
                  <w:rFonts w:ascii="Arial" w:hAnsi="Arial" w:cs="Arial"/>
                  <w:i/>
                  <w:iCs/>
                  <w:noProof/>
                  <w:sz w:val="24"/>
                  <w:szCs w:val="24"/>
                  <w:lang w:val="en-US"/>
                </w:rPr>
                <w:t xml:space="preserve">Harvard business review, </w:t>
              </w:r>
              <w:r w:rsidRPr="005058DE">
                <w:rPr>
                  <w:rFonts w:ascii="Arial" w:hAnsi="Arial" w:cs="Arial"/>
                  <w:noProof/>
                  <w:sz w:val="24"/>
                  <w:szCs w:val="24"/>
                  <w:lang w:val="en-US"/>
                </w:rPr>
                <w:t>89(9), p. 78.</w:t>
              </w:r>
            </w:p>
            <w:p w14:paraId="73302CDE" w14:textId="77777777" w:rsidR="00A4374D" w:rsidRPr="005058DE" w:rsidRDefault="00A4374D" w:rsidP="00604834">
              <w:pPr>
                <w:pStyle w:val="Bibliography"/>
                <w:spacing w:line="480" w:lineRule="auto"/>
                <w:rPr>
                  <w:rFonts w:ascii="Arial" w:hAnsi="Arial" w:cs="Arial"/>
                  <w:noProof/>
                  <w:sz w:val="24"/>
                  <w:szCs w:val="24"/>
                  <w:lang w:val="en-US"/>
                </w:rPr>
              </w:pPr>
              <w:r w:rsidRPr="005058DE">
                <w:rPr>
                  <w:rFonts w:ascii="Arial" w:hAnsi="Arial" w:cs="Arial"/>
                  <w:noProof/>
                  <w:sz w:val="24"/>
                  <w:szCs w:val="24"/>
                  <w:lang w:val="en-US"/>
                </w:rPr>
                <w:t xml:space="preserve">Snowden, D. J. &amp; Boone, M. E., 2007. A leader's framework for decision making. </w:t>
              </w:r>
              <w:r w:rsidRPr="005058DE">
                <w:rPr>
                  <w:rFonts w:ascii="Arial" w:hAnsi="Arial" w:cs="Arial"/>
                  <w:i/>
                  <w:iCs/>
                  <w:noProof/>
                  <w:sz w:val="24"/>
                  <w:szCs w:val="24"/>
                  <w:lang w:val="en-US"/>
                </w:rPr>
                <w:t xml:space="preserve">Harvard business review, </w:t>
              </w:r>
              <w:r w:rsidRPr="005058DE">
                <w:rPr>
                  <w:rFonts w:ascii="Arial" w:hAnsi="Arial" w:cs="Arial"/>
                  <w:noProof/>
                  <w:sz w:val="24"/>
                  <w:szCs w:val="24"/>
                  <w:lang w:val="en-US"/>
                </w:rPr>
                <w:t>85(11), pp. 68-70.</w:t>
              </w:r>
            </w:p>
            <w:p w14:paraId="73302CDF" w14:textId="77777777" w:rsidR="00A4374D" w:rsidRPr="00A4374D" w:rsidRDefault="00A4374D" w:rsidP="00604834">
              <w:pPr>
                <w:pStyle w:val="Bibliography"/>
                <w:spacing w:line="480" w:lineRule="auto"/>
                <w:rPr>
                  <w:rFonts w:ascii="Arial" w:hAnsi="Arial" w:cs="Arial"/>
                  <w:sz w:val="24"/>
                  <w:szCs w:val="24"/>
                </w:rPr>
              </w:pPr>
              <w:r w:rsidRPr="005058DE">
                <w:rPr>
                  <w:rFonts w:ascii="Arial" w:hAnsi="Arial" w:cs="Arial"/>
                  <w:noProof/>
                  <w:sz w:val="24"/>
                  <w:szCs w:val="24"/>
                  <w:lang w:val="en-US"/>
                </w:rPr>
                <w:t>Verbeke, A., 2020. Will the COVID</w:t>
              </w:r>
              <w:r w:rsidRPr="005058DE">
                <w:rPr>
                  <w:rFonts w:ascii="Cambria Math" w:hAnsi="Cambria Math" w:cs="Cambria Math"/>
                  <w:noProof/>
                  <w:sz w:val="24"/>
                  <w:szCs w:val="24"/>
                  <w:lang w:val="en-US"/>
                </w:rPr>
                <w:t>‐</w:t>
              </w:r>
              <w:r w:rsidRPr="005058DE">
                <w:rPr>
                  <w:rFonts w:ascii="Arial" w:hAnsi="Arial" w:cs="Arial"/>
                  <w:noProof/>
                  <w:sz w:val="24"/>
                  <w:szCs w:val="24"/>
                  <w:lang w:val="en-US"/>
                </w:rPr>
                <w:t xml:space="preserve">19 Pandemic Really Change the Governance of Global Value Chains?. </w:t>
              </w:r>
              <w:r w:rsidRPr="005058DE">
                <w:rPr>
                  <w:rFonts w:ascii="Arial" w:hAnsi="Arial" w:cs="Arial"/>
                  <w:i/>
                  <w:iCs/>
                  <w:noProof/>
                  <w:sz w:val="24"/>
                  <w:szCs w:val="24"/>
                  <w:lang w:val="en-US"/>
                </w:rPr>
                <w:t xml:space="preserve">British journal of management, </w:t>
              </w:r>
              <w:r w:rsidRPr="005058DE">
                <w:rPr>
                  <w:rFonts w:ascii="Arial" w:hAnsi="Arial" w:cs="Arial"/>
                  <w:noProof/>
                  <w:sz w:val="24"/>
                  <w:szCs w:val="24"/>
                  <w:lang w:val="en-US"/>
                </w:rPr>
                <w:t>31(3), p. 445.</w:t>
              </w:r>
              <w:r w:rsidRPr="005058DE">
                <w:rPr>
                  <w:rFonts w:ascii="Arial" w:hAnsi="Arial" w:cs="Arial"/>
                  <w:b/>
                  <w:bCs/>
                  <w:noProof/>
                  <w:sz w:val="24"/>
                  <w:szCs w:val="24"/>
                </w:rPr>
                <w:fldChar w:fldCharType="end"/>
              </w:r>
            </w:p>
          </w:sdtContent>
        </w:sdt>
      </w:sdtContent>
    </w:sdt>
    <w:p w14:paraId="73302CE0" w14:textId="77777777" w:rsidR="00A4374D" w:rsidRDefault="00A4374D" w:rsidP="00604834">
      <w:pPr>
        <w:spacing w:after="0" w:line="480" w:lineRule="auto"/>
        <w:rPr>
          <w:rFonts w:ascii="Arial" w:eastAsia="Times New Roman" w:hAnsi="Arial" w:cs="Arial"/>
          <w:color w:val="0E101A"/>
          <w:sz w:val="24"/>
          <w:szCs w:val="24"/>
          <w:lang w:eastAsia="en-GB"/>
        </w:rPr>
      </w:pPr>
    </w:p>
    <w:p w14:paraId="73302CE1" w14:textId="77777777" w:rsidR="006573CB" w:rsidRDefault="006E0F47" w:rsidP="00604834">
      <w:pPr>
        <w:spacing w:after="0" w:line="480" w:lineRule="auto"/>
        <w:rPr>
          <w:rFonts w:ascii="Arial" w:eastAsia="Times New Roman" w:hAnsi="Arial" w:cs="Arial"/>
          <w:color w:val="0E101A"/>
          <w:sz w:val="24"/>
          <w:szCs w:val="24"/>
          <w:lang w:eastAsia="en-GB"/>
        </w:rPr>
      </w:pPr>
      <w:r>
        <w:rPr>
          <w:rFonts w:ascii="Arial" w:eastAsia="Times New Roman" w:hAnsi="Arial" w:cs="Arial"/>
          <w:color w:val="0E101A"/>
          <w:sz w:val="24"/>
          <w:szCs w:val="24"/>
          <w:lang w:eastAsia="en-GB"/>
        </w:rPr>
        <w:t xml:space="preserve">  </w:t>
      </w:r>
    </w:p>
    <w:p w14:paraId="73302CE2" w14:textId="77777777" w:rsidR="00A4374D" w:rsidRPr="006F0C5A" w:rsidRDefault="000D5CB9" w:rsidP="006F0C5A">
      <w:pPr>
        <w:spacing w:after="0" w:line="480" w:lineRule="auto"/>
        <w:rPr>
          <w:rFonts w:ascii="Arial" w:eastAsia="Times New Roman" w:hAnsi="Arial" w:cs="Arial"/>
          <w:color w:val="0E101A"/>
          <w:sz w:val="24"/>
          <w:szCs w:val="24"/>
          <w:lang w:eastAsia="en-GB"/>
        </w:rPr>
      </w:pPr>
      <w:r>
        <w:rPr>
          <w:rFonts w:ascii="Arial" w:eastAsia="Times New Roman" w:hAnsi="Arial" w:cs="Arial"/>
          <w:color w:val="0E101A"/>
          <w:sz w:val="24"/>
          <w:szCs w:val="24"/>
          <w:lang w:eastAsia="en-GB"/>
        </w:rPr>
        <w:t xml:space="preserve">  </w:t>
      </w:r>
      <w:r w:rsidR="006E7AA7">
        <w:rPr>
          <w:rFonts w:ascii="Arial" w:eastAsia="Times New Roman" w:hAnsi="Arial" w:cs="Arial"/>
          <w:color w:val="0E101A"/>
          <w:sz w:val="24"/>
          <w:szCs w:val="24"/>
          <w:lang w:eastAsia="en-GB"/>
        </w:rPr>
        <w:t xml:space="preserve"> </w:t>
      </w:r>
      <w:r w:rsidR="0095121A">
        <w:rPr>
          <w:rFonts w:ascii="Arial" w:eastAsia="Times New Roman" w:hAnsi="Arial" w:cs="Arial"/>
          <w:color w:val="0E101A"/>
          <w:sz w:val="24"/>
          <w:szCs w:val="24"/>
          <w:lang w:eastAsia="en-GB"/>
        </w:rPr>
        <w:t xml:space="preserve">   </w:t>
      </w:r>
      <w:r w:rsidR="00534907">
        <w:rPr>
          <w:rFonts w:ascii="Arial" w:eastAsia="Times New Roman" w:hAnsi="Arial" w:cs="Arial"/>
          <w:color w:val="0E101A"/>
          <w:sz w:val="24"/>
          <w:szCs w:val="24"/>
          <w:lang w:eastAsia="en-GB"/>
        </w:rPr>
        <w:t xml:space="preserve">   </w:t>
      </w:r>
    </w:p>
    <w:p w14:paraId="73302CE3" w14:textId="018FBD4C" w:rsidR="00A4374D" w:rsidRDefault="00A4374D" w:rsidP="00604834">
      <w:pPr>
        <w:pStyle w:val="Heading1"/>
        <w:spacing w:line="480" w:lineRule="auto"/>
        <w:rPr>
          <w:rFonts w:eastAsia="Times New Roman"/>
          <w:lang w:eastAsia="en-GB"/>
        </w:rPr>
      </w:pPr>
      <w:bookmarkStart w:id="20" w:name="_Toc76683280"/>
      <w:r>
        <w:rPr>
          <w:rFonts w:eastAsia="Times New Roman"/>
          <w:lang w:eastAsia="en-GB"/>
        </w:rPr>
        <w:lastRenderedPageBreak/>
        <w:t xml:space="preserve">Blog 7: </w:t>
      </w:r>
      <w:r w:rsidR="00762989">
        <w:rPr>
          <w:rFonts w:eastAsia="Times New Roman"/>
          <w:lang w:eastAsia="en-GB"/>
        </w:rPr>
        <w:t xml:space="preserve">A hybrid leadership </w:t>
      </w:r>
      <w:r w:rsidR="004A453B">
        <w:rPr>
          <w:rFonts w:eastAsia="Times New Roman"/>
          <w:lang w:eastAsia="en-GB"/>
        </w:rPr>
        <w:t>model</w:t>
      </w:r>
      <w:bookmarkEnd w:id="20"/>
    </w:p>
    <w:p w14:paraId="73302CE4" w14:textId="77777777" w:rsidR="00156F25" w:rsidRDefault="00C67F57" w:rsidP="00604834">
      <w:pPr>
        <w:spacing w:line="480" w:lineRule="auto"/>
        <w:rPr>
          <w:rFonts w:ascii="Arial" w:eastAsia="Times New Roman" w:hAnsi="Arial" w:cs="Arial"/>
          <w:noProof/>
          <w:sz w:val="24"/>
          <w:szCs w:val="24"/>
          <w:lang w:eastAsia="en-GB"/>
        </w:rPr>
      </w:pPr>
      <w:r w:rsidRPr="00C67F57">
        <w:rPr>
          <w:rFonts w:ascii="Arial" w:eastAsia="Times New Roman" w:hAnsi="Arial" w:cs="Arial"/>
          <w:noProof/>
          <w:sz w:val="24"/>
          <w:szCs w:val="24"/>
          <w:lang w:eastAsia="en-GB"/>
        </w:rPr>
        <w:t>This hybrid leadership style is newly developed to overcome multicultural dilemmas found in blogs 1 and 2 with a combination of best suitable roles from different leadership approaches in the following four domains of practice.</w:t>
      </w:r>
    </w:p>
    <w:p w14:paraId="73302CE5" w14:textId="77777777" w:rsidR="00762989" w:rsidRDefault="00542691" w:rsidP="00604834">
      <w:pPr>
        <w:spacing w:line="480" w:lineRule="auto"/>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14:anchorId="73302D12" wp14:editId="73302D13">
            <wp:extent cx="5819775" cy="4581525"/>
            <wp:effectExtent l="0" t="133350" r="0" b="16192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r w:rsidR="00FB4755">
        <w:rPr>
          <w:rFonts w:ascii="Arial" w:eastAsia="Times New Roman" w:hAnsi="Arial" w:cs="Arial"/>
          <w:sz w:val="24"/>
          <w:szCs w:val="24"/>
          <w:lang w:eastAsia="en-GB"/>
        </w:rPr>
        <w:t xml:space="preserve"> </w:t>
      </w:r>
      <w:r w:rsidR="00762989">
        <w:rPr>
          <w:rFonts w:ascii="Arial" w:eastAsia="Times New Roman" w:hAnsi="Arial" w:cs="Arial"/>
          <w:sz w:val="24"/>
          <w:szCs w:val="24"/>
          <w:lang w:eastAsia="en-GB"/>
        </w:rPr>
        <w:t xml:space="preserve"> </w:t>
      </w:r>
    </w:p>
    <w:p w14:paraId="73302CE6" w14:textId="77777777" w:rsidR="00B97A10" w:rsidRDefault="00B97A10" w:rsidP="00604834">
      <w:pPr>
        <w:spacing w:line="480" w:lineRule="auto"/>
        <w:rPr>
          <w:rFonts w:ascii="Arial" w:eastAsia="Times New Roman" w:hAnsi="Arial" w:cs="Arial"/>
          <w:sz w:val="24"/>
          <w:szCs w:val="24"/>
          <w:lang w:eastAsia="en-GB"/>
        </w:rPr>
      </w:pPr>
    </w:p>
    <w:p w14:paraId="73302CE7" w14:textId="3E7B44D3" w:rsidR="00B97A10" w:rsidRDefault="00B97A10" w:rsidP="00604834">
      <w:pPr>
        <w:spacing w:line="480" w:lineRule="auto"/>
        <w:jc w:val="center"/>
        <w:rPr>
          <w:rFonts w:ascii="Arial" w:eastAsia="Times New Roman" w:hAnsi="Arial" w:cs="Arial"/>
          <w:sz w:val="24"/>
          <w:szCs w:val="24"/>
          <w:lang w:eastAsia="en-GB"/>
        </w:rPr>
      </w:pPr>
      <w:bookmarkStart w:id="21" w:name="_Hlk76681436"/>
      <w:bookmarkStart w:id="22" w:name="_Toc76683281"/>
      <w:r w:rsidRPr="00224C69">
        <w:rPr>
          <w:rStyle w:val="Heading3Char"/>
        </w:rPr>
        <w:t xml:space="preserve">Figure 3: Hybrid leadership </w:t>
      </w:r>
      <w:r w:rsidR="004A453B" w:rsidRPr="00224C69">
        <w:rPr>
          <w:rStyle w:val="Heading3Char"/>
        </w:rPr>
        <w:t>model</w:t>
      </w:r>
      <w:bookmarkEnd w:id="22"/>
      <w:r>
        <w:rPr>
          <w:rFonts w:ascii="Arial" w:eastAsia="Times New Roman" w:hAnsi="Arial" w:cs="Arial"/>
          <w:sz w:val="24"/>
          <w:szCs w:val="24"/>
          <w:lang w:eastAsia="en-GB"/>
        </w:rPr>
        <w:t xml:space="preserve"> </w:t>
      </w:r>
      <w:bookmarkEnd w:id="21"/>
      <w:r>
        <w:rPr>
          <w:rFonts w:ascii="Arial" w:eastAsia="Times New Roman" w:hAnsi="Arial" w:cs="Arial"/>
          <w:sz w:val="24"/>
          <w:szCs w:val="24"/>
          <w:lang w:eastAsia="en-GB"/>
        </w:rPr>
        <w:t>(Developed by the researcher, 2021).</w:t>
      </w:r>
    </w:p>
    <w:p w14:paraId="73302CE8" w14:textId="670D9094" w:rsidR="00C67F57" w:rsidRPr="00C67F57" w:rsidRDefault="00C67F57" w:rsidP="00604834">
      <w:pPr>
        <w:spacing w:line="480" w:lineRule="auto"/>
        <w:rPr>
          <w:rFonts w:ascii="Arial" w:eastAsia="Times New Roman" w:hAnsi="Arial" w:cs="Arial"/>
          <w:sz w:val="24"/>
          <w:szCs w:val="24"/>
          <w:lang w:eastAsia="en-GB"/>
        </w:rPr>
      </w:pPr>
      <w:r w:rsidRPr="00C67F57">
        <w:rPr>
          <w:rFonts w:ascii="Arial" w:eastAsia="Times New Roman" w:hAnsi="Arial" w:cs="Arial"/>
          <w:sz w:val="24"/>
          <w:szCs w:val="24"/>
          <w:lang w:eastAsia="en-GB"/>
        </w:rPr>
        <w:t xml:space="preserve">Firstly, build flexibility and adaptability refer leader to be flexible to learn new change, technological improvement, and understanding to classify the influences affect decisions making process. All new learning the leader transfer to his peers and team </w:t>
      </w:r>
      <w:r w:rsidRPr="00C67F57">
        <w:rPr>
          <w:rFonts w:ascii="Arial" w:eastAsia="Times New Roman" w:hAnsi="Arial" w:cs="Arial"/>
          <w:sz w:val="24"/>
          <w:szCs w:val="24"/>
          <w:lang w:eastAsia="en-GB"/>
        </w:rPr>
        <w:lastRenderedPageBreak/>
        <w:t xml:space="preserve">members to make them resourceful (Uhl-Bien, et al., 2007). The flexible tendency would support the leader to be skilled in several areas such as know different cultures, communication styles, and </w:t>
      </w:r>
      <w:r w:rsidR="003E582E" w:rsidRPr="00C67F57">
        <w:rPr>
          <w:rFonts w:ascii="Arial" w:eastAsia="Times New Roman" w:hAnsi="Arial" w:cs="Arial"/>
          <w:sz w:val="24"/>
          <w:szCs w:val="24"/>
          <w:lang w:eastAsia="en-GB"/>
        </w:rPr>
        <w:t>individual’s</w:t>
      </w:r>
      <w:r w:rsidRPr="00C67F57">
        <w:rPr>
          <w:rFonts w:ascii="Arial" w:eastAsia="Times New Roman" w:hAnsi="Arial" w:cs="Arial"/>
          <w:sz w:val="24"/>
          <w:szCs w:val="24"/>
          <w:lang w:eastAsia="en-GB"/>
        </w:rPr>
        <w:t xml:space="preserve"> abilities. As a result, the leader </w:t>
      </w:r>
      <w:r w:rsidR="003E582E" w:rsidRPr="00C67F57">
        <w:rPr>
          <w:rFonts w:ascii="Arial" w:eastAsia="Times New Roman" w:hAnsi="Arial" w:cs="Arial"/>
          <w:sz w:val="24"/>
          <w:szCs w:val="24"/>
          <w:lang w:eastAsia="en-GB"/>
        </w:rPr>
        <w:t>would be</w:t>
      </w:r>
      <w:r w:rsidRPr="00C67F57">
        <w:rPr>
          <w:rFonts w:ascii="Arial" w:eastAsia="Times New Roman" w:hAnsi="Arial" w:cs="Arial"/>
          <w:sz w:val="24"/>
          <w:szCs w:val="24"/>
          <w:lang w:eastAsia="en-GB"/>
        </w:rPr>
        <w:t xml:space="preserve"> proficient to acclimate complexity such as complications in working with a diverse team to achieve organizational goals (Castillo &amp; Trinh, 2019).</w:t>
      </w:r>
    </w:p>
    <w:p w14:paraId="73302CE9" w14:textId="401E1A00" w:rsidR="00C67F57" w:rsidRPr="00C67F57" w:rsidRDefault="00C67F57" w:rsidP="00604834">
      <w:pPr>
        <w:spacing w:line="480" w:lineRule="auto"/>
        <w:rPr>
          <w:rFonts w:ascii="Arial" w:eastAsia="Times New Roman" w:hAnsi="Arial" w:cs="Arial"/>
          <w:sz w:val="24"/>
          <w:szCs w:val="24"/>
          <w:lang w:eastAsia="en-GB"/>
        </w:rPr>
      </w:pPr>
      <w:r w:rsidRPr="00C67F57">
        <w:rPr>
          <w:rFonts w:ascii="Arial" w:eastAsia="Times New Roman" w:hAnsi="Arial" w:cs="Arial"/>
          <w:sz w:val="24"/>
          <w:szCs w:val="24"/>
          <w:lang w:eastAsia="en-GB"/>
        </w:rPr>
        <w:t xml:space="preserve">Secondly, </w:t>
      </w:r>
      <w:r w:rsidR="003E582E" w:rsidRPr="00C67F57">
        <w:rPr>
          <w:rFonts w:ascii="Arial" w:eastAsia="Times New Roman" w:hAnsi="Arial" w:cs="Arial"/>
          <w:sz w:val="24"/>
          <w:szCs w:val="24"/>
          <w:lang w:eastAsia="en-GB"/>
        </w:rPr>
        <w:t>to</w:t>
      </w:r>
      <w:r w:rsidRPr="00C67F57">
        <w:rPr>
          <w:rFonts w:ascii="Arial" w:eastAsia="Times New Roman" w:hAnsi="Arial" w:cs="Arial"/>
          <w:sz w:val="24"/>
          <w:szCs w:val="24"/>
          <w:lang w:eastAsia="en-GB"/>
        </w:rPr>
        <w:t xml:space="preserve"> inspire individuals to cooperate with each other to grows a clear understanding of the working environment (Morieux, 2011), motivated individuals from a different culture to adjust with existing work </w:t>
      </w:r>
      <w:r w:rsidR="00B6076E" w:rsidRPr="00C67F57">
        <w:rPr>
          <w:rFonts w:ascii="Arial" w:eastAsia="Times New Roman" w:hAnsi="Arial" w:cs="Arial"/>
          <w:sz w:val="24"/>
          <w:szCs w:val="24"/>
          <w:lang w:eastAsia="en-GB"/>
        </w:rPr>
        <w:t>setting and</w:t>
      </w:r>
      <w:r w:rsidRPr="00C67F57">
        <w:rPr>
          <w:rFonts w:ascii="Arial" w:eastAsia="Times New Roman" w:hAnsi="Arial" w:cs="Arial"/>
          <w:sz w:val="24"/>
          <w:szCs w:val="24"/>
          <w:lang w:eastAsia="en-GB"/>
        </w:rPr>
        <w:t xml:space="preserve"> inspire them to combine individuals speed towards a common team goal (Breevaart &amp; Zacher, 2019). Similarly, the inspiration will lead to the reduction of distance between management and workforce to create a willing working environment (Abdein, 2015). As individual’s preparedness grows their self-motivation and competition to show high performance, the leader may reduce the supervisory pressure and can increase engagement in the decision-making process. </w:t>
      </w:r>
    </w:p>
    <w:p w14:paraId="73302CEA" w14:textId="5D536F21" w:rsidR="00C67F57" w:rsidRPr="00C67F57" w:rsidRDefault="00C67F57" w:rsidP="00604834">
      <w:pPr>
        <w:spacing w:line="480" w:lineRule="auto"/>
        <w:rPr>
          <w:rFonts w:ascii="Arial" w:eastAsia="Times New Roman" w:hAnsi="Arial" w:cs="Arial"/>
          <w:sz w:val="24"/>
          <w:szCs w:val="24"/>
          <w:lang w:eastAsia="en-GB"/>
        </w:rPr>
      </w:pPr>
      <w:r w:rsidRPr="00C67F57">
        <w:rPr>
          <w:rFonts w:ascii="Arial" w:eastAsia="Times New Roman" w:hAnsi="Arial" w:cs="Arial"/>
          <w:sz w:val="24"/>
          <w:szCs w:val="24"/>
          <w:lang w:eastAsia="en-GB"/>
        </w:rPr>
        <w:t xml:space="preserve">Thirdly, developing a network in the organization can build a new connection in different cultural people combine under an umbrella. Moreover, in the network sharing working experience, issues, and prospectus from the manager or high authority encourage team member to be more engaged, as they feel them as a part of the </w:t>
      </w:r>
      <w:r w:rsidR="004A453B" w:rsidRPr="00C67F57">
        <w:rPr>
          <w:rFonts w:ascii="Arial" w:eastAsia="Times New Roman" w:hAnsi="Arial" w:cs="Arial"/>
          <w:sz w:val="24"/>
          <w:szCs w:val="24"/>
          <w:lang w:eastAsia="en-GB"/>
        </w:rPr>
        <w:t>decision-making</w:t>
      </w:r>
      <w:r w:rsidRPr="00C67F57">
        <w:rPr>
          <w:rFonts w:ascii="Arial" w:eastAsia="Times New Roman" w:hAnsi="Arial" w:cs="Arial"/>
          <w:sz w:val="24"/>
          <w:szCs w:val="24"/>
          <w:lang w:eastAsia="en-GB"/>
        </w:rPr>
        <w:t xml:space="preserve"> authority, belief as trusted workforces, and effective communicator. As consequence, the leader has already discovered the people are reliable to support extra effort toward the task’s goal and this is the best technique to create a network to use the workforce peacefully (Ibarra &amp; Hunter, 2007).  </w:t>
      </w:r>
    </w:p>
    <w:p w14:paraId="73302CEE" w14:textId="2C0ABBBF" w:rsidR="002A7083" w:rsidRDefault="00C67F57" w:rsidP="00604834">
      <w:pPr>
        <w:spacing w:line="480" w:lineRule="auto"/>
        <w:rPr>
          <w:rFonts w:ascii="Arial" w:eastAsia="Times New Roman" w:hAnsi="Arial" w:cs="Arial"/>
          <w:sz w:val="24"/>
          <w:szCs w:val="24"/>
          <w:lang w:eastAsia="en-GB"/>
        </w:rPr>
      </w:pPr>
      <w:r w:rsidRPr="00C67F57">
        <w:rPr>
          <w:rFonts w:ascii="Arial" w:eastAsia="Times New Roman" w:hAnsi="Arial" w:cs="Arial"/>
          <w:sz w:val="24"/>
          <w:szCs w:val="24"/>
          <w:lang w:eastAsia="en-GB"/>
        </w:rPr>
        <w:t xml:space="preserve">Finally, the existing network in the organization will help to build a community at work to generate confidence in a high level of trust in a leadership role, friendly </w:t>
      </w:r>
      <w:r w:rsidRPr="006B6C5A">
        <w:rPr>
          <w:rFonts w:ascii="Arial" w:eastAsia="Times New Roman" w:hAnsi="Arial" w:cs="Arial"/>
          <w:sz w:val="24"/>
          <w:szCs w:val="24"/>
          <w:lang w:eastAsia="en-GB"/>
        </w:rPr>
        <w:lastRenderedPageBreak/>
        <w:t>communication, feeling equality, respect for others, and great collaboration (Brown, 2020). The community at work also develops democracy to ensuring everyone's participation in the organization’s interest rather than self-interest (Mathews, 2016). The concept of the community would help individuals to solve the challenges in a communal approach, creates trust in belonging so no one feels isolate, aiming to ensure everyone’s participation in the communal decision-making process so no one feels impractical in the team (Brown, 2020).</w:t>
      </w:r>
      <w:r w:rsidRPr="00C67F57">
        <w:rPr>
          <w:rFonts w:ascii="Arial" w:eastAsia="Times New Roman" w:hAnsi="Arial" w:cs="Arial"/>
          <w:sz w:val="24"/>
          <w:szCs w:val="24"/>
          <w:lang w:eastAsia="en-GB"/>
        </w:rPr>
        <w:t xml:space="preserve">      </w:t>
      </w:r>
    </w:p>
    <w:p w14:paraId="32D15C3D" w14:textId="034639C0" w:rsidR="00D42526" w:rsidRDefault="00D42526" w:rsidP="00604834">
      <w:pPr>
        <w:spacing w:line="480" w:lineRule="auto"/>
        <w:rPr>
          <w:rFonts w:ascii="Arial" w:eastAsia="Times New Roman" w:hAnsi="Arial" w:cs="Arial"/>
          <w:sz w:val="24"/>
          <w:szCs w:val="24"/>
          <w:lang w:eastAsia="en-GB"/>
        </w:rPr>
      </w:pPr>
    </w:p>
    <w:p w14:paraId="38221D11" w14:textId="159E6B0E" w:rsidR="00D42526" w:rsidRDefault="00D42526" w:rsidP="00604834">
      <w:pPr>
        <w:spacing w:line="480" w:lineRule="auto"/>
        <w:rPr>
          <w:rFonts w:ascii="Arial" w:eastAsia="Times New Roman" w:hAnsi="Arial" w:cs="Arial"/>
          <w:sz w:val="24"/>
          <w:szCs w:val="24"/>
          <w:lang w:eastAsia="en-GB"/>
        </w:rPr>
      </w:pPr>
    </w:p>
    <w:p w14:paraId="797DA69E" w14:textId="67B53782" w:rsidR="00D42526" w:rsidRDefault="00D42526" w:rsidP="00604834">
      <w:pPr>
        <w:spacing w:line="480" w:lineRule="auto"/>
        <w:rPr>
          <w:rFonts w:ascii="Arial" w:eastAsia="Times New Roman" w:hAnsi="Arial" w:cs="Arial"/>
          <w:sz w:val="24"/>
          <w:szCs w:val="24"/>
          <w:lang w:eastAsia="en-GB"/>
        </w:rPr>
      </w:pPr>
    </w:p>
    <w:p w14:paraId="2E1F5B15" w14:textId="27B74980" w:rsidR="00D42526" w:rsidRDefault="00D42526" w:rsidP="00604834">
      <w:pPr>
        <w:spacing w:line="480" w:lineRule="auto"/>
        <w:rPr>
          <w:rFonts w:ascii="Arial" w:eastAsia="Times New Roman" w:hAnsi="Arial" w:cs="Arial"/>
          <w:sz w:val="24"/>
          <w:szCs w:val="24"/>
          <w:lang w:eastAsia="en-GB"/>
        </w:rPr>
      </w:pPr>
    </w:p>
    <w:p w14:paraId="3D8B6B79" w14:textId="45F5E71C" w:rsidR="00D42526" w:rsidRDefault="00D42526" w:rsidP="00604834">
      <w:pPr>
        <w:spacing w:line="480" w:lineRule="auto"/>
        <w:rPr>
          <w:rFonts w:ascii="Arial" w:eastAsia="Times New Roman" w:hAnsi="Arial" w:cs="Arial"/>
          <w:sz w:val="24"/>
          <w:szCs w:val="24"/>
          <w:lang w:eastAsia="en-GB"/>
        </w:rPr>
      </w:pPr>
    </w:p>
    <w:p w14:paraId="05AFFC1C" w14:textId="0B490C2B" w:rsidR="00D42526" w:rsidRDefault="00D42526" w:rsidP="00604834">
      <w:pPr>
        <w:spacing w:line="480" w:lineRule="auto"/>
        <w:rPr>
          <w:rFonts w:ascii="Arial" w:eastAsia="Times New Roman" w:hAnsi="Arial" w:cs="Arial"/>
          <w:sz w:val="24"/>
          <w:szCs w:val="24"/>
          <w:lang w:eastAsia="en-GB"/>
        </w:rPr>
      </w:pPr>
    </w:p>
    <w:p w14:paraId="0C648359" w14:textId="41FA1F4C" w:rsidR="00D42526" w:rsidRDefault="00D42526" w:rsidP="00604834">
      <w:pPr>
        <w:spacing w:line="480" w:lineRule="auto"/>
        <w:rPr>
          <w:rFonts w:ascii="Arial" w:eastAsia="Times New Roman" w:hAnsi="Arial" w:cs="Arial"/>
          <w:sz w:val="24"/>
          <w:szCs w:val="24"/>
          <w:lang w:eastAsia="en-GB"/>
        </w:rPr>
      </w:pPr>
    </w:p>
    <w:p w14:paraId="338F7D9A" w14:textId="641E292A" w:rsidR="00D42526" w:rsidRDefault="00D42526" w:rsidP="00604834">
      <w:pPr>
        <w:spacing w:line="480" w:lineRule="auto"/>
        <w:rPr>
          <w:rFonts w:ascii="Arial" w:eastAsia="Times New Roman" w:hAnsi="Arial" w:cs="Arial"/>
          <w:sz w:val="24"/>
          <w:szCs w:val="24"/>
          <w:lang w:eastAsia="en-GB"/>
        </w:rPr>
      </w:pPr>
    </w:p>
    <w:p w14:paraId="741E272B" w14:textId="07935470" w:rsidR="00D42526" w:rsidRDefault="00D42526" w:rsidP="00604834">
      <w:pPr>
        <w:spacing w:line="480" w:lineRule="auto"/>
        <w:rPr>
          <w:rFonts w:ascii="Arial" w:eastAsia="Times New Roman" w:hAnsi="Arial" w:cs="Arial"/>
          <w:sz w:val="24"/>
          <w:szCs w:val="24"/>
          <w:lang w:eastAsia="en-GB"/>
        </w:rPr>
      </w:pPr>
    </w:p>
    <w:p w14:paraId="3A1B0004" w14:textId="32AD6D69" w:rsidR="00D42526" w:rsidRDefault="00D42526" w:rsidP="00604834">
      <w:pPr>
        <w:spacing w:line="480" w:lineRule="auto"/>
        <w:rPr>
          <w:rFonts w:ascii="Arial" w:eastAsia="Times New Roman" w:hAnsi="Arial" w:cs="Arial"/>
          <w:sz w:val="24"/>
          <w:szCs w:val="24"/>
          <w:lang w:eastAsia="en-GB"/>
        </w:rPr>
      </w:pPr>
    </w:p>
    <w:p w14:paraId="424B31FB" w14:textId="00543AE6" w:rsidR="00D42526" w:rsidRDefault="00D42526" w:rsidP="00604834">
      <w:pPr>
        <w:spacing w:line="480" w:lineRule="auto"/>
        <w:rPr>
          <w:rFonts w:ascii="Arial" w:eastAsia="Times New Roman" w:hAnsi="Arial" w:cs="Arial"/>
          <w:sz w:val="24"/>
          <w:szCs w:val="24"/>
          <w:lang w:eastAsia="en-GB"/>
        </w:rPr>
      </w:pPr>
    </w:p>
    <w:p w14:paraId="3A642906" w14:textId="62577AA1" w:rsidR="00D42526" w:rsidRDefault="00D42526" w:rsidP="00604834">
      <w:pPr>
        <w:spacing w:line="480" w:lineRule="auto"/>
        <w:rPr>
          <w:rFonts w:ascii="Arial" w:eastAsia="Times New Roman" w:hAnsi="Arial" w:cs="Arial"/>
          <w:sz w:val="24"/>
          <w:szCs w:val="24"/>
          <w:lang w:eastAsia="en-GB"/>
        </w:rPr>
      </w:pPr>
    </w:p>
    <w:p w14:paraId="51086F16" w14:textId="77777777" w:rsidR="00D42526" w:rsidRDefault="00D42526" w:rsidP="00604834">
      <w:pPr>
        <w:spacing w:line="480" w:lineRule="auto"/>
        <w:rPr>
          <w:rFonts w:ascii="Arial" w:eastAsia="Times New Roman" w:hAnsi="Arial" w:cs="Arial"/>
          <w:sz w:val="24"/>
          <w:szCs w:val="24"/>
          <w:lang w:eastAsia="en-GB"/>
        </w:rPr>
      </w:pPr>
    </w:p>
    <w:bookmarkStart w:id="23" w:name="_Toc76683282" w:displacedByCustomXml="next"/>
    <w:sdt>
      <w:sdtPr>
        <w:rPr>
          <w:rFonts w:asciiTheme="minorHAnsi" w:eastAsiaTheme="minorHAnsi" w:hAnsiTheme="minorHAnsi" w:cstheme="minorBidi"/>
          <w:color w:val="auto"/>
          <w:sz w:val="22"/>
          <w:szCs w:val="22"/>
          <w:lang w:val="en-GB"/>
        </w:rPr>
        <w:id w:val="955990205"/>
        <w:docPartObj>
          <w:docPartGallery w:val="Bibliographies"/>
          <w:docPartUnique/>
        </w:docPartObj>
      </w:sdtPr>
      <w:sdtEndPr>
        <w:rPr>
          <w:rFonts w:asciiTheme="majorHAnsi" w:eastAsiaTheme="majorEastAsia" w:hAnsiTheme="majorHAnsi" w:cstheme="majorBidi"/>
          <w:color w:val="2F5496" w:themeColor="accent1" w:themeShade="BF"/>
          <w:sz w:val="32"/>
          <w:szCs w:val="32"/>
          <w:lang w:val="en-US"/>
        </w:rPr>
      </w:sdtEndPr>
      <w:sdtContent>
        <w:p w14:paraId="73302CEF" w14:textId="77777777" w:rsidR="002A7083" w:rsidRPr="00604834" w:rsidRDefault="002A7083" w:rsidP="00604834">
          <w:pPr>
            <w:pStyle w:val="Heading1"/>
            <w:spacing w:line="480" w:lineRule="auto"/>
            <w:rPr>
              <w:rStyle w:val="Heading3Char"/>
            </w:rPr>
          </w:pPr>
          <w:r w:rsidRPr="00604834">
            <w:rPr>
              <w:rStyle w:val="Heading3Char"/>
            </w:rPr>
            <w:t>Bibliography</w:t>
          </w:r>
          <w:bookmarkEnd w:id="23"/>
        </w:p>
        <w:sdt>
          <w:sdtPr>
            <w:rPr>
              <w:rFonts w:ascii="Arial" w:eastAsiaTheme="minorHAnsi" w:hAnsi="Arial" w:cs="Arial"/>
              <w:sz w:val="24"/>
              <w:szCs w:val="24"/>
            </w:rPr>
            <w:id w:val="-5365508"/>
            <w:bibliography/>
          </w:sdtPr>
          <w:sdtEndPr>
            <w:rPr>
              <w:rFonts w:asciiTheme="majorHAnsi" w:eastAsiaTheme="majorEastAsia" w:hAnsiTheme="majorHAnsi" w:cstheme="majorBidi"/>
              <w:color w:val="2F5496" w:themeColor="accent1" w:themeShade="BF"/>
              <w:sz w:val="32"/>
              <w:szCs w:val="32"/>
              <w:lang w:val="en-US"/>
            </w:rPr>
          </w:sdtEndPr>
          <w:sdtContent>
            <w:p w14:paraId="73302CF0" w14:textId="77777777" w:rsidR="002A7083" w:rsidRPr="00604834" w:rsidRDefault="002A7083" w:rsidP="00604834">
              <w:pPr>
                <w:pStyle w:val="Bibliography"/>
                <w:spacing w:line="480" w:lineRule="auto"/>
                <w:rPr>
                  <w:rFonts w:ascii="Arial" w:hAnsi="Arial" w:cs="Arial"/>
                  <w:noProof/>
                  <w:sz w:val="24"/>
                  <w:szCs w:val="24"/>
                  <w:lang w:val="en-US"/>
                </w:rPr>
              </w:pPr>
              <w:r w:rsidRPr="00604834">
                <w:rPr>
                  <w:rFonts w:ascii="Arial" w:hAnsi="Arial" w:cs="Arial"/>
                  <w:sz w:val="24"/>
                  <w:szCs w:val="24"/>
                </w:rPr>
                <w:fldChar w:fldCharType="begin"/>
              </w:r>
              <w:r w:rsidRPr="00604834">
                <w:rPr>
                  <w:rFonts w:ascii="Arial" w:hAnsi="Arial" w:cs="Arial"/>
                  <w:sz w:val="24"/>
                  <w:szCs w:val="24"/>
                </w:rPr>
                <w:instrText xml:space="preserve"> BIBLIOGRAPHY </w:instrText>
              </w:r>
              <w:r w:rsidRPr="00604834">
                <w:rPr>
                  <w:rFonts w:ascii="Arial" w:hAnsi="Arial" w:cs="Arial"/>
                  <w:sz w:val="24"/>
                  <w:szCs w:val="24"/>
                </w:rPr>
                <w:fldChar w:fldCharType="separate"/>
              </w:r>
              <w:r w:rsidRPr="00604834">
                <w:rPr>
                  <w:rFonts w:ascii="Arial" w:hAnsi="Arial" w:cs="Arial"/>
                  <w:noProof/>
                  <w:sz w:val="24"/>
                  <w:szCs w:val="24"/>
                  <w:lang w:val="en-US"/>
                </w:rPr>
                <w:t xml:space="preserve">Abdein, Z., 2015. </w:t>
              </w:r>
              <w:r w:rsidRPr="00604834">
                <w:rPr>
                  <w:rFonts w:ascii="Arial" w:hAnsi="Arial" w:cs="Arial"/>
                  <w:i/>
                  <w:iCs/>
                  <w:noProof/>
                  <w:sz w:val="24"/>
                  <w:szCs w:val="24"/>
                  <w:lang w:val="en-US"/>
                </w:rPr>
                <w:t xml:space="preserve">LinkedIn. </w:t>
              </w:r>
              <w:r w:rsidRPr="00604834">
                <w:rPr>
                  <w:rFonts w:ascii="Arial" w:hAnsi="Arial" w:cs="Arial"/>
                  <w:noProof/>
                  <w:sz w:val="24"/>
                  <w:szCs w:val="24"/>
                  <w:lang w:val="en-US"/>
                </w:rPr>
                <w:t xml:space="preserve">[Online] </w:t>
              </w:r>
              <w:r w:rsidRPr="00604834">
                <w:rPr>
                  <w:rFonts w:ascii="Arial" w:hAnsi="Arial" w:cs="Arial"/>
                  <w:noProof/>
                  <w:sz w:val="24"/>
                  <w:szCs w:val="24"/>
                  <w:lang w:val="en-US"/>
                </w:rPr>
                <w:br/>
                <w:t xml:space="preserve">Available at: </w:t>
              </w:r>
              <w:r w:rsidRPr="00604834">
                <w:rPr>
                  <w:rFonts w:ascii="Arial" w:hAnsi="Arial" w:cs="Arial"/>
                  <w:noProof/>
                  <w:sz w:val="24"/>
                  <w:szCs w:val="24"/>
                  <w:u w:val="single"/>
                  <w:lang w:val="en-US"/>
                </w:rPr>
                <w:t>https://www.linkedin.com/pulse/hybrid-management-style-zahi-abdein-mba/</w:t>
              </w:r>
              <w:r w:rsidRPr="00604834">
                <w:rPr>
                  <w:rFonts w:ascii="Arial" w:hAnsi="Arial" w:cs="Arial"/>
                  <w:noProof/>
                  <w:sz w:val="24"/>
                  <w:szCs w:val="24"/>
                  <w:lang w:val="en-US"/>
                </w:rPr>
                <w:br/>
                <w:t>[Accessed 07 07 2021].</w:t>
              </w:r>
            </w:p>
            <w:p w14:paraId="73302CF1" w14:textId="77777777" w:rsidR="002A7083" w:rsidRPr="00604834" w:rsidRDefault="002A7083" w:rsidP="00604834">
              <w:pPr>
                <w:pStyle w:val="Bibliography"/>
                <w:spacing w:line="480" w:lineRule="auto"/>
                <w:rPr>
                  <w:rFonts w:ascii="Arial" w:hAnsi="Arial" w:cs="Arial"/>
                  <w:noProof/>
                  <w:sz w:val="24"/>
                  <w:szCs w:val="24"/>
                  <w:lang w:val="en-US"/>
                </w:rPr>
              </w:pPr>
              <w:r w:rsidRPr="00604834">
                <w:rPr>
                  <w:rFonts w:ascii="Arial" w:hAnsi="Arial" w:cs="Arial"/>
                  <w:noProof/>
                  <w:sz w:val="24"/>
                  <w:szCs w:val="24"/>
                  <w:lang w:val="en-US"/>
                </w:rPr>
                <w:t xml:space="preserve">Breevaart, K. &amp; Zacher, H., 2019. Main and interactive effects of weekly. </w:t>
              </w:r>
              <w:r w:rsidRPr="00604834">
                <w:rPr>
                  <w:rFonts w:ascii="Arial" w:hAnsi="Arial" w:cs="Arial"/>
                  <w:i/>
                  <w:iCs/>
                  <w:noProof/>
                  <w:sz w:val="24"/>
                  <w:szCs w:val="24"/>
                  <w:lang w:val="en-US"/>
                </w:rPr>
                <w:t xml:space="preserve">Journal of occupational and organizational psychology, </w:t>
              </w:r>
              <w:r w:rsidRPr="00604834">
                <w:rPr>
                  <w:rFonts w:ascii="Arial" w:hAnsi="Arial" w:cs="Arial"/>
                  <w:noProof/>
                  <w:sz w:val="24"/>
                  <w:szCs w:val="24"/>
                  <w:lang w:val="en-US"/>
                </w:rPr>
                <w:t>92(2), p. 387.</w:t>
              </w:r>
            </w:p>
            <w:p w14:paraId="73302CF2" w14:textId="77777777" w:rsidR="002A7083" w:rsidRPr="00604834" w:rsidRDefault="002A7083" w:rsidP="00604834">
              <w:pPr>
                <w:pStyle w:val="Bibliography"/>
                <w:spacing w:line="480" w:lineRule="auto"/>
                <w:rPr>
                  <w:rFonts w:ascii="Arial" w:hAnsi="Arial" w:cs="Arial"/>
                  <w:noProof/>
                  <w:sz w:val="24"/>
                  <w:szCs w:val="24"/>
                  <w:lang w:val="en-US"/>
                </w:rPr>
              </w:pPr>
              <w:r w:rsidRPr="00604834">
                <w:rPr>
                  <w:rFonts w:ascii="Arial" w:hAnsi="Arial" w:cs="Arial"/>
                  <w:noProof/>
                  <w:sz w:val="24"/>
                  <w:szCs w:val="24"/>
                  <w:lang w:val="en-US"/>
                </w:rPr>
                <w:t xml:space="preserve">Brown, J., 2020. </w:t>
              </w:r>
              <w:r w:rsidRPr="00604834">
                <w:rPr>
                  <w:rFonts w:ascii="Arial" w:hAnsi="Arial" w:cs="Arial"/>
                  <w:i/>
                  <w:iCs/>
                  <w:noProof/>
                  <w:sz w:val="24"/>
                  <w:szCs w:val="24"/>
                  <w:lang w:val="en-US"/>
                </w:rPr>
                <w:t xml:space="preserve">Forbes. </w:t>
              </w:r>
              <w:r w:rsidRPr="00604834">
                <w:rPr>
                  <w:rFonts w:ascii="Arial" w:hAnsi="Arial" w:cs="Arial"/>
                  <w:noProof/>
                  <w:sz w:val="24"/>
                  <w:szCs w:val="24"/>
                  <w:lang w:val="en-US"/>
                </w:rPr>
                <w:t xml:space="preserve">[Online] </w:t>
              </w:r>
              <w:r w:rsidRPr="00604834">
                <w:rPr>
                  <w:rFonts w:ascii="Arial" w:hAnsi="Arial" w:cs="Arial"/>
                  <w:noProof/>
                  <w:sz w:val="24"/>
                  <w:szCs w:val="24"/>
                  <w:lang w:val="en-US"/>
                </w:rPr>
                <w:br/>
                <w:t xml:space="preserve">Available at: </w:t>
              </w:r>
              <w:r w:rsidRPr="00604834">
                <w:rPr>
                  <w:rFonts w:ascii="Arial" w:hAnsi="Arial" w:cs="Arial"/>
                  <w:noProof/>
                  <w:sz w:val="24"/>
                  <w:szCs w:val="24"/>
                  <w:u w:val="single"/>
                  <w:lang w:val="en-US"/>
                </w:rPr>
                <w:t>https://www.forbes.com/sites/dedehenley/2020/02/29/the-importance-of-creating-community-in-the-workplace/?sh=5804d85c1ed0</w:t>
              </w:r>
              <w:r w:rsidRPr="00604834">
                <w:rPr>
                  <w:rFonts w:ascii="Arial" w:hAnsi="Arial" w:cs="Arial"/>
                  <w:noProof/>
                  <w:sz w:val="24"/>
                  <w:szCs w:val="24"/>
                  <w:lang w:val="en-US"/>
                </w:rPr>
                <w:br/>
                <w:t>[Accessed 08 07 2021].</w:t>
              </w:r>
            </w:p>
            <w:p w14:paraId="73302CF3" w14:textId="77777777" w:rsidR="002A7083" w:rsidRPr="00604834" w:rsidRDefault="002A7083" w:rsidP="00604834">
              <w:pPr>
                <w:pStyle w:val="Bibliography"/>
                <w:spacing w:line="480" w:lineRule="auto"/>
                <w:rPr>
                  <w:rFonts w:ascii="Arial" w:hAnsi="Arial" w:cs="Arial"/>
                  <w:noProof/>
                  <w:sz w:val="24"/>
                  <w:szCs w:val="24"/>
                  <w:lang w:val="en-US"/>
                </w:rPr>
              </w:pPr>
              <w:r w:rsidRPr="00604834">
                <w:rPr>
                  <w:rFonts w:ascii="Arial" w:hAnsi="Arial" w:cs="Arial"/>
                  <w:noProof/>
                  <w:sz w:val="24"/>
                  <w:szCs w:val="24"/>
                  <w:lang w:val="en-US"/>
                </w:rPr>
                <w:t xml:space="preserve">Castillo, E. A. &amp; Trinh, M. P., 2019. Catalyzing capacity: absorptive, adaptive, and generative leadership. </w:t>
              </w:r>
              <w:r w:rsidRPr="00604834">
                <w:rPr>
                  <w:rFonts w:ascii="Arial" w:hAnsi="Arial" w:cs="Arial"/>
                  <w:i/>
                  <w:iCs/>
                  <w:noProof/>
                  <w:sz w:val="24"/>
                  <w:szCs w:val="24"/>
                  <w:lang w:val="en-US"/>
                </w:rPr>
                <w:t xml:space="preserve">ournal of organizational change management, </w:t>
              </w:r>
              <w:r w:rsidRPr="00604834">
                <w:rPr>
                  <w:rFonts w:ascii="Arial" w:hAnsi="Arial" w:cs="Arial"/>
                  <w:noProof/>
                  <w:sz w:val="24"/>
                  <w:szCs w:val="24"/>
                  <w:lang w:val="en-US"/>
                </w:rPr>
                <w:t>32(3), pp. 556-559.</w:t>
              </w:r>
            </w:p>
            <w:p w14:paraId="73302CF4" w14:textId="77777777" w:rsidR="002A7083" w:rsidRPr="00604834" w:rsidRDefault="002A7083" w:rsidP="00604834">
              <w:pPr>
                <w:pStyle w:val="Bibliography"/>
                <w:spacing w:line="480" w:lineRule="auto"/>
                <w:rPr>
                  <w:rFonts w:ascii="Arial" w:hAnsi="Arial" w:cs="Arial"/>
                  <w:noProof/>
                  <w:sz w:val="24"/>
                  <w:szCs w:val="24"/>
                  <w:lang w:val="en-US"/>
                </w:rPr>
              </w:pPr>
              <w:r w:rsidRPr="00604834">
                <w:rPr>
                  <w:rFonts w:ascii="Arial" w:hAnsi="Arial" w:cs="Arial"/>
                  <w:noProof/>
                  <w:sz w:val="24"/>
                  <w:szCs w:val="24"/>
                  <w:lang w:val="en-US"/>
                </w:rPr>
                <w:t xml:space="preserve">Ibarra, H. &amp; Hunter, M., 2007. How leaders create and use networks. </w:t>
              </w:r>
              <w:r w:rsidRPr="00604834">
                <w:rPr>
                  <w:rFonts w:ascii="Arial" w:hAnsi="Arial" w:cs="Arial"/>
                  <w:i/>
                  <w:iCs/>
                  <w:noProof/>
                  <w:sz w:val="24"/>
                  <w:szCs w:val="24"/>
                  <w:lang w:val="en-US"/>
                </w:rPr>
                <w:t xml:space="preserve">Harvard business review, </w:t>
              </w:r>
              <w:r w:rsidRPr="00604834">
                <w:rPr>
                  <w:rFonts w:ascii="Arial" w:hAnsi="Arial" w:cs="Arial"/>
                  <w:noProof/>
                  <w:sz w:val="24"/>
                  <w:szCs w:val="24"/>
                  <w:lang w:val="en-US"/>
                </w:rPr>
                <w:t>85(1), p. 41.</w:t>
              </w:r>
            </w:p>
            <w:p w14:paraId="73302CF5" w14:textId="77777777" w:rsidR="002A7083" w:rsidRPr="00604834" w:rsidRDefault="002A7083" w:rsidP="00604834">
              <w:pPr>
                <w:pStyle w:val="Bibliography"/>
                <w:spacing w:line="480" w:lineRule="auto"/>
                <w:rPr>
                  <w:rFonts w:ascii="Arial" w:hAnsi="Arial" w:cs="Arial"/>
                  <w:noProof/>
                  <w:sz w:val="24"/>
                  <w:szCs w:val="24"/>
                  <w:lang w:val="en-US"/>
                </w:rPr>
              </w:pPr>
              <w:r w:rsidRPr="00604834">
                <w:rPr>
                  <w:rFonts w:ascii="Arial" w:hAnsi="Arial" w:cs="Arial"/>
                  <w:noProof/>
                  <w:sz w:val="24"/>
                  <w:szCs w:val="24"/>
                  <w:lang w:val="en-US"/>
                </w:rPr>
                <w:t xml:space="preserve">Mathews, D., 2016. The Community College's Role in Helping to Make Democracy Work as It Should.. </w:t>
              </w:r>
              <w:r w:rsidRPr="00604834">
                <w:rPr>
                  <w:rFonts w:ascii="Arial" w:hAnsi="Arial" w:cs="Arial"/>
                  <w:i/>
                  <w:iCs/>
                  <w:noProof/>
                  <w:sz w:val="24"/>
                  <w:szCs w:val="24"/>
                  <w:lang w:val="en-US"/>
                </w:rPr>
                <w:t xml:space="preserve">New directions for community colleges, </w:t>
              </w:r>
              <w:r w:rsidRPr="00604834">
                <w:rPr>
                  <w:rFonts w:ascii="Arial" w:hAnsi="Arial" w:cs="Arial"/>
                  <w:noProof/>
                  <w:sz w:val="24"/>
                  <w:szCs w:val="24"/>
                  <w:lang w:val="en-US"/>
                </w:rPr>
                <w:t>173(1), pp. 33-35.</w:t>
              </w:r>
            </w:p>
            <w:p w14:paraId="73302CF6" w14:textId="77777777" w:rsidR="002A7083" w:rsidRPr="00604834" w:rsidRDefault="002A7083" w:rsidP="00604834">
              <w:pPr>
                <w:pStyle w:val="Bibliography"/>
                <w:spacing w:line="480" w:lineRule="auto"/>
                <w:rPr>
                  <w:rFonts w:ascii="Arial" w:hAnsi="Arial" w:cs="Arial"/>
                  <w:noProof/>
                  <w:sz w:val="24"/>
                  <w:szCs w:val="24"/>
                  <w:lang w:val="en-US"/>
                </w:rPr>
              </w:pPr>
              <w:r w:rsidRPr="00604834">
                <w:rPr>
                  <w:rFonts w:ascii="Arial" w:hAnsi="Arial" w:cs="Arial"/>
                  <w:noProof/>
                  <w:sz w:val="24"/>
                  <w:szCs w:val="24"/>
                  <w:lang w:val="en-US"/>
                </w:rPr>
                <w:t xml:space="preserve">Morieux, Y., 2011. Smart Rules: Six Ways to Get People to Solve Problems Without You. </w:t>
              </w:r>
              <w:r w:rsidRPr="00604834">
                <w:rPr>
                  <w:rFonts w:ascii="Arial" w:hAnsi="Arial" w:cs="Arial"/>
                  <w:i/>
                  <w:iCs/>
                  <w:noProof/>
                  <w:sz w:val="24"/>
                  <w:szCs w:val="24"/>
                  <w:lang w:val="en-US"/>
                </w:rPr>
                <w:t xml:space="preserve">Harvard business review, </w:t>
              </w:r>
              <w:r w:rsidRPr="00604834">
                <w:rPr>
                  <w:rFonts w:ascii="Arial" w:hAnsi="Arial" w:cs="Arial"/>
                  <w:noProof/>
                  <w:sz w:val="24"/>
                  <w:szCs w:val="24"/>
                  <w:lang w:val="en-US"/>
                </w:rPr>
                <w:t>89(9), p. 78.</w:t>
              </w:r>
            </w:p>
            <w:p w14:paraId="73302CF7" w14:textId="77777777" w:rsidR="002A7083" w:rsidRPr="00604834" w:rsidRDefault="002A7083" w:rsidP="00604834">
              <w:pPr>
                <w:pStyle w:val="Bibliography"/>
                <w:spacing w:line="480" w:lineRule="auto"/>
                <w:rPr>
                  <w:rFonts w:ascii="Arial" w:hAnsi="Arial" w:cs="Arial"/>
                  <w:noProof/>
                  <w:sz w:val="24"/>
                  <w:szCs w:val="24"/>
                  <w:lang w:val="en-US"/>
                </w:rPr>
              </w:pPr>
              <w:r w:rsidRPr="00604834">
                <w:rPr>
                  <w:rFonts w:ascii="Arial" w:hAnsi="Arial" w:cs="Arial"/>
                  <w:noProof/>
                  <w:sz w:val="24"/>
                  <w:szCs w:val="24"/>
                  <w:lang w:val="en-US"/>
                </w:rPr>
                <w:t xml:space="preserve">Uhl-Bien, M., Marion, R. &amp; McKelvey, B., 2007. Complexity Leadership Theory: Shifting leadership from the industrial age to the knowledge era. </w:t>
              </w:r>
              <w:r w:rsidRPr="00604834">
                <w:rPr>
                  <w:rFonts w:ascii="Arial" w:hAnsi="Arial" w:cs="Arial"/>
                  <w:i/>
                  <w:iCs/>
                  <w:noProof/>
                  <w:sz w:val="24"/>
                  <w:szCs w:val="24"/>
                  <w:lang w:val="en-US"/>
                </w:rPr>
                <w:t xml:space="preserve">The Leadership Quarterly, </w:t>
              </w:r>
              <w:r w:rsidRPr="00604834">
                <w:rPr>
                  <w:rFonts w:ascii="Arial" w:hAnsi="Arial" w:cs="Arial"/>
                  <w:noProof/>
                  <w:sz w:val="24"/>
                  <w:szCs w:val="24"/>
                  <w:lang w:val="en-US"/>
                </w:rPr>
                <w:t>18(1), pp. 298-300.</w:t>
              </w:r>
            </w:p>
            <w:p w14:paraId="1049D629" w14:textId="77777777" w:rsidR="0016679A" w:rsidRDefault="002A7083" w:rsidP="005B3D15">
              <w:pPr>
                <w:pStyle w:val="Heading1"/>
              </w:pPr>
              <w:r w:rsidRPr="00604834">
                <w:rPr>
                  <w:rFonts w:ascii="Arial" w:hAnsi="Arial" w:cs="Arial"/>
                  <w:b/>
                  <w:bCs/>
                  <w:noProof/>
                  <w:sz w:val="24"/>
                  <w:szCs w:val="24"/>
                </w:rPr>
                <w:lastRenderedPageBreak/>
                <w:fldChar w:fldCharType="end"/>
              </w:r>
            </w:p>
          </w:sdtContent>
        </w:sdt>
      </w:sdtContent>
    </w:sdt>
    <w:bookmarkStart w:id="24" w:name="_Toc76683283" w:displacedByCustomXml="prev"/>
    <w:p w14:paraId="36114655" w14:textId="56B24690" w:rsidR="005B3D15" w:rsidRPr="0016679A" w:rsidRDefault="005B3D15" w:rsidP="0016679A">
      <w:pPr>
        <w:pStyle w:val="Heading1"/>
      </w:pPr>
      <w:r w:rsidRPr="0016679A">
        <w:t xml:space="preserve">Appendices 1: </w:t>
      </w:r>
      <w:r w:rsidR="00990BDA" w:rsidRPr="0016679A">
        <w:t>Screenshot of Communication with leader</w:t>
      </w:r>
      <w:bookmarkEnd w:id="24"/>
    </w:p>
    <w:p w14:paraId="21FAFE99" w14:textId="31561E51" w:rsidR="00990BDA" w:rsidRDefault="00990BDA" w:rsidP="00990BDA">
      <w:pPr>
        <w:rPr>
          <w:lang w:val="en-US"/>
        </w:rPr>
      </w:pPr>
    </w:p>
    <w:p w14:paraId="4FD5C525" w14:textId="6A1AD0DE" w:rsidR="00BD1274" w:rsidRDefault="00BD1274" w:rsidP="00990BDA">
      <w:pPr>
        <w:rPr>
          <w:lang w:val="en-US"/>
        </w:rPr>
      </w:pPr>
      <w:r>
        <w:rPr>
          <w:noProof/>
        </w:rPr>
        <w:drawing>
          <wp:inline distT="0" distB="0" distL="0" distR="0" wp14:anchorId="28FFDA39" wp14:editId="7A6380AA">
            <wp:extent cx="4210050" cy="4629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210050" cy="4629150"/>
                    </a:xfrm>
                    <a:prstGeom prst="rect">
                      <a:avLst/>
                    </a:prstGeom>
                  </pic:spPr>
                </pic:pic>
              </a:graphicData>
            </a:graphic>
          </wp:inline>
        </w:drawing>
      </w:r>
    </w:p>
    <w:p w14:paraId="21CBB708" w14:textId="6491F5F6" w:rsidR="00BD1274" w:rsidRDefault="00BD1274" w:rsidP="00990BDA">
      <w:pPr>
        <w:rPr>
          <w:lang w:val="en-US"/>
        </w:rPr>
      </w:pPr>
    </w:p>
    <w:p w14:paraId="4E95D5CD" w14:textId="653807D7" w:rsidR="00BD1274" w:rsidRDefault="00BD1274" w:rsidP="00990BDA">
      <w:pPr>
        <w:rPr>
          <w:lang w:val="en-US"/>
        </w:rPr>
      </w:pPr>
    </w:p>
    <w:p w14:paraId="3191B24D" w14:textId="3D71FCBA" w:rsidR="00BD1274" w:rsidRDefault="00BD1274" w:rsidP="00990BDA">
      <w:pPr>
        <w:rPr>
          <w:lang w:val="en-US"/>
        </w:rPr>
      </w:pPr>
    </w:p>
    <w:p w14:paraId="58F953B8" w14:textId="700DA61D" w:rsidR="00BD1274" w:rsidRDefault="00BD1274" w:rsidP="00990BDA">
      <w:pPr>
        <w:rPr>
          <w:lang w:val="en-US"/>
        </w:rPr>
      </w:pPr>
    </w:p>
    <w:p w14:paraId="56AA926E" w14:textId="68C07561" w:rsidR="00BD1274" w:rsidRDefault="00BD1274" w:rsidP="00990BDA">
      <w:pPr>
        <w:rPr>
          <w:lang w:val="en-US"/>
        </w:rPr>
      </w:pPr>
    </w:p>
    <w:p w14:paraId="3A63E7E6" w14:textId="25C43E58" w:rsidR="00BD1274" w:rsidRDefault="00BD1274" w:rsidP="00990BDA">
      <w:pPr>
        <w:rPr>
          <w:lang w:val="en-US"/>
        </w:rPr>
      </w:pPr>
    </w:p>
    <w:p w14:paraId="74987CFF" w14:textId="19004A56" w:rsidR="00BD1274" w:rsidRDefault="00BD1274" w:rsidP="00990BDA">
      <w:pPr>
        <w:rPr>
          <w:lang w:val="en-US"/>
        </w:rPr>
      </w:pPr>
    </w:p>
    <w:p w14:paraId="3B3076EC" w14:textId="4D4EFF9E" w:rsidR="00BD1274" w:rsidRDefault="00BD1274" w:rsidP="00990BDA">
      <w:pPr>
        <w:rPr>
          <w:lang w:val="en-US"/>
        </w:rPr>
      </w:pPr>
    </w:p>
    <w:p w14:paraId="6AB13FF7" w14:textId="2CEFD254" w:rsidR="00BD1274" w:rsidRDefault="00BD1274" w:rsidP="00990BDA">
      <w:pPr>
        <w:rPr>
          <w:lang w:val="en-US"/>
        </w:rPr>
      </w:pPr>
    </w:p>
    <w:p w14:paraId="0764B410" w14:textId="3D5C9198" w:rsidR="00BD1274" w:rsidRDefault="00BD1274" w:rsidP="00990BDA">
      <w:pPr>
        <w:rPr>
          <w:lang w:val="en-US"/>
        </w:rPr>
      </w:pPr>
    </w:p>
    <w:p w14:paraId="04A46500" w14:textId="18573839" w:rsidR="00BD1274" w:rsidRDefault="00BD1274" w:rsidP="00990BDA">
      <w:pPr>
        <w:rPr>
          <w:lang w:val="en-US"/>
        </w:rPr>
      </w:pPr>
    </w:p>
    <w:p w14:paraId="6514A8D7" w14:textId="686C87DD" w:rsidR="00BD1274" w:rsidRDefault="00BD1274" w:rsidP="00BD1274">
      <w:pPr>
        <w:pStyle w:val="Heading1"/>
      </w:pPr>
      <w:bookmarkStart w:id="25" w:name="_Toc76683284"/>
      <w:r>
        <w:lastRenderedPageBreak/>
        <w:t xml:space="preserve">Appendices 2: </w:t>
      </w:r>
      <w:r w:rsidR="00946A69">
        <w:t>Screenshot of leadership dilemma posted in the blog.</w:t>
      </w:r>
      <w:bookmarkEnd w:id="25"/>
    </w:p>
    <w:p w14:paraId="26A50A65" w14:textId="248C87C1" w:rsidR="00946A69" w:rsidRDefault="00946A69" w:rsidP="00946A69">
      <w:pPr>
        <w:rPr>
          <w:lang w:val="en-US"/>
        </w:rPr>
      </w:pPr>
    </w:p>
    <w:p w14:paraId="3E40C065" w14:textId="6D9FEA41" w:rsidR="00946A69" w:rsidRPr="00946A69" w:rsidRDefault="00540E88" w:rsidP="00946A69">
      <w:pPr>
        <w:rPr>
          <w:lang w:val="en-US"/>
        </w:rPr>
      </w:pPr>
      <w:r>
        <w:rPr>
          <w:noProof/>
        </w:rPr>
        <w:drawing>
          <wp:inline distT="0" distB="0" distL="0" distR="0" wp14:anchorId="2AEA9EC6" wp14:editId="52F3CF22">
            <wp:extent cx="5731510" cy="3221355"/>
            <wp:effectExtent l="0" t="0" r="2540" b="0"/>
            <wp:docPr id="5" name="Picture 5" descr="C:\Users\USER\OneDrive\Pictures\Screenshots\2021-07-03.png"/>
            <wp:cNvGraphicFramePr/>
            <a:graphic xmlns:a="http://schemas.openxmlformats.org/drawingml/2006/main">
              <a:graphicData uri="http://schemas.openxmlformats.org/drawingml/2006/picture">
                <pic:pic xmlns:pic="http://schemas.openxmlformats.org/drawingml/2006/picture">
                  <pic:nvPicPr>
                    <pic:cNvPr id="5" name="Picture 5" descr="C:\Users\USER\OneDrive\Pictures\Screenshots\2021-07-03.png"/>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sectPr w:rsidR="00946A69" w:rsidRPr="00946A69" w:rsidSect="000162F9">
      <w:headerReference w:type="defaul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17F36" w14:textId="77777777" w:rsidR="0099017F" w:rsidRDefault="0099017F" w:rsidP="000162F9">
      <w:pPr>
        <w:spacing w:after="0" w:line="240" w:lineRule="auto"/>
      </w:pPr>
      <w:r>
        <w:separator/>
      </w:r>
    </w:p>
  </w:endnote>
  <w:endnote w:type="continuationSeparator" w:id="0">
    <w:p w14:paraId="01E502A6" w14:textId="77777777" w:rsidR="0099017F" w:rsidRDefault="0099017F" w:rsidP="000162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D3840" w14:textId="77777777" w:rsidR="0099017F" w:rsidRDefault="0099017F" w:rsidP="000162F9">
      <w:pPr>
        <w:spacing w:after="0" w:line="240" w:lineRule="auto"/>
      </w:pPr>
      <w:r>
        <w:separator/>
      </w:r>
    </w:p>
  </w:footnote>
  <w:footnote w:type="continuationSeparator" w:id="0">
    <w:p w14:paraId="6309AC86" w14:textId="77777777" w:rsidR="0099017F" w:rsidRDefault="0099017F" w:rsidP="000162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4493487"/>
      <w:docPartObj>
        <w:docPartGallery w:val="Page Numbers (Top of Page)"/>
        <w:docPartUnique/>
      </w:docPartObj>
    </w:sdtPr>
    <w:sdtEndPr>
      <w:rPr>
        <w:color w:val="7F7F7F" w:themeColor="background1" w:themeShade="7F"/>
        <w:spacing w:val="60"/>
      </w:rPr>
    </w:sdtEndPr>
    <w:sdtContent>
      <w:p w14:paraId="73302D1C" w14:textId="77777777" w:rsidR="000162F9" w:rsidRDefault="000162F9">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Pr="000162F9">
          <w:rPr>
            <w:b/>
            <w:bCs/>
            <w:noProof/>
          </w:rPr>
          <w:t>13</w:t>
        </w:r>
        <w:r>
          <w:rPr>
            <w:b/>
            <w:bCs/>
            <w:noProof/>
          </w:rPr>
          <w:fldChar w:fldCharType="end"/>
        </w:r>
        <w:r>
          <w:rPr>
            <w:b/>
            <w:bCs/>
          </w:rPr>
          <w:t xml:space="preserve"> | </w:t>
        </w:r>
        <w:r>
          <w:rPr>
            <w:color w:val="7F7F7F" w:themeColor="background1" w:themeShade="7F"/>
            <w:spacing w:val="60"/>
          </w:rPr>
          <w:t>Page</w:t>
        </w:r>
      </w:p>
    </w:sdtContent>
  </w:sdt>
  <w:p w14:paraId="73302D1D" w14:textId="77777777" w:rsidR="000162F9" w:rsidRDefault="000162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37431"/>
    <w:multiLevelType w:val="hybridMultilevel"/>
    <w:tmpl w:val="9CFC0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7B4458"/>
    <w:multiLevelType w:val="multilevel"/>
    <w:tmpl w:val="3F249E42"/>
    <w:lvl w:ilvl="0">
      <w:start w:val="1"/>
      <w:numFmt w:val="decimal"/>
      <w:lvlText w:val="%1."/>
      <w:lvlJc w:val="left"/>
      <w:pPr>
        <w:ind w:left="720" w:hanging="360"/>
      </w:pPr>
      <w:rPr>
        <w:rFonts w:ascii="Arial" w:hAnsi="Arial" w:cs="Arial"/>
        <w:sz w:val="24"/>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1C25FC0"/>
    <w:multiLevelType w:val="multilevel"/>
    <w:tmpl w:val="07A49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3A77C1"/>
    <w:multiLevelType w:val="multilevel"/>
    <w:tmpl w:val="D4B252E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45B9"/>
    <w:rsid w:val="0000763D"/>
    <w:rsid w:val="00014845"/>
    <w:rsid w:val="000162F9"/>
    <w:rsid w:val="00016B73"/>
    <w:rsid w:val="0003625D"/>
    <w:rsid w:val="00056E6A"/>
    <w:rsid w:val="000662EA"/>
    <w:rsid w:val="000C0AAC"/>
    <w:rsid w:val="000C7F01"/>
    <w:rsid w:val="000D5CB9"/>
    <w:rsid w:val="000D7AF1"/>
    <w:rsid w:val="000E34D3"/>
    <w:rsid w:val="000E42CB"/>
    <w:rsid w:val="00121D8F"/>
    <w:rsid w:val="00147F20"/>
    <w:rsid w:val="00156F25"/>
    <w:rsid w:val="0016679A"/>
    <w:rsid w:val="00172BBB"/>
    <w:rsid w:val="00197134"/>
    <w:rsid w:val="001A61C7"/>
    <w:rsid w:val="001C2017"/>
    <w:rsid w:val="001C4892"/>
    <w:rsid w:val="001C5B66"/>
    <w:rsid w:val="001D74D7"/>
    <w:rsid w:val="001E158D"/>
    <w:rsid w:val="001E4510"/>
    <w:rsid w:val="001F0AC6"/>
    <w:rsid w:val="002010A4"/>
    <w:rsid w:val="00217B32"/>
    <w:rsid w:val="00224C69"/>
    <w:rsid w:val="002262E8"/>
    <w:rsid w:val="00240221"/>
    <w:rsid w:val="002545B9"/>
    <w:rsid w:val="00254CF4"/>
    <w:rsid w:val="00256DE2"/>
    <w:rsid w:val="002727FF"/>
    <w:rsid w:val="002741A7"/>
    <w:rsid w:val="00281018"/>
    <w:rsid w:val="002830F2"/>
    <w:rsid w:val="002A07EA"/>
    <w:rsid w:val="002A7083"/>
    <w:rsid w:val="002B45C3"/>
    <w:rsid w:val="002C125B"/>
    <w:rsid w:val="002C2497"/>
    <w:rsid w:val="002C359F"/>
    <w:rsid w:val="002D3B23"/>
    <w:rsid w:val="002D62E4"/>
    <w:rsid w:val="002E4904"/>
    <w:rsid w:val="002E4A66"/>
    <w:rsid w:val="002E4EE9"/>
    <w:rsid w:val="002F7244"/>
    <w:rsid w:val="002F7BA3"/>
    <w:rsid w:val="003163B9"/>
    <w:rsid w:val="00343F7E"/>
    <w:rsid w:val="00351EF6"/>
    <w:rsid w:val="00353953"/>
    <w:rsid w:val="00357834"/>
    <w:rsid w:val="0036770D"/>
    <w:rsid w:val="003705ED"/>
    <w:rsid w:val="00371C94"/>
    <w:rsid w:val="00392D48"/>
    <w:rsid w:val="00393407"/>
    <w:rsid w:val="00393A20"/>
    <w:rsid w:val="003A0B0D"/>
    <w:rsid w:val="003A1CCD"/>
    <w:rsid w:val="003B08A6"/>
    <w:rsid w:val="003B09A2"/>
    <w:rsid w:val="003D3DE6"/>
    <w:rsid w:val="003E20C0"/>
    <w:rsid w:val="003E5466"/>
    <w:rsid w:val="003E582E"/>
    <w:rsid w:val="00401559"/>
    <w:rsid w:val="00407F5D"/>
    <w:rsid w:val="00416A1A"/>
    <w:rsid w:val="00427B68"/>
    <w:rsid w:val="00435ACD"/>
    <w:rsid w:val="0044368C"/>
    <w:rsid w:val="00461FF3"/>
    <w:rsid w:val="004620BE"/>
    <w:rsid w:val="00495D53"/>
    <w:rsid w:val="004A3D8A"/>
    <w:rsid w:val="004A453B"/>
    <w:rsid w:val="004B2035"/>
    <w:rsid w:val="004C33D1"/>
    <w:rsid w:val="004D005F"/>
    <w:rsid w:val="004D2EEB"/>
    <w:rsid w:val="004D49F6"/>
    <w:rsid w:val="004F04BC"/>
    <w:rsid w:val="004F20C3"/>
    <w:rsid w:val="004F389D"/>
    <w:rsid w:val="00500103"/>
    <w:rsid w:val="005058DE"/>
    <w:rsid w:val="005107F6"/>
    <w:rsid w:val="00534907"/>
    <w:rsid w:val="00540E88"/>
    <w:rsid w:val="0054183C"/>
    <w:rsid w:val="00542691"/>
    <w:rsid w:val="005670C5"/>
    <w:rsid w:val="005833D0"/>
    <w:rsid w:val="00583B5E"/>
    <w:rsid w:val="00587948"/>
    <w:rsid w:val="00591066"/>
    <w:rsid w:val="005951EB"/>
    <w:rsid w:val="00595D4D"/>
    <w:rsid w:val="005B3096"/>
    <w:rsid w:val="005B3D15"/>
    <w:rsid w:val="005B4331"/>
    <w:rsid w:val="005E206D"/>
    <w:rsid w:val="005F008F"/>
    <w:rsid w:val="005F0904"/>
    <w:rsid w:val="00604834"/>
    <w:rsid w:val="00604B52"/>
    <w:rsid w:val="006064B0"/>
    <w:rsid w:val="0061167A"/>
    <w:rsid w:val="00627D26"/>
    <w:rsid w:val="00637E61"/>
    <w:rsid w:val="00643805"/>
    <w:rsid w:val="006573CB"/>
    <w:rsid w:val="00662686"/>
    <w:rsid w:val="00684AA5"/>
    <w:rsid w:val="006B1D9F"/>
    <w:rsid w:val="006B2DFB"/>
    <w:rsid w:val="006B6C5A"/>
    <w:rsid w:val="006C1296"/>
    <w:rsid w:val="006C2E17"/>
    <w:rsid w:val="006C3BCB"/>
    <w:rsid w:val="006D31CD"/>
    <w:rsid w:val="006D7EBA"/>
    <w:rsid w:val="006E0F47"/>
    <w:rsid w:val="006E7AA7"/>
    <w:rsid w:val="006F0C5A"/>
    <w:rsid w:val="00711036"/>
    <w:rsid w:val="00714D32"/>
    <w:rsid w:val="00724A57"/>
    <w:rsid w:val="00731137"/>
    <w:rsid w:val="00740FA5"/>
    <w:rsid w:val="00762989"/>
    <w:rsid w:val="00780037"/>
    <w:rsid w:val="00784404"/>
    <w:rsid w:val="00784FB3"/>
    <w:rsid w:val="007B04A0"/>
    <w:rsid w:val="007E0B58"/>
    <w:rsid w:val="007F5A25"/>
    <w:rsid w:val="0080006E"/>
    <w:rsid w:val="00802C1F"/>
    <w:rsid w:val="008030A6"/>
    <w:rsid w:val="00834E29"/>
    <w:rsid w:val="00843A29"/>
    <w:rsid w:val="00880125"/>
    <w:rsid w:val="00882C6D"/>
    <w:rsid w:val="008859F2"/>
    <w:rsid w:val="00891D4D"/>
    <w:rsid w:val="008947F9"/>
    <w:rsid w:val="008969CE"/>
    <w:rsid w:val="008A0F95"/>
    <w:rsid w:val="008A5629"/>
    <w:rsid w:val="008C22EB"/>
    <w:rsid w:val="008C2578"/>
    <w:rsid w:val="008C3FD0"/>
    <w:rsid w:val="008E4131"/>
    <w:rsid w:val="008E5338"/>
    <w:rsid w:val="008E6261"/>
    <w:rsid w:val="00902E64"/>
    <w:rsid w:val="00906B35"/>
    <w:rsid w:val="00920BE1"/>
    <w:rsid w:val="00941355"/>
    <w:rsid w:val="0094213A"/>
    <w:rsid w:val="00946A69"/>
    <w:rsid w:val="0095121A"/>
    <w:rsid w:val="00963E61"/>
    <w:rsid w:val="00972A21"/>
    <w:rsid w:val="00977CE5"/>
    <w:rsid w:val="00980492"/>
    <w:rsid w:val="0099017F"/>
    <w:rsid w:val="00990BDA"/>
    <w:rsid w:val="009A1270"/>
    <w:rsid w:val="009A5BD2"/>
    <w:rsid w:val="009A6FF8"/>
    <w:rsid w:val="009C02C4"/>
    <w:rsid w:val="009C5E6B"/>
    <w:rsid w:val="009C78F7"/>
    <w:rsid w:val="009C795E"/>
    <w:rsid w:val="009D1B8D"/>
    <w:rsid w:val="009D5118"/>
    <w:rsid w:val="009D5C2D"/>
    <w:rsid w:val="009E0190"/>
    <w:rsid w:val="009E0602"/>
    <w:rsid w:val="009E0B1F"/>
    <w:rsid w:val="00A10534"/>
    <w:rsid w:val="00A14D4F"/>
    <w:rsid w:val="00A42E53"/>
    <w:rsid w:val="00A4374D"/>
    <w:rsid w:val="00A43AE0"/>
    <w:rsid w:val="00A55E0E"/>
    <w:rsid w:val="00A57CA4"/>
    <w:rsid w:val="00A6034F"/>
    <w:rsid w:val="00A60440"/>
    <w:rsid w:val="00A63849"/>
    <w:rsid w:val="00A655B4"/>
    <w:rsid w:val="00A65996"/>
    <w:rsid w:val="00A81C66"/>
    <w:rsid w:val="00A86041"/>
    <w:rsid w:val="00A8704F"/>
    <w:rsid w:val="00AC3191"/>
    <w:rsid w:val="00AD3464"/>
    <w:rsid w:val="00AD3AA8"/>
    <w:rsid w:val="00AF243E"/>
    <w:rsid w:val="00AF3B4A"/>
    <w:rsid w:val="00B00FAE"/>
    <w:rsid w:val="00B0683F"/>
    <w:rsid w:val="00B06A79"/>
    <w:rsid w:val="00B12985"/>
    <w:rsid w:val="00B2078F"/>
    <w:rsid w:val="00B2186E"/>
    <w:rsid w:val="00B51804"/>
    <w:rsid w:val="00B6076E"/>
    <w:rsid w:val="00B7167D"/>
    <w:rsid w:val="00B84EBB"/>
    <w:rsid w:val="00B94268"/>
    <w:rsid w:val="00B97A10"/>
    <w:rsid w:val="00B97D78"/>
    <w:rsid w:val="00BB04A2"/>
    <w:rsid w:val="00BB14F3"/>
    <w:rsid w:val="00BB27F1"/>
    <w:rsid w:val="00BC3401"/>
    <w:rsid w:val="00BC3AC7"/>
    <w:rsid w:val="00BD1274"/>
    <w:rsid w:val="00BE32DC"/>
    <w:rsid w:val="00BE5066"/>
    <w:rsid w:val="00C149F6"/>
    <w:rsid w:val="00C17335"/>
    <w:rsid w:val="00C32BD4"/>
    <w:rsid w:val="00C37054"/>
    <w:rsid w:val="00C47066"/>
    <w:rsid w:val="00C62F56"/>
    <w:rsid w:val="00C67F57"/>
    <w:rsid w:val="00C81943"/>
    <w:rsid w:val="00C86D3C"/>
    <w:rsid w:val="00C90A3C"/>
    <w:rsid w:val="00CB7F4C"/>
    <w:rsid w:val="00CC4EEE"/>
    <w:rsid w:val="00CD3F3A"/>
    <w:rsid w:val="00CE4080"/>
    <w:rsid w:val="00CE699D"/>
    <w:rsid w:val="00CF6CF8"/>
    <w:rsid w:val="00D028DB"/>
    <w:rsid w:val="00D11E51"/>
    <w:rsid w:val="00D17538"/>
    <w:rsid w:val="00D20C5A"/>
    <w:rsid w:val="00D23D12"/>
    <w:rsid w:val="00D31EDD"/>
    <w:rsid w:val="00D42526"/>
    <w:rsid w:val="00D4612E"/>
    <w:rsid w:val="00D4653E"/>
    <w:rsid w:val="00D50A35"/>
    <w:rsid w:val="00D52BDE"/>
    <w:rsid w:val="00D86127"/>
    <w:rsid w:val="00DB61C3"/>
    <w:rsid w:val="00DD34F4"/>
    <w:rsid w:val="00E0769C"/>
    <w:rsid w:val="00E179C3"/>
    <w:rsid w:val="00E200F4"/>
    <w:rsid w:val="00E230C6"/>
    <w:rsid w:val="00E30230"/>
    <w:rsid w:val="00E40AB3"/>
    <w:rsid w:val="00E4410B"/>
    <w:rsid w:val="00E5095C"/>
    <w:rsid w:val="00E60DD8"/>
    <w:rsid w:val="00E629BB"/>
    <w:rsid w:val="00E637C5"/>
    <w:rsid w:val="00E715EF"/>
    <w:rsid w:val="00E76FB8"/>
    <w:rsid w:val="00E85E96"/>
    <w:rsid w:val="00E94217"/>
    <w:rsid w:val="00EA7338"/>
    <w:rsid w:val="00EB66E1"/>
    <w:rsid w:val="00EC1ADB"/>
    <w:rsid w:val="00EC6211"/>
    <w:rsid w:val="00ED122A"/>
    <w:rsid w:val="00ED71D1"/>
    <w:rsid w:val="00EE28EF"/>
    <w:rsid w:val="00EE515B"/>
    <w:rsid w:val="00F31EC0"/>
    <w:rsid w:val="00F4536D"/>
    <w:rsid w:val="00F61471"/>
    <w:rsid w:val="00F86302"/>
    <w:rsid w:val="00F9668E"/>
    <w:rsid w:val="00FA2B41"/>
    <w:rsid w:val="00FB2934"/>
    <w:rsid w:val="00FB4755"/>
    <w:rsid w:val="00FF5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02BC8"/>
  <w15:chartTrackingRefBased/>
  <w15:docId w15:val="{4B115D01-F7F9-4E54-932C-690B17032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D1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6048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483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1103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6D7EBA"/>
    <w:pPr>
      <w:suppressAutoHyphens/>
      <w:autoSpaceDN w:val="0"/>
      <w:spacing w:line="256" w:lineRule="auto"/>
      <w:ind w:left="720"/>
      <w:textAlignment w:val="baseline"/>
    </w:pPr>
    <w:rPr>
      <w:rFonts w:ascii="Calibri" w:eastAsia="Calibri" w:hAnsi="Calibri" w:cs="Times New Roman"/>
    </w:rPr>
  </w:style>
  <w:style w:type="character" w:customStyle="1" w:styleId="Heading1Char">
    <w:name w:val="Heading 1 Char"/>
    <w:basedOn w:val="DefaultParagraphFont"/>
    <w:link w:val="Heading1"/>
    <w:uiPriority w:val="9"/>
    <w:rsid w:val="00D23D1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23D12"/>
    <w:pPr>
      <w:suppressAutoHyphens/>
      <w:autoSpaceDN w:val="0"/>
      <w:spacing w:line="256" w:lineRule="auto"/>
      <w:textAlignment w:val="baseline"/>
    </w:pPr>
    <w:rPr>
      <w:rFonts w:ascii="Calibri" w:eastAsia="Calibri" w:hAnsi="Calibri" w:cs="Times New Roman"/>
    </w:rPr>
  </w:style>
  <w:style w:type="character" w:styleId="Hyperlink">
    <w:name w:val="Hyperlink"/>
    <w:basedOn w:val="DefaultParagraphFont"/>
    <w:uiPriority w:val="99"/>
    <w:unhideWhenUsed/>
    <w:rsid w:val="00FB2934"/>
    <w:rPr>
      <w:color w:val="0000FF"/>
      <w:u w:val="single"/>
    </w:rPr>
  </w:style>
  <w:style w:type="character" w:styleId="FollowedHyperlink">
    <w:name w:val="FollowedHyperlink"/>
    <w:basedOn w:val="DefaultParagraphFont"/>
    <w:uiPriority w:val="99"/>
    <w:semiHidden/>
    <w:unhideWhenUsed/>
    <w:rsid w:val="00FB2934"/>
    <w:rPr>
      <w:color w:val="954F72" w:themeColor="followedHyperlink"/>
      <w:u w:val="single"/>
    </w:rPr>
  </w:style>
  <w:style w:type="character" w:styleId="CommentReference">
    <w:name w:val="annotation reference"/>
    <w:basedOn w:val="DefaultParagraphFont"/>
    <w:uiPriority w:val="99"/>
    <w:semiHidden/>
    <w:unhideWhenUsed/>
    <w:rsid w:val="00E0769C"/>
    <w:rPr>
      <w:sz w:val="16"/>
      <w:szCs w:val="16"/>
    </w:rPr>
  </w:style>
  <w:style w:type="paragraph" w:styleId="CommentText">
    <w:name w:val="annotation text"/>
    <w:basedOn w:val="Normal"/>
    <w:link w:val="CommentTextChar"/>
    <w:uiPriority w:val="99"/>
    <w:semiHidden/>
    <w:unhideWhenUsed/>
    <w:rsid w:val="00E0769C"/>
    <w:pPr>
      <w:spacing w:line="240" w:lineRule="auto"/>
    </w:pPr>
    <w:rPr>
      <w:sz w:val="20"/>
      <w:szCs w:val="20"/>
    </w:rPr>
  </w:style>
  <w:style w:type="character" w:customStyle="1" w:styleId="CommentTextChar">
    <w:name w:val="Comment Text Char"/>
    <w:basedOn w:val="DefaultParagraphFont"/>
    <w:link w:val="CommentText"/>
    <w:uiPriority w:val="99"/>
    <w:semiHidden/>
    <w:rsid w:val="00E0769C"/>
    <w:rPr>
      <w:sz w:val="20"/>
      <w:szCs w:val="20"/>
    </w:rPr>
  </w:style>
  <w:style w:type="paragraph" w:styleId="CommentSubject">
    <w:name w:val="annotation subject"/>
    <w:basedOn w:val="CommentText"/>
    <w:next w:val="CommentText"/>
    <w:link w:val="CommentSubjectChar"/>
    <w:uiPriority w:val="99"/>
    <w:semiHidden/>
    <w:unhideWhenUsed/>
    <w:rsid w:val="00E0769C"/>
    <w:rPr>
      <w:b/>
      <w:bCs/>
    </w:rPr>
  </w:style>
  <w:style w:type="character" w:customStyle="1" w:styleId="CommentSubjectChar">
    <w:name w:val="Comment Subject Char"/>
    <w:basedOn w:val="CommentTextChar"/>
    <w:link w:val="CommentSubject"/>
    <w:uiPriority w:val="99"/>
    <w:semiHidden/>
    <w:rsid w:val="00E0769C"/>
    <w:rPr>
      <w:b/>
      <w:bCs/>
      <w:sz w:val="20"/>
      <w:szCs w:val="20"/>
    </w:rPr>
  </w:style>
  <w:style w:type="paragraph" w:styleId="BalloonText">
    <w:name w:val="Balloon Text"/>
    <w:basedOn w:val="Normal"/>
    <w:link w:val="BalloonTextChar"/>
    <w:uiPriority w:val="99"/>
    <w:semiHidden/>
    <w:unhideWhenUsed/>
    <w:rsid w:val="00E076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769C"/>
    <w:rPr>
      <w:rFonts w:ascii="Segoe UI" w:hAnsi="Segoe UI" w:cs="Segoe UI"/>
      <w:sz w:val="18"/>
      <w:szCs w:val="18"/>
    </w:rPr>
  </w:style>
  <w:style w:type="table" w:styleId="TableGrid">
    <w:name w:val="Table Grid"/>
    <w:basedOn w:val="TableNormal"/>
    <w:uiPriority w:val="39"/>
    <w:rsid w:val="007311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0483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04834"/>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162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2F9"/>
  </w:style>
  <w:style w:type="paragraph" w:styleId="Footer">
    <w:name w:val="footer"/>
    <w:basedOn w:val="Normal"/>
    <w:link w:val="FooterChar"/>
    <w:uiPriority w:val="99"/>
    <w:unhideWhenUsed/>
    <w:rsid w:val="000162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2F9"/>
  </w:style>
  <w:style w:type="paragraph" w:styleId="TOCHeading">
    <w:name w:val="TOC Heading"/>
    <w:basedOn w:val="Heading1"/>
    <w:next w:val="Normal"/>
    <w:uiPriority w:val="39"/>
    <w:unhideWhenUsed/>
    <w:qFormat/>
    <w:rsid w:val="000162F9"/>
    <w:pPr>
      <w:outlineLvl w:val="9"/>
    </w:pPr>
  </w:style>
  <w:style w:type="paragraph" w:styleId="TOC1">
    <w:name w:val="toc 1"/>
    <w:basedOn w:val="Normal"/>
    <w:next w:val="Normal"/>
    <w:autoRedefine/>
    <w:uiPriority w:val="39"/>
    <w:unhideWhenUsed/>
    <w:rsid w:val="006B2DFB"/>
    <w:pPr>
      <w:tabs>
        <w:tab w:val="right" w:leader="dot" w:pos="9016"/>
      </w:tabs>
      <w:spacing w:after="100" w:line="360" w:lineRule="auto"/>
    </w:pPr>
  </w:style>
  <w:style w:type="paragraph" w:styleId="TOC2">
    <w:name w:val="toc 2"/>
    <w:basedOn w:val="Normal"/>
    <w:next w:val="Normal"/>
    <w:autoRedefine/>
    <w:uiPriority w:val="39"/>
    <w:unhideWhenUsed/>
    <w:rsid w:val="000162F9"/>
    <w:pPr>
      <w:spacing w:after="100"/>
      <w:ind w:left="220"/>
    </w:pPr>
  </w:style>
  <w:style w:type="character" w:customStyle="1" w:styleId="Heading4Char">
    <w:name w:val="Heading 4 Char"/>
    <w:basedOn w:val="DefaultParagraphFont"/>
    <w:link w:val="Heading4"/>
    <w:uiPriority w:val="9"/>
    <w:semiHidden/>
    <w:rsid w:val="00711036"/>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224C6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54857">
      <w:bodyDiv w:val="1"/>
      <w:marLeft w:val="0"/>
      <w:marRight w:val="0"/>
      <w:marTop w:val="0"/>
      <w:marBottom w:val="0"/>
      <w:divBdr>
        <w:top w:val="none" w:sz="0" w:space="0" w:color="auto"/>
        <w:left w:val="none" w:sz="0" w:space="0" w:color="auto"/>
        <w:bottom w:val="none" w:sz="0" w:space="0" w:color="auto"/>
        <w:right w:val="none" w:sz="0" w:space="0" w:color="auto"/>
      </w:divBdr>
    </w:div>
    <w:div w:id="26412122">
      <w:bodyDiv w:val="1"/>
      <w:marLeft w:val="0"/>
      <w:marRight w:val="0"/>
      <w:marTop w:val="0"/>
      <w:marBottom w:val="0"/>
      <w:divBdr>
        <w:top w:val="none" w:sz="0" w:space="0" w:color="auto"/>
        <w:left w:val="none" w:sz="0" w:space="0" w:color="auto"/>
        <w:bottom w:val="none" w:sz="0" w:space="0" w:color="auto"/>
        <w:right w:val="none" w:sz="0" w:space="0" w:color="auto"/>
      </w:divBdr>
    </w:div>
    <w:div w:id="51391142">
      <w:bodyDiv w:val="1"/>
      <w:marLeft w:val="0"/>
      <w:marRight w:val="0"/>
      <w:marTop w:val="0"/>
      <w:marBottom w:val="0"/>
      <w:divBdr>
        <w:top w:val="none" w:sz="0" w:space="0" w:color="auto"/>
        <w:left w:val="none" w:sz="0" w:space="0" w:color="auto"/>
        <w:bottom w:val="none" w:sz="0" w:space="0" w:color="auto"/>
        <w:right w:val="none" w:sz="0" w:space="0" w:color="auto"/>
      </w:divBdr>
    </w:div>
    <w:div w:id="80221254">
      <w:bodyDiv w:val="1"/>
      <w:marLeft w:val="0"/>
      <w:marRight w:val="0"/>
      <w:marTop w:val="0"/>
      <w:marBottom w:val="0"/>
      <w:divBdr>
        <w:top w:val="none" w:sz="0" w:space="0" w:color="auto"/>
        <w:left w:val="none" w:sz="0" w:space="0" w:color="auto"/>
        <w:bottom w:val="none" w:sz="0" w:space="0" w:color="auto"/>
        <w:right w:val="none" w:sz="0" w:space="0" w:color="auto"/>
      </w:divBdr>
    </w:div>
    <w:div w:id="104739044">
      <w:bodyDiv w:val="1"/>
      <w:marLeft w:val="0"/>
      <w:marRight w:val="0"/>
      <w:marTop w:val="0"/>
      <w:marBottom w:val="0"/>
      <w:divBdr>
        <w:top w:val="none" w:sz="0" w:space="0" w:color="auto"/>
        <w:left w:val="none" w:sz="0" w:space="0" w:color="auto"/>
        <w:bottom w:val="none" w:sz="0" w:space="0" w:color="auto"/>
        <w:right w:val="none" w:sz="0" w:space="0" w:color="auto"/>
      </w:divBdr>
    </w:div>
    <w:div w:id="142813961">
      <w:bodyDiv w:val="1"/>
      <w:marLeft w:val="0"/>
      <w:marRight w:val="0"/>
      <w:marTop w:val="0"/>
      <w:marBottom w:val="0"/>
      <w:divBdr>
        <w:top w:val="none" w:sz="0" w:space="0" w:color="auto"/>
        <w:left w:val="none" w:sz="0" w:space="0" w:color="auto"/>
        <w:bottom w:val="none" w:sz="0" w:space="0" w:color="auto"/>
        <w:right w:val="none" w:sz="0" w:space="0" w:color="auto"/>
      </w:divBdr>
    </w:div>
    <w:div w:id="147134234">
      <w:bodyDiv w:val="1"/>
      <w:marLeft w:val="0"/>
      <w:marRight w:val="0"/>
      <w:marTop w:val="0"/>
      <w:marBottom w:val="0"/>
      <w:divBdr>
        <w:top w:val="none" w:sz="0" w:space="0" w:color="auto"/>
        <w:left w:val="none" w:sz="0" w:space="0" w:color="auto"/>
        <w:bottom w:val="none" w:sz="0" w:space="0" w:color="auto"/>
        <w:right w:val="none" w:sz="0" w:space="0" w:color="auto"/>
      </w:divBdr>
    </w:div>
    <w:div w:id="164513717">
      <w:bodyDiv w:val="1"/>
      <w:marLeft w:val="0"/>
      <w:marRight w:val="0"/>
      <w:marTop w:val="0"/>
      <w:marBottom w:val="0"/>
      <w:divBdr>
        <w:top w:val="none" w:sz="0" w:space="0" w:color="auto"/>
        <w:left w:val="none" w:sz="0" w:space="0" w:color="auto"/>
        <w:bottom w:val="none" w:sz="0" w:space="0" w:color="auto"/>
        <w:right w:val="none" w:sz="0" w:space="0" w:color="auto"/>
      </w:divBdr>
    </w:div>
    <w:div w:id="168567482">
      <w:bodyDiv w:val="1"/>
      <w:marLeft w:val="0"/>
      <w:marRight w:val="0"/>
      <w:marTop w:val="0"/>
      <w:marBottom w:val="0"/>
      <w:divBdr>
        <w:top w:val="none" w:sz="0" w:space="0" w:color="auto"/>
        <w:left w:val="none" w:sz="0" w:space="0" w:color="auto"/>
        <w:bottom w:val="none" w:sz="0" w:space="0" w:color="auto"/>
        <w:right w:val="none" w:sz="0" w:space="0" w:color="auto"/>
      </w:divBdr>
    </w:div>
    <w:div w:id="177819784">
      <w:bodyDiv w:val="1"/>
      <w:marLeft w:val="0"/>
      <w:marRight w:val="0"/>
      <w:marTop w:val="0"/>
      <w:marBottom w:val="0"/>
      <w:divBdr>
        <w:top w:val="none" w:sz="0" w:space="0" w:color="auto"/>
        <w:left w:val="none" w:sz="0" w:space="0" w:color="auto"/>
        <w:bottom w:val="none" w:sz="0" w:space="0" w:color="auto"/>
        <w:right w:val="none" w:sz="0" w:space="0" w:color="auto"/>
      </w:divBdr>
    </w:div>
    <w:div w:id="183330981">
      <w:bodyDiv w:val="1"/>
      <w:marLeft w:val="0"/>
      <w:marRight w:val="0"/>
      <w:marTop w:val="0"/>
      <w:marBottom w:val="0"/>
      <w:divBdr>
        <w:top w:val="none" w:sz="0" w:space="0" w:color="auto"/>
        <w:left w:val="none" w:sz="0" w:space="0" w:color="auto"/>
        <w:bottom w:val="none" w:sz="0" w:space="0" w:color="auto"/>
        <w:right w:val="none" w:sz="0" w:space="0" w:color="auto"/>
      </w:divBdr>
    </w:div>
    <w:div w:id="209076907">
      <w:bodyDiv w:val="1"/>
      <w:marLeft w:val="0"/>
      <w:marRight w:val="0"/>
      <w:marTop w:val="0"/>
      <w:marBottom w:val="0"/>
      <w:divBdr>
        <w:top w:val="none" w:sz="0" w:space="0" w:color="auto"/>
        <w:left w:val="none" w:sz="0" w:space="0" w:color="auto"/>
        <w:bottom w:val="none" w:sz="0" w:space="0" w:color="auto"/>
        <w:right w:val="none" w:sz="0" w:space="0" w:color="auto"/>
      </w:divBdr>
    </w:div>
    <w:div w:id="212349580">
      <w:bodyDiv w:val="1"/>
      <w:marLeft w:val="0"/>
      <w:marRight w:val="0"/>
      <w:marTop w:val="0"/>
      <w:marBottom w:val="0"/>
      <w:divBdr>
        <w:top w:val="none" w:sz="0" w:space="0" w:color="auto"/>
        <w:left w:val="none" w:sz="0" w:space="0" w:color="auto"/>
        <w:bottom w:val="none" w:sz="0" w:space="0" w:color="auto"/>
        <w:right w:val="none" w:sz="0" w:space="0" w:color="auto"/>
      </w:divBdr>
    </w:div>
    <w:div w:id="239369695">
      <w:bodyDiv w:val="1"/>
      <w:marLeft w:val="0"/>
      <w:marRight w:val="0"/>
      <w:marTop w:val="0"/>
      <w:marBottom w:val="0"/>
      <w:divBdr>
        <w:top w:val="none" w:sz="0" w:space="0" w:color="auto"/>
        <w:left w:val="none" w:sz="0" w:space="0" w:color="auto"/>
        <w:bottom w:val="none" w:sz="0" w:space="0" w:color="auto"/>
        <w:right w:val="none" w:sz="0" w:space="0" w:color="auto"/>
      </w:divBdr>
    </w:div>
    <w:div w:id="261496874">
      <w:bodyDiv w:val="1"/>
      <w:marLeft w:val="0"/>
      <w:marRight w:val="0"/>
      <w:marTop w:val="0"/>
      <w:marBottom w:val="0"/>
      <w:divBdr>
        <w:top w:val="none" w:sz="0" w:space="0" w:color="auto"/>
        <w:left w:val="none" w:sz="0" w:space="0" w:color="auto"/>
        <w:bottom w:val="none" w:sz="0" w:space="0" w:color="auto"/>
        <w:right w:val="none" w:sz="0" w:space="0" w:color="auto"/>
      </w:divBdr>
    </w:div>
    <w:div w:id="302194224">
      <w:bodyDiv w:val="1"/>
      <w:marLeft w:val="0"/>
      <w:marRight w:val="0"/>
      <w:marTop w:val="0"/>
      <w:marBottom w:val="0"/>
      <w:divBdr>
        <w:top w:val="none" w:sz="0" w:space="0" w:color="auto"/>
        <w:left w:val="none" w:sz="0" w:space="0" w:color="auto"/>
        <w:bottom w:val="none" w:sz="0" w:space="0" w:color="auto"/>
        <w:right w:val="none" w:sz="0" w:space="0" w:color="auto"/>
      </w:divBdr>
    </w:div>
    <w:div w:id="354036349">
      <w:bodyDiv w:val="1"/>
      <w:marLeft w:val="0"/>
      <w:marRight w:val="0"/>
      <w:marTop w:val="0"/>
      <w:marBottom w:val="0"/>
      <w:divBdr>
        <w:top w:val="none" w:sz="0" w:space="0" w:color="auto"/>
        <w:left w:val="none" w:sz="0" w:space="0" w:color="auto"/>
        <w:bottom w:val="none" w:sz="0" w:space="0" w:color="auto"/>
        <w:right w:val="none" w:sz="0" w:space="0" w:color="auto"/>
      </w:divBdr>
    </w:div>
    <w:div w:id="381447473">
      <w:bodyDiv w:val="1"/>
      <w:marLeft w:val="0"/>
      <w:marRight w:val="0"/>
      <w:marTop w:val="0"/>
      <w:marBottom w:val="0"/>
      <w:divBdr>
        <w:top w:val="none" w:sz="0" w:space="0" w:color="auto"/>
        <w:left w:val="none" w:sz="0" w:space="0" w:color="auto"/>
        <w:bottom w:val="none" w:sz="0" w:space="0" w:color="auto"/>
        <w:right w:val="none" w:sz="0" w:space="0" w:color="auto"/>
      </w:divBdr>
    </w:div>
    <w:div w:id="420180734">
      <w:bodyDiv w:val="1"/>
      <w:marLeft w:val="0"/>
      <w:marRight w:val="0"/>
      <w:marTop w:val="0"/>
      <w:marBottom w:val="0"/>
      <w:divBdr>
        <w:top w:val="none" w:sz="0" w:space="0" w:color="auto"/>
        <w:left w:val="none" w:sz="0" w:space="0" w:color="auto"/>
        <w:bottom w:val="none" w:sz="0" w:space="0" w:color="auto"/>
        <w:right w:val="none" w:sz="0" w:space="0" w:color="auto"/>
      </w:divBdr>
    </w:div>
    <w:div w:id="421921486">
      <w:bodyDiv w:val="1"/>
      <w:marLeft w:val="0"/>
      <w:marRight w:val="0"/>
      <w:marTop w:val="0"/>
      <w:marBottom w:val="0"/>
      <w:divBdr>
        <w:top w:val="none" w:sz="0" w:space="0" w:color="auto"/>
        <w:left w:val="none" w:sz="0" w:space="0" w:color="auto"/>
        <w:bottom w:val="none" w:sz="0" w:space="0" w:color="auto"/>
        <w:right w:val="none" w:sz="0" w:space="0" w:color="auto"/>
      </w:divBdr>
    </w:div>
    <w:div w:id="470245391">
      <w:bodyDiv w:val="1"/>
      <w:marLeft w:val="0"/>
      <w:marRight w:val="0"/>
      <w:marTop w:val="0"/>
      <w:marBottom w:val="0"/>
      <w:divBdr>
        <w:top w:val="none" w:sz="0" w:space="0" w:color="auto"/>
        <w:left w:val="none" w:sz="0" w:space="0" w:color="auto"/>
        <w:bottom w:val="none" w:sz="0" w:space="0" w:color="auto"/>
        <w:right w:val="none" w:sz="0" w:space="0" w:color="auto"/>
      </w:divBdr>
    </w:div>
    <w:div w:id="482815444">
      <w:bodyDiv w:val="1"/>
      <w:marLeft w:val="0"/>
      <w:marRight w:val="0"/>
      <w:marTop w:val="0"/>
      <w:marBottom w:val="0"/>
      <w:divBdr>
        <w:top w:val="none" w:sz="0" w:space="0" w:color="auto"/>
        <w:left w:val="none" w:sz="0" w:space="0" w:color="auto"/>
        <w:bottom w:val="none" w:sz="0" w:space="0" w:color="auto"/>
        <w:right w:val="none" w:sz="0" w:space="0" w:color="auto"/>
      </w:divBdr>
    </w:div>
    <w:div w:id="488637948">
      <w:bodyDiv w:val="1"/>
      <w:marLeft w:val="0"/>
      <w:marRight w:val="0"/>
      <w:marTop w:val="0"/>
      <w:marBottom w:val="0"/>
      <w:divBdr>
        <w:top w:val="none" w:sz="0" w:space="0" w:color="auto"/>
        <w:left w:val="none" w:sz="0" w:space="0" w:color="auto"/>
        <w:bottom w:val="none" w:sz="0" w:space="0" w:color="auto"/>
        <w:right w:val="none" w:sz="0" w:space="0" w:color="auto"/>
      </w:divBdr>
    </w:div>
    <w:div w:id="552428066">
      <w:bodyDiv w:val="1"/>
      <w:marLeft w:val="0"/>
      <w:marRight w:val="0"/>
      <w:marTop w:val="0"/>
      <w:marBottom w:val="0"/>
      <w:divBdr>
        <w:top w:val="none" w:sz="0" w:space="0" w:color="auto"/>
        <w:left w:val="none" w:sz="0" w:space="0" w:color="auto"/>
        <w:bottom w:val="none" w:sz="0" w:space="0" w:color="auto"/>
        <w:right w:val="none" w:sz="0" w:space="0" w:color="auto"/>
      </w:divBdr>
    </w:div>
    <w:div w:id="556472175">
      <w:bodyDiv w:val="1"/>
      <w:marLeft w:val="0"/>
      <w:marRight w:val="0"/>
      <w:marTop w:val="0"/>
      <w:marBottom w:val="0"/>
      <w:divBdr>
        <w:top w:val="none" w:sz="0" w:space="0" w:color="auto"/>
        <w:left w:val="none" w:sz="0" w:space="0" w:color="auto"/>
        <w:bottom w:val="none" w:sz="0" w:space="0" w:color="auto"/>
        <w:right w:val="none" w:sz="0" w:space="0" w:color="auto"/>
      </w:divBdr>
    </w:div>
    <w:div w:id="664433506">
      <w:bodyDiv w:val="1"/>
      <w:marLeft w:val="0"/>
      <w:marRight w:val="0"/>
      <w:marTop w:val="0"/>
      <w:marBottom w:val="0"/>
      <w:divBdr>
        <w:top w:val="none" w:sz="0" w:space="0" w:color="auto"/>
        <w:left w:val="none" w:sz="0" w:space="0" w:color="auto"/>
        <w:bottom w:val="none" w:sz="0" w:space="0" w:color="auto"/>
        <w:right w:val="none" w:sz="0" w:space="0" w:color="auto"/>
      </w:divBdr>
    </w:div>
    <w:div w:id="706443010">
      <w:bodyDiv w:val="1"/>
      <w:marLeft w:val="0"/>
      <w:marRight w:val="0"/>
      <w:marTop w:val="0"/>
      <w:marBottom w:val="0"/>
      <w:divBdr>
        <w:top w:val="none" w:sz="0" w:space="0" w:color="auto"/>
        <w:left w:val="none" w:sz="0" w:space="0" w:color="auto"/>
        <w:bottom w:val="none" w:sz="0" w:space="0" w:color="auto"/>
        <w:right w:val="none" w:sz="0" w:space="0" w:color="auto"/>
      </w:divBdr>
    </w:div>
    <w:div w:id="770391907">
      <w:bodyDiv w:val="1"/>
      <w:marLeft w:val="0"/>
      <w:marRight w:val="0"/>
      <w:marTop w:val="0"/>
      <w:marBottom w:val="0"/>
      <w:divBdr>
        <w:top w:val="none" w:sz="0" w:space="0" w:color="auto"/>
        <w:left w:val="none" w:sz="0" w:space="0" w:color="auto"/>
        <w:bottom w:val="none" w:sz="0" w:space="0" w:color="auto"/>
        <w:right w:val="none" w:sz="0" w:space="0" w:color="auto"/>
      </w:divBdr>
    </w:div>
    <w:div w:id="783960878">
      <w:bodyDiv w:val="1"/>
      <w:marLeft w:val="0"/>
      <w:marRight w:val="0"/>
      <w:marTop w:val="0"/>
      <w:marBottom w:val="0"/>
      <w:divBdr>
        <w:top w:val="none" w:sz="0" w:space="0" w:color="auto"/>
        <w:left w:val="none" w:sz="0" w:space="0" w:color="auto"/>
        <w:bottom w:val="none" w:sz="0" w:space="0" w:color="auto"/>
        <w:right w:val="none" w:sz="0" w:space="0" w:color="auto"/>
      </w:divBdr>
    </w:div>
    <w:div w:id="816604030">
      <w:bodyDiv w:val="1"/>
      <w:marLeft w:val="0"/>
      <w:marRight w:val="0"/>
      <w:marTop w:val="0"/>
      <w:marBottom w:val="0"/>
      <w:divBdr>
        <w:top w:val="none" w:sz="0" w:space="0" w:color="auto"/>
        <w:left w:val="none" w:sz="0" w:space="0" w:color="auto"/>
        <w:bottom w:val="none" w:sz="0" w:space="0" w:color="auto"/>
        <w:right w:val="none" w:sz="0" w:space="0" w:color="auto"/>
      </w:divBdr>
    </w:div>
    <w:div w:id="819469137">
      <w:bodyDiv w:val="1"/>
      <w:marLeft w:val="0"/>
      <w:marRight w:val="0"/>
      <w:marTop w:val="0"/>
      <w:marBottom w:val="0"/>
      <w:divBdr>
        <w:top w:val="none" w:sz="0" w:space="0" w:color="auto"/>
        <w:left w:val="none" w:sz="0" w:space="0" w:color="auto"/>
        <w:bottom w:val="none" w:sz="0" w:space="0" w:color="auto"/>
        <w:right w:val="none" w:sz="0" w:space="0" w:color="auto"/>
      </w:divBdr>
    </w:div>
    <w:div w:id="862716452">
      <w:bodyDiv w:val="1"/>
      <w:marLeft w:val="0"/>
      <w:marRight w:val="0"/>
      <w:marTop w:val="0"/>
      <w:marBottom w:val="0"/>
      <w:divBdr>
        <w:top w:val="none" w:sz="0" w:space="0" w:color="auto"/>
        <w:left w:val="none" w:sz="0" w:space="0" w:color="auto"/>
        <w:bottom w:val="none" w:sz="0" w:space="0" w:color="auto"/>
        <w:right w:val="none" w:sz="0" w:space="0" w:color="auto"/>
      </w:divBdr>
    </w:div>
    <w:div w:id="871377206">
      <w:bodyDiv w:val="1"/>
      <w:marLeft w:val="0"/>
      <w:marRight w:val="0"/>
      <w:marTop w:val="0"/>
      <w:marBottom w:val="0"/>
      <w:divBdr>
        <w:top w:val="none" w:sz="0" w:space="0" w:color="auto"/>
        <w:left w:val="none" w:sz="0" w:space="0" w:color="auto"/>
        <w:bottom w:val="none" w:sz="0" w:space="0" w:color="auto"/>
        <w:right w:val="none" w:sz="0" w:space="0" w:color="auto"/>
      </w:divBdr>
    </w:div>
    <w:div w:id="936522458">
      <w:bodyDiv w:val="1"/>
      <w:marLeft w:val="0"/>
      <w:marRight w:val="0"/>
      <w:marTop w:val="0"/>
      <w:marBottom w:val="0"/>
      <w:divBdr>
        <w:top w:val="none" w:sz="0" w:space="0" w:color="auto"/>
        <w:left w:val="none" w:sz="0" w:space="0" w:color="auto"/>
        <w:bottom w:val="none" w:sz="0" w:space="0" w:color="auto"/>
        <w:right w:val="none" w:sz="0" w:space="0" w:color="auto"/>
      </w:divBdr>
    </w:div>
    <w:div w:id="993072228">
      <w:bodyDiv w:val="1"/>
      <w:marLeft w:val="0"/>
      <w:marRight w:val="0"/>
      <w:marTop w:val="0"/>
      <w:marBottom w:val="0"/>
      <w:divBdr>
        <w:top w:val="none" w:sz="0" w:space="0" w:color="auto"/>
        <w:left w:val="none" w:sz="0" w:space="0" w:color="auto"/>
        <w:bottom w:val="none" w:sz="0" w:space="0" w:color="auto"/>
        <w:right w:val="none" w:sz="0" w:space="0" w:color="auto"/>
      </w:divBdr>
    </w:div>
    <w:div w:id="1018040925">
      <w:bodyDiv w:val="1"/>
      <w:marLeft w:val="0"/>
      <w:marRight w:val="0"/>
      <w:marTop w:val="0"/>
      <w:marBottom w:val="0"/>
      <w:divBdr>
        <w:top w:val="none" w:sz="0" w:space="0" w:color="auto"/>
        <w:left w:val="none" w:sz="0" w:space="0" w:color="auto"/>
        <w:bottom w:val="none" w:sz="0" w:space="0" w:color="auto"/>
        <w:right w:val="none" w:sz="0" w:space="0" w:color="auto"/>
      </w:divBdr>
    </w:div>
    <w:div w:id="1055081993">
      <w:bodyDiv w:val="1"/>
      <w:marLeft w:val="0"/>
      <w:marRight w:val="0"/>
      <w:marTop w:val="0"/>
      <w:marBottom w:val="0"/>
      <w:divBdr>
        <w:top w:val="none" w:sz="0" w:space="0" w:color="auto"/>
        <w:left w:val="none" w:sz="0" w:space="0" w:color="auto"/>
        <w:bottom w:val="none" w:sz="0" w:space="0" w:color="auto"/>
        <w:right w:val="none" w:sz="0" w:space="0" w:color="auto"/>
      </w:divBdr>
    </w:div>
    <w:div w:id="1065684362">
      <w:bodyDiv w:val="1"/>
      <w:marLeft w:val="0"/>
      <w:marRight w:val="0"/>
      <w:marTop w:val="0"/>
      <w:marBottom w:val="0"/>
      <w:divBdr>
        <w:top w:val="none" w:sz="0" w:space="0" w:color="auto"/>
        <w:left w:val="none" w:sz="0" w:space="0" w:color="auto"/>
        <w:bottom w:val="none" w:sz="0" w:space="0" w:color="auto"/>
        <w:right w:val="none" w:sz="0" w:space="0" w:color="auto"/>
      </w:divBdr>
    </w:div>
    <w:div w:id="1066533030">
      <w:bodyDiv w:val="1"/>
      <w:marLeft w:val="0"/>
      <w:marRight w:val="0"/>
      <w:marTop w:val="0"/>
      <w:marBottom w:val="0"/>
      <w:divBdr>
        <w:top w:val="none" w:sz="0" w:space="0" w:color="auto"/>
        <w:left w:val="none" w:sz="0" w:space="0" w:color="auto"/>
        <w:bottom w:val="none" w:sz="0" w:space="0" w:color="auto"/>
        <w:right w:val="none" w:sz="0" w:space="0" w:color="auto"/>
      </w:divBdr>
    </w:div>
    <w:div w:id="1078937786">
      <w:bodyDiv w:val="1"/>
      <w:marLeft w:val="0"/>
      <w:marRight w:val="0"/>
      <w:marTop w:val="0"/>
      <w:marBottom w:val="0"/>
      <w:divBdr>
        <w:top w:val="none" w:sz="0" w:space="0" w:color="auto"/>
        <w:left w:val="none" w:sz="0" w:space="0" w:color="auto"/>
        <w:bottom w:val="none" w:sz="0" w:space="0" w:color="auto"/>
        <w:right w:val="none" w:sz="0" w:space="0" w:color="auto"/>
      </w:divBdr>
      <w:divsChild>
        <w:div w:id="1044598701">
          <w:marLeft w:val="0"/>
          <w:marRight w:val="0"/>
          <w:marTop w:val="0"/>
          <w:marBottom w:val="0"/>
          <w:divBdr>
            <w:top w:val="none" w:sz="0" w:space="0" w:color="auto"/>
            <w:left w:val="none" w:sz="0" w:space="0" w:color="auto"/>
            <w:bottom w:val="none" w:sz="0" w:space="0" w:color="auto"/>
            <w:right w:val="none" w:sz="0" w:space="0" w:color="auto"/>
          </w:divBdr>
        </w:div>
      </w:divsChild>
    </w:div>
    <w:div w:id="1100687564">
      <w:bodyDiv w:val="1"/>
      <w:marLeft w:val="0"/>
      <w:marRight w:val="0"/>
      <w:marTop w:val="0"/>
      <w:marBottom w:val="0"/>
      <w:divBdr>
        <w:top w:val="none" w:sz="0" w:space="0" w:color="auto"/>
        <w:left w:val="none" w:sz="0" w:space="0" w:color="auto"/>
        <w:bottom w:val="none" w:sz="0" w:space="0" w:color="auto"/>
        <w:right w:val="none" w:sz="0" w:space="0" w:color="auto"/>
      </w:divBdr>
    </w:div>
    <w:div w:id="1145899723">
      <w:bodyDiv w:val="1"/>
      <w:marLeft w:val="0"/>
      <w:marRight w:val="0"/>
      <w:marTop w:val="0"/>
      <w:marBottom w:val="0"/>
      <w:divBdr>
        <w:top w:val="none" w:sz="0" w:space="0" w:color="auto"/>
        <w:left w:val="none" w:sz="0" w:space="0" w:color="auto"/>
        <w:bottom w:val="none" w:sz="0" w:space="0" w:color="auto"/>
        <w:right w:val="none" w:sz="0" w:space="0" w:color="auto"/>
      </w:divBdr>
      <w:divsChild>
        <w:div w:id="1180046629">
          <w:marLeft w:val="0"/>
          <w:marRight w:val="0"/>
          <w:marTop w:val="0"/>
          <w:marBottom w:val="0"/>
          <w:divBdr>
            <w:top w:val="none" w:sz="0" w:space="0" w:color="auto"/>
            <w:left w:val="none" w:sz="0" w:space="0" w:color="auto"/>
            <w:bottom w:val="none" w:sz="0" w:space="0" w:color="auto"/>
            <w:right w:val="none" w:sz="0" w:space="0" w:color="auto"/>
          </w:divBdr>
        </w:div>
      </w:divsChild>
    </w:div>
    <w:div w:id="1145969359">
      <w:bodyDiv w:val="1"/>
      <w:marLeft w:val="0"/>
      <w:marRight w:val="0"/>
      <w:marTop w:val="0"/>
      <w:marBottom w:val="0"/>
      <w:divBdr>
        <w:top w:val="none" w:sz="0" w:space="0" w:color="auto"/>
        <w:left w:val="none" w:sz="0" w:space="0" w:color="auto"/>
        <w:bottom w:val="none" w:sz="0" w:space="0" w:color="auto"/>
        <w:right w:val="none" w:sz="0" w:space="0" w:color="auto"/>
      </w:divBdr>
    </w:div>
    <w:div w:id="1200125944">
      <w:bodyDiv w:val="1"/>
      <w:marLeft w:val="0"/>
      <w:marRight w:val="0"/>
      <w:marTop w:val="0"/>
      <w:marBottom w:val="0"/>
      <w:divBdr>
        <w:top w:val="none" w:sz="0" w:space="0" w:color="auto"/>
        <w:left w:val="none" w:sz="0" w:space="0" w:color="auto"/>
        <w:bottom w:val="none" w:sz="0" w:space="0" w:color="auto"/>
        <w:right w:val="none" w:sz="0" w:space="0" w:color="auto"/>
      </w:divBdr>
    </w:div>
    <w:div w:id="1214733599">
      <w:bodyDiv w:val="1"/>
      <w:marLeft w:val="0"/>
      <w:marRight w:val="0"/>
      <w:marTop w:val="0"/>
      <w:marBottom w:val="0"/>
      <w:divBdr>
        <w:top w:val="none" w:sz="0" w:space="0" w:color="auto"/>
        <w:left w:val="none" w:sz="0" w:space="0" w:color="auto"/>
        <w:bottom w:val="none" w:sz="0" w:space="0" w:color="auto"/>
        <w:right w:val="none" w:sz="0" w:space="0" w:color="auto"/>
      </w:divBdr>
    </w:div>
    <w:div w:id="1216233558">
      <w:bodyDiv w:val="1"/>
      <w:marLeft w:val="0"/>
      <w:marRight w:val="0"/>
      <w:marTop w:val="0"/>
      <w:marBottom w:val="0"/>
      <w:divBdr>
        <w:top w:val="none" w:sz="0" w:space="0" w:color="auto"/>
        <w:left w:val="none" w:sz="0" w:space="0" w:color="auto"/>
        <w:bottom w:val="none" w:sz="0" w:space="0" w:color="auto"/>
        <w:right w:val="none" w:sz="0" w:space="0" w:color="auto"/>
      </w:divBdr>
    </w:div>
    <w:div w:id="1217358537">
      <w:bodyDiv w:val="1"/>
      <w:marLeft w:val="0"/>
      <w:marRight w:val="0"/>
      <w:marTop w:val="0"/>
      <w:marBottom w:val="0"/>
      <w:divBdr>
        <w:top w:val="none" w:sz="0" w:space="0" w:color="auto"/>
        <w:left w:val="none" w:sz="0" w:space="0" w:color="auto"/>
        <w:bottom w:val="none" w:sz="0" w:space="0" w:color="auto"/>
        <w:right w:val="none" w:sz="0" w:space="0" w:color="auto"/>
      </w:divBdr>
    </w:div>
    <w:div w:id="1257206469">
      <w:bodyDiv w:val="1"/>
      <w:marLeft w:val="0"/>
      <w:marRight w:val="0"/>
      <w:marTop w:val="0"/>
      <w:marBottom w:val="0"/>
      <w:divBdr>
        <w:top w:val="none" w:sz="0" w:space="0" w:color="auto"/>
        <w:left w:val="none" w:sz="0" w:space="0" w:color="auto"/>
        <w:bottom w:val="none" w:sz="0" w:space="0" w:color="auto"/>
        <w:right w:val="none" w:sz="0" w:space="0" w:color="auto"/>
      </w:divBdr>
    </w:div>
    <w:div w:id="1293057356">
      <w:bodyDiv w:val="1"/>
      <w:marLeft w:val="0"/>
      <w:marRight w:val="0"/>
      <w:marTop w:val="0"/>
      <w:marBottom w:val="0"/>
      <w:divBdr>
        <w:top w:val="none" w:sz="0" w:space="0" w:color="auto"/>
        <w:left w:val="none" w:sz="0" w:space="0" w:color="auto"/>
        <w:bottom w:val="none" w:sz="0" w:space="0" w:color="auto"/>
        <w:right w:val="none" w:sz="0" w:space="0" w:color="auto"/>
      </w:divBdr>
    </w:div>
    <w:div w:id="1322196890">
      <w:bodyDiv w:val="1"/>
      <w:marLeft w:val="0"/>
      <w:marRight w:val="0"/>
      <w:marTop w:val="0"/>
      <w:marBottom w:val="0"/>
      <w:divBdr>
        <w:top w:val="none" w:sz="0" w:space="0" w:color="auto"/>
        <w:left w:val="none" w:sz="0" w:space="0" w:color="auto"/>
        <w:bottom w:val="none" w:sz="0" w:space="0" w:color="auto"/>
        <w:right w:val="none" w:sz="0" w:space="0" w:color="auto"/>
      </w:divBdr>
    </w:div>
    <w:div w:id="1333530388">
      <w:bodyDiv w:val="1"/>
      <w:marLeft w:val="0"/>
      <w:marRight w:val="0"/>
      <w:marTop w:val="0"/>
      <w:marBottom w:val="0"/>
      <w:divBdr>
        <w:top w:val="none" w:sz="0" w:space="0" w:color="auto"/>
        <w:left w:val="none" w:sz="0" w:space="0" w:color="auto"/>
        <w:bottom w:val="none" w:sz="0" w:space="0" w:color="auto"/>
        <w:right w:val="none" w:sz="0" w:space="0" w:color="auto"/>
      </w:divBdr>
    </w:div>
    <w:div w:id="1356231331">
      <w:bodyDiv w:val="1"/>
      <w:marLeft w:val="0"/>
      <w:marRight w:val="0"/>
      <w:marTop w:val="0"/>
      <w:marBottom w:val="0"/>
      <w:divBdr>
        <w:top w:val="none" w:sz="0" w:space="0" w:color="auto"/>
        <w:left w:val="none" w:sz="0" w:space="0" w:color="auto"/>
        <w:bottom w:val="none" w:sz="0" w:space="0" w:color="auto"/>
        <w:right w:val="none" w:sz="0" w:space="0" w:color="auto"/>
      </w:divBdr>
    </w:div>
    <w:div w:id="1371488895">
      <w:bodyDiv w:val="1"/>
      <w:marLeft w:val="0"/>
      <w:marRight w:val="0"/>
      <w:marTop w:val="0"/>
      <w:marBottom w:val="0"/>
      <w:divBdr>
        <w:top w:val="none" w:sz="0" w:space="0" w:color="auto"/>
        <w:left w:val="none" w:sz="0" w:space="0" w:color="auto"/>
        <w:bottom w:val="none" w:sz="0" w:space="0" w:color="auto"/>
        <w:right w:val="none" w:sz="0" w:space="0" w:color="auto"/>
      </w:divBdr>
    </w:div>
    <w:div w:id="1380978183">
      <w:bodyDiv w:val="1"/>
      <w:marLeft w:val="0"/>
      <w:marRight w:val="0"/>
      <w:marTop w:val="0"/>
      <w:marBottom w:val="0"/>
      <w:divBdr>
        <w:top w:val="none" w:sz="0" w:space="0" w:color="auto"/>
        <w:left w:val="none" w:sz="0" w:space="0" w:color="auto"/>
        <w:bottom w:val="none" w:sz="0" w:space="0" w:color="auto"/>
        <w:right w:val="none" w:sz="0" w:space="0" w:color="auto"/>
      </w:divBdr>
    </w:div>
    <w:div w:id="1433932308">
      <w:bodyDiv w:val="1"/>
      <w:marLeft w:val="0"/>
      <w:marRight w:val="0"/>
      <w:marTop w:val="0"/>
      <w:marBottom w:val="0"/>
      <w:divBdr>
        <w:top w:val="none" w:sz="0" w:space="0" w:color="auto"/>
        <w:left w:val="none" w:sz="0" w:space="0" w:color="auto"/>
        <w:bottom w:val="none" w:sz="0" w:space="0" w:color="auto"/>
        <w:right w:val="none" w:sz="0" w:space="0" w:color="auto"/>
      </w:divBdr>
    </w:div>
    <w:div w:id="1467813153">
      <w:bodyDiv w:val="1"/>
      <w:marLeft w:val="0"/>
      <w:marRight w:val="0"/>
      <w:marTop w:val="0"/>
      <w:marBottom w:val="0"/>
      <w:divBdr>
        <w:top w:val="none" w:sz="0" w:space="0" w:color="auto"/>
        <w:left w:val="none" w:sz="0" w:space="0" w:color="auto"/>
        <w:bottom w:val="none" w:sz="0" w:space="0" w:color="auto"/>
        <w:right w:val="none" w:sz="0" w:space="0" w:color="auto"/>
      </w:divBdr>
    </w:div>
    <w:div w:id="1471053017">
      <w:bodyDiv w:val="1"/>
      <w:marLeft w:val="0"/>
      <w:marRight w:val="0"/>
      <w:marTop w:val="0"/>
      <w:marBottom w:val="0"/>
      <w:divBdr>
        <w:top w:val="none" w:sz="0" w:space="0" w:color="auto"/>
        <w:left w:val="none" w:sz="0" w:space="0" w:color="auto"/>
        <w:bottom w:val="none" w:sz="0" w:space="0" w:color="auto"/>
        <w:right w:val="none" w:sz="0" w:space="0" w:color="auto"/>
      </w:divBdr>
    </w:div>
    <w:div w:id="1475294681">
      <w:bodyDiv w:val="1"/>
      <w:marLeft w:val="0"/>
      <w:marRight w:val="0"/>
      <w:marTop w:val="0"/>
      <w:marBottom w:val="0"/>
      <w:divBdr>
        <w:top w:val="none" w:sz="0" w:space="0" w:color="auto"/>
        <w:left w:val="none" w:sz="0" w:space="0" w:color="auto"/>
        <w:bottom w:val="none" w:sz="0" w:space="0" w:color="auto"/>
        <w:right w:val="none" w:sz="0" w:space="0" w:color="auto"/>
      </w:divBdr>
      <w:divsChild>
        <w:div w:id="385380382">
          <w:marLeft w:val="0"/>
          <w:marRight w:val="0"/>
          <w:marTop w:val="0"/>
          <w:marBottom w:val="0"/>
          <w:divBdr>
            <w:top w:val="none" w:sz="0" w:space="0" w:color="auto"/>
            <w:left w:val="none" w:sz="0" w:space="0" w:color="auto"/>
            <w:bottom w:val="none" w:sz="0" w:space="0" w:color="auto"/>
            <w:right w:val="none" w:sz="0" w:space="0" w:color="auto"/>
          </w:divBdr>
          <w:divsChild>
            <w:div w:id="158733778">
              <w:marLeft w:val="0"/>
              <w:marRight w:val="0"/>
              <w:marTop w:val="0"/>
              <w:marBottom w:val="0"/>
              <w:divBdr>
                <w:top w:val="none" w:sz="0" w:space="0" w:color="auto"/>
                <w:left w:val="none" w:sz="0" w:space="0" w:color="auto"/>
                <w:bottom w:val="none" w:sz="0" w:space="0" w:color="auto"/>
                <w:right w:val="none" w:sz="0" w:space="0" w:color="auto"/>
              </w:divBdr>
              <w:divsChild>
                <w:div w:id="1358699929">
                  <w:marLeft w:val="0"/>
                  <w:marRight w:val="0"/>
                  <w:marTop w:val="0"/>
                  <w:marBottom w:val="0"/>
                  <w:divBdr>
                    <w:top w:val="none" w:sz="0" w:space="0" w:color="auto"/>
                    <w:left w:val="none" w:sz="0" w:space="0" w:color="auto"/>
                    <w:bottom w:val="none" w:sz="0" w:space="0" w:color="auto"/>
                    <w:right w:val="none" w:sz="0" w:space="0" w:color="auto"/>
                  </w:divBdr>
                  <w:divsChild>
                    <w:div w:id="1276328272">
                      <w:marLeft w:val="0"/>
                      <w:marRight w:val="0"/>
                      <w:marTop w:val="0"/>
                      <w:marBottom w:val="0"/>
                      <w:divBdr>
                        <w:top w:val="none" w:sz="0" w:space="0" w:color="auto"/>
                        <w:left w:val="none" w:sz="0" w:space="0" w:color="auto"/>
                        <w:bottom w:val="none" w:sz="0" w:space="0" w:color="auto"/>
                        <w:right w:val="none" w:sz="0" w:space="0" w:color="auto"/>
                      </w:divBdr>
                      <w:divsChild>
                        <w:div w:id="1166164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74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660736">
      <w:bodyDiv w:val="1"/>
      <w:marLeft w:val="0"/>
      <w:marRight w:val="0"/>
      <w:marTop w:val="0"/>
      <w:marBottom w:val="0"/>
      <w:divBdr>
        <w:top w:val="none" w:sz="0" w:space="0" w:color="auto"/>
        <w:left w:val="none" w:sz="0" w:space="0" w:color="auto"/>
        <w:bottom w:val="none" w:sz="0" w:space="0" w:color="auto"/>
        <w:right w:val="none" w:sz="0" w:space="0" w:color="auto"/>
      </w:divBdr>
      <w:divsChild>
        <w:div w:id="1798445857">
          <w:marLeft w:val="0"/>
          <w:marRight w:val="0"/>
          <w:marTop w:val="0"/>
          <w:marBottom w:val="0"/>
          <w:divBdr>
            <w:top w:val="none" w:sz="0" w:space="0" w:color="auto"/>
            <w:left w:val="none" w:sz="0" w:space="0" w:color="auto"/>
            <w:bottom w:val="none" w:sz="0" w:space="0" w:color="auto"/>
            <w:right w:val="none" w:sz="0" w:space="0" w:color="auto"/>
          </w:divBdr>
        </w:div>
      </w:divsChild>
    </w:div>
    <w:div w:id="1493134547">
      <w:bodyDiv w:val="1"/>
      <w:marLeft w:val="0"/>
      <w:marRight w:val="0"/>
      <w:marTop w:val="0"/>
      <w:marBottom w:val="0"/>
      <w:divBdr>
        <w:top w:val="none" w:sz="0" w:space="0" w:color="auto"/>
        <w:left w:val="none" w:sz="0" w:space="0" w:color="auto"/>
        <w:bottom w:val="none" w:sz="0" w:space="0" w:color="auto"/>
        <w:right w:val="none" w:sz="0" w:space="0" w:color="auto"/>
      </w:divBdr>
    </w:div>
    <w:div w:id="1502162820">
      <w:bodyDiv w:val="1"/>
      <w:marLeft w:val="0"/>
      <w:marRight w:val="0"/>
      <w:marTop w:val="0"/>
      <w:marBottom w:val="0"/>
      <w:divBdr>
        <w:top w:val="none" w:sz="0" w:space="0" w:color="auto"/>
        <w:left w:val="none" w:sz="0" w:space="0" w:color="auto"/>
        <w:bottom w:val="none" w:sz="0" w:space="0" w:color="auto"/>
        <w:right w:val="none" w:sz="0" w:space="0" w:color="auto"/>
      </w:divBdr>
    </w:div>
    <w:div w:id="1521775471">
      <w:bodyDiv w:val="1"/>
      <w:marLeft w:val="0"/>
      <w:marRight w:val="0"/>
      <w:marTop w:val="0"/>
      <w:marBottom w:val="0"/>
      <w:divBdr>
        <w:top w:val="none" w:sz="0" w:space="0" w:color="auto"/>
        <w:left w:val="none" w:sz="0" w:space="0" w:color="auto"/>
        <w:bottom w:val="none" w:sz="0" w:space="0" w:color="auto"/>
        <w:right w:val="none" w:sz="0" w:space="0" w:color="auto"/>
      </w:divBdr>
    </w:div>
    <w:div w:id="1526793864">
      <w:bodyDiv w:val="1"/>
      <w:marLeft w:val="0"/>
      <w:marRight w:val="0"/>
      <w:marTop w:val="0"/>
      <w:marBottom w:val="0"/>
      <w:divBdr>
        <w:top w:val="none" w:sz="0" w:space="0" w:color="auto"/>
        <w:left w:val="none" w:sz="0" w:space="0" w:color="auto"/>
        <w:bottom w:val="none" w:sz="0" w:space="0" w:color="auto"/>
        <w:right w:val="none" w:sz="0" w:space="0" w:color="auto"/>
      </w:divBdr>
    </w:div>
    <w:div w:id="1547595760">
      <w:bodyDiv w:val="1"/>
      <w:marLeft w:val="0"/>
      <w:marRight w:val="0"/>
      <w:marTop w:val="0"/>
      <w:marBottom w:val="0"/>
      <w:divBdr>
        <w:top w:val="none" w:sz="0" w:space="0" w:color="auto"/>
        <w:left w:val="none" w:sz="0" w:space="0" w:color="auto"/>
        <w:bottom w:val="none" w:sz="0" w:space="0" w:color="auto"/>
        <w:right w:val="none" w:sz="0" w:space="0" w:color="auto"/>
      </w:divBdr>
    </w:div>
    <w:div w:id="1598444856">
      <w:bodyDiv w:val="1"/>
      <w:marLeft w:val="0"/>
      <w:marRight w:val="0"/>
      <w:marTop w:val="0"/>
      <w:marBottom w:val="0"/>
      <w:divBdr>
        <w:top w:val="none" w:sz="0" w:space="0" w:color="auto"/>
        <w:left w:val="none" w:sz="0" w:space="0" w:color="auto"/>
        <w:bottom w:val="none" w:sz="0" w:space="0" w:color="auto"/>
        <w:right w:val="none" w:sz="0" w:space="0" w:color="auto"/>
      </w:divBdr>
    </w:div>
    <w:div w:id="1625576716">
      <w:bodyDiv w:val="1"/>
      <w:marLeft w:val="0"/>
      <w:marRight w:val="0"/>
      <w:marTop w:val="0"/>
      <w:marBottom w:val="0"/>
      <w:divBdr>
        <w:top w:val="none" w:sz="0" w:space="0" w:color="auto"/>
        <w:left w:val="none" w:sz="0" w:space="0" w:color="auto"/>
        <w:bottom w:val="none" w:sz="0" w:space="0" w:color="auto"/>
        <w:right w:val="none" w:sz="0" w:space="0" w:color="auto"/>
      </w:divBdr>
    </w:div>
    <w:div w:id="1625647736">
      <w:bodyDiv w:val="1"/>
      <w:marLeft w:val="0"/>
      <w:marRight w:val="0"/>
      <w:marTop w:val="0"/>
      <w:marBottom w:val="0"/>
      <w:divBdr>
        <w:top w:val="none" w:sz="0" w:space="0" w:color="auto"/>
        <w:left w:val="none" w:sz="0" w:space="0" w:color="auto"/>
        <w:bottom w:val="none" w:sz="0" w:space="0" w:color="auto"/>
        <w:right w:val="none" w:sz="0" w:space="0" w:color="auto"/>
      </w:divBdr>
    </w:div>
    <w:div w:id="1687249484">
      <w:bodyDiv w:val="1"/>
      <w:marLeft w:val="0"/>
      <w:marRight w:val="0"/>
      <w:marTop w:val="0"/>
      <w:marBottom w:val="0"/>
      <w:divBdr>
        <w:top w:val="none" w:sz="0" w:space="0" w:color="auto"/>
        <w:left w:val="none" w:sz="0" w:space="0" w:color="auto"/>
        <w:bottom w:val="none" w:sz="0" w:space="0" w:color="auto"/>
        <w:right w:val="none" w:sz="0" w:space="0" w:color="auto"/>
      </w:divBdr>
    </w:div>
    <w:div w:id="1696953821">
      <w:bodyDiv w:val="1"/>
      <w:marLeft w:val="0"/>
      <w:marRight w:val="0"/>
      <w:marTop w:val="0"/>
      <w:marBottom w:val="0"/>
      <w:divBdr>
        <w:top w:val="none" w:sz="0" w:space="0" w:color="auto"/>
        <w:left w:val="none" w:sz="0" w:space="0" w:color="auto"/>
        <w:bottom w:val="none" w:sz="0" w:space="0" w:color="auto"/>
        <w:right w:val="none" w:sz="0" w:space="0" w:color="auto"/>
      </w:divBdr>
      <w:divsChild>
        <w:div w:id="258682492">
          <w:marLeft w:val="0"/>
          <w:marRight w:val="0"/>
          <w:marTop w:val="0"/>
          <w:marBottom w:val="0"/>
          <w:divBdr>
            <w:top w:val="none" w:sz="0" w:space="0" w:color="auto"/>
            <w:left w:val="none" w:sz="0" w:space="0" w:color="auto"/>
            <w:bottom w:val="none" w:sz="0" w:space="0" w:color="auto"/>
            <w:right w:val="none" w:sz="0" w:space="0" w:color="auto"/>
          </w:divBdr>
        </w:div>
      </w:divsChild>
    </w:div>
    <w:div w:id="1698772980">
      <w:bodyDiv w:val="1"/>
      <w:marLeft w:val="0"/>
      <w:marRight w:val="0"/>
      <w:marTop w:val="0"/>
      <w:marBottom w:val="0"/>
      <w:divBdr>
        <w:top w:val="none" w:sz="0" w:space="0" w:color="auto"/>
        <w:left w:val="none" w:sz="0" w:space="0" w:color="auto"/>
        <w:bottom w:val="none" w:sz="0" w:space="0" w:color="auto"/>
        <w:right w:val="none" w:sz="0" w:space="0" w:color="auto"/>
      </w:divBdr>
    </w:div>
    <w:div w:id="1701467693">
      <w:bodyDiv w:val="1"/>
      <w:marLeft w:val="0"/>
      <w:marRight w:val="0"/>
      <w:marTop w:val="0"/>
      <w:marBottom w:val="0"/>
      <w:divBdr>
        <w:top w:val="none" w:sz="0" w:space="0" w:color="auto"/>
        <w:left w:val="none" w:sz="0" w:space="0" w:color="auto"/>
        <w:bottom w:val="none" w:sz="0" w:space="0" w:color="auto"/>
        <w:right w:val="none" w:sz="0" w:space="0" w:color="auto"/>
      </w:divBdr>
    </w:div>
    <w:div w:id="1714426193">
      <w:bodyDiv w:val="1"/>
      <w:marLeft w:val="0"/>
      <w:marRight w:val="0"/>
      <w:marTop w:val="0"/>
      <w:marBottom w:val="0"/>
      <w:divBdr>
        <w:top w:val="none" w:sz="0" w:space="0" w:color="auto"/>
        <w:left w:val="none" w:sz="0" w:space="0" w:color="auto"/>
        <w:bottom w:val="none" w:sz="0" w:space="0" w:color="auto"/>
        <w:right w:val="none" w:sz="0" w:space="0" w:color="auto"/>
      </w:divBdr>
    </w:div>
    <w:div w:id="1721974427">
      <w:bodyDiv w:val="1"/>
      <w:marLeft w:val="0"/>
      <w:marRight w:val="0"/>
      <w:marTop w:val="0"/>
      <w:marBottom w:val="0"/>
      <w:divBdr>
        <w:top w:val="none" w:sz="0" w:space="0" w:color="auto"/>
        <w:left w:val="none" w:sz="0" w:space="0" w:color="auto"/>
        <w:bottom w:val="none" w:sz="0" w:space="0" w:color="auto"/>
        <w:right w:val="none" w:sz="0" w:space="0" w:color="auto"/>
      </w:divBdr>
    </w:div>
    <w:div w:id="1726635657">
      <w:bodyDiv w:val="1"/>
      <w:marLeft w:val="0"/>
      <w:marRight w:val="0"/>
      <w:marTop w:val="0"/>
      <w:marBottom w:val="0"/>
      <w:divBdr>
        <w:top w:val="none" w:sz="0" w:space="0" w:color="auto"/>
        <w:left w:val="none" w:sz="0" w:space="0" w:color="auto"/>
        <w:bottom w:val="none" w:sz="0" w:space="0" w:color="auto"/>
        <w:right w:val="none" w:sz="0" w:space="0" w:color="auto"/>
      </w:divBdr>
      <w:divsChild>
        <w:div w:id="95296213">
          <w:marLeft w:val="0"/>
          <w:marRight w:val="0"/>
          <w:marTop w:val="0"/>
          <w:marBottom w:val="0"/>
          <w:divBdr>
            <w:top w:val="none" w:sz="0" w:space="0" w:color="auto"/>
            <w:left w:val="none" w:sz="0" w:space="0" w:color="auto"/>
            <w:bottom w:val="none" w:sz="0" w:space="0" w:color="auto"/>
            <w:right w:val="none" w:sz="0" w:space="0" w:color="auto"/>
          </w:divBdr>
        </w:div>
      </w:divsChild>
    </w:div>
    <w:div w:id="1751079229">
      <w:bodyDiv w:val="1"/>
      <w:marLeft w:val="0"/>
      <w:marRight w:val="0"/>
      <w:marTop w:val="0"/>
      <w:marBottom w:val="0"/>
      <w:divBdr>
        <w:top w:val="none" w:sz="0" w:space="0" w:color="auto"/>
        <w:left w:val="none" w:sz="0" w:space="0" w:color="auto"/>
        <w:bottom w:val="none" w:sz="0" w:space="0" w:color="auto"/>
        <w:right w:val="none" w:sz="0" w:space="0" w:color="auto"/>
      </w:divBdr>
    </w:div>
    <w:div w:id="1782918869">
      <w:bodyDiv w:val="1"/>
      <w:marLeft w:val="0"/>
      <w:marRight w:val="0"/>
      <w:marTop w:val="0"/>
      <w:marBottom w:val="0"/>
      <w:divBdr>
        <w:top w:val="none" w:sz="0" w:space="0" w:color="auto"/>
        <w:left w:val="none" w:sz="0" w:space="0" w:color="auto"/>
        <w:bottom w:val="none" w:sz="0" w:space="0" w:color="auto"/>
        <w:right w:val="none" w:sz="0" w:space="0" w:color="auto"/>
      </w:divBdr>
    </w:div>
    <w:div w:id="1796021795">
      <w:bodyDiv w:val="1"/>
      <w:marLeft w:val="0"/>
      <w:marRight w:val="0"/>
      <w:marTop w:val="0"/>
      <w:marBottom w:val="0"/>
      <w:divBdr>
        <w:top w:val="none" w:sz="0" w:space="0" w:color="auto"/>
        <w:left w:val="none" w:sz="0" w:space="0" w:color="auto"/>
        <w:bottom w:val="none" w:sz="0" w:space="0" w:color="auto"/>
        <w:right w:val="none" w:sz="0" w:space="0" w:color="auto"/>
      </w:divBdr>
    </w:div>
    <w:div w:id="1804540239">
      <w:bodyDiv w:val="1"/>
      <w:marLeft w:val="0"/>
      <w:marRight w:val="0"/>
      <w:marTop w:val="0"/>
      <w:marBottom w:val="0"/>
      <w:divBdr>
        <w:top w:val="none" w:sz="0" w:space="0" w:color="auto"/>
        <w:left w:val="none" w:sz="0" w:space="0" w:color="auto"/>
        <w:bottom w:val="none" w:sz="0" w:space="0" w:color="auto"/>
        <w:right w:val="none" w:sz="0" w:space="0" w:color="auto"/>
      </w:divBdr>
    </w:div>
    <w:div w:id="1847939263">
      <w:bodyDiv w:val="1"/>
      <w:marLeft w:val="0"/>
      <w:marRight w:val="0"/>
      <w:marTop w:val="0"/>
      <w:marBottom w:val="0"/>
      <w:divBdr>
        <w:top w:val="none" w:sz="0" w:space="0" w:color="auto"/>
        <w:left w:val="none" w:sz="0" w:space="0" w:color="auto"/>
        <w:bottom w:val="none" w:sz="0" w:space="0" w:color="auto"/>
        <w:right w:val="none" w:sz="0" w:space="0" w:color="auto"/>
      </w:divBdr>
    </w:div>
    <w:div w:id="1896700710">
      <w:bodyDiv w:val="1"/>
      <w:marLeft w:val="0"/>
      <w:marRight w:val="0"/>
      <w:marTop w:val="0"/>
      <w:marBottom w:val="0"/>
      <w:divBdr>
        <w:top w:val="none" w:sz="0" w:space="0" w:color="auto"/>
        <w:left w:val="none" w:sz="0" w:space="0" w:color="auto"/>
        <w:bottom w:val="none" w:sz="0" w:space="0" w:color="auto"/>
        <w:right w:val="none" w:sz="0" w:space="0" w:color="auto"/>
      </w:divBdr>
    </w:div>
    <w:div w:id="1910578447">
      <w:bodyDiv w:val="1"/>
      <w:marLeft w:val="0"/>
      <w:marRight w:val="0"/>
      <w:marTop w:val="0"/>
      <w:marBottom w:val="0"/>
      <w:divBdr>
        <w:top w:val="none" w:sz="0" w:space="0" w:color="auto"/>
        <w:left w:val="none" w:sz="0" w:space="0" w:color="auto"/>
        <w:bottom w:val="none" w:sz="0" w:space="0" w:color="auto"/>
        <w:right w:val="none" w:sz="0" w:space="0" w:color="auto"/>
      </w:divBdr>
    </w:div>
    <w:div w:id="1974863835">
      <w:bodyDiv w:val="1"/>
      <w:marLeft w:val="0"/>
      <w:marRight w:val="0"/>
      <w:marTop w:val="0"/>
      <w:marBottom w:val="0"/>
      <w:divBdr>
        <w:top w:val="none" w:sz="0" w:space="0" w:color="auto"/>
        <w:left w:val="none" w:sz="0" w:space="0" w:color="auto"/>
        <w:bottom w:val="none" w:sz="0" w:space="0" w:color="auto"/>
        <w:right w:val="none" w:sz="0" w:space="0" w:color="auto"/>
      </w:divBdr>
    </w:div>
    <w:div w:id="2018074034">
      <w:bodyDiv w:val="1"/>
      <w:marLeft w:val="0"/>
      <w:marRight w:val="0"/>
      <w:marTop w:val="0"/>
      <w:marBottom w:val="0"/>
      <w:divBdr>
        <w:top w:val="none" w:sz="0" w:space="0" w:color="auto"/>
        <w:left w:val="none" w:sz="0" w:space="0" w:color="auto"/>
        <w:bottom w:val="none" w:sz="0" w:space="0" w:color="auto"/>
        <w:right w:val="none" w:sz="0" w:space="0" w:color="auto"/>
      </w:divBdr>
    </w:div>
    <w:div w:id="2026244533">
      <w:bodyDiv w:val="1"/>
      <w:marLeft w:val="0"/>
      <w:marRight w:val="0"/>
      <w:marTop w:val="0"/>
      <w:marBottom w:val="0"/>
      <w:divBdr>
        <w:top w:val="none" w:sz="0" w:space="0" w:color="auto"/>
        <w:left w:val="none" w:sz="0" w:space="0" w:color="auto"/>
        <w:bottom w:val="none" w:sz="0" w:space="0" w:color="auto"/>
        <w:right w:val="none" w:sz="0" w:space="0" w:color="auto"/>
      </w:divBdr>
    </w:div>
    <w:div w:id="2030066318">
      <w:bodyDiv w:val="1"/>
      <w:marLeft w:val="0"/>
      <w:marRight w:val="0"/>
      <w:marTop w:val="0"/>
      <w:marBottom w:val="0"/>
      <w:divBdr>
        <w:top w:val="none" w:sz="0" w:space="0" w:color="auto"/>
        <w:left w:val="none" w:sz="0" w:space="0" w:color="auto"/>
        <w:bottom w:val="none" w:sz="0" w:space="0" w:color="auto"/>
        <w:right w:val="none" w:sz="0" w:space="0" w:color="auto"/>
      </w:divBdr>
    </w:div>
    <w:div w:id="2044087140">
      <w:bodyDiv w:val="1"/>
      <w:marLeft w:val="0"/>
      <w:marRight w:val="0"/>
      <w:marTop w:val="0"/>
      <w:marBottom w:val="0"/>
      <w:divBdr>
        <w:top w:val="none" w:sz="0" w:space="0" w:color="auto"/>
        <w:left w:val="none" w:sz="0" w:space="0" w:color="auto"/>
        <w:bottom w:val="none" w:sz="0" w:space="0" w:color="auto"/>
        <w:right w:val="none" w:sz="0" w:space="0" w:color="auto"/>
      </w:divBdr>
    </w:div>
    <w:div w:id="2049064418">
      <w:bodyDiv w:val="1"/>
      <w:marLeft w:val="0"/>
      <w:marRight w:val="0"/>
      <w:marTop w:val="0"/>
      <w:marBottom w:val="0"/>
      <w:divBdr>
        <w:top w:val="none" w:sz="0" w:space="0" w:color="auto"/>
        <w:left w:val="none" w:sz="0" w:space="0" w:color="auto"/>
        <w:bottom w:val="none" w:sz="0" w:space="0" w:color="auto"/>
        <w:right w:val="none" w:sz="0" w:space="0" w:color="auto"/>
      </w:divBdr>
    </w:div>
    <w:div w:id="2080249642">
      <w:bodyDiv w:val="1"/>
      <w:marLeft w:val="0"/>
      <w:marRight w:val="0"/>
      <w:marTop w:val="0"/>
      <w:marBottom w:val="0"/>
      <w:divBdr>
        <w:top w:val="none" w:sz="0" w:space="0" w:color="auto"/>
        <w:left w:val="none" w:sz="0" w:space="0" w:color="auto"/>
        <w:bottom w:val="none" w:sz="0" w:space="0" w:color="auto"/>
        <w:right w:val="none" w:sz="0" w:space="0" w:color="auto"/>
      </w:divBdr>
    </w:div>
    <w:div w:id="2101292047">
      <w:bodyDiv w:val="1"/>
      <w:marLeft w:val="0"/>
      <w:marRight w:val="0"/>
      <w:marTop w:val="0"/>
      <w:marBottom w:val="0"/>
      <w:divBdr>
        <w:top w:val="none" w:sz="0" w:space="0" w:color="auto"/>
        <w:left w:val="none" w:sz="0" w:space="0" w:color="auto"/>
        <w:bottom w:val="none" w:sz="0" w:space="0" w:color="auto"/>
        <w:right w:val="none" w:sz="0" w:space="0" w:color="auto"/>
      </w:divBdr>
    </w:div>
    <w:div w:id="2111852335">
      <w:bodyDiv w:val="1"/>
      <w:marLeft w:val="0"/>
      <w:marRight w:val="0"/>
      <w:marTop w:val="0"/>
      <w:marBottom w:val="0"/>
      <w:divBdr>
        <w:top w:val="none" w:sz="0" w:space="0" w:color="auto"/>
        <w:left w:val="none" w:sz="0" w:space="0" w:color="auto"/>
        <w:bottom w:val="none" w:sz="0" w:space="0" w:color="auto"/>
        <w:right w:val="none" w:sz="0" w:space="0" w:color="auto"/>
      </w:divBdr>
    </w:div>
    <w:div w:id="2123260886">
      <w:bodyDiv w:val="1"/>
      <w:marLeft w:val="0"/>
      <w:marRight w:val="0"/>
      <w:marTop w:val="0"/>
      <w:marBottom w:val="0"/>
      <w:divBdr>
        <w:top w:val="none" w:sz="0" w:space="0" w:color="auto"/>
        <w:left w:val="none" w:sz="0" w:space="0" w:color="auto"/>
        <w:bottom w:val="none" w:sz="0" w:space="0" w:color="auto"/>
        <w:right w:val="none" w:sz="0" w:space="0" w:color="auto"/>
      </w:divBdr>
    </w:div>
    <w:div w:id="2123303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youtu.be/FoCc1z-KckE" TargetMode="External"/><Relationship Id="rId18" Type="http://schemas.openxmlformats.org/officeDocument/2006/relationships/image" Target="media/image4.png"/><Relationship Id="rId26" Type="http://schemas.openxmlformats.org/officeDocument/2006/relationships/diagramLayout" Target="diagrams/layout2.xml"/><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2denasem.blogspot.com/" TargetMode="External"/><Relationship Id="rId25" Type="http://schemas.openxmlformats.org/officeDocument/2006/relationships/diagramData" Target="diagrams/data2.xm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6.png"/><Relationship Id="rId29"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10.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9.png"/><Relationship Id="rId28" Type="http://schemas.openxmlformats.org/officeDocument/2006/relationships/diagramColors" Target="diagrams/colors2.xml"/><Relationship Id="rId10" Type="http://schemas.openxmlformats.org/officeDocument/2006/relationships/diagramQuickStyle" Target="diagrams/quickStyle1.xml"/><Relationship Id="rId19" Type="http://schemas.openxmlformats.org/officeDocument/2006/relationships/image" Target="media/image5.png"/><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1.png"/><Relationship Id="rId22" Type="http://schemas.openxmlformats.org/officeDocument/2006/relationships/image" Target="media/image8.png"/><Relationship Id="rId27" Type="http://schemas.openxmlformats.org/officeDocument/2006/relationships/diagramQuickStyle" Target="diagrams/quickStyle2.xml"/><Relationship Id="rId30" Type="http://schemas.openxmlformats.org/officeDocument/2006/relationships/image" Target="media/image11.png"/><Relationship Id="rId8"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40D1C3-5E09-45C6-90D4-AED663AED5D8}" type="doc">
      <dgm:prSet loTypeId="urn:microsoft.com/office/officeart/2005/8/layout/cycle2" loCatId="cycle" qsTypeId="urn:microsoft.com/office/officeart/2005/8/quickstyle/simple1" qsCatId="simple" csTypeId="urn:microsoft.com/office/officeart/2005/8/colors/colorful4" csCatId="colorful" phldr="1"/>
      <dgm:spPr>
        <a:scene3d>
          <a:camera prst="orthographicFront">
            <a:rot lat="0" lon="0" rev="0"/>
          </a:camera>
          <a:lightRig rig="soft" dir="t">
            <a:rot lat="0" lon="0" rev="0"/>
          </a:lightRig>
        </a:scene3d>
      </dgm:spPr>
      <dgm:t>
        <a:bodyPr/>
        <a:lstStyle/>
        <a:p>
          <a:endParaRPr lang="en-GB"/>
        </a:p>
      </dgm:t>
    </dgm:pt>
    <dgm:pt modelId="{B76222F6-582F-4B4B-BF92-FAAA69A69F7E}">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050">
              <a:latin typeface="Arial" panose="020B0604020202020204" pitchFamily="34" charset="0"/>
              <a:cs typeface="Arial" panose="020B0604020202020204" pitchFamily="34" charset="0"/>
            </a:rPr>
            <a:t>Leder's interview</a:t>
          </a:r>
        </a:p>
      </dgm:t>
    </dgm:pt>
    <dgm:pt modelId="{189091AC-2B4C-45F9-8F9F-202BDBAA8F56}" type="parTrans" cxnId="{7EBF1B53-7196-46BD-B0BD-E5F3FEA20CD5}">
      <dgm:prSet/>
      <dgm:spPr/>
      <dgm:t>
        <a:bodyPr/>
        <a:lstStyle/>
        <a:p>
          <a:endParaRPr lang="en-GB"/>
        </a:p>
      </dgm:t>
    </dgm:pt>
    <dgm:pt modelId="{37F74304-81BC-4E04-BECF-49A0387D191C}" type="sibTrans" cxnId="{7EBF1B53-7196-46BD-B0BD-E5F3FEA20CD5}">
      <dgm:prSe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050">
            <a:latin typeface="Arial" panose="020B0604020202020204" pitchFamily="34" charset="0"/>
            <a:cs typeface="Arial" panose="020B0604020202020204" pitchFamily="34" charset="0"/>
          </a:endParaRPr>
        </a:p>
      </dgm:t>
    </dgm:pt>
    <dgm:pt modelId="{9EE319A1-A633-45B5-935A-3398F48087E5}">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050">
              <a:latin typeface="Arial" panose="020B0604020202020204" pitchFamily="34" charset="0"/>
              <a:cs typeface="Arial" panose="020B0604020202020204" pitchFamily="34" charset="0"/>
            </a:rPr>
            <a:t>Leadership Dilemma</a:t>
          </a:r>
        </a:p>
      </dgm:t>
    </dgm:pt>
    <dgm:pt modelId="{8993B9C1-B59C-4882-BEE3-B3E2FDC2B7D7}" type="parTrans" cxnId="{23CE8FD0-7CE6-4D7C-8338-9D71D339EF9D}">
      <dgm:prSet/>
      <dgm:spPr/>
      <dgm:t>
        <a:bodyPr/>
        <a:lstStyle/>
        <a:p>
          <a:endParaRPr lang="en-GB"/>
        </a:p>
      </dgm:t>
    </dgm:pt>
    <dgm:pt modelId="{7E528651-6F7C-455E-8F7F-7D5E0EBE02ED}" type="sibTrans" cxnId="{23CE8FD0-7CE6-4D7C-8338-9D71D339EF9D}">
      <dgm:prSe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050">
            <a:latin typeface="Arial" panose="020B0604020202020204" pitchFamily="34" charset="0"/>
            <a:cs typeface="Arial" panose="020B0604020202020204" pitchFamily="34" charset="0"/>
          </a:endParaRPr>
        </a:p>
      </dgm:t>
    </dgm:pt>
    <dgm:pt modelId="{C1F9541F-35D4-4488-A7DB-CC6E5F60FCD5}">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050">
              <a:latin typeface="Arial" panose="020B0604020202020204" pitchFamily="34" charset="0"/>
              <a:cs typeface="Arial" panose="020B0604020202020204" pitchFamily="34" charset="0"/>
            </a:rPr>
            <a:t>Media Posts</a:t>
          </a:r>
        </a:p>
      </dgm:t>
    </dgm:pt>
    <dgm:pt modelId="{5A52CCB1-1A2D-49AA-A641-62324A048982}" type="parTrans" cxnId="{FF81D4E3-034C-465A-9664-045B2ACE5151}">
      <dgm:prSet/>
      <dgm:spPr/>
      <dgm:t>
        <a:bodyPr/>
        <a:lstStyle/>
        <a:p>
          <a:endParaRPr lang="en-GB"/>
        </a:p>
      </dgm:t>
    </dgm:pt>
    <dgm:pt modelId="{B4725FF6-0FF0-4205-9C76-A229E6BE4E27}" type="sibTrans" cxnId="{FF81D4E3-034C-465A-9664-045B2ACE5151}">
      <dgm:prSe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050">
            <a:latin typeface="Arial" panose="020B0604020202020204" pitchFamily="34" charset="0"/>
            <a:cs typeface="Arial" panose="020B0604020202020204" pitchFamily="34" charset="0"/>
          </a:endParaRPr>
        </a:p>
      </dgm:t>
    </dgm:pt>
    <dgm:pt modelId="{65474586-ED38-4D57-A490-BBFFA71FDE84}">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050">
              <a:latin typeface="Arial" panose="020B0604020202020204" pitchFamily="34" charset="0"/>
              <a:cs typeface="Arial" panose="020B0604020202020204" pitchFamily="34" charset="0"/>
            </a:rPr>
            <a:t>Network Analysis</a:t>
          </a:r>
        </a:p>
      </dgm:t>
    </dgm:pt>
    <dgm:pt modelId="{5F3219A7-6543-41CA-932E-4069BFF6142D}" type="parTrans" cxnId="{CDD91254-6802-40FC-B5DA-DA676CBE5D41}">
      <dgm:prSet/>
      <dgm:spPr/>
      <dgm:t>
        <a:bodyPr/>
        <a:lstStyle/>
        <a:p>
          <a:endParaRPr lang="en-GB"/>
        </a:p>
      </dgm:t>
    </dgm:pt>
    <dgm:pt modelId="{8BD318B5-C893-4C01-AADA-2C6F06ADEB51}" type="sibTrans" cxnId="{CDD91254-6802-40FC-B5DA-DA676CBE5D41}">
      <dgm:prSe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050">
            <a:latin typeface="Arial" panose="020B0604020202020204" pitchFamily="34" charset="0"/>
            <a:cs typeface="Arial" panose="020B0604020202020204" pitchFamily="34" charset="0"/>
          </a:endParaRPr>
        </a:p>
      </dgm:t>
    </dgm:pt>
    <dgm:pt modelId="{ECEC344A-BE8F-44DA-B8F1-1B3FC0AB8393}">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050">
              <a:latin typeface="Arial" panose="020B0604020202020204" pitchFamily="34" charset="0"/>
              <a:cs typeface="Arial" panose="020B0604020202020204" pitchFamily="34" charset="0"/>
            </a:rPr>
            <a:t>Reflection on Debate</a:t>
          </a:r>
        </a:p>
      </dgm:t>
    </dgm:pt>
    <dgm:pt modelId="{4D225132-9124-47A5-B7A2-2390181C51D6}" type="parTrans" cxnId="{71B6579C-7FFD-4BAA-9144-1D04CE92B0F9}">
      <dgm:prSet/>
      <dgm:spPr/>
      <dgm:t>
        <a:bodyPr/>
        <a:lstStyle/>
        <a:p>
          <a:endParaRPr lang="en-GB"/>
        </a:p>
      </dgm:t>
    </dgm:pt>
    <dgm:pt modelId="{A371EC5A-6D8A-46B3-B555-0529ED8046FA}" type="sibTrans" cxnId="{71B6579C-7FFD-4BAA-9144-1D04CE92B0F9}">
      <dgm:prSe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050">
            <a:latin typeface="Arial" panose="020B0604020202020204" pitchFamily="34" charset="0"/>
            <a:cs typeface="Arial" panose="020B0604020202020204" pitchFamily="34" charset="0"/>
          </a:endParaRPr>
        </a:p>
      </dgm:t>
    </dgm:pt>
    <dgm:pt modelId="{B3778F60-346E-412B-AAAF-BC75B4AB443A}">
      <dgm:prSe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050">
              <a:latin typeface="Arial" panose="020B0604020202020204" pitchFamily="34" charset="0"/>
              <a:cs typeface="Arial" panose="020B0604020202020204" pitchFamily="34" charset="0"/>
            </a:rPr>
            <a:t>Decision-Making Concept</a:t>
          </a:r>
        </a:p>
      </dgm:t>
    </dgm:pt>
    <dgm:pt modelId="{B03A663A-4441-4F44-B277-CA3FFD22C9A2}" type="parTrans" cxnId="{8A0F90B6-F3F8-48CA-BD4B-09746854406F}">
      <dgm:prSet/>
      <dgm:spPr/>
      <dgm:t>
        <a:bodyPr/>
        <a:lstStyle/>
        <a:p>
          <a:endParaRPr lang="en-GB"/>
        </a:p>
      </dgm:t>
    </dgm:pt>
    <dgm:pt modelId="{5D6F49C5-AFCB-4EA0-809B-0FE0C6B80AD9}" type="sibTrans" cxnId="{8A0F90B6-F3F8-48CA-BD4B-09746854406F}">
      <dgm:prSe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050">
            <a:latin typeface="Arial" panose="020B0604020202020204" pitchFamily="34" charset="0"/>
            <a:cs typeface="Arial" panose="020B0604020202020204" pitchFamily="34" charset="0"/>
          </a:endParaRPr>
        </a:p>
      </dgm:t>
    </dgm:pt>
    <dgm:pt modelId="{99A64BCC-83BC-4441-919D-2A787372E44B}">
      <dgm:prSe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050">
              <a:latin typeface="Arial" panose="020B0604020202020204" pitchFamily="34" charset="0"/>
              <a:cs typeface="Arial" panose="020B0604020202020204" pitchFamily="34" charset="0"/>
            </a:rPr>
            <a:t>Develped Leadership Model</a:t>
          </a:r>
        </a:p>
      </dgm:t>
    </dgm:pt>
    <dgm:pt modelId="{5CABF5C6-18C9-4A67-8FF9-3E0EF233EDB6}" type="parTrans" cxnId="{E692D617-969B-4341-99C7-A45E7C429126}">
      <dgm:prSet/>
      <dgm:spPr/>
      <dgm:t>
        <a:bodyPr/>
        <a:lstStyle/>
        <a:p>
          <a:endParaRPr lang="en-GB"/>
        </a:p>
      </dgm:t>
    </dgm:pt>
    <dgm:pt modelId="{07489E7F-DED5-4395-A030-8BB6FB179C68}" type="sibTrans" cxnId="{E692D617-969B-4341-99C7-A45E7C429126}">
      <dgm:prSe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050">
            <a:latin typeface="Arial" panose="020B0604020202020204" pitchFamily="34" charset="0"/>
            <a:cs typeface="Arial" panose="020B0604020202020204" pitchFamily="34" charset="0"/>
          </a:endParaRPr>
        </a:p>
      </dgm:t>
    </dgm:pt>
    <dgm:pt modelId="{9EAC1320-EC31-4F60-AD40-5583F8DE3331}" type="pres">
      <dgm:prSet presAssocID="{3240D1C3-5E09-45C6-90D4-AED663AED5D8}" presName="cycle" presStyleCnt="0">
        <dgm:presLayoutVars>
          <dgm:dir/>
          <dgm:resizeHandles val="exact"/>
        </dgm:presLayoutVars>
      </dgm:prSet>
      <dgm:spPr/>
    </dgm:pt>
    <dgm:pt modelId="{A9C5774E-883F-428E-9242-82A976C98F81}" type="pres">
      <dgm:prSet presAssocID="{B76222F6-582F-4B4B-BF92-FAAA69A69F7E}" presName="node" presStyleLbl="node1" presStyleIdx="0" presStyleCnt="7">
        <dgm:presLayoutVars>
          <dgm:bulletEnabled val="1"/>
        </dgm:presLayoutVars>
      </dgm:prSet>
      <dgm:spPr/>
    </dgm:pt>
    <dgm:pt modelId="{C51EC399-0807-4494-BA21-156929547C81}" type="pres">
      <dgm:prSet presAssocID="{37F74304-81BC-4E04-BECF-49A0387D191C}" presName="sibTrans" presStyleLbl="sibTrans2D1" presStyleIdx="0" presStyleCnt="7"/>
      <dgm:spPr/>
    </dgm:pt>
    <dgm:pt modelId="{E12350D3-EB6F-44B4-B592-A7E67FA5A4B6}" type="pres">
      <dgm:prSet presAssocID="{37F74304-81BC-4E04-BECF-49A0387D191C}" presName="connectorText" presStyleLbl="sibTrans2D1" presStyleIdx="0" presStyleCnt="7"/>
      <dgm:spPr/>
    </dgm:pt>
    <dgm:pt modelId="{A283AD19-5E41-4A02-92D4-780399101905}" type="pres">
      <dgm:prSet presAssocID="{9EE319A1-A633-45B5-935A-3398F48087E5}" presName="node" presStyleLbl="node1" presStyleIdx="1" presStyleCnt="7">
        <dgm:presLayoutVars>
          <dgm:bulletEnabled val="1"/>
        </dgm:presLayoutVars>
      </dgm:prSet>
      <dgm:spPr/>
    </dgm:pt>
    <dgm:pt modelId="{69503B3B-1F1A-455A-A796-2FEC4D1479A8}" type="pres">
      <dgm:prSet presAssocID="{7E528651-6F7C-455E-8F7F-7D5E0EBE02ED}" presName="sibTrans" presStyleLbl="sibTrans2D1" presStyleIdx="1" presStyleCnt="7"/>
      <dgm:spPr/>
    </dgm:pt>
    <dgm:pt modelId="{9CB87488-0C11-4919-A53E-58C3073EC289}" type="pres">
      <dgm:prSet presAssocID="{7E528651-6F7C-455E-8F7F-7D5E0EBE02ED}" presName="connectorText" presStyleLbl="sibTrans2D1" presStyleIdx="1" presStyleCnt="7"/>
      <dgm:spPr/>
    </dgm:pt>
    <dgm:pt modelId="{F30FDE14-D372-452A-9924-AE5A15EA65F4}" type="pres">
      <dgm:prSet presAssocID="{C1F9541F-35D4-4488-A7DB-CC6E5F60FCD5}" presName="node" presStyleLbl="node1" presStyleIdx="2" presStyleCnt="7">
        <dgm:presLayoutVars>
          <dgm:bulletEnabled val="1"/>
        </dgm:presLayoutVars>
      </dgm:prSet>
      <dgm:spPr/>
    </dgm:pt>
    <dgm:pt modelId="{E0830C08-0125-43F9-A756-5C63CC88165F}" type="pres">
      <dgm:prSet presAssocID="{B4725FF6-0FF0-4205-9C76-A229E6BE4E27}" presName="sibTrans" presStyleLbl="sibTrans2D1" presStyleIdx="2" presStyleCnt="7"/>
      <dgm:spPr/>
    </dgm:pt>
    <dgm:pt modelId="{89B4C417-06A3-47CF-8F30-108C0E5F6CCE}" type="pres">
      <dgm:prSet presAssocID="{B4725FF6-0FF0-4205-9C76-A229E6BE4E27}" presName="connectorText" presStyleLbl="sibTrans2D1" presStyleIdx="2" presStyleCnt="7"/>
      <dgm:spPr/>
    </dgm:pt>
    <dgm:pt modelId="{EC18E0BD-3859-4E78-AA96-F66C412481D4}" type="pres">
      <dgm:prSet presAssocID="{65474586-ED38-4D57-A490-BBFFA71FDE84}" presName="node" presStyleLbl="node1" presStyleIdx="3" presStyleCnt="7">
        <dgm:presLayoutVars>
          <dgm:bulletEnabled val="1"/>
        </dgm:presLayoutVars>
      </dgm:prSet>
      <dgm:spPr/>
    </dgm:pt>
    <dgm:pt modelId="{0E0C4B6F-7CD0-448F-8612-6C02BC7E45D1}" type="pres">
      <dgm:prSet presAssocID="{8BD318B5-C893-4C01-AADA-2C6F06ADEB51}" presName="sibTrans" presStyleLbl="sibTrans2D1" presStyleIdx="3" presStyleCnt="7"/>
      <dgm:spPr/>
    </dgm:pt>
    <dgm:pt modelId="{8A2976AC-862E-44B6-A66A-1EAD3566B96B}" type="pres">
      <dgm:prSet presAssocID="{8BD318B5-C893-4C01-AADA-2C6F06ADEB51}" presName="connectorText" presStyleLbl="sibTrans2D1" presStyleIdx="3" presStyleCnt="7"/>
      <dgm:spPr/>
    </dgm:pt>
    <dgm:pt modelId="{17F113E5-D4C2-4CB3-A2B5-75FC0D087682}" type="pres">
      <dgm:prSet presAssocID="{ECEC344A-BE8F-44DA-B8F1-1B3FC0AB8393}" presName="node" presStyleLbl="node1" presStyleIdx="4" presStyleCnt="7">
        <dgm:presLayoutVars>
          <dgm:bulletEnabled val="1"/>
        </dgm:presLayoutVars>
      </dgm:prSet>
      <dgm:spPr/>
    </dgm:pt>
    <dgm:pt modelId="{B190A14D-5493-40B7-AF50-E84415AEDC5E}" type="pres">
      <dgm:prSet presAssocID="{A371EC5A-6D8A-46B3-B555-0529ED8046FA}" presName="sibTrans" presStyleLbl="sibTrans2D1" presStyleIdx="4" presStyleCnt="7"/>
      <dgm:spPr/>
    </dgm:pt>
    <dgm:pt modelId="{24E583E7-CD35-4D72-A08B-2B7464F06729}" type="pres">
      <dgm:prSet presAssocID="{A371EC5A-6D8A-46B3-B555-0529ED8046FA}" presName="connectorText" presStyleLbl="sibTrans2D1" presStyleIdx="4" presStyleCnt="7"/>
      <dgm:spPr/>
    </dgm:pt>
    <dgm:pt modelId="{C15B6349-F7CE-4159-A368-FDE988DC31DE}" type="pres">
      <dgm:prSet presAssocID="{B3778F60-346E-412B-AAAF-BC75B4AB443A}" presName="node" presStyleLbl="node1" presStyleIdx="5" presStyleCnt="7">
        <dgm:presLayoutVars>
          <dgm:bulletEnabled val="1"/>
        </dgm:presLayoutVars>
      </dgm:prSet>
      <dgm:spPr/>
    </dgm:pt>
    <dgm:pt modelId="{61CD3B2C-D32F-461D-A8E1-DDD989C65F7F}" type="pres">
      <dgm:prSet presAssocID="{5D6F49C5-AFCB-4EA0-809B-0FE0C6B80AD9}" presName="sibTrans" presStyleLbl="sibTrans2D1" presStyleIdx="5" presStyleCnt="7"/>
      <dgm:spPr/>
    </dgm:pt>
    <dgm:pt modelId="{B7A6B6A9-9708-4352-97C9-138409A29FE6}" type="pres">
      <dgm:prSet presAssocID="{5D6F49C5-AFCB-4EA0-809B-0FE0C6B80AD9}" presName="connectorText" presStyleLbl="sibTrans2D1" presStyleIdx="5" presStyleCnt="7"/>
      <dgm:spPr/>
    </dgm:pt>
    <dgm:pt modelId="{897A4228-5EBC-4DEA-ABC4-BF3E171E2E81}" type="pres">
      <dgm:prSet presAssocID="{99A64BCC-83BC-4441-919D-2A787372E44B}" presName="node" presStyleLbl="node1" presStyleIdx="6" presStyleCnt="7">
        <dgm:presLayoutVars>
          <dgm:bulletEnabled val="1"/>
        </dgm:presLayoutVars>
      </dgm:prSet>
      <dgm:spPr/>
    </dgm:pt>
    <dgm:pt modelId="{0C2818AB-F912-4F0F-B3A7-ACAA37F3D150}" type="pres">
      <dgm:prSet presAssocID="{07489E7F-DED5-4395-A030-8BB6FB179C68}" presName="sibTrans" presStyleLbl="sibTrans2D1" presStyleIdx="6" presStyleCnt="7"/>
      <dgm:spPr/>
    </dgm:pt>
    <dgm:pt modelId="{D615E395-E26C-4B48-A0D5-7CF3B34F3995}" type="pres">
      <dgm:prSet presAssocID="{07489E7F-DED5-4395-A030-8BB6FB179C68}" presName="connectorText" presStyleLbl="sibTrans2D1" presStyleIdx="6" presStyleCnt="7"/>
      <dgm:spPr/>
    </dgm:pt>
  </dgm:ptLst>
  <dgm:cxnLst>
    <dgm:cxn modelId="{9C249403-951C-4020-A874-51424CD3E74B}" type="presOf" srcId="{07489E7F-DED5-4395-A030-8BB6FB179C68}" destId="{0C2818AB-F912-4F0F-B3A7-ACAA37F3D150}" srcOrd="0" destOrd="0" presId="urn:microsoft.com/office/officeart/2005/8/layout/cycle2"/>
    <dgm:cxn modelId="{B09D8209-4F02-4885-AC18-72EE0C5D1871}" type="presOf" srcId="{5D6F49C5-AFCB-4EA0-809B-0FE0C6B80AD9}" destId="{B7A6B6A9-9708-4352-97C9-138409A29FE6}" srcOrd="1" destOrd="0" presId="urn:microsoft.com/office/officeart/2005/8/layout/cycle2"/>
    <dgm:cxn modelId="{E692D617-969B-4341-99C7-A45E7C429126}" srcId="{3240D1C3-5E09-45C6-90D4-AED663AED5D8}" destId="{99A64BCC-83BC-4441-919D-2A787372E44B}" srcOrd="6" destOrd="0" parTransId="{5CABF5C6-18C9-4A67-8FF9-3E0EF233EDB6}" sibTransId="{07489E7F-DED5-4395-A030-8BB6FB179C68}"/>
    <dgm:cxn modelId="{AFB1CA24-70C4-4E6A-ACF6-E6CF444FAD55}" type="presOf" srcId="{07489E7F-DED5-4395-A030-8BB6FB179C68}" destId="{D615E395-E26C-4B48-A0D5-7CF3B34F3995}" srcOrd="1" destOrd="0" presId="urn:microsoft.com/office/officeart/2005/8/layout/cycle2"/>
    <dgm:cxn modelId="{86D3602E-B020-4B0D-A38E-B9DEBBE18C48}" type="presOf" srcId="{7E528651-6F7C-455E-8F7F-7D5E0EBE02ED}" destId="{9CB87488-0C11-4919-A53E-58C3073EC289}" srcOrd="1" destOrd="0" presId="urn:microsoft.com/office/officeart/2005/8/layout/cycle2"/>
    <dgm:cxn modelId="{730AEF2E-1CA5-4904-8F33-8F040E25778F}" type="presOf" srcId="{C1F9541F-35D4-4488-A7DB-CC6E5F60FCD5}" destId="{F30FDE14-D372-452A-9924-AE5A15EA65F4}" srcOrd="0" destOrd="0" presId="urn:microsoft.com/office/officeart/2005/8/layout/cycle2"/>
    <dgm:cxn modelId="{950FCF2F-C1A1-4ED7-9550-C41CFEC1F6CE}" type="presOf" srcId="{A371EC5A-6D8A-46B3-B555-0529ED8046FA}" destId="{24E583E7-CD35-4D72-A08B-2B7464F06729}" srcOrd="1" destOrd="0" presId="urn:microsoft.com/office/officeart/2005/8/layout/cycle2"/>
    <dgm:cxn modelId="{DEE7C66E-6233-4257-A5D8-9838B1D0646B}" type="presOf" srcId="{99A64BCC-83BC-4441-919D-2A787372E44B}" destId="{897A4228-5EBC-4DEA-ABC4-BF3E171E2E81}" srcOrd="0" destOrd="0" presId="urn:microsoft.com/office/officeart/2005/8/layout/cycle2"/>
    <dgm:cxn modelId="{DC759E71-0B63-471D-B242-60C40779051E}" type="presOf" srcId="{9EE319A1-A633-45B5-935A-3398F48087E5}" destId="{A283AD19-5E41-4A02-92D4-780399101905}" srcOrd="0" destOrd="0" presId="urn:microsoft.com/office/officeart/2005/8/layout/cycle2"/>
    <dgm:cxn modelId="{948AB172-5D66-46AD-89C8-FE895293BB1A}" type="presOf" srcId="{ECEC344A-BE8F-44DA-B8F1-1B3FC0AB8393}" destId="{17F113E5-D4C2-4CB3-A2B5-75FC0D087682}" srcOrd="0" destOrd="0" presId="urn:microsoft.com/office/officeart/2005/8/layout/cycle2"/>
    <dgm:cxn modelId="{7EBF1B53-7196-46BD-B0BD-E5F3FEA20CD5}" srcId="{3240D1C3-5E09-45C6-90D4-AED663AED5D8}" destId="{B76222F6-582F-4B4B-BF92-FAAA69A69F7E}" srcOrd="0" destOrd="0" parTransId="{189091AC-2B4C-45F9-8F9F-202BDBAA8F56}" sibTransId="{37F74304-81BC-4E04-BECF-49A0387D191C}"/>
    <dgm:cxn modelId="{CDD91254-6802-40FC-B5DA-DA676CBE5D41}" srcId="{3240D1C3-5E09-45C6-90D4-AED663AED5D8}" destId="{65474586-ED38-4D57-A490-BBFFA71FDE84}" srcOrd="3" destOrd="0" parTransId="{5F3219A7-6543-41CA-932E-4069BFF6142D}" sibTransId="{8BD318B5-C893-4C01-AADA-2C6F06ADEB51}"/>
    <dgm:cxn modelId="{88AD9255-4206-47E2-BE27-AD3DA254A081}" type="presOf" srcId="{B3778F60-346E-412B-AAAF-BC75B4AB443A}" destId="{C15B6349-F7CE-4159-A368-FDE988DC31DE}" srcOrd="0" destOrd="0" presId="urn:microsoft.com/office/officeart/2005/8/layout/cycle2"/>
    <dgm:cxn modelId="{7A26B75A-B771-4B54-B286-894161690AB9}" type="presOf" srcId="{37F74304-81BC-4E04-BECF-49A0387D191C}" destId="{C51EC399-0807-4494-BA21-156929547C81}" srcOrd="0" destOrd="0" presId="urn:microsoft.com/office/officeart/2005/8/layout/cycle2"/>
    <dgm:cxn modelId="{040BFC8C-C06A-4C98-B243-A060DCBC253B}" type="presOf" srcId="{8BD318B5-C893-4C01-AADA-2C6F06ADEB51}" destId="{8A2976AC-862E-44B6-A66A-1EAD3566B96B}" srcOrd="1" destOrd="0" presId="urn:microsoft.com/office/officeart/2005/8/layout/cycle2"/>
    <dgm:cxn modelId="{2CD95099-6D32-4660-BD78-EF0DCD4200E5}" type="presOf" srcId="{8BD318B5-C893-4C01-AADA-2C6F06ADEB51}" destId="{0E0C4B6F-7CD0-448F-8612-6C02BC7E45D1}" srcOrd="0" destOrd="0" presId="urn:microsoft.com/office/officeart/2005/8/layout/cycle2"/>
    <dgm:cxn modelId="{71B6579C-7FFD-4BAA-9144-1D04CE92B0F9}" srcId="{3240D1C3-5E09-45C6-90D4-AED663AED5D8}" destId="{ECEC344A-BE8F-44DA-B8F1-1B3FC0AB8393}" srcOrd="4" destOrd="0" parTransId="{4D225132-9124-47A5-B7A2-2390181C51D6}" sibTransId="{A371EC5A-6D8A-46B3-B555-0529ED8046FA}"/>
    <dgm:cxn modelId="{B2EC09A3-7F8D-458A-875B-4F1A27F51EB1}" type="presOf" srcId="{B4725FF6-0FF0-4205-9C76-A229E6BE4E27}" destId="{E0830C08-0125-43F9-A756-5C63CC88165F}" srcOrd="0" destOrd="0" presId="urn:microsoft.com/office/officeart/2005/8/layout/cycle2"/>
    <dgm:cxn modelId="{967052B4-81FC-4591-A49C-8759514EC3EC}" type="presOf" srcId="{5D6F49C5-AFCB-4EA0-809B-0FE0C6B80AD9}" destId="{61CD3B2C-D32F-461D-A8E1-DDD989C65F7F}" srcOrd="0" destOrd="0" presId="urn:microsoft.com/office/officeart/2005/8/layout/cycle2"/>
    <dgm:cxn modelId="{0002D6B5-14CA-476B-B1D7-2047A76B2365}" type="presOf" srcId="{65474586-ED38-4D57-A490-BBFFA71FDE84}" destId="{EC18E0BD-3859-4E78-AA96-F66C412481D4}" srcOrd="0" destOrd="0" presId="urn:microsoft.com/office/officeart/2005/8/layout/cycle2"/>
    <dgm:cxn modelId="{8A0F90B6-F3F8-48CA-BD4B-09746854406F}" srcId="{3240D1C3-5E09-45C6-90D4-AED663AED5D8}" destId="{B3778F60-346E-412B-AAAF-BC75B4AB443A}" srcOrd="5" destOrd="0" parTransId="{B03A663A-4441-4F44-B277-CA3FFD22C9A2}" sibTransId="{5D6F49C5-AFCB-4EA0-809B-0FE0C6B80AD9}"/>
    <dgm:cxn modelId="{9483A0B6-310F-4CB3-A0EE-633003A215DB}" type="presOf" srcId="{B76222F6-582F-4B4B-BF92-FAAA69A69F7E}" destId="{A9C5774E-883F-428E-9242-82A976C98F81}" srcOrd="0" destOrd="0" presId="urn:microsoft.com/office/officeart/2005/8/layout/cycle2"/>
    <dgm:cxn modelId="{4FA84BBA-100E-49EE-B1E6-F7D4FB751180}" type="presOf" srcId="{7E528651-6F7C-455E-8F7F-7D5E0EBE02ED}" destId="{69503B3B-1F1A-455A-A796-2FEC4D1479A8}" srcOrd="0" destOrd="0" presId="urn:microsoft.com/office/officeart/2005/8/layout/cycle2"/>
    <dgm:cxn modelId="{48B157C0-2CA5-48CA-BDC0-5257E6DB9BB5}" type="presOf" srcId="{37F74304-81BC-4E04-BECF-49A0387D191C}" destId="{E12350D3-EB6F-44B4-B592-A7E67FA5A4B6}" srcOrd="1" destOrd="0" presId="urn:microsoft.com/office/officeart/2005/8/layout/cycle2"/>
    <dgm:cxn modelId="{23CE8FD0-7CE6-4D7C-8338-9D71D339EF9D}" srcId="{3240D1C3-5E09-45C6-90D4-AED663AED5D8}" destId="{9EE319A1-A633-45B5-935A-3398F48087E5}" srcOrd="1" destOrd="0" parTransId="{8993B9C1-B59C-4882-BEE3-B3E2FDC2B7D7}" sibTransId="{7E528651-6F7C-455E-8F7F-7D5E0EBE02ED}"/>
    <dgm:cxn modelId="{5F336AD9-4C99-420F-BA63-1AF5EF921EBC}" type="presOf" srcId="{3240D1C3-5E09-45C6-90D4-AED663AED5D8}" destId="{9EAC1320-EC31-4F60-AD40-5583F8DE3331}" srcOrd="0" destOrd="0" presId="urn:microsoft.com/office/officeart/2005/8/layout/cycle2"/>
    <dgm:cxn modelId="{FF81D4E3-034C-465A-9664-045B2ACE5151}" srcId="{3240D1C3-5E09-45C6-90D4-AED663AED5D8}" destId="{C1F9541F-35D4-4488-A7DB-CC6E5F60FCD5}" srcOrd="2" destOrd="0" parTransId="{5A52CCB1-1A2D-49AA-A641-62324A048982}" sibTransId="{B4725FF6-0FF0-4205-9C76-A229E6BE4E27}"/>
    <dgm:cxn modelId="{F16881E5-DE5E-4CA8-8AE1-DBB4B4384E7C}" type="presOf" srcId="{A371EC5A-6D8A-46B3-B555-0529ED8046FA}" destId="{B190A14D-5493-40B7-AF50-E84415AEDC5E}" srcOrd="0" destOrd="0" presId="urn:microsoft.com/office/officeart/2005/8/layout/cycle2"/>
    <dgm:cxn modelId="{15BA34EE-5139-4BEB-919F-3B459DB8922C}" type="presOf" srcId="{B4725FF6-0FF0-4205-9C76-A229E6BE4E27}" destId="{89B4C417-06A3-47CF-8F30-108C0E5F6CCE}" srcOrd="1" destOrd="0" presId="urn:microsoft.com/office/officeart/2005/8/layout/cycle2"/>
    <dgm:cxn modelId="{69192F0B-C7DF-4D18-A9B0-1100A101383C}" type="presParOf" srcId="{9EAC1320-EC31-4F60-AD40-5583F8DE3331}" destId="{A9C5774E-883F-428E-9242-82A976C98F81}" srcOrd="0" destOrd="0" presId="urn:microsoft.com/office/officeart/2005/8/layout/cycle2"/>
    <dgm:cxn modelId="{C288F6CD-87F6-478D-8786-AEFFBD9AB189}" type="presParOf" srcId="{9EAC1320-EC31-4F60-AD40-5583F8DE3331}" destId="{C51EC399-0807-4494-BA21-156929547C81}" srcOrd="1" destOrd="0" presId="urn:microsoft.com/office/officeart/2005/8/layout/cycle2"/>
    <dgm:cxn modelId="{C8986E1E-7C7F-47B4-9D20-0CA842A2AF0C}" type="presParOf" srcId="{C51EC399-0807-4494-BA21-156929547C81}" destId="{E12350D3-EB6F-44B4-B592-A7E67FA5A4B6}" srcOrd="0" destOrd="0" presId="urn:microsoft.com/office/officeart/2005/8/layout/cycle2"/>
    <dgm:cxn modelId="{F91CB76C-18E2-4AA9-85B3-63C181D61DCF}" type="presParOf" srcId="{9EAC1320-EC31-4F60-AD40-5583F8DE3331}" destId="{A283AD19-5E41-4A02-92D4-780399101905}" srcOrd="2" destOrd="0" presId="urn:microsoft.com/office/officeart/2005/8/layout/cycle2"/>
    <dgm:cxn modelId="{D3796DC4-556A-4689-975D-7FD4D8BB4821}" type="presParOf" srcId="{9EAC1320-EC31-4F60-AD40-5583F8DE3331}" destId="{69503B3B-1F1A-455A-A796-2FEC4D1479A8}" srcOrd="3" destOrd="0" presId="urn:microsoft.com/office/officeart/2005/8/layout/cycle2"/>
    <dgm:cxn modelId="{65F10449-B703-4D68-A06F-2B4ECC085A2C}" type="presParOf" srcId="{69503B3B-1F1A-455A-A796-2FEC4D1479A8}" destId="{9CB87488-0C11-4919-A53E-58C3073EC289}" srcOrd="0" destOrd="0" presId="urn:microsoft.com/office/officeart/2005/8/layout/cycle2"/>
    <dgm:cxn modelId="{CAB2BE9B-7A86-4D86-813F-BCE4E499C9FC}" type="presParOf" srcId="{9EAC1320-EC31-4F60-AD40-5583F8DE3331}" destId="{F30FDE14-D372-452A-9924-AE5A15EA65F4}" srcOrd="4" destOrd="0" presId="urn:microsoft.com/office/officeart/2005/8/layout/cycle2"/>
    <dgm:cxn modelId="{B7B9D89A-4AB9-4BB0-89BF-1D0EADFFA8FE}" type="presParOf" srcId="{9EAC1320-EC31-4F60-AD40-5583F8DE3331}" destId="{E0830C08-0125-43F9-A756-5C63CC88165F}" srcOrd="5" destOrd="0" presId="urn:microsoft.com/office/officeart/2005/8/layout/cycle2"/>
    <dgm:cxn modelId="{D0BCE4FF-B3AA-4ADB-8783-C9982DAEDA15}" type="presParOf" srcId="{E0830C08-0125-43F9-A756-5C63CC88165F}" destId="{89B4C417-06A3-47CF-8F30-108C0E5F6CCE}" srcOrd="0" destOrd="0" presId="urn:microsoft.com/office/officeart/2005/8/layout/cycle2"/>
    <dgm:cxn modelId="{483C9FCC-7FBE-4F56-BE98-43A774E6F664}" type="presParOf" srcId="{9EAC1320-EC31-4F60-AD40-5583F8DE3331}" destId="{EC18E0BD-3859-4E78-AA96-F66C412481D4}" srcOrd="6" destOrd="0" presId="urn:microsoft.com/office/officeart/2005/8/layout/cycle2"/>
    <dgm:cxn modelId="{D721D6B2-B2A6-46F3-857E-A4F864B1EA2F}" type="presParOf" srcId="{9EAC1320-EC31-4F60-AD40-5583F8DE3331}" destId="{0E0C4B6F-7CD0-448F-8612-6C02BC7E45D1}" srcOrd="7" destOrd="0" presId="urn:microsoft.com/office/officeart/2005/8/layout/cycle2"/>
    <dgm:cxn modelId="{61AD0EAB-6399-4DE3-8DE7-A471B23200B4}" type="presParOf" srcId="{0E0C4B6F-7CD0-448F-8612-6C02BC7E45D1}" destId="{8A2976AC-862E-44B6-A66A-1EAD3566B96B}" srcOrd="0" destOrd="0" presId="urn:microsoft.com/office/officeart/2005/8/layout/cycle2"/>
    <dgm:cxn modelId="{1126EC51-07BA-4E5F-AC9E-07182D2DBC55}" type="presParOf" srcId="{9EAC1320-EC31-4F60-AD40-5583F8DE3331}" destId="{17F113E5-D4C2-4CB3-A2B5-75FC0D087682}" srcOrd="8" destOrd="0" presId="urn:microsoft.com/office/officeart/2005/8/layout/cycle2"/>
    <dgm:cxn modelId="{B8AB2631-41B8-436C-A4FB-9B8F7015FD0A}" type="presParOf" srcId="{9EAC1320-EC31-4F60-AD40-5583F8DE3331}" destId="{B190A14D-5493-40B7-AF50-E84415AEDC5E}" srcOrd="9" destOrd="0" presId="urn:microsoft.com/office/officeart/2005/8/layout/cycle2"/>
    <dgm:cxn modelId="{01E0B646-7941-424B-A4F6-586C5AF87128}" type="presParOf" srcId="{B190A14D-5493-40B7-AF50-E84415AEDC5E}" destId="{24E583E7-CD35-4D72-A08B-2B7464F06729}" srcOrd="0" destOrd="0" presId="urn:microsoft.com/office/officeart/2005/8/layout/cycle2"/>
    <dgm:cxn modelId="{563E306E-F211-4588-99A6-C4428C5DE248}" type="presParOf" srcId="{9EAC1320-EC31-4F60-AD40-5583F8DE3331}" destId="{C15B6349-F7CE-4159-A368-FDE988DC31DE}" srcOrd="10" destOrd="0" presId="urn:microsoft.com/office/officeart/2005/8/layout/cycle2"/>
    <dgm:cxn modelId="{04AC283D-69C5-42F3-B26B-3286BF87529E}" type="presParOf" srcId="{9EAC1320-EC31-4F60-AD40-5583F8DE3331}" destId="{61CD3B2C-D32F-461D-A8E1-DDD989C65F7F}" srcOrd="11" destOrd="0" presId="urn:microsoft.com/office/officeart/2005/8/layout/cycle2"/>
    <dgm:cxn modelId="{464EAA6C-1255-4FD0-A1C6-DAD5327F5AD1}" type="presParOf" srcId="{61CD3B2C-D32F-461D-A8E1-DDD989C65F7F}" destId="{B7A6B6A9-9708-4352-97C9-138409A29FE6}" srcOrd="0" destOrd="0" presId="urn:microsoft.com/office/officeart/2005/8/layout/cycle2"/>
    <dgm:cxn modelId="{8CCF9C4D-5C91-4670-9296-4063EE1AD9C0}" type="presParOf" srcId="{9EAC1320-EC31-4F60-AD40-5583F8DE3331}" destId="{897A4228-5EBC-4DEA-ABC4-BF3E171E2E81}" srcOrd="12" destOrd="0" presId="urn:microsoft.com/office/officeart/2005/8/layout/cycle2"/>
    <dgm:cxn modelId="{1B2BB0EA-0D7D-4A8E-871A-5949B644DAFA}" type="presParOf" srcId="{9EAC1320-EC31-4F60-AD40-5583F8DE3331}" destId="{0C2818AB-F912-4F0F-B3A7-ACAA37F3D150}" srcOrd="13" destOrd="0" presId="urn:microsoft.com/office/officeart/2005/8/layout/cycle2"/>
    <dgm:cxn modelId="{925B4F98-69B8-4018-A6E1-BADD0ECC3365}" type="presParOf" srcId="{0C2818AB-F912-4F0F-B3A7-ACAA37F3D150}" destId="{D615E395-E26C-4B48-A0D5-7CF3B34F3995}"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B1A84BD-436C-41FC-8053-CE78960E46A1}" type="doc">
      <dgm:prSet loTypeId="urn:microsoft.com/office/officeart/2005/8/layout/radial6" loCatId="cycle" qsTypeId="urn:microsoft.com/office/officeart/2005/8/quickstyle/simple1" qsCatId="simple" csTypeId="urn:microsoft.com/office/officeart/2005/8/colors/colorful5" csCatId="colorful" phldr="1"/>
      <dgm:spPr>
        <a:scene3d>
          <a:camera prst="orthographicFront">
            <a:rot lat="0" lon="0" rev="0"/>
          </a:camera>
          <a:lightRig rig="soft" dir="t">
            <a:rot lat="0" lon="0" rev="0"/>
          </a:lightRig>
        </a:scene3d>
      </dgm:spPr>
      <dgm:t>
        <a:bodyPr/>
        <a:lstStyle/>
        <a:p>
          <a:endParaRPr lang="en-GB"/>
        </a:p>
      </dgm:t>
    </dgm:pt>
    <dgm:pt modelId="{282E724C-E85A-44DB-8B0B-16CE3D833534}">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2400">
              <a:latin typeface="Arial" panose="020B0604020202020204" pitchFamily="34" charset="0"/>
              <a:cs typeface="Arial" panose="020B0604020202020204" pitchFamily="34" charset="0"/>
            </a:rPr>
            <a:t>Hybrid leadership Style</a:t>
          </a:r>
        </a:p>
      </dgm:t>
    </dgm:pt>
    <dgm:pt modelId="{CD248945-E7E6-4A53-9FB3-2174B523DF7A}" type="parTrans" cxnId="{454F4C9A-6CC7-473D-B30A-4EA0FB8E3CEC}">
      <dgm:prSet/>
      <dgm:spPr/>
      <dgm:t>
        <a:bodyPr/>
        <a:lstStyle/>
        <a:p>
          <a:endParaRPr lang="en-GB" sz="1200">
            <a:latin typeface="Arial" panose="020B0604020202020204" pitchFamily="34" charset="0"/>
            <a:cs typeface="Arial" panose="020B0604020202020204" pitchFamily="34" charset="0"/>
          </a:endParaRPr>
        </a:p>
      </dgm:t>
    </dgm:pt>
    <dgm:pt modelId="{64F4AF6E-5C56-439A-A9A7-41222C8CE3D9}" type="sibTrans" cxnId="{454F4C9A-6CC7-473D-B30A-4EA0FB8E3CEC}">
      <dgm:prSet/>
      <dgm:spPr/>
      <dgm:t>
        <a:bodyPr/>
        <a:lstStyle/>
        <a:p>
          <a:endParaRPr lang="en-GB" sz="1200">
            <a:latin typeface="Arial" panose="020B0604020202020204" pitchFamily="34" charset="0"/>
            <a:cs typeface="Arial" panose="020B0604020202020204" pitchFamily="34" charset="0"/>
          </a:endParaRPr>
        </a:p>
      </dgm:t>
    </dgm:pt>
    <dgm:pt modelId="{564BC73F-422E-402C-8FDA-E0A2862655E4}">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200">
              <a:latin typeface="Arial" panose="020B0604020202020204" pitchFamily="34" charset="0"/>
              <a:cs typeface="Arial" panose="020B0604020202020204" pitchFamily="34" charset="0"/>
            </a:rPr>
            <a:t>Build Flexibility &amp;</a:t>
          </a:r>
        </a:p>
        <a:p>
          <a:r>
            <a:rPr lang="en-GB" sz="1200">
              <a:latin typeface="Arial" panose="020B0604020202020204" pitchFamily="34" charset="0"/>
              <a:cs typeface="Arial" panose="020B0604020202020204" pitchFamily="34" charset="0"/>
            </a:rPr>
            <a:t>Adpatibility</a:t>
          </a:r>
        </a:p>
      </dgm:t>
    </dgm:pt>
    <dgm:pt modelId="{45327505-410C-43CF-88EE-6D27EF168C3B}" type="parTrans" cxnId="{23F7BD4C-1F1D-4713-9DB0-E65C5A65C96B}">
      <dgm:prSet/>
      <dgm:spPr/>
      <dgm:t>
        <a:bodyPr/>
        <a:lstStyle/>
        <a:p>
          <a:endParaRPr lang="en-GB" sz="1200">
            <a:latin typeface="Arial" panose="020B0604020202020204" pitchFamily="34" charset="0"/>
            <a:cs typeface="Arial" panose="020B0604020202020204" pitchFamily="34" charset="0"/>
          </a:endParaRPr>
        </a:p>
      </dgm:t>
    </dgm:pt>
    <dgm:pt modelId="{B07CE5CC-A349-47C2-B2BB-86EA59A422CE}" type="sibTrans" cxnId="{23F7BD4C-1F1D-4713-9DB0-E65C5A65C96B}">
      <dgm:prSet/>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200">
            <a:latin typeface="Arial" panose="020B0604020202020204" pitchFamily="34" charset="0"/>
            <a:cs typeface="Arial" panose="020B0604020202020204" pitchFamily="34" charset="0"/>
          </a:endParaRPr>
        </a:p>
      </dgm:t>
    </dgm:pt>
    <dgm:pt modelId="{52E6238F-2867-4B7D-A79B-C902AEDFAB0E}">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200">
              <a:latin typeface="Arial" panose="020B0604020202020204" pitchFamily="34" charset="0"/>
              <a:cs typeface="Arial" panose="020B0604020202020204" pitchFamily="34" charset="0"/>
            </a:rPr>
            <a:t> Inspiration  &amp; reduce distance</a:t>
          </a:r>
        </a:p>
      </dgm:t>
    </dgm:pt>
    <dgm:pt modelId="{00337C5A-3D52-4321-9C8E-EB12B25D3B6C}" type="parTrans" cxnId="{0D19D165-5FF4-467D-89C4-B27138A25A52}">
      <dgm:prSet/>
      <dgm:spPr/>
      <dgm:t>
        <a:bodyPr/>
        <a:lstStyle/>
        <a:p>
          <a:endParaRPr lang="en-GB" sz="1200">
            <a:latin typeface="Arial" panose="020B0604020202020204" pitchFamily="34" charset="0"/>
            <a:cs typeface="Arial" panose="020B0604020202020204" pitchFamily="34" charset="0"/>
          </a:endParaRPr>
        </a:p>
      </dgm:t>
    </dgm:pt>
    <dgm:pt modelId="{52DDCAB0-B332-40A1-ABB1-FAB03BE8138E}" type="sibTrans" cxnId="{0D19D165-5FF4-467D-89C4-B27138A25A52}">
      <dgm:prSet/>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200">
            <a:latin typeface="Arial" panose="020B0604020202020204" pitchFamily="34" charset="0"/>
            <a:cs typeface="Arial" panose="020B0604020202020204" pitchFamily="34" charset="0"/>
          </a:endParaRPr>
        </a:p>
      </dgm:t>
    </dgm:pt>
    <dgm:pt modelId="{FDDD2F2B-590E-4306-82B3-68E5A9FE4544}">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200">
              <a:latin typeface="Arial" panose="020B0604020202020204" pitchFamily="34" charset="0"/>
              <a:cs typeface="Arial" panose="020B0604020202020204" pitchFamily="34" charset="0"/>
            </a:rPr>
            <a:t>Delveloping    Network</a:t>
          </a:r>
        </a:p>
      </dgm:t>
    </dgm:pt>
    <dgm:pt modelId="{AD1E9B56-CDB8-4646-AF67-0015CE5BC987}" type="parTrans" cxnId="{194EB21F-7076-4473-99A2-848AE65B96EA}">
      <dgm:prSet/>
      <dgm:spPr/>
      <dgm:t>
        <a:bodyPr/>
        <a:lstStyle/>
        <a:p>
          <a:endParaRPr lang="en-GB" sz="1200">
            <a:latin typeface="Arial" panose="020B0604020202020204" pitchFamily="34" charset="0"/>
            <a:cs typeface="Arial" panose="020B0604020202020204" pitchFamily="34" charset="0"/>
          </a:endParaRPr>
        </a:p>
      </dgm:t>
    </dgm:pt>
    <dgm:pt modelId="{283E70DE-41E8-45C4-9CA4-34835A24F11C}" type="sibTrans" cxnId="{194EB21F-7076-4473-99A2-848AE65B96EA}">
      <dgm:prSet/>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200">
            <a:latin typeface="Arial" panose="020B0604020202020204" pitchFamily="34" charset="0"/>
            <a:cs typeface="Arial" panose="020B0604020202020204" pitchFamily="34" charset="0"/>
          </a:endParaRPr>
        </a:p>
      </dgm:t>
    </dgm:pt>
    <dgm:pt modelId="{DE314C07-02C7-4B36-BDF1-A7247B67BEBC}">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200">
              <a:latin typeface="Arial" panose="020B0604020202020204" pitchFamily="34" charset="0"/>
              <a:cs typeface="Arial" panose="020B0604020202020204" pitchFamily="34" charset="0"/>
            </a:rPr>
            <a:t>Building  community</a:t>
          </a:r>
        </a:p>
      </dgm:t>
    </dgm:pt>
    <dgm:pt modelId="{95056505-F1EE-4107-8211-75F9EEA60A33}" type="sibTrans" cxnId="{4B0C16A7-C6D1-4095-A629-9336A387CB6D}">
      <dgm:prSet/>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200">
            <a:latin typeface="Arial" panose="020B0604020202020204" pitchFamily="34" charset="0"/>
            <a:cs typeface="Arial" panose="020B0604020202020204" pitchFamily="34" charset="0"/>
          </a:endParaRPr>
        </a:p>
      </dgm:t>
    </dgm:pt>
    <dgm:pt modelId="{912D5475-4801-4FCE-80B5-A8E95BD5BD78}" type="parTrans" cxnId="{4B0C16A7-C6D1-4095-A629-9336A387CB6D}">
      <dgm:prSet/>
      <dgm:spPr/>
      <dgm:t>
        <a:bodyPr/>
        <a:lstStyle/>
        <a:p>
          <a:endParaRPr lang="en-GB" sz="1200">
            <a:latin typeface="Arial" panose="020B0604020202020204" pitchFamily="34" charset="0"/>
            <a:cs typeface="Arial" panose="020B0604020202020204" pitchFamily="34" charset="0"/>
          </a:endParaRPr>
        </a:p>
      </dgm:t>
    </dgm:pt>
    <dgm:pt modelId="{6C8671CF-F8CC-4B2C-9A47-8EC568DF9D7C}" type="pres">
      <dgm:prSet presAssocID="{AB1A84BD-436C-41FC-8053-CE78960E46A1}" presName="Name0" presStyleCnt="0">
        <dgm:presLayoutVars>
          <dgm:chMax val="1"/>
          <dgm:dir/>
          <dgm:animLvl val="ctr"/>
          <dgm:resizeHandles val="exact"/>
        </dgm:presLayoutVars>
      </dgm:prSet>
      <dgm:spPr/>
    </dgm:pt>
    <dgm:pt modelId="{374C197F-9F27-44CE-A873-63EF8E55444E}" type="pres">
      <dgm:prSet presAssocID="{282E724C-E85A-44DB-8B0B-16CE3D833534}" presName="centerShape" presStyleLbl="node0" presStyleIdx="0" presStyleCnt="1" custScaleX="133254" custScaleY="99270"/>
      <dgm:spPr/>
    </dgm:pt>
    <dgm:pt modelId="{A38182F5-5C76-4EC3-BE60-4E8E0C6D3B58}" type="pres">
      <dgm:prSet presAssocID="{564BC73F-422E-402C-8FDA-E0A2862655E4}" presName="node" presStyleLbl="node1" presStyleIdx="0" presStyleCnt="4">
        <dgm:presLayoutVars>
          <dgm:bulletEnabled val="1"/>
        </dgm:presLayoutVars>
      </dgm:prSet>
      <dgm:spPr/>
    </dgm:pt>
    <dgm:pt modelId="{539AF6B3-09D5-45A7-8982-DC15CD6763CB}" type="pres">
      <dgm:prSet presAssocID="{564BC73F-422E-402C-8FDA-E0A2862655E4}" presName="dummy" presStyleCnt="0"/>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pt>
    <dgm:pt modelId="{E05A82AE-6CE3-442E-8451-01FD018232C7}" type="pres">
      <dgm:prSet presAssocID="{B07CE5CC-A349-47C2-B2BB-86EA59A422CE}" presName="sibTrans" presStyleLbl="sibTrans2D1" presStyleIdx="0" presStyleCnt="4"/>
      <dgm:spPr/>
    </dgm:pt>
    <dgm:pt modelId="{B28F9075-38BD-45B1-90A0-5D9940734484}" type="pres">
      <dgm:prSet presAssocID="{52E6238F-2867-4B7D-A79B-C902AEDFAB0E}" presName="node" presStyleLbl="node1" presStyleIdx="1" presStyleCnt="4">
        <dgm:presLayoutVars>
          <dgm:bulletEnabled val="1"/>
        </dgm:presLayoutVars>
      </dgm:prSet>
      <dgm:spPr/>
    </dgm:pt>
    <dgm:pt modelId="{9EE42EB0-F4F2-43E4-A4FE-BA2A0222CADD}" type="pres">
      <dgm:prSet presAssocID="{52E6238F-2867-4B7D-A79B-C902AEDFAB0E}" presName="dummy" presStyleCnt="0"/>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pt>
    <dgm:pt modelId="{DD833642-9025-43F1-9F0A-40D8FE0AA35B}" type="pres">
      <dgm:prSet presAssocID="{52DDCAB0-B332-40A1-ABB1-FAB03BE8138E}" presName="sibTrans" presStyleLbl="sibTrans2D1" presStyleIdx="1" presStyleCnt="4"/>
      <dgm:spPr/>
    </dgm:pt>
    <dgm:pt modelId="{2786B83C-256E-40B0-A189-B56C7F5F01A6}" type="pres">
      <dgm:prSet presAssocID="{FDDD2F2B-590E-4306-82B3-68E5A9FE4544}" presName="node" presStyleLbl="node1" presStyleIdx="2" presStyleCnt="4" custScaleX="108894" custScaleY="103171">
        <dgm:presLayoutVars>
          <dgm:bulletEnabled val="1"/>
        </dgm:presLayoutVars>
      </dgm:prSet>
      <dgm:spPr/>
    </dgm:pt>
    <dgm:pt modelId="{90F13A3A-DE24-4A13-A5AB-A5A575746055}" type="pres">
      <dgm:prSet presAssocID="{FDDD2F2B-590E-4306-82B3-68E5A9FE4544}" presName="dummy" presStyleCnt="0"/>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pt>
    <dgm:pt modelId="{C17611F4-38DB-472B-86CD-441E4A33BDC1}" type="pres">
      <dgm:prSet presAssocID="{283E70DE-41E8-45C4-9CA4-34835A24F11C}" presName="sibTrans" presStyleLbl="sibTrans2D1" presStyleIdx="2" presStyleCnt="4"/>
      <dgm:spPr/>
    </dgm:pt>
    <dgm:pt modelId="{B2486029-6860-47A4-B085-F2AB0E04D56C}" type="pres">
      <dgm:prSet presAssocID="{DE314C07-02C7-4B36-BDF1-A7247B67BEBC}" presName="node" presStyleLbl="node1" presStyleIdx="3" presStyleCnt="4">
        <dgm:presLayoutVars>
          <dgm:bulletEnabled val="1"/>
        </dgm:presLayoutVars>
      </dgm:prSet>
      <dgm:spPr/>
    </dgm:pt>
    <dgm:pt modelId="{C87CF835-C7F6-4D2E-9068-419B3E0074F9}" type="pres">
      <dgm:prSet presAssocID="{DE314C07-02C7-4B36-BDF1-A7247B67BEBC}" presName="dummy" presStyleCnt="0"/>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pt>
    <dgm:pt modelId="{3BBE856E-585E-4BF1-A189-BD832CB0C697}" type="pres">
      <dgm:prSet presAssocID="{95056505-F1EE-4107-8211-75F9EEA60A33}" presName="sibTrans" presStyleLbl="sibTrans2D1" presStyleIdx="3" presStyleCnt="4"/>
      <dgm:spPr/>
    </dgm:pt>
  </dgm:ptLst>
  <dgm:cxnLst>
    <dgm:cxn modelId="{194EB21F-7076-4473-99A2-848AE65B96EA}" srcId="{282E724C-E85A-44DB-8B0B-16CE3D833534}" destId="{FDDD2F2B-590E-4306-82B3-68E5A9FE4544}" srcOrd="2" destOrd="0" parTransId="{AD1E9B56-CDB8-4646-AF67-0015CE5BC987}" sibTransId="{283E70DE-41E8-45C4-9CA4-34835A24F11C}"/>
    <dgm:cxn modelId="{0A149F34-2645-4B1B-A3A0-55A89D7CF0AA}" type="presOf" srcId="{282E724C-E85A-44DB-8B0B-16CE3D833534}" destId="{374C197F-9F27-44CE-A873-63EF8E55444E}" srcOrd="0" destOrd="0" presId="urn:microsoft.com/office/officeart/2005/8/layout/radial6"/>
    <dgm:cxn modelId="{0D19D165-5FF4-467D-89C4-B27138A25A52}" srcId="{282E724C-E85A-44DB-8B0B-16CE3D833534}" destId="{52E6238F-2867-4B7D-A79B-C902AEDFAB0E}" srcOrd="1" destOrd="0" parTransId="{00337C5A-3D52-4321-9C8E-EB12B25D3B6C}" sibTransId="{52DDCAB0-B332-40A1-ABB1-FAB03BE8138E}"/>
    <dgm:cxn modelId="{DA8D516B-871D-41C8-9B2B-A1EAFA099F3E}" type="presOf" srcId="{95056505-F1EE-4107-8211-75F9EEA60A33}" destId="{3BBE856E-585E-4BF1-A189-BD832CB0C697}" srcOrd="0" destOrd="0" presId="urn:microsoft.com/office/officeart/2005/8/layout/radial6"/>
    <dgm:cxn modelId="{23F7BD4C-1F1D-4713-9DB0-E65C5A65C96B}" srcId="{282E724C-E85A-44DB-8B0B-16CE3D833534}" destId="{564BC73F-422E-402C-8FDA-E0A2862655E4}" srcOrd="0" destOrd="0" parTransId="{45327505-410C-43CF-88EE-6D27EF168C3B}" sibTransId="{B07CE5CC-A349-47C2-B2BB-86EA59A422CE}"/>
    <dgm:cxn modelId="{D757F07A-EE13-416C-96A7-D8823C353F0B}" type="presOf" srcId="{283E70DE-41E8-45C4-9CA4-34835A24F11C}" destId="{C17611F4-38DB-472B-86CD-441E4A33BDC1}" srcOrd="0" destOrd="0" presId="urn:microsoft.com/office/officeart/2005/8/layout/radial6"/>
    <dgm:cxn modelId="{26CE9090-8691-4A43-B03B-79636C4EB855}" type="presOf" srcId="{AB1A84BD-436C-41FC-8053-CE78960E46A1}" destId="{6C8671CF-F8CC-4B2C-9A47-8EC568DF9D7C}" srcOrd="0" destOrd="0" presId="urn:microsoft.com/office/officeart/2005/8/layout/radial6"/>
    <dgm:cxn modelId="{454F4C9A-6CC7-473D-B30A-4EA0FB8E3CEC}" srcId="{AB1A84BD-436C-41FC-8053-CE78960E46A1}" destId="{282E724C-E85A-44DB-8B0B-16CE3D833534}" srcOrd="0" destOrd="0" parTransId="{CD248945-E7E6-4A53-9FB3-2174B523DF7A}" sibTransId="{64F4AF6E-5C56-439A-A9A7-41222C8CE3D9}"/>
    <dgm:cxn modelId="{4A2F2A9C-ED36-4F7D-8FC7-B1CE0B6CA447}" type="presOf" srcId="{52E6238F-2867-4B7D-A79B-C902AEDFAB0E}" destId="{B28F9075-38BD-45B1-90A0-5D9940734484}" srcOrd="0" destOrd="0" presId="urn:microsoft.com/office/officeart/2005/8/layout/radial6"/>
    <dgm:cxn modelId="{B3049DA6-998F-49AB-AB1F-FEE4D273C8FA}" type="presOf" srcId="{FDDD2F2B-590E-4306-82B3-68E5A9FE4544}" destId="{2786B83C-256E-40B0-A189-B56C7F5F01A6}" srcOrd="0" destOrd="0" presId="urn:microsoft.com/office/officeart/2005/8/layout/radial6"/>
    <dgm:cxn modelId="{4B0C16A7-C6D1-4095-A629-9336A387CB6D}" srcId="{282E724C-E85A-44DB-8B0B-16CE3D833534}" destId="{DE314C07-02C7-4B36-BDF1-A7247B67BEBC}" srcOrd="3" destOrd="0" parTransId="{912D5475-4801-4FCE-80B5-A8E95BD5BD78}" sibTransId="{95056505-F1EE-4107-8211-75F9EEA60A33}"/>
    <dgm:cxn modelId="{721169B5-E7CF-4426-ACEF-20879C8F65B3}" type="presOf" srcId="{DE314C07-02C7-4B36-BDF1-A7247B67BEBC}" destId="{B2486029-6860-47A4-B085-F2AB0E04D56C}" srcOrd="0" destOrd="0" presId="urn:microsoft.com/office/officeart/2005/8/layout/radial6"/>
    <dgm:cxn modelId="{F10E71B7-D27C-47F7-9EB3-6A099B17D862}" type="presOf" srcId="{52DDCAB0-B332-40A1-ABB1-FAB03BE8138E}" destId="{DD833642-9025-43F1-9F0A-40D8FE0AA35B}" srcOrd="0" destOrd="0" presId="urn:microsoft.com/office/officeart/2005/8/layout/radial6"/>
    <dgm:cxn modelId="{CF986ACA-90BC-4D8E-B580-ABC32EAA3B05}" type="presOf" srcId="{564BC73F-422E-402C-8FDA-E0A2862655E4}" destId="{A38182F5-5C76-4EC3-BE60-4E8E0C6D3B58}" srcOrd="0" destOrd="0" presId="urn:microsoft.com/office/officeart/2005/8/layout/radial6"/>
    <dgm:cxn modelId="{C5D283D2-7D0A-440D-ABDF-BC4A13C7B19E}" type="presOf" srcId="{B07CE5CC-A349-47C2-B2BB-86EA59A422CE}" destId="{E05A82AE-6CE3-442E-8451-01FD018232C7}" srcOrd="0" destOrd="0" presId="urn:microsoft.com/office/officeart/2005/8/layout/radial6"/>
    <dgm:cxn modelId="{5ECCF05F-892B-442C-8A26-0F5F4305061A}" type="presParOf" srcId="{6C8671CF-F8CC-4B2C-9A47-8EC568DF9D7C}" destId="{374C197F-9F27-44CE-A873-63EF8E55444E}" srcOrd="0" destOrd="0" presId="urn:microsoft.com/office/officeart/2005/8/layout/radial6"/>
    <dgm:cxn modelId="{4814565D-64BC-4F8C-9554-164D7FD95D7B}" type="presParOf" srcId="{6C8671CF-F8CC-4B2C-9A47-8EC568DF9D7C}" destId="{A38182F5-5C76-4EC3-BE60-4E8E0C6D3B58}" srcOrd="1" destOrd="0" presId="urn:microsoft.com/office/officeart/2005/8/layout/radial6"/>
    <dgm:cxn modelId="{29A3C434-3268-4F2E-B25F-1646331C4F0C}" type="presParOf" srcId="{6C8671CF-F8CC-4B2C-9A47-8EC568DF9D7C}" destId="{539AF6B3-09D5-45A7-8982-DC15CD6763CB}" srcOrd="2" destOrd="0" presId="urn:microsoft.com/office/officeart/2005/8/layout/radial6"/>
    <dgm:cxn modelId="{00E179C3-0F79-4CB7-A8F8-A4921BF816F5}" type="presParOf" srcId="{6C8671CF-F8CC-4B2C-9A47-8EC568DF9D7C}" destId="{E05A82AE-6CE3-442E-8451-01FD018232C7}" srcOrd="3" destOrd="0" presId="urn:microsoft.com/office/officeart/2005/8/layout/radial6"/>
    <dgm:cxn modelId="{35563AB8-4B30-433D-844E-6EB8F9A8DB2C}" type="presParOf" srcId="{6C8671CF-F8CC-4B2C-9A47-8EC568DF9D7C}" destId="{B28F9075-38BD-45B1-90A0-5D9940734484}" srcOrd="4" destOrd="0" presId="urn:microsoft.com/office/officeart/2005/8/layout/radial6"/>
    <dgm:cxn modelId="{CEAA8C8A-6C30-49CE-92C7-65286FABDB3C}" type="presParOf" srcId="{6C8671CF-F8CC-4B2C-9A47-8EC568DF9D7C}" destId="{9EE42EB0-F4F2-43E4-A4FE-BA2A0222CADD}" srcOrd="5" destOrd="0" presId="urn:microsoft.com/office/officeart/2005/8/layout/radial6"/>
    <dgm:cxn modelId="{5974C6EF-4069-44AC-A40A-0BAF0D95FB61}" type="presParOf" srcId="{6C8671CF-F8CC-4B2C-9A47-8EC568DF9D7C}" destId="{DD833642-9025-43F1-9F0A-40D8FE0AA35B}" srcOrd="6" destOrd="0" presId="urn:microsoft.com/office/officeart/2005/8/layout/radial6"/>
    <dgm:cxn modelId="{263E14EF-22B9-4B66-83C0-0E0BF628E1FD}" type="presParOf" srcId="{6C8671CF-F8CC-4B2C-9A47-8EC568DF9D7C}" destId="{2786B83C-256E-40B0-A189-B56C7F5F01A6}" srcOrd="7" destOrd="0" presId="urn:microsoft.com/office/officeart/2005/8/layout/radial6"/>
    <dgm:cxn modelId="{E60A3116-F3A8-4818-9E4B-71C583547FB7}" type="presParOf" srcId="{6C8671CF-F8CC-4B2C-9A47-8EC568DF9D7C}" destId="{90F13A3A-DE24-4A13-A5AB-A5A575746055}" srcOrd="8" destOrd="0" presId="urn:microsoft.com/office/officeart/2005/8/layout/radial6"/>
    <dgm:cxn modelId="{14B8B6A2-0372-4768-B9F3-B2C654F88A37}" type="presParOf" srcId="{6C8671CF-F8CC-4B2C-9A47-8EC568DF9D7C}" destId="{C17611F4-38DB-472B-86CD-441E4A33BDC1}" srcOrd="9" destOrd="0" presId="urn:microsoft.com/office/officeart/2005/8/layout/radial6"/>
    <dgm:cxn modelId="{55E27F5C-213B-404A-B947-3BB1C0279B7C}" type="presParOf" srcId="{6C8671CF-F8CC-4B2C-9A47-8EC568DF9D7C}" destId="{B2486029-6860-47A4-B085-F2AB0E04D56C}" srcOrd="10" destOrd="0" presId="urn:microsoft.com/office/officeart/2005/8/layout/radial6"/>
    <dgm:cxn modelId="{23AA7D61-A610-48E4-861C-09DAE70FCDE7}" type="presParOf" srcId="{6C8671CF-F8CC-4B2C-9A47-8EC568DF9D7C}" destId="{C87CF835-C7F6-4D2E-9068-419B3E0074F9}" srcOrd="11" destOrd="0" presId="urn:microsoft.com/office/officeart/2005/8/layout/radial6"/>
    <dgm:cxn modelId="{8023D388-2627-4837-ADF2-BC755CCC026B}" type="presParOf" srcId="{6C8671CF-F8CC-4B2C-9A47-8EC568DF9D7C}" destId="{3BBE856E-585E-4BF1-A189-BD832CB0C697}" srcOrd="12" destOrd="0" presId="urn:microsoft.com/office/officeart/2005/8/layout/radial6"/>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9C5774E-883F-428E-9242-82A976C98F81}">
      <dsp:nvSpPr>
        <dsp:cNvPr id="0" name=""/>
        <dsp:cNvSpPr/>
      </dsp:nvSpPr>
      <dsp:spPr>
        <a:xfrm>
          <a:off x="2346433" y="883"/>
          <a:ext cx="984032" cy="984032"/>
        </a:xfrm>
        <a:prstGeom prst="ellipse">
          <a:avLst/>
        </a:prstGeom>
        <a:solidFill>
          <a:schemeClr val="accent4">
            <a:hueOff val="0"/>
            <a:satOff val="0"/>
            <a:lumOff val="0"/>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Leder's interview</a:t>
          </a:r>
        </a:p>
      </dsp:txBody>
      <dsp:txXfrm>
        <a:off x="2490541" y="144991"/>
        <a:ext cx="695816" cy="695816"/>
      </dsp:txXfrm>
    </dsp:sp>
    <dsp:sp modelId="{C51EC399-0807-4494-BA21-156929547C81}">
      <dsp:nvSpPr>
        <dsp:cNvPr id="0" name=""/>
        <dsp:cNvSpPr/>
      </dsp:nvSpPr>
      <dsp:spPr>
        <a:xfrm rot="1542857">
          <a:off x="3366375" y="643885"/>
          <a:ext cx="260836" cy="332111"/>
        </a:xfrm>
        <a:prstGeom prst="rightArrow">
          <a:avLst>
            <a:gd name="adj1" fmla="val 60000"/>
            <a:gd name="adj2" fmla="val 50000"/>
          </a:avLst>
        </a:prstGeom>
        <a:solidFill>
          <a:schemeClr val="accent4">
            <a:hueOff val="0"/>
            <a:satOff val="0"/>
            <a:lumOff val="0"/>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latin typeface="Arial" panose="020B0604020202020204" pitchFamily="34" charset="0"/>
            <a:cs typeface="Arial" panose="020B0604020202020204" pitchFamily="34" charset="0"/>
          </a:endParaRPr>
        </a:p>
      </dsp:txBody>
      <dsp:txXfrm>
        <a:off x="3370250" y="693331"/>
        <a:ext cx="182585" cy="199267"/>
      </dsp:txXfrm>
    </dsp:sp>
    <dsp:sp modelId="{A283AD19-5E41-4A02-92D4-780399101905}">
      <dsp:nvSpPr>
        <dsp:cNvPr id="0" name=""/>
        <dsp:cNvSpPr/>
      </dsp:nvSpPr>
      <dsp:spPr>
        <a:xfrm>
          <a:off x="3676422" y="641372"/>
          <a:ext cx="984032" cy="984032"/>
        </a:xfrm>
        <a:prstGeom prst="ellipse">
          <a:avLst/>
        </a:prstGeom>
        <a:solidFill>
          <a:schemeClr val="accent4">
            <a:hueOff val="1633482"/>
            <a:satOff val="-6796"/>
            <a:lumOff val="1601"/>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Leadership Dilemma</a:t>
          </a:r>
        </a:p>
      </dsp:txBody>
      <dsp:txXfrm>
        <a:off x="3820530" y="785480"/>
        <a:ext cx="695816" cy="695816"/>
      </dsp:txXfrm>
    </dsp:sp>
    <dsp:sp modelId="{69503B3B-1F1A-455A-A796-2FEC4D1479A8}">
      <dsp:nvSpPr>
        <dsp:cNvPr id="0" name=""/>
        <dsp:cNvSpPr/>
      </dsp:nvSpPr>
      <dsp:spPr>
        <a:xfrm rot="4628571">
          <a:off x="4200618" y="1679718"/>
          <a:ext cx="260836" cy="332111"/>
        </a:xfrm>
        <a:prstGeom prst="rightArrow">
          <a:avLst>
            <a:gd name="adj1" fmla="val 60000"/>
            <a:gd name="adj2" fmla="val 50000"/>
          </a:avLst>
        </a:prstGeom>
        <a:solidFill>
          <a:schemeClr val="accent4">
            <a:hueOff val="1633482"/>
            <a:satOff val="-6796"/>
            <a:lumOff val="1601"/>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latin typeface="Arial" panose="020B0604020202020204" pitchFamily="34" charset="0"/>
            <a:cs typeface="Arial" panose="020B0604020202020204" pitchFamily="34" charset="0"/>
          </a:endParaRPr>
        </a:p>
      </dsp:txBody>
      <dsp:txXfrm>
        <a:off x="4231037" y="1707995"/>
        <a:ext cx="182585" cy="199267"/>
      </dsp:txXfrm>
    </dsp:sp>
    <dsp:sp modelId="{F30FDE14-D372-452A-9924-AE5A15EA65F4}">
      <dsp:nvSpPr>
        <dsp:cNvPr id="0" name=""/>
        <dsp:cNvSpPr/>
      </dsp:nvSpPr>
      <dsp:spPr>
        <a:xfrm>
          <a:off x="4004902" y="2080537"/>
          <a:ext cx="984032" cy="984032"/>
        </a:xfrm>
        <a:prstGeom prst="ellipse">
          <a:avLst/>
        </a:prstGeom>
        <a:solidFill>
          <a:schemeClr val="accent4">
            <a:hueOff val="3266964"/>
            <a:satOff val="-13592"/>
            <a:lumOff val="3203"/>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Media Posts</a:t>
          </a:r>
        </a:p>
      </dsp:txBody>
      <dsp:txXfrm>
        <a:off x="4149010" y="2224645"/>
        <a:ext cx="695816" cy="695816"/>
      </dsp:txXfrm>
    </dsp:sp>
    <dsp:sp modelId="{E0830C08-0125-43F9-A756-5C63CC88165F}">
      <dsp:nvSpPr>
        <dsp:cNvPr id="0" name=""/>
        <dsp:cNvSpPr/>
      </dsp:nvSpPr>
      <dsp:spPr>
        <a:xfrm rot="7714286">
          <a:off x="3910913" y="2977787"/>
          <a:ext cx="260836" cy="332111"/>
        </a:xfrm>
        <a:prstGeom prst="rightArrow">
          <a:avLst>
            <a:gd name="adj1" fmla="val 60000"/>
            <a:gd name="adj2" fmla="val 50000"/>
          </a:avLst>
        </a:prstGeom>
        <a:solidFill>
          <a:schemeClr val="accent4">
            <a:hueOff val="3266964"/>
            <a:satOff val="-13592"/>
            <a:lumOff val="3203"/>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latin typeface="Arial" panose="020B0604020202020204" pitchFamily="34" charset="0"/>
            <a:cs typeface="Arial" panose="020B0604020202020204" pitchFamily="34" charset="0"/>
          </a:endParaRPr>
        </a:p>
      </dsp:txBody>
      <dsp:txXfrm rot="10800000">
        <a:off x="3974433" y="3013619"/>
        <a:ext cx="182585" cy="199267"/>
      </dsp:txXfrm>
    </dsp:sp>
    <dsp:sp modelId="{EC18E0BD-3859-4E78-AA96-F66C412481D4}">
      <dsp:nvSpPr>
        <dsp:cNvPr id="0" name=""/>
        <dsp:cNvSpPr/>
      </dsp:nvSpPr>
      <dsp:spPr>
        <a:xfrm>
          <a:off x="3084521" y="3234658"/>
          <a:ext cx="984032" cy="984032"/>
        </a:xfrm>
        <a:prstGeom prst="ellipse">
          <a:avLst/>
        </a:prstGeom>
        <a:solidFill>
          <a:schemeClr val="accent4">
            <a:hueOff val="4900445"/>
            <a:satOff val="-20388"/>
            <a:lumOff val="4804"/>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Network Analysis</a:t>
          </a:r>
        </a:p>
      </dsp:txBody>
      <dsp:txXfrm>
        <a:off x="3228629" y="3378766"/>
        <a:ext cx="695816" cy="695816"/>
      </dsp:txXfrm>
    </dsp:sp>
    <dsp:sp modelId="{0E0C4B6F-7CD0-448F-8612-6C02BC7E45D1}">
      <dsp:nvSpPr>
        <dsp:cNvPr id="0" name=""/>
        <dsp:cNvSpPr/>
      </dsp:nvSpPr>
      <dsp:spPr>
        <a:xfrm rot="10800000">
          <a:off x="2715414" y="3560619"/>
          <a:ext cx="260836" cy="332111"/>
        </a:xfrm>
        <a:prstGeom prst="rightArrow">
          <a:avLst>
            <a:gd name="adj1" fmla="val 60000"/>
            <a:gd name="adj2" fmla="val 50000"/>
          </a:avLst>
        </a:prstGeom>
        <a:solidFill>
          <a:schemeClr val="accent4">
            <a:hueOff val="4900445"/>
            <a:satOff val="-20388"/>
            <a:lumOff val="4804"/>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latin typeface="Arial" panose="020B0604020202020204" pitchFamily="34" charset="0"/>
            <a:cs typeface="Arial" panose="020B0604020202020204" pitchFamily="34" charset="0"/>
          </a:endParaRPr>
        </a:p>
      </dsp:txBody>
      <dsp:txXfrm rot="10800000">
        <a:off x="2793665" y="3627041"/>
        <a:ext cx="182585" cy="199267"/>
      </dsp:txXfrm>
    </dsp:sp>
    <dsp:sp modelId="{17F113E5-D4C2-4CB3-A2B5-75FC0D087682}">
      <dsp:nvSpPr>
        <dsp:cNvPr id="0" name=""/>
        <dsp:cNvSpPr/>
      </dsp:nvSpPr>
      <dsp:spPr>
        <a:xfrm>
          <a:off x="1608345" y="3234658"/>
          <a:ext cx="984032" cy="984032"/>
        </a:xfrm>
        <a:prstGeom prst="ellipse">
          <a:avLst/>
        </a:prstGeom>
        <a:solidFill>
          <a:schemeClr val="accent4">
            <a:hueOff val="6533927"/>
            <a:satOff val="-27185"/>
            <a:lumOff val="6405"/>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Reflection on Debate</a:t>
          </a:r>
        </a:p>
      </dsp:txBody>
      <dsp:txXfrm>
        <a:off x="1752453" y="3378766"/>
        <a:ext cx="695816" cy="695816"/>
      </dsp:txXfrm>
    </dsp:sp>
    <dsp:sp modelId="{B190A14D-5493-40B7-AF50-E84415AEDC5E}">
      <dsp:nvSpPr>
        <dsp:cNvPr id="0" name=""/>
        <dsp:cNvSpPr/>
      </dsp:nvSpPr>
      <dsp:spPr>
        <a:xfrm rot="13885714">
          <a:off x="1514355" y="2989330"/>
          <a:ext cx="260836" cy="332111"/>
        </a:xfrm>
        <a:prstGeom prst="rightArrow">
          <a:avLst>
            <a:gd name="adj1" fmla="val 60000"/>
            <a:gd name="adj2" fmla="val 50000"/>
          </a:avLst>
        </a:prstGeom>
        <a:solidFill>
          <a:schemeClr val="accent4">
            <a:hueOff val="6533927"/>
            <a:satOff val="-27185"/>
            <a:lumOff val="6405"/>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latin typeface="Arial" panose="020B0604020202020204" pitchFamily="34" charset="0"/>
            <a:cs typeface="Arial" panose="020B0604020202020204" pitchFamily="34" charset="0"/>
          </a:endParaRPr>
        </a:p>
      </dsp:txBody>
      <dsp:txXfrm rot="10800000">
        <a:off x="1577875" y="3086342"/>
        <a:ext cx="182585" cy="199267"/>
      </dsp:txXfrm>
    </dsp:sp>
    <dsp:sp modelId="{C15B6349-F7CE-4159-A368-FDE988DC31DE}">
      <dsp:nvSpPr>
        <dsp:cNvPr id="0" name=""/>
        <dsp:cNvSpPr/>
      </dsp:nvSpPr>
      <dsp:spPr>
        <a:xfrm>
          <a:off x="687964" y="2080537"/>
          <a:ext cx="984032" cy="984032"/>
        </a:xfrm>
        <a:prstGeom prst="ellipse">
          <a:avLst/>
        </a:prstGeom>
        <a:solidFill>
          <a:schemeClr val="accent4">
            <a:hueOff val="8167408"/>
            <a:satOff val="-33981"/>
            <a:lumOff val="8007"/>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Decision-Making Concept</a:t>
          </a:r>
        </a:p>
      </dsp:txBody>
      <dsp:txXfrm>
        <a:off x="832072" y="2224645"/>
        <a:ext cx="695816" cy="695816"/>
      </dsp:txXfrm>
    </dsp:sp>
    <dsp:sp modelId="{61CD3B2C-D32F-461D-A8E1-DDD989C65F7F}">
      <dsp:nvSpPr>
        <dsp:cNvPr id="0" name=""/>
        <dsp:cNvSpPr/>
      </dsp:nvSpPr>
      <dsp:spPr>
        <a:xfrm rot="16971429">
          <a:off x="1212160" y="1694112"/>
          <a:ext cx="260836" cy="332111"/>
        </a:xfrm>
        <a:prstGeom prst="rightArrow">
          <a:avLst>
            <a:gd name="adj1" fmla="val 60000"/>
            <a:gd name="adj2" fmla="val 50000"/>
          </a:avLst>
        </a:prstGeom>
        <a:solidFill>
          <a:schemeClr val="accent4">
            <a:hueOff val="8167408"/>
            <a:satOff val="-33981"/>
            <a:lumOff val="8007"/>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latin typeface="Arial" panose="020B0604020202020204" pitchFamily="34" charset="0"/>
            <a:cs typeface="Arial" panose="020B0604020202020204" pitchFamily="34" charset="0"/>
          </a:endParaRPr>
        </a:p>
      </dsp:txBody>
      <dsp:txXfrm>
        <a:off x="1242579" y="1798679"/>
        <a:ext cx="182585" cy="199267"/>
      </dsp:txXfrm>
    </dsp:sp>
    <dsp:sp modelId="{897A4228-5EBC-4DEA-ABC4-BF3E171E2E81}">
      <dsp:nvSpPr>
        <dsp:cNvPr id="0" name=""/>
        <dsp:cNvSpPr/>
      </dsp:nvSpPr>
      <dsp:spPr>
        <a:xfrm>
          <a:off x="1016444" y="641372"/>
          <a:ext cx="984032" cy="984032"/>
        </a:xfrm>
        <a:prstGeom prst="ellipse">
          <a:avLst/>
        </a:prstGeom>
        <a:solidFill>
          <a:schemeClr val="accent4">
            <a:hueOff val="9800891"/>
            <a:satOff val="-40777"/>
            <a:lumOff val="9608"/>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Develped Leadership Model</a:t>
          </a:r>
        </a:p>
      </dsp:txBody>
      <dsp:txXfrm>
        <a:off x="1160552" y="785480"/>
        <a:ext cx="695816" cy="695816"/>
      </dsp:txXfrm>
    </dsp:sp>
    <dsp:sp modelId="{0C2818AB-F912-4F0F-B3A7-ACAA37F3D150}">
      <dsp:nvSpPr>
        <dsp:cNvPr id="0" name=""/>
        <dsp:cNvSpPr/>
      </dsp:nvSpPr>
      <dsp:spPr>
        <a:xfrm rot="20057143">
          <a:off x="2036386" y="650291"/>
          <a:ext cx="260836" cy="332111"/>
        </a:xfrm>
        <a:prstGeom prst="rightArrow">
          <a:avLst>
            <a:gd name="adj1" fmla="val 60000"/>
            <a:gd name="adj2" fmla="val 50000"/>
          </a:avLst>
        </a:prstGeom>
        <a:solidFill>
          <a:schemeClr val="accent4">
            <a:hueOff val="9800891"/>
            <a:satOff val="-40777"/>
            <a:lumOff val="9608"/>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latin typeface="Arial" panose="020B0604020202020204" pitchFamily="34" charset="0"/>
            <a:cs typeface="Arial" panose="020B0604020202020204" pitchFamily="34" charset="0"/>
          </a:endParaRPr>
        </a:p>
      </dsp:txBody>
      <dsp:txXfrm>
        <a:off x="2040261" y="733689"/>
        <a:ext cx="182585" cy="19926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BE856E-585E-4BF1-A189-BD832CB0C697}">
      <dsp:nvSpPr>
        <dsp:cNvPr id="0" name=""/>
        <dsp:cNvSpPr/>
      </dsp:nvSpPr>
      <dsp:spPr>
        <a:xfrm>
          <a:off x="1148492" y="520363"/>
          <a:ext cx="3522789" cy="3522789"/>
        </a:xfrm>
        <a:prstGeom prst="blockArc">
          <a:avLst>
            <a:gd name="adj1" fmla="val 10800000"/>
            <a:gd name="adj2" fmla="val 16200000"/>
            <a:gd name="adj3" fmla="val 4643"/>
          </a:avLst>
        </a:prstGeom>
        <a:solidFill>
          <a:schemeClr val="accent5">
            <a:hueOff val="-6758543"/>
            <a:satOff val="-17419"/>
            <a:lumOff val="-11765"/>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sp>
    <dsp:sp modelId="{C17611F4-38DB-472B-86CD-441E4A33BDC1}">
      <dsp:nvSpPr>
        <dsp:cNvPr id="0" name=""/>
        <dsp:cNvSpPr/>
      </dsp:nvSpPr>
      <dsp:spPr>
        <a:xfrm>
          <a:off x="1148492" y="520363"/>
          <a:ext cx="3522789" cy="3522789"/>
        </a:xfrm>
        <a:prstGeom prst="blockArc">
          <a:avLst>
            <a:gd name="adj1" fmla="val 5400000"/>
            <a:gd name="adj2" fmla="val 10800000"/>
            <a:gd name="adj3" fmla="val 4643"/>
          </a:avLst>
        </a:prstGeom>
        <a:solidFill>
          <a:schemeClr val="accent5">
            <a:hueOff val="-4505695"/>
            <a:satOff val="-11613"/>
            <a:lumOff val="-7843"/>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sp>
    <dsp:sp modelId="{DD833642-9025-43F1-9F0A-40D8FE0AA35B}">
      <dsp:nvSpPr>
        <dsp:cNvPr id="0" name=""/>
        <dsp:cNvSpPr/>
      </dsp:nvSpPr>
      <dsp:spPr>
        <a:xfrm>
          <a:off x="1148492" y="520363"/>
          <a:ext cx="3522789" cy="3522789"/>
        </a:xfrm>
        <a:prstGeom prst="blockArc">
          <a:avLst>
            <a:gd name="adj1" fmla="val 0"/>
            <a:gd name="adj2" fmla="val 5400000"/>
            <a:gd name="adj3" fmla="val 4643"/>
          </a:avLst>
        </a:prstGeom>
        <a:solidFill>
          <a:schemeClr val="accent5">
            <a:hueOff val="-2252848"/>
            <a:satOff val="-5806"/>
            <a:lumOff val="-3922"/>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sp>
    <dsp:sp modelId="{E05A82AE-6CE3-442E-8451-01FD018232C7}">
      <dsp:nvSpPr>
        <dsp:cNvPr id="0" name=""/>
        <dsp:cNvSpPr/>
      </dsp:nvSpPr>
      <dsp:spPr>
        <a:xfrm>
          <a:off x="1148492" y="520363"/>
          <a:ext cx="3522789" cy="3522789"/>
        </a:xfrm>
        <a:prstGeom prst="blockArc">
          <a:avLst>
            <a:gd name="adj1" fmla="val 16200000"/>
            <a:gd name="adj2" fmla="val 0"/>
            <a:gd name="adj3" fmla="val 4643"/>
          </a:avLst>
        </a:prstGeom>
        <a:solidFill>
          <a:schemeClr val="accent5">
            <a:hueOff val="0"/>
            <a:satOff val="0"/>
            <a:lumOff val="0"/>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sp>
    <dsp:sp modelId="{374C197F-9F27-44CE-A873-63EF8E55444E}">
      <dsp:nvSpPr>
        <dsp:cNvPr id="0" name=""/>
        <dsp:cNvSpPr/>
      </dsp:nvSpPr>
      <dsp:spPr>
        <a:xfrm>
          <a:off x="1828795" y="1476379"/>
          <a:ext cx="2162183" cy="1610758"/>
        </a:xfrm>
        <a:prstGeom prst="ellipse">
          <a:avLst/>
        </a:prstGeom>
        <a:solidFill>
          <a:schemeClr val="accent4">
            <a:hueOff val="0"/>
            <a:satOff val="0"/>
            <a:lumOff val="0"/>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GB" sz="2400" kern="1200">
              <a:latin typeface="Arial" panose="020B0604020202020204" pitchFamily="34" charset="0"/>
              <a:cs typeface="Arial" panose="020B0604020202020204" pitchFamily="34" charset="0"/>
            </a:rPr>
            <a:t>Hybrid leadership Style</a:t>
          </a:r>
        </a:p>
      </dsp:txBody>
      <dsp:txXfrm>
        <a:off x="2145439" y="1712269"/>
        <a:ext cx="1528895" cy="1138978"/>
      </dsp:txXfrm>
    </dsp:sp>
    <dsp:sp modelId="{A38182F5-5C76-4EC3-BE60-4E8E0C6D3B58}">
      <dsp:nvSpPr>
        <dsp:cNvPr id="0" name=""/>
        <dsp:cNvSpPr/>
      </dsp:nvSpPr>
      <dsp:spPr>
        <a:xfrm>
          <a:off x="2341976" y="-6658"/>
          <a:ext cx="1135822" cy="1135822"/>
        </a:xfrm>
        <a:prstGeom prst="ellipse">
          <a:avLst/>
        </a:prstGeom>
        <a:solidFill>
          <a:schemeClr val="accent5">
            <a:hueOff val="0"/>
            <a:satOff val="0"/>
            <a:lumOff val="0"/>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Build Flexibility &amp;</a:t>
          </a:r>
        </a:p>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Adpatibility</a:t>
          </a:r>
        </a:p>
      </dsp:txBody>
      <dsp:txXfrm>
        <a:off x="2508313" y="159679"/>
        <a:ext cx="803148" cy="803148"/>
      </dsp:txXfrm>
    </dsp:sp>
    <dsp:sp modelId="{B28F9075-38BD-45B1-90A0-5D9940734484}">
      <dsp:nvSpPr>
        <dsp:cNvPr id="0" name=""/>
        <dsp:cNvSpPr/>
      </dsp:nvSpPr>
      <dsp:spPr>
        <a:xfrm>
          <a:off x="4062481" y="1713847"/>
          <a:ext cx="1135822" cy="1135822"/>
        </a:xfrm>
        <a:prstGeom prst="ellipse">
          <a:avLst/>
        </a:prstGeom>
        <a:solidFill>
          <a:schemeClr val="accent5">
            <a:hueOff val="-2252848"/>
            <a:satOff val="-5806"/>
            <a:lumOff val="-3922"/>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Inspiration  &amp; reduce distance</a:t>
          </a:r>
        </a:p>
      </dsp:txBody>
      <dsp:txXfrm>
        <a:off x="4228818" y="1880184"/>
        <a:ext cx="803148" cy="803148"/>
      </dsp:txXfrm>
    </dsp:sp>
    <dsp:sp modelId="{2786B83C-256E-40B0-A189-B56C7F5F01A6}">
      <dsp:nvSpPr>
        <dsp:cNvPr id="0" name=""/>
        <dsp:cNvSpPr/>
      </dsp:nvSpPr>
      <dsp:spPr>
        <a:xfrm>
          <a:off x="2291466" y="3416344"/>
          <a:ext cx="1236842" cy="1171839"/>
        </a:xfrm>
        <a:prstGeom prst="ellipse">
          <a:avLst/>
        </a:prstGeom>
        <a:solidFill>
          <a:schemeClr val="accent5">
            <a:hueOff val="-4505695"/>
            <a:satOff val="-11613"/>
            <a:lumOff val="-7843"/>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Delveloping    Network</a:t>
          </a:r>
        </a:p>
      </dsp:txBody>
      <dsp:txXfrm>
        <a:off x="2472597" y="3587956"/>
        <a:ext cx="874580" cy="828615"/>
      </dsp:txXfrm>
    </dsp:sp>
    <dsp:sp modelId="{B2486029-6860-47A4-B085-F2AB0E04D56C}">
      <dsp:nvSpPr>
        <dsp:cNvPr id="0" name=""/>
        <dsp:cNvSpPr/>
      </dsp:nvSpPr>
      <dsp:spPr>
        <a:xfrm>
          <a:off x="621470" y="1713847"/>
          <a:ext cx="1135822" cy="1135822"/>
        </a:xfrm>
        <a:prstGeom prst="ellipse">
          <a:avLst/>
        </a:prstGeom>
        <a:solidFill>
          <a:schemeClr val="accent5">
            <a:hueOff val="-6758543"/>
            <a:satOff val="-17419"/>
            <a:lumOff val="-11765"/>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Building  community</a:t>
          </a:r>
        </a:p>
      </dsp:txBody>
      <dsp:txXfrm>
        <a:off x="787807" y="1880184"/>
        <a:ext cx="803148" cy="80314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Sus13</b:Tag>
    <b:SourceType>JournalArticle</b:SourceType>
    <b:Guid>{2F7CA41D-EF78-4642-B0D5-DB30B2AB3CAF}</b:Guid>
    <b:Author>
      <b:Author>
        <b:NameList>
          <b:Person>
            <b:Last>Nordstrom</b:Last>
            <b:First>Susan</b:First>
            <b:Middle>Naomi</b:Middle>
          </b:Person>
        </b:NameList>
      </b:Author>
    </b:Author>
    <b:Title>Object-Interviews: Folding, Unfolding, and Refolding Perceptions of Objects</b:Title>
    <b:JournalName>International Journal of Qualitative Methods</b:JournalName>
    <b:Year>2013</b:Year>
    <b:Pages>237-238</b:Pages>
    <b:Volume>12</b:Volume>
    <b:Issue>1</b:Issue>
    <b:RefOrder>3</b:RefOrder>
  </b:Source>
  <b:Source>
    <b:Tag>Hen17</b:Tag>
    <b:SourceType>Book</b:SourceType>
    <b:Guid>{5463E220-8AFF-4016-92B6-1A907538CFD6}</b:Guid>
    <b:Title>Online Interviewing</b:Title>
    <b:Year>2017</b:Year>
    <b:Author>
      <b:Author>
        <b:NameList>
          <b:Person>
            <b:Last>O'Connor</b:Last>
            <b:First>Henrietta</b:First>
          </b:Person>
          <b:Person>
            <b:Last>Madge</b:Last>
            <b:First>Clare</b:First>
          </b:Person>
        </b:NameList>
      </b:Author>
    </b:Author>
    <b:City>Thousand Oaks, CA</b:City>
    <b:Publisher>SAGE Publications Ltd</b:Publisher>
    <b:Edition>Online ISBN: 9781473957992</b:Edition>
    <b:RefOrder>4</b:RefOrder>
  </b:Source>
  <b:Source>
    <b:Tag>Kri14</b:Tag>
    <b:SourceType>ElectronicSource</b:SourceType>
    <b:Guid>{74956297-F5D7-4E31-A9C9-DC52A5CEB3FF}</b:Guid>
    <b:Title>Developing Network Perspective</b:Title>
    <b:Year>2014</b:Year>
    <b:Publisher>Center for Creative Leadership</b:Publisher>
    <b:Author>
      <b:Author>
        <b:NameList>
          <b:Person>
            <b:Last>Cullen</b:Last>
            <b:First>Kristin</b:First>
            <b:Middle>L.</b:Middle>
          </b:Person>
          <b:Person>
            <b:Last>Palus</b:Last>
            <b:First>Charles</b:First>
            <b:Middle>J.</b:Middle>
          </b:Person>
          <b:Person>
            <b:Last>Appaneal</b:Last>
            <b:First>Craig</b:First>
          </b:Person>
        </b:NameList>
      </b:Author>
    </b:Author>
    <b:RefOrder>5</b:RefOrder>
  </b:Source>
  <b:Source>
    <b:Tag>Jul18</b:Tag>
    <b:SourceType>JournalArticle</b:SourceType>
    <b:Guid>{19A9F8FC-664B-4E8A-8137-65CD3DD003EF}</b:Guid>
    <b:Title>Do Ethical, Authentic, and Servant Leadership Explain Variance Above and Beyond Transformational Leadership? A Meta-Analysis</b:Title>
    <b:Year>2018</b:Year>
    <b:Author>
      <b:Author>
        <b:NameList>
          <b:Person>
            <b:Last>Hoch</b:Last>
            <b:First>Julia</b:First>
            <b:Middle>E.</b:Middle>
          </b:Person>
          <b:Person>
            <b:Last>Bommer</b:Last>
            <b:First>William</b:First>
            <b:Middle>H.</b:Middle>
          </b:Person>
          <b:Person>
            <b:Last>Dulebohn</b:Last>
            <b:First>James</b:First>
            <b:Middle>H.</b:Middle>
          </b:Person>
          <b:Person>
            <b:Last>Wu</b:Last>
            <b:First>Dongyuan</b:First>
          </b:Person>
        </b:NameList>
      </b:Author>
    </b:Author>
    <b:JournalName>Journal of Management</b:JournalName>
    <b:Pages>501</b:Pages>
    <b:Volume>44</b:Volume>
    <b:Issue>2</b:Issue>
    <b:RefOrder>6</b:RefOrder>
  </b:Source>
  <b:Source>
    <b:Tag>Kon16</b:Tag>
    <b:SourceType>JournalArticle</b:SourceType>
    <b:Guid>{A091DAC1-EE6C-4D70-BAAF-57A30F5C8DB6}</b:Guid>
    <b:Author>
      <b:Author>
        <b:NameList>
          <b:Person>
            <b:Last>Poulis</b:Last>
            <b:First>Konstantinos</b:First>
          </b:Person>
          <b:Person>
            <b:Last>Poulis</b:Last>
            <b:First>Fthimios</b:First>
          </b:Person>
        </b:NameList>
      </b:Author>
    </b:Author>
    <b:Title>PROBLEMATIZING FIT AND SURVIVAL: TRANSFORMING THE LAW OF REQUISITE VARIETY THROUGH COMPLEXITY MISALIGNMENT</b:Title>
    <b:JournalName>Academy of Management Review</b:JournalName>
    <b:Year>2016</b:Year>
    <b:Pages>503</b:Pages>
    <b:Volume>41</b:Volume>
    <b:Issue>3</b:Issue>
    <b:RefOrder>7</b:RefOrder>
  </b:Source>
  <b:Source>
    <b:Tag>Mig10</b:Tag>
    <b:SourceType>JournalArticle</b:SourceType>
    <b:Guid>{89714FB4-FB3C-4C8C-8724-4AC843B39BA3}</b:Guid>
    <b:Author>
      <b:Author>
        <b:NameList>
          <b:Person>
            <b:Last>Cunha</b:Last>
            <b:First>Miguel</b:First>
            <b:Middle>Pina e</b:Middle>
          </b:Person>
          <b:Person>
            <b:Last>Rego</b:Last>
            <b:First>Armenio</b:First>
          </b:Person>
        </b:NameList>
      </b:Author>
    </b:Author>
    <b:Title>Complexity, simplicity, simplexity</b:Title>
    <b:JournalName>European Management Journal</b:JournalName>
    <b:Year>2010</b:Year>
    <b:Pages>85-87</b:Pages>
    <b:Volume>28</b:Volume>
    <b:Issue>1</b:Issue>
    <b:RefOrder>8</b:RefOrder>
  </b:Source>
  <b:Source>
    <b:Tag>PYB08</b:Tag>
    <b:SourceType>JournalArticle</b:SourceType>
    <b:Guid>{2D36293E-E4A8-4B6A-ADA0-93E236286F0B}</b:Guid>
    <b:Author>
      <b:Author>
        <b:NameList>
          <b:Person>
            <b:Last>PYBURN JR</b:Last>
            <b:First>KEITH</b:First>
            <b:Middle>M</b:Middle>
          </b:Person>
          <b:Person>
            <b:Last>PLOYHART</b:Last>
            <b:First>ROBERT</b:First>
            <b:Middle>E</b:Middle>
          </b:Person>
          <b:Person>
            <b:Last>KRAVITZ</b:Last>
            <b:First>DAVID</b:First>
            <b:Middle>A</b:Middle>
          </b:Person>
        </b:NameList>
      </b:Author>
    </b:Author>
    <b:Title>THE DIVERSITY-VALIDITY DILEMMA: OVERVIEW AND LEGAL CONTEXT</b:Title>
    <b:JournalName>Personnel psychology</b:JournalName>
    <b:Year>2008</b:Year>
    <b:Pages>143-145</b:Pages>
    <b:Volume>61</b:Volume>
    <b:Issue>1</b:Issue>
    <b:RefOrder>9</b:RefOrder>
  </b:Source>
  <b:Source>
    <b:Tag>War18</b:Tag>
    <b:SourceType>JournalArticle</b:SourceType>
    <b:Guid>{224D984E-17A2-48D9-A45C-45FB527CB955}</b:Guid>
    <b:Author>
      <b:Author>
        <b:NameList>
          <b:Person>
            <b:Last>Warren</b:Last>
            <b:First>Saskia</b:First>
          </b:Person>
          <b:Person>
            <b:Last>Jones</b:Last>
            <b:First>Phil</b:First>
          </b:Person>
        </b:NameList>
      </b:Author>
    </b:Author>
    <b:Title>Cultural Policy, Governance and Urban Diversity: Resident Perspectives from Birmingham, UK</b:Title>
    <b:JournalName>Tijdschrift voor economische en sociale geografie</b:JournalName>
    <b:Year>2018</b:Year>
    <b:Pages>22-25</b:Pages>
    <b:Volume>109</b:Volume>
    <b:Issue>1</b:Issue>
    <b:RefOrder>10</b:RefOrder>
  </b:Source>
  <b:Source>
    <b:Tag>Ing19</b:Tag>
    <b:SourceType>JournalArticle</b:SourceType>
    <b:Guid>{991CA5CD-F475-46FF-A70E-479C47DF6E97}</b:Guid>
    <b:Author>
      <b:Author>
        <b:NameList>
          <b:Person>
            <b:Last>Minelgaite</b:Last>
            <b:First>Inga</b:First>
          </b:Person>
          <b:Person>
            <b:Last>Letukas</b:Last>
            <b:First>Ernestas</b:First>
          </b:Person>
          <b:Person>
            <b:Last>Littrell</b:Last>
            <b:First>Romie</b:First>
            <b:Middle>F</b:Middle>
          </b:Person>
        </b:NameList>
      </b:Author>
    </b:Author>
    <b:Title>National and industry culture combined: Preferred leader profile in the retail industry</b:Title>
    <b:JournalName>Business and economic horizons</b:JournalName>
    <b:Year>2019</b:Year>
    <b:Pages>499-501</b:Pages>
    <b:Volume>15</b:Volume>
    <b:Issue>4</b:Issue>
    <b:RefOrder>11</b:RefOrder>
  </b:Source>
  <b:Source>
    <b:Tag>HEB12</b:Tag>
    <b:SourceType>JournalArticle</b:SourceType>
    <b:Guid>{C1DCAA66-6E13-4303-AF1E-3174F17B46F4}</b:Guid>
    <b:Author>
      <b:Author>
        <b:NameList>
          <b:Person>
            <b:Last>Baber</b:Last>
            <b:First>H.</b:First>
            <b:Middle>E</b:Middle>
          </b:Person>
        </b:NameList>
      </b:Author>
    </b:Author>
    <b:Title>DILEMMAS OF MULTICULTURALISM: AN INTRODUCTION</b:Title>
    <b:JournalName>The Monist</b:JournalName>
    <b:Year>2012</b:Year>
    <b:Pages>3-4</b:Pages>
    <b:Volume>95</b:Volume>
    <b:Issue>1</b:Issue>
    <b:RefOrder>12</b:RefOrder>
  </b:Source>
  <b:Source>
    <b:Tag>Cor14</b:Tag>
    <b:SourceType>JournalArticle</b:SourceType>
    <b:Guid>{7099028A-FFA5-4984-AE01-26C3B22DAF86}</b:Guid>
    <b:Author>
      <b:Author>
        <b:NameList>
          <b:Person>
            <b:Last>Dumitrescu</b:Last>
            <b:First>Corina</b:First>
            <b:Middle>Ionela</b:Middle>
          </b:Person>
          <b:Person>
            <b:Last>Lie</b:Last>
            <b:First>Loana</b:First>
            <b:Middle>Ruxandra</b:Middle>
          </b:Person>
          <b:Person>
            <b:Last>Dobrescu</b:Last>
            <b:First>Razvan</b:First>
            <b:Middle>Mihai</b:Middle>
          </b:Person>
        </b:NameList>
      </b:Author>
    </b:Author>
    <b:Title>LEADING MULTICULTURAL TEAMS</b:Title>
    <b:JournalName>FAIMA Business &amp; Management Journal</b:JournalName>
    <b:Year>2014</b:Year>
    <b:Pages>43-44</b:Pages>
    <b:Volume>2</b:Volume>
    <b:Issue>4</b:Issue>
    <b:RefOrder>13</b:RefOrder>
  </b:Source>
  <b:Source>
    <b:Tag>REB13</b:Tag>
    <b:SourceType>JournalArticle</b:SourceType>
    <b:Guid>{4D5B30FA-3570-4D0A-A50C-492460391DBD}</b:Guid>
    <b:Author>
      <b:Author>
        <b:NameList>
          <b:Person>
            <b:Last>DIBBLE</b:Last>
            <b:First>REBEKAH</b:First>
          </b:Person>
          <b:Person>
            <b:Last>GIBSON</b:Last>
            <b:First>CRISTINA</b:First>
          </b:Person>
        </b:NameList>
      </b:Author>
    </b:Author>
    <b:Title>Collaboration for the common good: An examination of challenges and adjustment processes in multicultural collaborations</b:Title>
    <b:JournalName>Journal of Organizational Behavior</b:JournalName>
    <b:Year>2013</b:Year>
    <b:Pages>765</b:Pages>
    <b:Volume>34</b:Volume>
    <b:Issue>6</b:Issue>
    <b:RefOrder>14</b:RefOrder>
  </b:Source>
  <b:Source>
    <b:Tag>Dum14</b:Tag>
    <b:SourceType>JournalArticle</b:SourceType>
    <b:Guid>{EDA2735B-EFC5-43D9-8491-49C94092C8CB}</b:Guid>
    <b:Author>
      <b:Author>
        <b:NameList>
          <b:Person>
            <b:Last>Dumitrescu</b:Last>
            <b:First>Corina</b:First>
            <b:Middle>Ionela</b:Middle>
          </b:Person>
          <b:Person>
            <b:Last>Lie</b:Last>
            <b:First>Ioana</b:First>
            <b:Middle>Ruxandra</b:Middle>
          </b:Person>
          <b:Person>
            <b:Last>Dobrescu</b:Last>
            <b:First>Razvan</b:First>
            <b:Middle>Mihai.</b:Middle>
          </b:Person>
        </b:NameList>
      </b:Author>
    </b:Author>
    <b:Title>LEADING MULTICULTURAL TEAMS</b:Title>
    <b:JournalName>FAIMA Business &amp; Management Journal</b:JournalName>
    <b:Year>2014</b:Year>
    <b:Pages>51</b:Pages>
    <b:Volume>2</b:Volume>
    <b:Issue>4</b:Issue>
    <b:RefOrder>15</b:RefOrder>
  </b:Source>
  <b:Source>
    <b:Tag>Ras19</b:Tag>
    <b:SourceType>JournalArticle</b:SourceType>
    <b:Guid>{15771A69-501F-4CD5-B0DA-4BACBAE55715}</b:Guid>
    <b:Author>
      <b:Author>
        <b:NameList>
          <b:Person>
            <b:Last>Pauliene</b:Last>
            <b:First>Rasa</b:First>
          </b:Person>
          <b:Person>
            <b:Last>Diskiene</b:Last>
            <b:First>Danuta</b:First>
          </b:Person>
        </b:NameList>
      </b:Author>
    </b:Author>
    <b:Title>Complex Approach on Multicultural Teams Management &amp; Leadership</b:Title>
    <b:JournalName>Journal of Educational and Social Research </b:JournalName>
    <b:Year>2019</b:Year>
    <b:Pages>8-10</b:Pages>
    <b:Volume>9</b:Volume>
    <b:Issue>2</b:Issue>
    <b:RefOrder>16</b:RefOrder>
  </b:Source>
  <b:Source>
    <b:Tag>Gui17</b:Tag>
    <b:SourceType>JournalArticle</b:SourceType>
    <b:Guid>{17234395-858B-4EEE-A5D8-488A60E566F6}</b:Guid>
    <b:Author>
      <b:Author>
        <b:NameList>
          <b:Person>
            <b:Last>Guillaume</b:Last>
            <b:First>Yves</b:First>
            <b:Middle>R.F</b:Middle>
          </b:Person>
          <b:Person>
            <b:Last>Dawson</b:Last>
            <b:First>Jeremy</b:First>
            <b:Middle>F</b:Middle>
          </b:Person>
          <b:Person>
            <b:Last>Otaye‐Ebede</b:Last>
            <b:First>Lilian</b:First>
          </b:Person>
          <b:Person>
            <b:Last>Woods</b:Last>
            <b:First>Stephen</b:First>
            <b:Middle>A</b:Middle>
          </b:Person>
          <b:Person>
            <b:Last>West</b:Last>
            <b:First>Michael</b:First>
            <b:Middle>A</b:Middle>
          </b:Person>
        </b:NameList>
      </b:Author>
    </b:Author>
    <b:Title>Harnessing demographic differences in organizations: What moderates the effects of workplace diversity?</b:Title>
    <b:JournalName>Journal of Organizational Behavior</b:JournalName>
    <b:Year>2017</b:Year>
    <b:Pages>276-278</b:Pages>
    <b:Volume>38</b:Volume>
    <b:Issue>2</b:Issue>
    <b:RefOrder>17</b:RefOrder>
  </b:Source>
  <b:Source>
    <b:Tag>Zeg18</b:Tag>
    <b:SourceType>InternetSite</b:SourceType>
    <b:Guid>{1FBC7973-BF04-45AA-936A-E52BB9C7AB7A}</b:Guid>
    <b:Title>World Economic Forum</b:Title>
    <b:Year>2018</b:Year>
    <b:Author>
      <b:Author>
        <b:NameList>
          <b:Person>
            <b:Last>Wal</b:Last>
            <b:First>Zeger</b:First>
            <b:Middle>van der</b:Middle>
          </b:Person>
          <b:Person>
            <b:Last>Yan</b:Last>
            <b:First>Yifei</b:First>
          </b:Person>
        </b:NameList>
      </b:Author>
    </b:Author>
    <b:YearAccessed>2021</b:YearAccessed>
    <b:MonthAccessed>07</b:MonthAccessed>
    <b:DayAccessed>02</b:DayAccessed>
    <b:URL>https://www.weforum.org/agenda/2018/10/could-robot-government-lead-better-current-politicians-ai</b:URL>
    <b:RefOrder>18</b:RefOrder>
  </b:Source>
  <b:Source>
    <b:Tag>For17</b:Tag>
    <b:SourceType>InternetSite</b:SourceType>
    <b:Guid>{DE2C68A6-27D7-4D4E-BC13-F28EF5317F52}</b:Guid>
    <b:Author>
      <b:Author>
        <b:Corporate>Forbes</b:Corporate>
      </b:Author>
    </b:Author>
    <b:Title>Managing multicultural teams: What you should know</b:Title>
    <b:Year>2017</b:Year>
    <b:YearAccessed>2021</b:YearAccessed>
    <b:MonthAccessed>07</b:MonthAccessed>
    <b:DayAccessed>02</b:DayAccessed>
    <b:URL>https://www.forbesindia.com/article/iese-business-school/managing-multicultural-teams-what-you-should-know/45807/1</b:URL>
    <b:RefOrder>19</b:RefOrder>
  </b:Source>
  <b:Source>
    <b:Tag>Ron09</b:Tag>
    <b:SourceType>BookSection</b:SourceType>
    <b:Guid>{675ADFD8-463B-4456-9ED7-72B70F35E676}</b:Guid>
    <b:Title>The practice of adaptive leadership</b:Title>
    <b:Year>2009</b:Year>
    <b:Author>
      <b:Author>
        <b:NameList>
          <b:Person>
            <b:Last>Heifetz</b:Last>
            <b:First>Ronald</b:First>
          </b:Person>
          <b:Person>
            <b:Last>Grashow</b:Last>
            <b:First>Alexander</b:First>
          </b:Person>
          <b:Person>
            <b:Last>Linsky</b:Last>
            <b:First>Marty</b:First>
          </b:Person>
        </b:NameList>
      </b:Author>
      <b:Editor>
        <b:NameList>
          <b:Person>
            <b:Last>Hernon</b:Last>
            <b:First>Peter</b:First>
          </b:Person>
        </b:NameList>
      </b:Editor>
    </b:Author>
    <b:BookTitle>The Practice of Adaptive Leadership: Tools and Tactics for Changing Your Organization and the World.</b:BookTitle>
    <b:Pages>8-12</b:Pages>
    <b:City>Boston, US</b:City>
    <b:Publisher>Harvard Business Press</b:Publisher>
    <b:RefOrder>20</b:RefOrder>
  </b:Source>
  <b:Source>
    <b:Tag>Uni20</b:Tag>
    <b:SourceType>InternetSite</b:SourceType>
    <b:Guid>{88B5BEAB-6C9D-4C92-ACE0-BA098EEA6B12}</b:Guid>
    <b:Title>Gibbs' Reflective Cycle</b:Title>
    <b:Year>2020</b:Year>
    <b:Author>
      <b:Author>
        <b:Corporate>University of Edinburgh</b:Corporate>
      </b:Author>
    </b:Author>
    <b:YearAccessed>2021</b:YearAccessed>
    <b:MonthAccessed>07</b:MonthAccessed>
    <b:DayAccessed>07</b:DayAccessed>
    <b:URL>https://www.ed.ac.uk/reflection/reflectors-toolkit/reflecting-on-experience/gibbs-reflective-cycle</b:URL>
    <b:RefOrder>2</b:RefOrder>
  </b:Source>
  <b:Source>
    <b:Tag>Hom19</b:Tag>
    <b:SourceType>InternetSite</b:SourceType>
    <b:Guid>{4ECD5CAF-00A2-42EE-B708-E0F67337490C}</b:Guid>
    <b:Author>
      <b:Author>
        <b:NameList>
          <b:Person>
            <b:Last>Kabir</b:Last>
            <b:First>Homaira</b:First>
          </b:Person>
        </b:NameList>
      </b:Author>
    </b:Author>
    <b:Title>Forbes</b:Title>
    <b:Year>2019</b:Year>
    <b:YearAccessed>2021</b:YearAccessed>
    <b:MonthAccessed>07</b:MonthAccessed>
    <b:DayAccessed>07</b:DayAccessed>
    <b:URL>https://www.forbes.com/sites/womensmedia/2019/01/14/what-would-others-think-of-me/?sh=97db8916aa45</b:URL>
    <b:RefOrder>21</b:RefOrder>
  </b:Source>
  <b:Source>
    <b:Tag>Amy18</b:Tag>
    <b:SourceType>InternetSite</b:SourceType>
    <b:Guid>{EF5B7E01-60CF-4166-84F9-DB79CFDA1EF0}</b:Guid>
    <b:Author>
      <b:Author>
        <b:NameList>
          <b:Person>
            <b:Last>Glass</b:Last>
            <b:First>Amy</b:First>
          </b:Person>
        </b:NameList>
      </b:Author>
    </b:Author>
    <b:Title>Forbes</b:Title>
    <b:Year>2018</b:Year>
    <b:YearAccessed>2021</b:YearAccessed>
    <b:MonthAccessed>07</b:MonthAccessed>
    <b:DayAccessed>04</b:DayAccessed>
    <b:URL>https://www.forbes.com/sites/forbescoachescouncil/2018/10/05/five-principles-to-follow-if-you-want-to-influence-others/?sh=39da19b16e29</b:URL>
    <b:RefOrder>22</b:RefOrder>
  </b:Source>
  <b:Source>
    <b:Tag>Law13</b:Tag>
    <b:SourceType>JournalArticle</b:SourceType>
    <b:Guid>{06A72664-AA35-4FC8-8A93-F42B724CB107}</b:Guid>
    <b:Title>Reflecting on events</b:Title>
    <b:Year>2013</b:Year>
    <b:Author>
      <b:Author>
        <b:NameList>
          <b:Person>
            <b:Last>Lawrence</b:Last>
            <b:First>Pat</b:First>
          </b:Person>
        </b:NameList>
      </b:Author>
    </b:Author>
    <b:JournalName>Emergency Nurse</b:JournalName>
    <b:Pages>16</b:Pages>
    <b:Volume>15</b:Volume>
    <b:Issue>9</b:Issue>
    <b:RefOrder>1</b:RefOrder>
  </b:Source>
  <b:Source>
    <b:Tag>Raf10</b:Tag>
    <b:SourceType>JournalArticle</b:SourceType>
    <b:Guid>{079AAF30-D4AC-4C50-BCB0-5729F9FA5A02}</b:Guid>
    <b:Author>
      <b:Author>
        <b:NameList>
          <b:Person>
            <b:Last>Alcadipani</b:Last>
            <b:First>Rafael</b:First>
          </b:Person>
          <b:Person>
            <b:Last>Hassard</b:Last>
            <b:First>John</b:First>
          </b:Person>
        </b:NameList>
      </b:Author>
    </b:Author>
    <b:Title>Actor-Network Theory, organizations and critique: towards a politics of organizing</b:Title>
    <b:JournalName>Organization</b:JournalName>
    <b:Year>2010</b:Year>
    <b:Pages>419</b:Pages>
    <b:Volume>17</b:Volume>
    <b:Issue>4</b:Issue>
    <b:RefOrder>23</b:RefOrder>
  </b:Source>
  <b:Source>
    <b:Tag>And08</b:Tag>
    <b:SourceType>JournalArticle</b:SourceType>
    <b:Guid>{4E379544-D1E5-4126-A1FD-059F8DCA42D9}</b:Guid>
    <b:Author>
      <b:Author>
        <b:NameList>
          <b:Person>
            <b:Last>Whittle</b:Last>
            <b:First>Andrea</b:First>
          </b:Person>
          <b:Person>
            <b:Last>Spicer</b:Last>
            <b:First>André</b:First>
          </b:Person>
        </b:NameList>
      </b:Author>
    </b:Author>
    <b:Title>Is Actor Network Theory Critique?</b:Title>
    <b:JournalName>Organization studies</b:JournalName>
    <b:Year>2008</b:Year>
    <b:Pages>611</b:Pages>
    <b:Volume>29</b:Volume>
    <b:Issue>4</b:Issue>
    <b:RefOrder>24</b:RefOrder>
  </b:Source>
  <b:Source>
    <b:Tag>ROB08</b:Tag>
    <b:SourceType>JournalArticle</b:SourceType>
    <b:Guid>{4CD7D3B6-1C13-4AEC-9FA8-078241C0F2BA}</b:Guid>
    <b:Author>
      <b:Author>
        <b:NameList>
          <b:Person>
            <b:Last>CROSS</b:Last>
            <b:First>ROB</b:First>
          </b:Person>
          <b:Person>
            <b:Last>THOMAS</b:Last>
            <b:First>ROBERT</b:First>
            <b:Middle>J.</b:Middle>
          </b:Person>
        </b:NameList>
      </b:Author>
    </b:Author>
    <b:Title>How Top Talent Uses Networks and Where Rising Stars Get Trapped</b:Title>
    <b:JournalName>Organizational Dynamics</b:JournalName>
    <b:Year>2008</b:Year>
    <b:Pages>165</b:Pages>
    <b:Volume>37</b:Volume>
    <b:Issue>2</b:Issue>
    <b:RefOrder>25</b:RefOrder>
  </b:Source>
  <b:Source>
    <b:Tag>Bie12</b:Tag>
    <b:SourceType>JournalArticle</b:SourceType>
    <b:Guid>{E999E3B1-58C3-4F2B-8981-7E11657527C0}</b:Guid>
    <b:Author>
      <b:Author>
        <b:NameList>
          <b:Person>
            <b:Last>Bienkowska</b:Last>
            <b:First>Dzamila</b:First>
          </b:Person>
          <b:Person>
            <b:Last>Klofsten</b:Last>
            <b:First>Magnus</b:First>
          </b:Person>
        </b:NameList>
      </b:Author>
    </b:Author>
    <b:Title>Creating entrepreneurial networks: academic entrepreneurship, mobility and collaboration during PhD education</b:Title>
    <b:JournalName>Higher education</b:JournalName>
    <b:Year>2012</b:Year>
    <b:Pages>1-3</b:Pages>
    <b:Volume>64</b:Volume>
    <b:Issue>2</b:Issue>
    <b:RefOrder>26</b:RefOrder>
  </b:Source>
  <b:Source>
    <b:Tag>Klo21</b:Tag>
    <b:SourceType>JournalArticle</b:SourceType>
    <b:Guid>{CC953DDB-005C-4D4E-83FA-3224829D5990}</b:Guid>
    <b:Author>
      <b:Author>
        <b:NameList>
          <b:Person>
            <b:Last>Klofsten</b:Last>
            <b:First>Magnus</b:First>
          </b:Person>
          <b:Person>
            <b:Last>Jones-Evans</b:Last>
            <b:First>Dylan</b:First>
          </b:Person>
          <b:Person>
            <b:Last>Pereira</b:Last>
            <b:First>Luciana</b:First>
          </b:Person>
        </b:NameList>
      </b:Author>
    </b:Author>
    <b:Title>Teaching science and technology PhD students in entrepreneurship-potential learning opportunities and outcomes</b:Title>
    <b:JournalName>The Journal of technology transfer</b:JournalName>
    <b:Year>2021</b:Year>
    <b:Pages>319</b:Pages>
    <b:Volume>46</b:Volume>
    <b:Issue>2</b:Issue>
    <b:RefOrder>27</b:RefOrder>
  </b:Source>
  <b:Source>
    <b:Tag>Pet20</b:Tag>
    <b:SourceType>JournalArticle</b:SourceType>
    <b:Guid>{E65D9617-63D6-43CE-9128-72E91DB2AA38}</b:Guid>
    <b:Author>
      <b:Author>
        <b:NameList>
          <b:Person>
            <b:Last>Petrova</b:Last>
            <b:First>Petya</b:First>
          </b:Person>
        </b:NameList>
      </b:Author>
    </b:Author>
    <b:Title>APPLYING A PERSONALIZED MODEL IN PHD STUDENT LEARNING</b:Title>
    <b:JournalName>International Multidisciplinary Scientific GeoConference</b:JournalName>
    <b:Year>2020</b:Year>
    <b:Pages>41-42</b:Pages>
    <b:Volume>20</b:Volume>
    <b:Issue>2.1</b:Issue>
    <b:RefOrder>28</b:RefOrder>
  </b:Source>
  <b:Source>
    <b:Tag>Ell20</b:Tag>
    <b:SourceType>JournalArticle</b:SourceType>
    <b:Guid>{7F46A578-12C0-42CA-B097-75EEEDF1348B}</b:Guid>
    <b:Author>
      <b:Author>
        <b:NameList>
          <b:Person>
            <b:Last>Elliot</b:Last>
            <b:First>Dely</b:First>
            <b:Middle>Lazarte</b:Middle>
          </b:Person>
          <b:Person>
            <b:Last>Kobayashi</b:Last>
            <b:First>Sofie</b:First>
          </b:Person>
        </b:NameList>
      </b:Author>
    </b:Author>
    <b:Title>How can PhD supervisors play a role in bridging academic</b:Title>
    <b:JournalName>Higher education</b:JournalName>
    <b:Year>2020</b:Year>
    <b:Pages>37-38</b:Pages>
    <b:Volume>80</b:Volume>
    <b:Issue>1</b:Issue>
    <b:RefOrder>29</b:RefOrder>
  </b:Source>
  <b:Source>
    <b:Tag>Kim21</b:Tag>
    <b:SourceType>InternetSite</b:SourceType>
    <b:Guid>{9CC5BC51-7D26-441B-A8DD-30EF67BED7DE}</b:Guid>
    <b:Title>Forbes </b:Title>
    <b:Year>2021</b:Year>
    <b:Author>
      <b:Author>
        <b:NameList>
          <b:Person>
            <b:Last>Janson</b:Last>
            <b:First>Kimberly</b:First>
          </b:Person>
        </b:NameList>
      </b:Author>
    </b:Author>
    <b:YearAccessed>2021</b:YearAccessed>
    <b:MonthAccessed>07</b:MonthAccessed>
    <b:DayAccessed>05</b:DayAccessed>
    <b:URL>https://www.forbes.com/sites/forbescoachescouncil/2021/05/06/the-power-of-simplicity-how-to-avoid-over-complicating-things-at-work/?sh=1ba482962c8f</b:URL>
    <b:RefOrder>30</b:RefOrder>
  </b:Source>
  <b:Source>
    <b:Tag>Asv17</b:Tag>
    <b:SourceType>JournalArticle</b:SourceType>
    <b:Guid>{5F481938-F9E3-4995-8514-335AC8DD6FA2}</b:Guid>
    <b:Title>DEVELOPING A FRAMEWORK OF REFLECTIVE, INTUITIVE KNOWING IN INNOVATION MANAGEMENT</b:Title>
    <b:Year>2017</b:Year>
    <b:Author>
      <b:Author>
        <b:NameList>
          <b:Person>
            <b:Last>Asvoll</b:Last>
            <b:First>Havard</b:First>
          </b:Person>
        </b:NameList>
      </b:Author>
    </b:Author>
    <b:JournalName>Academy of Strategic Management Journal</b:JournalName>
    <b:Pages>1-3</b:Pages>
    <b:Volume>16</b:Volume>
    <b:Issue>2</b:Issue>
    <b:RefOrder>31</b:RefOrder>
  </b:Source>
  <b:Source>
    <b:Tag>Cec04</b:Tag>
    <b:SourceType>JournalArticle</b:SourceType>
    <b:Guid>{4227C494-3F8E-43CF-9131-2A91A486C6E0}</b:Guid>
    <b:Author>
      <b:Author>
        <b:NameList>
          <b:Person>
            <b:Last>Cecez-Kecmanovic</b:Last>
            <b:First>Dubravka.</b:First>
          </b:Person>
        </b:NameList>
      </b:Author>
    </b:Author>
    <b:Title>A sensemaking model of knowledge in organisations: a way of understanding knowledge management and the role of information technologies[dagger</b:Title>
    <b:JournalName>Knowledge Management Research &amp; Practice</b:JournalName>
    <b:Year>2004</b:Year>
    <b:Pages>155-157</b:Pages>
    <b:Volume>2</b:Volume>
    <b:Issue>3</b:Issue>
    <b:RefOrder>32</b:RefOrder>
  </b:Source>
  <b:Source>
    <b:Tag>Dea18</b:Tag>
    <b:SourceType>InternetSite</b:SourceType>
    <b:Guid>{3F18FF49-4FCB-486F-BA11-5F785B0E9014}</b:Guid>
    <b:Title>Forbes</b:Title>
    <b:Year>2018</b:Year>
    <b:Author>
      <b:Author>
        <b:NameList>
          <b:Person>
            <b:Last>Brenner</b:Last>
            <b:First>Dean</b:First>
          </b:Person>
        </b:NameList>
      </b:Author>
    </b:Author>
    <b:YearAccessed>2021</b:YearAccessed>
    <b:MonthAccessed>07</b:MonthAccessed>
    <b:DayAccessed>05</b:DayAccessed>
    <b:URL>https://www.forbes.com/sites/forbescoachescouncil/2018/10/17/simple-concepts-for-successful-communication-be-clear-and-direct/?sh=3bf3062f6de8</b:URL>
    <b:RefOrder>33</b:RefOrder>
  </b:Source>
  <b:Source>
    <b:Tag>Hyu20</b:Tag>
    <b:SourceType>JournalArticle</b:SourceType>
    <b:Guid>{D1190423-0BC6-4FD5-983F-266ACC104A70}</b:Guid>
    <b:Author>
      <b:Author>
        <b:NameList>
          <b:Person>
            <b:Last>Choi</b:Last>
            <b:First>Hyun-do</b:First>
          </b:Person>
          <b:Person>
            <b:Last>Oh</b:Last>
            <b:First>Dong-hyun</b:First>
          </b:Person>
        </b:NameList>
      </b:Author>
    </b:Author>
    <b:Title>The importance of research teams with diverse backgrounds:</b:Title>
    <b:JournalName>Journal of Productivity Analysis</b:JournalName>
    <b:Year>2020</b:Year>
    <b:Pages>5-7</b:Pages>
    <b:Volume>53</b:Volume>
    <b:Issue>5</b:Issue>
    <b:RefOrder>34</b:RefOrder>
  </b:Source>
  <b:Source>
    <b:Tag>Ron19</b:Tag>
    <b:SourceType>InternetSite</b:SourceType>
    <b:Guid>{C188A3DD-89CF-4FF1-852E-6904BCF2FD83}</b:Guid>
    <b:Title>Forbes</b:Title>
    <b:Year>2019</b:Year>
    <b:Author>
      <b:Author>
        <b:NameList>
          <b:Person>
            <b:Last>Shevlin</b:Last>
            <b:First>Ron</b:First>
          </b:Person>
        </b:NameList>
      </b:Author>
    </b:Author>
    <b:YearAccessed>2021</b:YearAccessed>
    <b:MonthAccessed>07</b:MonthAccessed>
    <b:DayAccessed>05</b:DayAccessed>
    <b:URL>https://www.forbes.com/sites/ronshevlin/2019/12/02/the-5-debates-that-will-shape-fintech-in-the-2020s/?sh=47ddb64e5fda</b:URL>
    <b:RefOrder>35</b:RefOrder>
  </b:Source>
  <b:Source>
    <b:Tag>For13</b:Tag>
    <b:SourceType>InternetSite</b:SourceType>
    <b:Guid>{5C9312C5-2009-4F7F-BD15-3175EBB9A8A3}</b:Guid>
    <b:Author>
      <b:Author>
        <b:Corporate>Forbes</b:Corporate>
      </b:Author>
    </b:Author>
    <b:Title>Forbes</b:Title>
    <b:Year>2013</b:Year>
    <b:YearAccessed>2021</b:YearAccessed>
    <b:MonthAccessed>07</b:MonthAccessed>
    <b:DayAccessed>05</b:DayAccessed>
    <b:URL>https://www.forbes.com/sites/forbesleadershipforum/2013/06/19/the-only-way-to-prepare-to-give-a-presentation/?sh=1a714bd8b84e</b:URL>
    <b:RefOrder>36</b:RefOrder>
  </b:Source>
  <b:Source>
    <b:Tag>Sno07</b:Tag>
    <b:SourceType>JournalArticle</b:SourceType>
    <b:Guid>{E0D8222E-2918-4F37-8DD3-445587E8C698}</b:Guid>
    <b:Title>A leader's framework for decision making</b:Title>
    <b:Year>2007</b:Year>
    <b:Author>
      <b:Author>
        <b:NameList>
          <b:Person>
            <b:Last>Snowden</b:Last>
            <b:First>David</b:First>
            <b:Middle>J</b:Middle>
          </b:Person>
          <b:Person>
            <b:Last>Boone</b:Last>
            <b:First>Mary</b:First>
            <b:Middle>E</b:Middle>
          </b:Person>
        </b:NameList>
      </b:Author>
    </b:Author>
    <b:JournalName>Harvard business review</b:JournalName>
    <b:Pages>68-70</b:Pages>
    <b:Volume>85</b:Volume>
    <b:Issue>11</b:Issue>
    <b:RefOrder>37</b:RefOrder>
  </b:Source>
  <b:Source>
    <b:Tag>Yve11</b:Tag>
    <b:SourceType>JournalArticle</b:SourceType>
    <b:Guid>{35B409D7-DA93-42F9-8356-2F415B5987DC}</b:Guid>
    <b:Author>
      <b:Author>
        <b:NameList>
          <b:Person>
            <b:Last>Morieux</b:Last>
            <b:First>Yves</b:First>
          </b:Person>
        </b:NameList>
      </b:Author>
    </b:Author>
    <b:Title>Smart Rules: Six Ways to Get People to Solve Problems Without You</b:Title>
    <b:JournalName>Harvard business review</b:JournalName>
    <b:Year>2011</b:Year>
    <b:Pages>78</b:Pages>
    <b:Volume>89</b:Volume>
    <b:Issue>9</b:Issue>
    <b:RefOrder>38</b:RefOrder>
  </b:Source>
  <b:Source>
    <b:Tag>Kuo14</b:Tag>
    <b:SourceType>JournalArticle</b:SourceType>
    <b:Guid>{8BB4E0A2-31E0-4955-A813-DEFC9315F51B}</b:Guid>
    <b:Author>
      <b:Author>
        <b:NameList>
          <b:Person>
            <b:Last>Kuo</b:Last>
            <b:First>Yong-Hong</b:First>
          </b:Person>
          <b:Person>
            <b:Last>Leung</b:Last>
            <b:First>Janny</b:First>
            <b:Middle>M.Y</b:Middle>
          </b:Person>
          <b:Person>
            <b:Last>Yano</b:Last>
            <b:First>Candace</b:First>
            <b:Middle>A</b:Middle>
          </b:Person>
        </b:NameList>
      </b:Author>
    </b:Author>
    <b:Title>Scheduling of Multi-skilled Staff Across Multiple Locations</b:Title>
    <b:JournalName>Production and operations management</b:JournalName>
    <b:Year>2014</b:Year>
    <b:Pages>626-627</b:Pages>
    <b:Volume>23</b:Volume>
    <b:Issue>4</b:Issue>
    <b:RefOrder>39</b:RefOrder>
  </b:Source>
  <b:Source>
    <b:Tag>Nil15</b:Tag>
    <b:SourceType>InternetSite</b:SourceType>
    <b:Guid>{D447F5C9-03DC-44D1-800D-39DADB013FEF}</b:Guid>
    <b:Title>Linkedln</b:Title>
    <b:Year>2015</b:Year>
    <b:Author>
      <b:Author>
        <b:NameList>
          <b:Person>
            <b:Last>Choudhuri</b:Last>
            <b:First>Niladri</b:First>
          </b:Person>
        </b:NameList>
      </b:Author>
    </b:Author>
    <b:YearAccessed>2021</b:YearAccessed>
    <b:MonthAccessed>07</b:MonthAccessed>
    <b:DayAccessed>07</b:DayAccessed>
    <b:URL>https://www.linkedin.com/pulse/how-cynefin-framework-helps-leaders-decision-making-choudhuri-phd-/</b:URL>
    <b:RefOrder>40</b:RefOrder>
  </b:Source>
  <b:Source>
    <b:Tag>Ver20</b:Tag>
    <b:SourceType>JournalArticle</b:SourceType>
    <b:Guid>{C1F4897F-2F93-44F7-A63F-D054ABC2B813}</b:Guid>
    <b:Author>
      <b:Author>
        <b:NameList>
          <b:Person>
            <b:Last>Verbeke</b:Last>
            <b:First>Alain</b:First>
          </b:Person>
        </b:NameList>
      </b:Author>
    </b:Author>
    <b:Title>Will the COVID‐19 Pandemic Really Change the Governance of Global Value Chains?</b:Title>
    <b:JournalName>British journal of management</b:JournalName>
    <b:Year>2020</b:Year>
    <b:Pages>445</b:Pages>
    <b:Volume>31</b:Volume>
    <b:Issue>3</b:Issue>
    <b:RefOrder>41</b:RefOrder>
  </b:Source>
  <b:Source>
    <b:Tag>Lev21</b:Tag>
    <b:SourceType>JournalArticle</b:SourceType>
    <b:Guid>{7DE5F811-3B19-4656-B450-B53FD93FCF26}</b:Guid>
    <b:Author>
      <b:Author>
        <b:NameList>
          <b:Person>
            <b:Last>Levy</b:Last>
            <b:First>David</b:First>
            <b:Middle>L</b:Middle>
          </b:Person>
        </b:NameList>
      </b:Author>
    </b:Author>
    <b:Title>COVID-19 and Global Governance</b:Title>
    <b:JournalName>Journal of management studies</b:JournalName>
    <b:Year>2021</b:Year>
    <b:Pages>562-563</b:Pages>
    <b:Volume>58</b:Volume>
    <b:Issue>2</b:Issue>
    <b:RefOrder>42</b:RefOrder>
  </b:Source>
  <b:Source>
    <b:Tag>Mar07</b:Tag>
    <b:SourceType>JournalArticle</b:SourceType>
    <b:Guid>{19162A3F-51DD-4F60-8448-9688BE4DE711}</b:Guid>
    <b:Author>
      <b:Author>
        <b:NameList>
          <b:Person>
            <b:Last>Uhl-Bien</b:Last>
            <b:First>Mary</b:First>
          </b:Person>
          <b:Person>
            <b:Last>Marion</b:Last>
            <b:First>Russ</b:First>
          </b:Person>
          <b:Person>
            <b:Last>McKelvey</b:Last>
            <b:First>Bill</b:First>
          </b:Person>
        </b:NameList>
      </b:Author>
    </b:Author>
    <b:Title>Complexity Leadership Theory: Shifting leadership from the industrial age to the knowledge era</b:Title>
    <b:JournalName> The Leadership Quarterly</b:JournalName>
    <b:Year>2007</b:Year>
    <b:Pages>298-300</b:Pages>
    <b:Volume>18</b:Volume>
    <b:Issue>1</b:Issue>
    <b:RefOrder>43</b:RefOrder>
  </b:Source>
  <b:Source>
    <b:Tag>Cas19</b:Tag>
    <b:SourceType>JournalArticle</b:SourceType>
    <b:Guid>{5A8D26FF-1D4D-4CFE-A75E-8FB2BAC1623B}</b:Guid>
    <b:Title>Catalyzing capacity: absorptive, adaptive, and generative leadership</b:Title>
    <b:Year>2019</b:Year>
    <b:Author>
      <b:Author>
        <b:NameList>
          <b:Person>
            <b:Last>Castillo</b:Last>
            <b:First>Elizabeth</b:First>
            <b:Middle>A</b:Middle>
          </b:Person>
          <b:Person>
            <b:Last>Trinh</b:Last>
            <b:First>Mai</b:First>
            <b:Middle>P</b:Middle>
          </b:Person>
        </b:NameList>
      </b:Author>
    </b:Author>
    <b:JournalName>ournal of organizational change management</b:JournalName>
    <b:Pages>556-559</b:Pages>
    <b:Volume>32</b:Volume>
    <b:Issue>3</b:Issue>
    <b:RefOrder>44</b:RefOrder>
  </b:Source>
  <b:Source>
    <b:Tag>Bre19</b:Tag>
    <b:SourceType>JournalArticle</b:SourceType>
    <b:Guid>{38819196-AA16-42FA-BE8E-D04CE668C294}</b:Guid>
    <b:Author>
      <b:Author>
        <b:NameList>
          <b:Person>
            <b:Last>Breevaart</b:Last>
            <b:First>Kimberley</b:First>
          </b:Person>
          <b:Person>
            <b:Last>Zacher</b:Last>
            <b:First>Hannes</b:First>
          </b:Person>
        </b:NameList>
      </b:Author>
    </b:Author>
    <b:Title>Main and interactive effects of weekly</b:Title>
    <b:JournalName>Journal of occupational and organizational psychology</b:JournalName>
    <b:Year>2019</b:Year>
    <b:Pages>387</b:Pages>
    <b:Volume>92</b:Volume>
    <b:Issue>2</b:Issue>
    <b:RefOrder>45</b:RefOrder>
  </b:Source>
  <b:Source>
    <b:Tag>Zah15</b:Tag>
    <b:SourceType>InternetSite</b:SourceType>
    <b:Guid>{1BE21049-71F0-4F72-9411-BB192A2793CB}</b:Guid>
    <b:Title>LinkedIn </b:Title>
    <b:Year>2015</b:Year>
    <b:Author>
      <b:Author>
        <b:NameList>
          <b:Person>
            <b:Last>Abdein</b:Last>
            <b:First>Zahi</b:First>
          </b:Person>
        </b:NameList>
      </b:Author>
    </b:Author>
    <b:YearAccessed>2021</b:YearAccessed>
    <b:MonthAccessed>07</b:MonthAccessed>
    <b:DayAccessed>07</b:DayAccessed>
    <b:URL>https://www.linkedin.com/pulse/hybrid-management-style-zahi-abdein-mba/</b:URL>
    <b:RefOrder>46</b:RefOrder>
  </b:Source>
  <b:Source>
    <b:Tag>Iba07</b:Tag>
    <b:SourceType>JournalArticle</b:SourceType>
    <b:Guid>{CF6FF325-93B9-4233-930A-0EBEEC5C00B6}</b:Guid>
    <b:Title>How leaders create and use networks</b:Title>
    <b:Year>2007</b:Year>
    <b:Author>
      <b:Author>
        <b:NameList>
          <b:Person>
            <b:Last>Ibarra</b:Last>
            <b:First>Herman</b:First>
          </b:Person>
          <b:Person>
            <b:Last>Hunter</b:Last>
            <b:First>Mark</b:First>
          </b:Person>
        </b:NameList>
      </b:Author>
    </b:Author>
    <b:JournalName>Harvard business review</b:JournalName>
    <b:Pages>41</b:Pages>
    <b:Volume>85</b:Volume>
    <b:Issue>1</b:Issue>
    <b:RefOrder>47</b:RefOrder>
  </b:Source>
  <b:Source>
    <b:Tag>Jua20</b:Tag>
    <b:SourceType>InternetSite</b:SourceType>
    <b:Guid>{606E2A13-BBE0-4063-A923-171079BD9B66}</b:Guid>
    <b:Title>Forbes</b:Title>
    <b:Year>2020</b:Year>
    <b:Author>
      <b:Author>
        <b:NameList>
          <b:Person>
            <b:Last>Brown</b:Last>
            <b:First>Juanita</b:First>
          </b:Person>
        </b:NameList>
      </b:Author>
    </b:Author>
    <b:YearAccessed>2021</b:YearAccessed>
    <b:MonthAccessed>07</b:MonthAccessed>
    <b:DayAccessed>08</b:DayAccessed>
    <b:URL>https://www.forbes.com/sites/dedehenley/2020/02/29/the-importance-of-creating-community-in-the-workplace/?sh=5804d85c1ed0</b:URL>
    <b:RefOrder>48</b:RefOrder>
  </b:Source>
  <b:Source>
    <b:Tag>Mat16</b:Tag>
    <b:SourceType>JournalArticle</b:SourceType>
    <b:Guid>{F01BEEB9-85B9-45DD-A5CB-8969EBEAB211}</b:Guid>
    <b:Title>The Community College's Role in Helping to Make Democracy Work as It Should.</b:Title>
    <b:Year>2016</b:Year>
    <b:Author>
      <b:Author>
        <b:NameList>
          <b:Person>
            <b:Last>Mathews</b:Last>
            <b:First>David</b:First>
          </b:Person>
        </b:NameList>
      </b:Author>
    </b:Author>
    <b:JournalName>New directions for community colleges</b:JournalName>
    <b:Pages>33-35</b:Pages>
    <b:Volume>173</b:Volume>
    <b:Issue>1</b:Issue>
    <b:RefOrder>49</b:RefOrder>
  </b:Source>
</b:Sources>
</file>

<file path=customXml/itemProps1.xml><?xml version="1.0" encoding="utf-8"?>
<ds:datastoreItem xmlns:ds="http://schemas.openxmlformats.org/officeDocument/2006/customXml" ds:itemID="{947944F7-56F9-4C8C-A610-B263CF491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6295</TotalTime>
  <Pages>39</Pages>
  <Words>6220</Words>
  <Characters>35457</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 Ahmmed</cp:lastModifiedBy>
  <cp:revision>88</cp:revision>
  <dcterms:created xsi:type="dcterms:W3CDTF">2021-06-29T23:50:00Z</dcterms:created>
  <dcterms:modified xsi:type="dcterms:W3CDTF">2021-07-09T00:33:00Z</dcterms:modified>
</cp:coreProperties>
</file>