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numPr>
          <w:ilvl w:val="0"/>
          <w:numId w:val="0"/>
        </w:numPr>
        <w:jc w:val="center"/>
        <w:rPr>
          <w:rFonts w:hint="default"/>
          <w:b/>
          <w:bCs/>
          <w:sz w:val="22"/>
          <w:szCs w:val="28"/>
          <w:lang w:val="en-US" w:eastAsia="zh-CN"/>
        </w:rPr>
      </w:pPr>
      <w:r>
        <w:rPr>
          <w:rFonts w:hint="eastAsia"/>
          <w:b/>
          <w:bCs/>
          <w:sz w:val="22"/>
          <w:szCs w:val="28"/>
          <w:lang w:val="en-US" w:eastAsia="zh-CN"/>
        </w:rPr>
        <w:t>Assignment 1 for HPEN 7006</w:t>
      </w:r>
    </w:p>
    <w:p>
      <w:pPr>
        <w:numPr>
          <w:ilvl w:val="0"/>
          <w:numId w:val="0"/>
        </w:numPr>
        <w:jc w:val="center"/>
        <w:rPr>
          <w:rFonts w:hint="eastAsia"/>
          <w:b/>
          <w:bCs/>
          <w:sz w:val="22"/>
          <w:szCs w:val="28"/>
          <w:lang w:val="en-US" w:eastAsia="zh-CN"/>
        </w:rPr>
      </w:pPr>
      <w:r>
        <w:rPr>
          <w:rFonts w:hint="eastAsia"/>
          <w:b/>
          <w:bCs/>
          <w:sz w:val="22"/>
          <w:szCs w:val="28"/>
          <w:lang w:val="en-US" w:eastAsia="zh-CN"/>
        </w:rPr>
        <w:t>Part A</w:t>
      </w:r>
    </w:p>
    <w:p>
      <w:pPr>
        <w:numPr>
          <w:ilvl w:val="0"/>
          <w:numId w:val="0"/>
        </w:numPr>
        <w:jc w:val="center"/>
        <w:rPr>
          <w:rFonts w:hint="eastAsia"/>
          <w:b/>
          <w:bCs/>
          <w:sz w:val="22"/>
          <w:szCs w:val="28"/>
          <w:lang w:val="en-US" w:eastAsia="zh-CN"/>
        </w:rPr>
      </w:pPr>
      <w:r>
        <w:rPr>
          <w:rFonts w:hint="eastAsia"/>
          <w:b/>
          <w:bCs/>
          <w:sz w:val="22"/>
          <w:szCs w:val="28"/>
          <w:lang w:val="en-US" w:eastAsia="zh-CN"/>
        </w:rPr>
        <w:t>Reflect on Important Factors in Raising a Bilingual Child</w:t>
      </w:r>
    </w:p>
    <w:p>
      <w:pPr>
        <w:numPr>
          <w:ilvl w:val="0"/>
          <w:numId w:val="1"/>
        </w:numPr>
        <w:rPr>
          <w:rFonts w:hint="default"/>
          <w:lang w:val="en-US" w:eastAsia="zh-CN"/>
        </w:rPr>
      </w:pPr>
      <w:r>
        <w:rPr>
          <w:rFonts w:hint="eastAsia"/>
          <w:lang w:val="en-US" w:eastAsia="zh-CN"/>
        </w:rPr>
        <w:t>Baker</w:t>
      </w:r>
      <w:r>
        <w:rPr>
          <w:rFonts w:hint="default"/>
          <w:lang w:val="en-US" w:eastAsia="zh-CN"/>
        </w:rPr>
        <w:t>’</w:t>
      </w:r>
      <w:r>
        <w:rPr>
          <w:rFonts w:hint="eastAsia"/>
          <w:lang w:val="en-US" w:eastAsia="zh-CN"/>
        </w:rPr>
        <w:t>s opinions</w:t>
      </w:r>
    </w:p>
    <w:p>
      <w:pPr>
        <w:numPr>
          <w:ilvl w:val="0"/>
          <w:numId w:val="0"/>
        </w:numPr>
        <w:rPr>
          <w:rFonts w:hint="eastAsia"/>
          <w:lang w:val="en-US" w:eastAsia="zh-CN"/>
        </w:rPr>
      </w:pPr>
      <w:r>
        <w:rPr>
          <w:rFonts w:hint="eastAsia"/>
          <w:lang w:val="en-US" w:eastAsia="zh-CN"/>
        </w:rPr>
        <w:t xml:space="preserve">In the second section of </w:t>
      </w:r>
      <w:r>
        <w:rPr>
          <w:rFonts w:hint="eastAsia"/>
          <w:i/>
          <w:iCs/>
          <w:lang w:val="en-US" w:eastAsia="zh-CN"/>
        </w:rPr>
        <w:t>A Parents</w:t>
      </w:r>
      <w:r>
        <w:rPr>
          <w:rFonts w:hint="default"/>
          <w:i/>
          <w:iCs/>
          <w:lang w:val="en-US" w:eastAsia="zh-CN"/>
        </w:rPr>
        <w:t>’</w:t>
      </w:r>
      <w:r>
        <w:rPr>
          <w:rFonts w:hint="eastAsia"/>
          <w:i/>
          <w:iCs/>
          <w:lang w:val="en-US" w:eastAsia="zh-CN"/>
        </w:rPr>
        <w:t xml:space="preserve"> and Teachers</w:t>
      </w:r>
      <w:r>
        <w:rPr>
          <w:rFonts w:hint="default"/>
          <w:i/>
          <w:iCs/>
          <w:lang w:val="en-US" w:eastAsia="zh-CN"/>
        </w:rPr>
        <w:t>’</w:t>
      </w:r>
      <w:r>
        <w:rPr>
          <w:rFonts w:hint="eastAsia"/>
          <w:i/>
          <w:iCs/>
          <w:lang w:val="en-US" w:eastAsia="zh-CN"/>
        </w:rPr>
        <w:t xml:space="preserve"> Guide to Bilingualism</w:t>
      </w:r>
      <w:r>
        <w:rPr>
          <w:rFonts w:hint="eastAsia"/>
          <w:lang w:val="en-US" w:eastAsia="zh-CN"/>
        </w:rPr>
        <w:t>, Baker responds to the question of what the most important factors are in raising a bilingual child. Every child is a potential bilingual or multilingual, but not every child grows up and becomes one. In order to foster and promote a child</w:t>
      </w:r>
      <w:r>
        <w:rPr>
          <w:rFonts w:hint="default"/>
          <w:lang w:val="en-US" w:eastAsia="zh-CN"/>
        </w:rPr>
        <w:t>’</w:t>
      </w:r>
      <w:r>
        <w:rPr>
          <w:rFonts w:hint="eastAsia"/>
          <w:lang w:val="en-US" w:eastAsia="zh-CN"/>
        </w:rPr>
        <w:t>s bilingual ability, some suggestions for parents are outlined as follow.</w:t>
      </w:r>
    </w:p>
    <w:p>
      <w:pPr>
        <w:numPr>
          <w:ilvl w:val="0"/>
          <w:numId w:val="0"/>
        </w:numPr>
        <w:rPr>
          <w:rFonts w:hint="eastAsia"/>
          <w:lang w:val="en-US" w:eastAsia="zh-CN"/>
        </w:rPr>
      </w:pPr>
    </w:p>
    <w:p>
      <w:pPr>
        <w:numPr>
          <w:ilvl w:val="0"/>
          <w:numId w:val="0"/>
        </w:numPr>
        <w:rPr>
          <w:rFonts w:hint="eastAsia"/>
          <w:lang w:val="en-US" w:eastAsia="zh-CN"/>
        </w:rPr>
      </w:pPr>
      <w:r>
        <w:rPr>
          <w:rFonts w:hint="eastAsia"/>
          <w:b/>
          <w:bCs/>
          <w:lang w:val="en-US" w:eastAsia="zh-CN"/>
        </w:rPr>
        <w:t>First</w:t>
      </w:r>
      <w:r>
        <w:rPr>
          <w:rFonts w:hint="eastAsia"/>
          <w:lang w:val="en-US" w:eastAsia="zh-CN"/>
        </w:rPr>
        <w:t xml:space="preserve">, prepare the child with a general mindset that learning two languages can be a pleasure and is advantageous. If the child somehow perceives that the path leading to bilingualism is winding and bumpy, he/she might be less motivated and the learning result might turn out to be less satisfying. </w:t>
      </w:r>
      <w:r>
        <w:rPr>
          <w:rFonts w:hint="eastAsia"/>
          <w:b/>
          <w:bCs/>
          <w:lang w:val="en-US" w:eastAsia="zh-CN"/>
        </w:rPr>
        <w:t>Second</w:t>
      </w:r>
      <w:r>
        <w:rPr>
          <w:rFonts w:hint="eastAsia"/>
          <w:lang w:val="en-US" w:eastAsia="zh-CN"/>
        </w:rPr>
        <w:t xml:space="preserve">, ensure that the child is adequately and equally accessible to both language. Parents need to evaluate how much language exposure the surrounding circumstance allows their child to have, and adjust when necessary, to make sure there is no biased development of one language. </w:t>
      </w:r>
      <w:r>
        <w:rPr>
          <w:rFonts w:hint="eastAsia"/>
          <w:b/>
          <w:bCs/>
          <w:lang w:val="en-US" w:eastAsia="zh-CN"/>
        </w:rPr>
        <w:t>Third</w:t>
      </w:r>
      <w:r>
        <w:rPr>
          <w:rFonts w:hint="eastAsia"/>
          <w:lang w:val="en-US" w:eastAsia="zh-CN"/>
        </w:rPr>
        <w:t>, be patient to the slow development of language and choose a proper way of correcting language. Baker draws a vivid comparison between children</w:t>
      </w:r>
      <w:r>
        <w:rPr>
          <w:rFonts w:hint="default"/>
          <w:lang w:val="en-US" w:eastAsia="zh-CN"/>
        </w:rPr>
        <w:t>’</w:t>
      </w:r>
      <w:r>
        <w:rPr>
          <w:rFonts w:hint="eastAsia"/>
          <w:lang w:val="en-US" w:eastAsia="zh-CN"/>
        </w:rPr>
        <w:t>s language learning and gardening. Both take time and could not stand any brutal interruption that goes against the natural process (Baker, 2014).</w:t>
      </w:r>
    </w:p>
    <w:p>
      <w:pPr>
        <w:numPr>
          <w:ilvl w:val="0"/>
          <w:numId w:val="0"/>
        </w:numPr>
        <w:rPr>
          <w:rFonts w:hint="eastAsia"/>
          <w:lang w:val="en-US" w:eastAsia="zh-CN"/>
        </w:rPr>
      </w:pPr>
    </w:p>
    <w:p>
      <w:pPr>
        <w:numPr>
          <w:ilvl w:val="0"/>
          <w:numId w:val="1"/>
        </w:numPr>
        <w:ind w:left="0" w:leftChars="0" w:firstLine="0" w:firstLineChars="0"/>
        <w:rPr>
          <w:rFonts w:hint="default"/>
          <w:lang w:val="en-US" w:eastAsia="zh-CN"/>
        </w:rPr>
      </w:pPr>
      <w:r>
        <w:rPr>
          <w:rFonts w:hint="eastAsia"/>
          <w:lang w:val="en-US" w:eastAsia="zh-CN"/>
        </w:rPr>
        <w:t>Reflection on My Language Learning Experience</w:t>
      </w:r>
    </w:p>
    <w:p>
      <w:pPr>
        <w:numPr>
          <w:ilvl w:val="0"/>
          <w:numId w:val="0"/>
        </w:numPr>
        <w:ind w:leftChars="0"/>
        <w:rPr>
          <w:rFonts w:hint="eastAsia"/>
          <w:lang w:val="en-US" w:eastAsia="zh-CN"/>
        </w:rPr>
      </w:pPr>
      <w:r>
        <w:rPr>
          <w:rFonts w:hint="eastAsia"/>
          <w:lang w:val="en-US" w:eastAsia="zh-CN"/>
        </w:rPr>
        <w:t>A self-portray of my language repertoire would be like this: mother-tongue language is Chinese, and a foreign language is English, plus Fuzhou dialect as a second language.</w:t>
      </w:r>
    </w:p>
    <w:p>
      <w:pPr>
        <w:numPr>
          <w:ilvl w:val="0"/>
          <w:numId w:val="0"/>
        </w:numPr>
        <w:ind w:leftChars="0"/>
        <w:rPr>
          <w:rFonts w:hint="default"/>
          <w:lang w:val="en-US" w:eastAsia="zh-CN"/>
        </w:rPr>
      </w:pPr>
    </w:p>
    <w:p>
      <w:pPr>
        <w:numPr>
          <w:ilvl w:val="0"/>
          <w:numId w:val="0"/>
        </w:numPr>
        <w:ind w:leftChars="0"/>
        <w:rPr>
          <w:rFonts w:hint="eastAsia"/>
          <w:lang w:val="en-US" w:eastAsia="zh-CN"/>
        </w:rPr>
      </w:pPr>
      <w:r>
        <w:rPr>
          <w:rFonts w:hint="eastAsia"/>
          <w:lang w:val="en-US" w:eastAsia="zh-CN"/>
        </w:rPr>
        <w:t>2.1 Languages that I speak</w:t>
      </w:r>
    </w:p>
    <w:p>
      <w:pPr>
        <w:numPr>
          <w:ilvl w:val="0"/>
          <w:numId w:val="0"/>
        </w:numPr>
        <w:ind w:leftChars="0"/>
        <w:rPr>
          <w:rFonts w:hint="default"/>
          <w:lang w:val="en-US" w:eastAsia="zh-CN"/>
        </w:rPr>
      </w:pPr>
      <w:r>
        <w:rPr>
          <w:rFonts w:hint="eastAsia"/>
          <w:lang w:val="en-US" w:eastAsia="zh-CN"/>
        </w:rPr>
        <w:t xml:space="preserve">The province where I grew up brews a surprisingly large variety of local dialects, which is described as </w:t>
      </w:r>
      <w:r>
        <w:rPr>
          <w:rFonts w:hint="default"/>
          <w:lang w:val="en-US" w:eastAsia="zh-CN"/>
        </w:rPr>
        <w:t>‘</w:t>
      </w:r>
      <w:r>
        <w:rPr>
          <w:rFonts w:hint="eastAsia"/>
          <w:lang w:val="en-US" w:eastAsia="zh-CN"/>
        </w:rPr>
        <w:t>different accents in every ten li(5000 metres)</w:t>
      </w:r>
      <w:r>
        <w:rPr>
          <w:rFonts w:hint="default"/>
          <w:lang w:val="en-US" w:eastAsia="zh-CN"/>
        </w:rPr>
        <w:t>’</w:t>
      </w:r>
      <w:r>
        <w:rPr>
          <w:rFonts w:hint="eastAsia"/>
          <w:lang w:val="en-US" w:eastAsia="zh-CN"/>
        </w:rPr>
        <w:t>. The similarity between Mandarin Chinese and the dialects spoken here is as much as that between Chaucer</w:t>
      </w:r>
      <w:r>
        <w:rPr>
          <w:rFonts w:hint="default"/>
          <w:lang w:val="en-US" w:eastAsia="zh-CN"/>
        </w:rPr>
        <w:t>’</w:t>
      </w:r>
      <w:r>
        <w:rPr>
          <w:rFonts w:hint="eastAsia"/>
          <w:lang w:val="en-US" w:eastAsia="zh-CN"/>
        </w:rPr>
        <w:t xml:space="preserve">s English and  modern English. My parents usually communicate in Fuzhou dialect, so I heard a lot of it, though at the beginning most of the words sounded Greek to me. Until now, I still do not have the ability to talk fluently in Fuzhou dialect and become that kind of person who is described as </w:t>
      </w:r>
      <w:r>
        <w:rPr>
          <w:rFonts w:hint="default"/>
          <w:lang w:val="en-US" w:eastAsia="zh-CN"/>
        </w:rPr>
        <w:t>‘</w:t>
      </w:r>
      <w:r>
        <w:rPr>
          <w:rFonts w:hint="eastAsia"/>
          <w:lang w:val="en-US" w:eastAsia="zh-CN"/>
        </w:rPr>
        <w:t>talking with two accents</w:t>
      </w:r>
      <w:r>
        <w:rPr>
          <w:rFonts w:hint="default"/>
          <w:lang w:val="en-US" w:eastAsia="zh-CN"/>
        </w:rPr>
        <w:t>’</w:t>
      </w:r>
      <w:r>
        <w:rPr>
          <w:rFonts w:hint="eastAsia"/>
          <w:lang w:val="en-US" w:eastAsia="zh-CN"/>
        </w:rPr>
        <w:t xml:space="preserve"> in this dialect.</w:t>
      </w:r>
    </w:p>
    <w:p>
      <w:pPr>
        <w:numPr>
          <w:ilvl w:val="0"/>
          <w:numId w:val="0"/>
        </w:numPr>
        <w:ind w:leftChars="0"/>
        <w:rPr>
          <w:rFonts w:hint="eastAsia"/>
          <w:lang w:val="en-US" w:eastAsia="zh-CN"/>
        </w:rPr>
      </w:pPr>
    </w:p>
    <w:p>
      <w:pPr>
        <w:numPr>
          <w:ilvl w:val="0"/>
          <w:numId w:val="0"/>
        </w:numPr>
        <w:ind w:leftChars="0"/>
        <w:rPr>
          <w:rFonts w:hint="default"/>
          <w:lang w:val="en-US" w:eastAsia="zh-CN"/>
        </w:rPr>
      </w:pPr>
      <w:r>
        <w:rPr>
          <w:rFonts w:hint="eastAsia"/>
          <w:lang w:val="en-US" w:eastAsia="zh-CN"/>
        </w:rPr>
        <w:t>Then, I would like to go back to my English. To explain my English learning experience, I had better introduced my family. My parents were primary school teachers before retirement. Both mastered a certain degree of English. My mother learned English from her father who was an English teacher in middle school. So even before I entered the official education system, I was surrounded by an environment which provided a pro-English attitude and I had a chance to get used to some pronunciation of English words. Looking back from now, my decision to choose English as my major in university was made almost without hesitation</w:t>
      </w:r>
    </w:p>
    <w:p>
      <w:pPr>
        <w:numPr>
          <w:ilvl w:val="0"/>
          <w:numId w:val="0"/>
        </w:numPr>
        <w:ind w:leftChars="0"/>
        <w:rPr>
          <w:rFonts w:hint="eastAsia"/>
          <w:lang w:val="en-US" w:eastAsia="zh-CN"/>
        </w:rPr>
      </w:pPr>
    </w:p>
    <w:p>
      <w:pPr>
        <w:numPr>
          <w:ilvl w:val="0"/>
          <w:numId w:val="0"/>
        </w:numPr>
        <w:ind w:leftChars="0"/>
        <w:rPr>
          <w:rFonts w:hint="eastAsia"/>
          <w:lang w:val="en-US" w:eastAsia="zh-CN"/>
        </w:rPr>
      </w:pPr>
      <w:r>
        <w:rPr>
          <w:rFonts w:hint="eastAsia"/>
          <w:lang w:val="en-US" w:eastAsia="zh-CN"/>
        </w:rPr>
        <w:t>2.2 Parents Attitude Did Work on Me</w:t>
      </w:r>
    </w:p>
    <w:p>
      <w:pPr>
        <w:numPr>
          <w:ilvl w:val="0"/>
          <w:numId w:val="0"/>
        </w:numPr>
        <w:ind w:leftChars="0"/>
        <w:rPr>
          <w:rFonts w:hint="eastAsia"/>
          <w:lang w:val="en-US" w:eastAsia="zh-CN"/>
        </w:rPr>
      </w:pPr>
      <w:r>
        <w:rPr>
          <w:rFonts w:hint="eastAsia"/>
          <w:lang w:val="en-US" w:eastAsia="zh-CN"/>
        </w:rPr>
        <w:t xml:space="preserve">During my childhood, I was surrounded by people for whom Fuzhou dialect is also their mother-tongue. Their dialect is way better than their English. For me, English is a foreign language that I learned, and Fuzhou dialect is a second language that I picked up. However, what strikes me is that, my second language is poorer than a foreign language I learned. </w:t>
      </w:r>
    </w:p>
    <w:p>
      <w:pPr>
        <w:numPr>
          <w:ilvl w:val="0"/>
          <w:numId w:val="0"/>
        </w:numPr>
        <w:ind w:leftChars="0"/>
        <w:rPr>
          <w:rFonts w:hint="eastAsia"/>
          <w:lang w:val="en-US" w:eastAsia="zh-CN"/>
        </w:rPr>
      </w:pPr>
    </w:p>
    <w:p>
      <w:pPr>
        <w:numPr>
          <w:ilvl w:val="0"/>
          <w:numId w:val="0"/>
        </w:numPr>
        <w:ind w:leftChars="0"/>
        <w:rPr>
          <w:rFonts w:hint="default"/>
          <w:lang w:val="en-US" w:eastAsia="zh-CN"/>
        </w:rPr>
      </w:pPr>
      <w:r>
        <w:rPr>
          <w:rFonts w:hint="eastAsia"/>
          <w:lang w:val="en-US" w:eastAsia="zh-CN"/>
        </w:rPr>
        <w:t>A very important reason is that my parents did not provide me with enough dialect input. I listened to their talk in Fuzhou dialect, but strangely, there was no conversation in Fuzhou dialect happened between them and me. For me, it is a parents</w:t>
      </w:r>
      <w:r>
        <w:rPr>
          <w:rFonts w:hint="default"/>
          <w:lang w:val="en-US" w:eastAsia="zh-CN"/>
        </w:rPr>
        <w:t>’</w:t>
      </w:r>
      <w:r>
        <w:rPr>
          <w:rFonts w:hint="eastAsia"/>
          <w:lang w:val="en-US" w:eastAsia="zh-CN"/>
        </w:rPr>
        <w:t xml:space="preserve"> language, a language that is used to communicate things irrelevant to me. Thus, learning a local dialect is of no instrumental value for me. </w:t>
      </w:r>
    </w:p>
    <w:p>
      <w:pPr>
        <w:numPr>
          <w:ilvl w:val="0"/>
          <w:numId w:val="0"/>
        </w:numPr>
        <w:ind w:leftChars="0"/>
        <w:rPr>
          <w:rFonts w:hint="eastAsia"/>
          <w:lang w:val="en-US" w:eastAsia="zh-CN"/>
        </w:rPr>
      </w:pPr>
    </w:p>
    <w:p>
      <w:pPr>
        <w:numPr>
          <w:ilvl w:val="0"/>
          <w:numId w:val="0"/>
        </w:numPr>
        <w:ind w:leftChars="0"/>
        <w:rPr>
          <w:rFonts w:hint="eastAsia"/>
          <w:lang w:val="en-US" w:eastAsia="zh-CN"/>
        </w:rPr>
      </w:pPr>
      <w:r>
        <w:rPr>
          <w:rFonts w:hint="eastAsia"/>
          <w:lang w:val="en-US" w:eastAsia="zh-CN"/>
        </w:rPr>
        <w:t xml:space="preserve">Another reason for my awkward dialect is the lack of positive feedback from the environment, especially from my parents. One time my father praised me for pronouncing the word </w:t>
      </w:r>
      <w:r>
        <w:rPr>
          <w:rFonts w:hint="default"/>
          <w:lang w:val="en-US" w:eastAsia="zh-CN"/>
        </w:rPr>
        <w:t>‘</w:t>
      </w:r>
      <w:r>
        <w:rPr>
          <w:rFonts w:hint="eastAsia"/>
          <w:lang w:val="en-US" w:eastAsia="zh-CN"/>
        </w:rPr>
        <w:t>bowl</w:t>
      </w:r>
      <w:r>
        <w:rPr>
          <w:rFonts w:hint="default"/>
          <w:lang w:val="en-US" w:eastAsia="zh-CN"/>
        </w:rPr>
        <w:t>’</w:t>
      </w:r>
      <w:r>
        <w:rPr>
          <w:rFonts w:hint="eastAsia"/>
          <w:lang w:val="en-US" w:eastAsia="zh-CN"/>
        </w:rPr>
        <w:t xml:space="preserve"> in Fuzhou dialect correctly. It is so rare an experience that I can still recall. However, English learning is different. Every time I got a high score in this subject, I perceived their satisfaction, although their response might largely due to the comfort of my academic performance. </w:t>
      </w:r>
    </w:p>
    <w:p>
      <w:pPr>
        <w:numPr>
          <w:ilvl w:val="0"/>
          <w:numId w:val="0"/>
        </w:numPr>
        <w:ind w:leftChars="0"/>
        <w:rPr>
          <w:rFonts w:hint="eastAsia"/>
          <w:lang w:val="en-US" w:eastAsia="zh-CN"/>
        </w:rPr>
      </w:pPr>
    </w:p>
    <w:p>
      <w:pPr>
        <w:numPr>
          <w:ilvl w:val="0"/>
          <w:numId w:val="1"/>
        </w:numPr>
        <w:ind w:left="0" w:leftChars="0" w:firstLine="0" w:firstLineChars="0"/>
        <w:rPr>
          <w:rFonts w:hint="default"/>
          <w:lang w:val="en-US" w:eastAsia="zh-CN"/>
        </w:rPr>
      </w:pPr>
      <w:r>
        <w:rPr>
          <w:rFonts w:hint="eastAsia"/>
          <w:lang w:val="en-US" w:eastAsia="zh-CN"/>
        </w:rPr>
        <w:t>Other Relevant Observations and Opinions</w:t>
      </w:r>
    </w:p>
    <w:p>
      <w:pPr>
        <w:numPr>
          <w:ilvl w:val="0"/>
          <w:numId w:val="0"/>
        </w:numPr>
        <w:ind w:leftChars="0"/>
        <w:rPr>
          <w:rFonts w:hint="default"/>
          <w:lang w:val="en-US" w:eastAsia="zh-CN"/>
        </w:rPr>
      </w:pPr>
      <w:r>
        <w:rPr>
          <w:rFonts w:hint="eastAsia"/>
          <w:lang w:val="en-US" w:eastAsia="zh-CN"/>
        </w:rPr>
        <w:t>3.1 What does bilingualism means?</w:t>
      </w:r>
    </w:p>
    <w:p>
      <w:pPr>
        <w:numPr>
          <w:ilvl w:val="0"/>
          <w:numId w:val="0"/>
        </w:numPr>
        <w:ind w:leftChars="0"/>
        <w:rPr>
          <w:rFonts w:hint="eastAsia"/>
          <w:lang w:val="en-US" w:eastAsia="zh-CN"/>
        </w:rPr>
      </w:pPr>
      <w:r>
        <w:rPr>
          <w:rFonts w:hint="eastAsia"/>
          <w:lang w:val="en-US" w:eastAsia="zh-CN"/>
        </w:rPr>
        <w:t xml:space="preserve">It was until ten years ago when I visited a London-based Chinese weekend school that I realized that raising a bilingual child is an educational focus in many families, especially for those who migrated from one country to another where the dominant language is not the mother-tongue of the parents. </w:t>
      </w:r>
      <w:r>
        <w:rPr>
          <w:rFonts w:hint="eastAsia"/>
          <w:b/>
          <w:bCs/>
          <w:lang w:val="en-US" w:eastAsia="zh-CN"/>
        </w:rPr>
        <w:t>In developed countries</w:t>
      </w:r>
      <w:r>
        <w:rPr>
          <w:rFonts w:hint="eastAsia"/>
          <w:lang w:val="en-US" w:eastAsia="zh-CN"/>
        </w:rPr>
        <w:t xml:space="preserve"> where immigrants from all over the world came and seek chances for a better life, bilingualism concerns about the tension between minority groups and the majority. For an immigrant child, learning a majority language is of survival value, and learning, or maintaining, the parent</w:t>
      </w:r>
      <w:r>
        <w:rPr>
          <w:rFonts w:hint="default"/>
          <w:lang w:val="en-US" w:eastAsia="zh-CN"/>
        </w:rPr>
        <w:t>’</w:t>
      </w:r>
      <w:r>
        <w:rPr>
          <w:rFonts w:hint="eastAsia"/>
          <w:lang w:val="en-US" w:eastAsia="zh-CN"/>
        </w:rPr>
        <w:t xml:space="preserve">s minority language is of ethnic and cultural value. </w:t>
      </w:r>
    </w:p>
    <w:p>
      <w:pPr>
        <w:numPr>
          <w:ilvl w:val="0"/>
          <w:numId w:val="0"/>
        </w:numPr>
        <w:ind w:leftChars="0"/>
        <w:rPr>
          <w:rFonts w:hint="eastAsia"/>
          <w:lang w:val="en-US" w:eastAsia="zh-CN"/>
        </w:rPr>
      </w:pPr>
    </w:p>
    <w:p>
      <w:pPr>
        <w:numPr>
          <w:ilvl w:val="0"/>
          <w:numId w:val="0"/>
        </w:numPr>
        <w:ind w:leftChars="0"/>
        <w:rPr>
          <w:rFonts w:hint="default"/>
          <w:lang w:val="en-US" w:eastAsia="zh-CN"/>
        </w:rPr>
      </w:pPr>
      <w:r>
        <w:rPr>
          <w:rFonts w:hint="eastAsia"/>
          <w:lang w:val="en-US" w:eastAsia="zh-CN"/>
        </w:rPr>
        <w:t>But bilingualism</w:t>
      </w:r>
      <w:r>
        <w:rPr>
          <w:rFonts w:hint="eastAsia"/>
          <w:b/>
          <w:bCs/>
          <w:lang w:val="en-US" w:eastAsia="zh-CN"/>
        </w:rPr>
        <w:t xml:space="preserve"> in developing countries</w:t>
      </w:r>
      <w:r>
        <w:rPr>
          <w:rFonts w:hint="eastAsia"/>
          <w:lang w:val="en-US" w:eastAsia="zh-CN"/>
        </w:rPr>
        <w:t xml:space="preserve"> has another connotation. In countries like where I come from, economic development just turns on a fast drive lane and cross-country communication is growing in an exploding rate. English is a subject in the national curriculum in China, along with Germany and Japanese. Large numbers of young parents in my country send their child to preschool English learning institution, with hopes that their next generation can go further with the tool of an additional language.  </w:t>
      </w:r>
    </w:p>
    <w:p>
      <w:pPr>
        <w:numPr>
          <w:ilvl w:val="0"/>
          <w:numId w:val="0"/>
        </w:numPr>
        <w:ind w:leftChars="0"/>
        <w:rPr>
          <w:rFonts w:hint="eastAsia"/>
          <w:lang w:val="en-US" w:eastAsia="zh-CN"/>
        </w:rPr>
      </w:pPr>
      <w:r>
        <w:rPr>
          <w:rFonts w:hint="eastAsia"/>
          <w:lang w:val="en-US" w:eastAsia="zh-CN"/>
        </w:rPr>
        <w:t xml:space="preserve">   </w:t>
      </w:r>
    </w:p>
    <w:p>
      <w:pPr>
        <w:numPr>
          <w:ilvl w:val="0"/>
          <w:numId w:val="0"/>
        </w:numPr>
        <w:ind w:leftChars="0"/>
        <w:rPr>
          <w:rFonts w:hint="eastAsia"/>
          <w:lang w:val="en-US" w:eastAsia="zh-CN"/>
        </w:rPr>
      </w:pPr>
      <w:r>
        <w:rPr>
          <w:rFonts w:hint="eastAsia"/>
          <w:lang w:val="en-US" w:eastAsia="zh-CN"/>
        </w:rPr>
        <w:t xml:space="preserve">Besides understanding what being bilingual means in a macroscopic perspective, parents might also want to look at what it means in </w:t>
      </w:r>
      <w:r>
        <w:rPr>
          <w:rFonts w:hint="eastAsia"/>
          <w:b/>
          <w:bCs/>
          <w:lang w:val="en-US" w:eastAsia="zh-CN"/>
        </w:rPr>
        <w:t>a microscopic perspective</w:t>
      </w:r>
      <w:r>
        <w:rPr>
          <w:rFonts w:hint="eastAsia"/>
          <w:lang w:val="en-US" w:eastAsia="zh-CN"/>
        </w:rPr>
        <w:t>, especially in terms of what will happen to the child during the process of being bilingual. There are observable influences on a bilingual</w:t>
      </w:r>
      <w:r>
        <w:rPr>
          <w:rFonts w:hint="default"/>
          <w:lang w:val="en-US" w:eastAsia="zh-CN"/>
        </w:rPr>
        <w:t>’</w:t>
      </w:r>
      <w:r>
        <w:rPr>
          <w:rFonts w:hint="eastAsia"/>
          <w:lang w:val="en-US" w:eastAsia="zh-CN"/>
        </w:rPr>
        <w:t xml:space="preserve">s </w:t>
      </w:r>
      <w:r>
        <w:rPr>
          <w:rFonts w:hint="eastAsia"/>
          <w:b/>
          <w:bCs/>
          <w:lang w:val="en-US" w:eastAsia="zh-CN"/>
        </w:rPr>
        <w:t xml:space="preserve">social-psychological </w:t>
      </w:r>
      <w:r>
        <w:rPr>
          <w:rFonts w:hint="eastAsia"/>
          <w:lang w:val="en-US" w:eastAsia="zh-CN"/>
        </w:rPr>
        <w:t xml:space="preserve">and </w:t>
      </w:r>
      <w:r>
        <w:rPr>
          <w:rFonts w:hint="eastAsia"/>
          <w:b/>
          <w:bCs/>
          <w:i w:val="0"/>
          <w:iCs w:val="0"/>
          <w:lang w:val="en-US" w:eastAsia="zh-CN"/>
        </w:rPr>
        <w:t>cognitive development</w:t>
      </w:r>
      <w:r>
        <w:rPr>
          <w:rFonts w:hint="eastAsia"/>
          <w:lang w:val="en-US" w:eastAsia="zh-CN"/>
        </w:rPr>
        <w:t xml:space="preserve">. </w:t>
      </w:r>
    </w:p>
    <w:p>
      <w:pPr>
        <w:numPr>
          <w:ilvl w:val="0"/>
          <w:numId w:val="0"/>
        </w:numPr>
        <w:ind w:leftChars="0"/>
        <w:rPr>
          <w:rFonts w:hint="eastAsia"/>
          <w:lang w:val="en-US" w:eastAsia="zh-CN"/>
        </w:rPr>
      </w:pPr>
    </w:p>
    <w:p>
      <w:pPr>
        <w:numPr>
          <w:ilvl w:val="0"/>
          <w:numId w:val="0"/>
        </w:numPr>
        <w:ind w:leftChars="0"/>
        <w:rPr>
          <w:rFonts w:hint="eastAsia" w:cstheme="minorBidi"/>
          <w:kern w:val="2"/>
          <w:sz w:val="21"/>
          <w:szCs w:val="24"/>
          <w:lang w:val="en-US" w:eastAsia="zh-CN" w:bidi="ar-SA"/>
        </w:rPr>
      </w:pPr>
      <w:r>
        <w:rPr>
          <w:rFonts w:hint="eastAsia"/>
          <w:lang w:val="en-US" w:eastAsia="zh-CN"/>
        </w:rPr>
        <w:t>Bilingual</w:t>
      </w:r>
      <w:r>
        <w:rPr>
          <w:rFonts w:hint="default"/>
          <w:lang w:val="en-US" w:eastAsia="zh-CN"/>
        </w:rPr>
        <w:t>’</w:t>
      </w:r>
      <w:r>
        <w:rPr>
          <w:rFonts w:hint="eastAsia"/>
          <w:lang w:val="en-US" w:eastAsia="zh-CN"/>
        </w:rPr>
        <w:t xml:space="preserve">s development should be studied and evaluated under social and cultural context. </w:t>
      </w:r>
      <w:r>
        <w:rPr>
          <w:rFonts w:hint="eastAsia"/>
          <w:lang w:val="en-US" w:eastAsia="zh-CN"/>
        </w:rPr>
        <w:fldChar w:fldCharType="begin"/>
      </w:r>
      <w:r>
        <w:rPr>
          <w:rFonts w:hint="eastAsia"/>
          <w:lang w:val="en-US" w:eastAsia="zh-CN"/>
        </w:rPr>
        <w:instrText xml:space="preserve"> ADDIN  EN.CITE &lt;EndNote&gt;&lt;Cite ExcludeAuth="1" ExcludeYear="1" Hidden="1"&gt;&lt;Author&gt;Baker&lt;/Author&gt;&lt;Year&gt;2014&lt;/Year&gt;&lt;RecNum&gt;5&lt;/RecNum&gt;&lt;DisplayText&gt;(Hamers and Blanc, 2000)&lt;/DisplayText&gt;&lt;record&gt;&lt;rec-number&gt;5&lt;/rec-number&gt;&lt;foreign-keys&gt;&lt;key app="EN" db-id="22wvx9fvypaw9jew2pevze5parwz0apaxvad" timestamp="1584309543"&gt;5&lt;/key&gt;&lt;/foreign-keys&gt;&lt;ref-type name="Book"&gt;6&lt;/ref-type&gt;&lt;contributors&gt;&lt;authors&gt;&lt;author&gt;Baker, Colin&lt;/author&gt;&lt;/authors&gt;&lt;/contributors&gt;&lt;titles&gt;&lt;title&gt;A parents&amp;apos; and teachers&amp;apos; guide to bilingualism&lt;/title&gt;&lt;/titles&gt;&lt;volume&gt;18&lt;/volume&gt;&lt;dates&gt;&lt;year&gt;2014&lt;/year&gt;&lt;/dates&gt;&lt;pub-location&gt;Bristol&lt;/pub-location&gt;&lt;publisher&gt;Multilingual Matters&lt;/publisher&gt;&lt;isbn&gt;1783091606&lt;/isbn&gt;&lt;urls&gt;&lt;/urls&gt;&lt;/record&gt;&lt;/Cite&gt;&lt;Cite&gt;&lt;Author&gt;Hamers&lt;/Author&gt;&lt;Year&gt;2000&lt;/Year&gt;&lt;RecNum&gt;16&lt;/RecNum&gt;&lt;record&gt;&lt;rec-number&gt;16&lt;/rec-number&gt;&lt;foreign-keys&gt;&lt;key app="EN" db-id="22wvx9fvypaw9jew2pevze5parwz0apaxvad" timestamp="1584700759"&gt;16&lt;/key&gt;&lt;/foreign-keys&gt;&lt;ref-type name="Book"&gt;6&lt;/ref-type&gt;&lt;contributors&gt;&lt;authors&gt;&lt;author&gt;Hamers, Josiane F&lt;/author&gt;&lt;author&gt;Blanc, Michel HA&lt;/author&gt;&lt;/authors&gt;&lt;/contributors&gt;&lt;titles&gt;&lt;title&gt;Bilinguality and bilingualism&lt;/title&gt;&lt;/titles&gt;&lt;dates&gt;&lt;year&gt;2000&lt;/year&gt;&lt;/dates&gt;&lt;pub-location&gt;Cambridge&lt;/pub-location&gt;&lt;publisher&gt;Cambridge University Press&lt;/publisher&gt;&lt;isbn&gt;0521648432&lt;/isbn&gt;&lt;urls&gt;&lt;/urls&gt;&lt;/record&gt;&lt;/Cite&gt;&lt;/EndNote&gt;</w:instrText>
      </w:r>
      <w:r>
        <w:rPr>
          <w:rFonts w:hint="eastAsia"/>
          <w:lang w:val="en-US" w:eastAsia="zh-CN"/>
        </w:rPr>
        <w:fldChar w:fldCharType="separate"/>
      </w:r>
      <w:r>
        <w:rPr>
          <w:rFonts w:hint="eastAsia" w:asciiTheme="minorHAnsi" w:hAnsiTheme="minorHAnsi" w:eastAsiaTheme="minorEastAsia" w:cstheme="minorBidi"/>
          <w:kern w:val="2"/>
          <w:sz w:val="21"/>
          <w:szCs w:val="24"/>
          <w:lang w:val="en-US" w:eastAsia="zh-CN" w:bidi="ar-SA"/>
        </w:rPr>
        <w:t>(Hamers and Blanc, 2000)</w:t>
      </w:r>
      <w:r>
        <w:rPr>
          <w:rFonts w:hint="eastAsia"/>
          <w:lang w:val="en-US" w:eastAsia="zh-CN"/>
        </w:rPr>
        <w:fldChar w:fldCharType="end"/>
      </w:r>
      <w:r>
        <w:rPr>
          <w:rFonts w:hint="eastAsia"/>
          <w:lang w:val="en-US" w:eastAsia="zh-CN"/>
        </w:rPr>
        <w:t xml:space="preserve"> Language is a complicated topic because it interlocks culture and identity. </w:t>
      </w:r>
      <w:r>
        <w:rPr>
          <w:rFonts w:hint="eastAsia" w:asciiTheme="minorHAnsi" w:hAnsiTheme="minorHAnsi" w:eastAsiaTheme="minorEastAsia" w:cstheme="minorBidi"/>
          <w:kern w:val="2"/>
          <w:sz w:val="21"/>
          <w:szCs w:val="24"/>
          <w:lang w:val="en-US" w:eastAsia="zh-CN" w:bidi="ar-SA"/>
        </w:rPr>
        <w:t>Hamers and Blanc</w:t>
      </w:r>
      <w:r>
        <w:rPr>
          <w:rFonts w:hint="eastAsia" w:cstheme="minorBidi"/>
          <w:kern w:val="2"/>
          <w:sz w:val="21"/>
          <w:szCs w:val="24"/>
          <w:lang w:val="en-US" w:eastAsia="zh-CN" w:bidi="ar-SA"/>
        </w:rPr>
        <w:t xml:space="preserve">(2000) point out that language is a product and a component of culture, and culture is transmitted by language. It is also claimed that the language spoken by a given cultural group affects the value and ideas those people hold. The relationship between the three is not monodirectional. The development of one of each tends to promote the development of the others. Thus, to raise a child bilingually means to foster two sets of languages and the relevant cultural value and language identity. </w:t>
      </w:r>
    </w:p>
    <w:p>
      <w:pPr>
        <w:numPr>
          <w:ilvl w:val="0"/>
          <w:numId w:val="0"/>
        </w:numPr>
        <w:ind w:leftChars="0"/>
        <w:rPr>
          <w:rFonts w:hint="eastAsia" w:cstheme="minorBidi"/>
          <w:kern w:val="2"/>
          <w:sz w:val="21"/>
          <w:szCs w:val="24"/>
          <w:lang w:val="en-US" w:eastAsia="zh-CN" w:bidi="ar-SA"/>
        </w:rPr>
      </w:pPr>
    </w:p>
    <w:p>
      <w:pPr>
        <w:numPr>
          <w:ilvl w:val="0"/>
          <w:numId w:val="0"/>
        </w:numPr>
        <w:ind w:leftChars="0"/>
        <w:rPr>
          <w:rFonts w:hint="default" w:cstheme="minorBidi"/>
          <w:kern w:val="2"/>
          <w:sz w:val="21"/>
          <w:szCs w:val="24"/>
          <w:lang w:val="en-US" w:eastAsia="zh-CN" w:bidi="ar-SA"/>
        </w:rPr>
      </w:pPr>
      <w:r>
        <w:rPr>
          <w:rFonts w:hint="eastAsia" w:cstheme="minorBidi"/>
          <w:kern w:val="2"/>
          <w:sz w:val="21"/>
          <w:szCs w:val="24"/>
          <w:lang w:val="en-US" w:eastAsia="zh-CN" w:bidi="ar-SA"/>
        </w:rPr>
        <w:t xml:space="preserve">Being bilingual has been credited for its positive influence on </w:t>
      </w:r>
      <w:r>
        <w:rPr>
          <w:rFonts w:hint="eastAsia" w:cstheme="minorBidi"/>
          <w:b/>
          <w:bCs/>
          <w:kern w:val="2"/>
          <w:sz w:val="21"/>
          <w:szCs w:val="24"/>
          <w:lang w:val="en-US" w:eastAsia="zh-CN" w:bidi="ar-SA"/>
        </w:rPr>
        <w:t>cognitive development</w:t>
      </w:r>
      <w:r>
        <w:rPr>
          <w:rFonts w:hint="eastAsia" w:cstheme="minorBidi"/>
          <w:kern w:val="2"/>
          <w:sz w:val="21"/>
          <w:szCs w:val="24"/>
          <w:lang w:val="en-US" w:eastAsia="zh-CN" w:bidi="ar-SA"/>
        </w:rPr>
        <w:t xml:space="preserve"> since the 1960s. An e</w:t>
      </w:r>
      <w:r>
        <w:rPr>
          <w:rFonts w:hint="eastAsia" w:cstheme="minorBidi"/>
          <w:color w:val="auto"/>
          <w:kern w:val="2"/>
          <w:sz w:val="21"/>
          <w:szCs w:val="24"/>
          <w:lang w:val="en-US" w:eastAsia="zh-CN" w:bidi="ar-SA"/>
        </w:rPr>
        <w:t>arly impression of bilingual children</w:t>
      </w:r>
      <w:r>
        <w:rPr>
          <w:rFonts w:hint="default" w:cstheme="minorBidi"/>
          <w:color w:val="auto"/>
          <w:kern w:val="2"/>
          <w:sz w:val="21"/>
          <w:szCs w:val="24"/>
          <w:lang w:val="en-US" w:eastAsia="zh-CN" w:bidi="ar-SA"/>
        </w:rPr>
        <w:t>’</w:t>
      </w:r>
      <w:r>
        <w:rPr>
          <w:rFonts w:hint="eastAsia" w:cstheme="minorBidi"/>
          <w:color w:val="auto"/>
          <w:kern w:val="2"/>
          <w:sz w:val="21"/>
          <w:szCs w:val="24"/>
          <w:lang w:val="en-US" w:eastAsia="zh-CN" w:bidi="ar-SA"/>
        </w:rPr>
        <w:t>s late development is a product of inappropriate research designs and is proven to be inaccurate</w:t>
      </w:r>
      <w:r>
        <w:rPr>
          <w:rFonts w:hint="eastAsia" w:cstheme="minorBidi"/>
          <w:kern w:val="2"/>
          <w:sz w:val="21"/>
          <w:szCs w:val="24"/>
          <w:lang w:val="en-US" w:eastAsia="zh-CN" w:bidi="ar-SA"/>
        </w:rPr>
        <w:fldChar w:fldCharType="begin"/>
      </w:r>
      <w:r>
        <w:rPr>
          <w:rFonts w:hint="eastAsia" w:cstheme="minorBidi"/>
          <w:kern w:val="2"/>
          <w:sz w:val="21"/>
          <w:szCs w:val="24"/>
          <w:lang w:val="en-US" w:eastAsia="zh-CN" w:bidi="ar-SA"/>
        </w:rPr>
        <w:instrText xml:space="preserve"> ADDIN  EN.CITE &lt;EndNote&gt;&lt;Cite&gt;&lt;Author&gt;Baker&lt;/Author&gt;&lt;Year&gt;2014&lt;/Year&gt;&lt;RecNum&gt;5&lt;/RecNum&gt;&lt;DisplayText&gt;(Baker, 2014)&lt;/DisplayText&gt;&lt;record&gt;&lt;rec-number&gt;5&lt;/rec-number&gt;&lt;foreign-keys&gt;&lt;key app="EN" db-id="22wvx9fvypaw9jew2pevze5parwz0apaxvad" timestamp="1584309543"&gt;5&lt;/key&gt;&lt;/foreign-keys&gt;&lt;ref-type name="Book"&gt;6&lt;/ref-type&gt;&lt;contributors&gt;&lt;authors&gt;&lt;author&gt;Baker, Colin&lt;/author&gt;&lt;/authors&gt;&lt;/contributors&gt;&lt;titles&gt;&lt;title&gt;A parents&amp;apos; and teachers&amp;apos; guide to bilingualism&lt;/title&gt;&lt;/titles&gt;&lt;volume&gt;18&lt;/volume&gt;&lt;dates&gt;&lt;year&gt;2014&lt;/year&gt;&lt;/dates&gt;&lt;pub-location&gt;Bristol&lt;/pub-location&gt;&lt;publisher&gt;Multilingual Matters&lt;/publisher&gt;&lt;isbn&gt;1783091606&lt;/isbn&gt;&lt;urls&gt;&lt;/urls&gt;&lt;/record&gt;&lt;/Cite&gt;&lt;/EndNote&gt;</w:instrText>
      </w:r>
      <w:r>
        <w:rPr>
          <w:rFonts w:hint="eastAsia" w:cstheme="minorBidi"/>
          <w:kern w:val="2"/>
          <w:sz w:val="21"/>
          <w:szCs w:val="24"/>
          <w:lang w:val="en-US" w:eastAsia="zh-CN" w:bidi="ar-SA"/>
        </w:rPr>
        <w:fldChar w:fldCharType="separate"/>
      </w:r>
      <w:r>
        <w:rPr>
          <w:rFonts w:hint="eastAsia" w:asciiTheme="minorHAnsi" w:hAnsiTheme="minorHAnsi" w:eastAsiaTheme="minorEastAsia" w:cstheme="minorBidi"/>
          <w:kern w:val="2"/>
          <w:sz w:val="21"/>
          <w:szCs w:val="24"/>
          <w:lang w:val="en-US" w:eastAsia="zh-CN" w:bidi="ar-SA"/>
        </w:rPr>
        <w:t>(Baker, 2014)</w:t>
      </w:r>
      <w:r>
        <w:rPr>
          <w:rFonts w:hint="eastAsia" w:cstheme="minorBidi"/>
          <w:kern w:val="2"/>
          <w:sz w:val="21"/>
          <w:szCs w:val="24"/>
          <w:lang w:val="en-US" w:eastAsia="zh-CN" w:bidi="ar-SA"/>
        </w:rPr>
        <w:fldChar w:fldCharType="end"/>
      </w:r>
      <w:r>
        <w:rPr>
          <w:rFonts w:hint="eastAsia" w:cstheme="minorBidi"/>
          <w:kern w:val="2"/>
          <w:sz w:val="21"/>
          <w:szCs w:val="24"/>
          <w:lang w:val="en-US" w:eastAsia="zh-CN" w:bidi="ar-SA"/>
        </w:rPr>
        <w:t xml:space="preserve">. An experiment by Peal and Lambert shows that among the sample group, 10-year-olds bilingual children outperformed monolingual children in tasks engaging </w:t>
      </w:r>
      <w:r>
        <w:rPr>
          <w:rFonts w:hint="default" w:cstheme="minorBidi"/>
          <w:kern w:val="2"/>
          <w:sz w:val="21"/>
          <w:szCs w:val="24"/>
          <w:lang w:val="en-US" w:eastAsia="zh-CN" w:bidi="ar-SA"/>
        </w:rPr>
        <w:t>‘</w:t>
      </w:r>
      <w:r>
        <w:rPr>
          <w:rFonts w:hint="eastAsia" w:cstheme="minorBidi"/>
          <w:kern w:val="2"/>
          <w:sz w:val="21"/>
          <w:szCs w:val="24"/>
          <w:lang w:val="en-US" w:eastAsia="zh-CN" w:bidi="ar-SA"/>
        </w:rPr>
        <w:t>concept formation and symbolic flexibility</w:t>
      </w:r>
      <w:r>
        <w:rPr>
          <w:rFonts w:hint="default" w:cstheme="minorBidi"/>
          <w:kern w:val="2"/>
          <w:sz w:val="21"/>
          <w:szCs w:val="24"/>
          <w:lang w:val="en-US" w:eastAsia="zh-CN" w:bidi="ar-SA"/>
        </w:rPr>
        <w:t>’</w:t>
      </w:r>
      <w:r>
        <w:rPr>
          <w:rFonts w:hint="eastAsia" w:cstheme="minorBidi"/>
          <w:kern w:val="2"/>
          <w:sz w:val="21"/>
          <w:szCs w:val="24"/>
          <w:lang w:val="en-US" w:eastAsia="zh-CN" w:bidi="ar-SA"/>
        </w:rPr>
        <w:t xml:space="preserve"> </w:t>
      </w:r>
      <w:r>
        <w:rPr>
          <w:rFonts w:hint="eastAsia" w:cstheme="minorBidi"/>
          <w:kern w:val="2"/>
          <w:sz w:val="21"/>
          <w:szCs w:val="24"/>
          <w:lang w:val="en-US" w:eastAsia="zh-CN" w:bidi="ar-SA"/>
        </w:rPr>
        <w:fldChar w:fldCharType="begin"/>
      </w:r>
      <w:r>
        <w:rPr>
          <w:rFonts w:hint="eastAsia" w:cstheme="minorBidi"/>
          <w:kern w:val="2"/>
          <w:sz w:val="21"/>
          <w:szCs w:val="24"/>
          <w:lang w:val="en-US" w:eastAsia="zh-CN" w:bidi="ar-SA"/>
        </w:rPr>
        <w:instrText xml:space="preserve"> ADDIN  EN.CITE &lt;EndNote&gt;&lt;Cite&gt;&lt;Author&gt;Peal&lt;/Author&gt;&lt;Year&gt;1962&lt;/Year&gt;&lt;RecNum&gt;18&lt;/RecNum&gt;&lt;DisplayText&gt;(Peal and Lambert, 1962)&lt;/DisplayText&gt;&lt;record&gt;&lt;rec-number&gt;18&lt;/rec-number&gt;&lt;foreign-keys&gt;&lt;key app="EN" db-id="22wvx9fvypaw9jew2pevze5parwz0apaxvad" timestamp="1584736172"&gt;18&lt;/key&gt;&lt;/foreign-keys&gt;&lt;ref-type name="Journal Article"&gt;17&lt;/ref-type&gt;&lt;contributors&gt;&lt;authors&gt;&lt;author&gt;Peal, Elizabeth&lt;/author&gt;&lt;author&gt;Lambert, Wallace E&lt;/author&gt;&lt;/authors&gt;&lt;/contributors&gt;&lt;titles&gt;&lt;title&gt;The relation of bilingualism to intelligence&lt;/title&gt;&lt;secondary-title&gt;Psychological Monographs: General and Applied&lt;/secondary-title&gt;&lt;/titles&gt;&lt;periodical&gt;&lt;full-title&gt;Psychological Monographs: General and Applied&lt;/full-title&gt;&lt;/periodical&gt;&lt;pages&gt;1-23&lt;/pages&gt;&lt;volume&gt;76&lt;/volume&gt;&lt;number&gt;27&lt;/number&gt;&lt;dates&gt;&lt;year&gt;1962&lt;/year&gt;&lt;/dates&gt;&lt;isbn&gt;0096-9753&lt;/isbn&gt;&lt;urls&gt;&lt;/urls&gt;&lt;/record&gt;&lt;/Cite&gt;&lt;/EndNote&gt;</w:instrText>
      </w:r>
      <w:r>
        <w:rPr>
          <w:rFonts w:hint="eastAsia" w:cstheme="minorBidi"/>
          <w:kern w:val="2"/>
          <w:sz w:val="21"/>
          <w:szCs w:val="24"/>
          <w:lang w:val="en-US" w:eastAsia="zh-CN" w:bidi="ar-SA"/>
        </w:rPr>
        <w:fldChar w:fldCharType="separate"/>
      </w:r>
      <w:r>
        <w:rPr>
          <w:rFonts w:hint="eastAsia" w:asciiTheme="minorHAnsi" w:hAnsiTheme="minorHAnsi" w:eastAsiaTheme="minorEastAsia" w:cstheme="minorBidi"/>
          <w:kern w:val="2"/>
          <w:sz w:val="21"/>
          <w:szCs w:val="24"/>
          <w:lang w:val="en-US" w:eastAsia="zh-CN" w:bidi="ar-SA"/>
        </w:rPr>
        <w:t>(Peal and Lambert, 1962)</w:t>
      </w:r>
      <w:r>
        <w:rPr>
          <w:rFonts w:hint="eastAsia" w:cstheme="minorBidi"/>
          <w:kern w:val="2"/>
          <w:sz w:val="21"/>
          <w:szCs w:val="24"/>
          <w:lang w:val="en-US" w:eastAsia="zh-CN" w:bidi="ar-SA"/>
        </w:rPr>
        <w:fldChar w:fldCharType="end"/>
      </w:r>
      <w:r>
        <w:rPr>
          <w:rFonts w:hint="eastAsia" w:cstheme="minorBidi"/>
          <w:kern w:val="2"/>
          <w:sz w:val="21"/>
          <w:szCs w:val="24"/>
          <w:lang w:val="en-US" w:eastAsia="zh-CN" w:bidi="ar-SA"/>
        </w:rPr>
        <w:t xml:space="preserve">. Baker(2014) refers this as </w:t>
      </w:r>
      <w:r>
        <w:rPr>
          <w:rFonts w:hint="default" w:cstheme="minorBidi"/>
          <w:kern w:val="2"/>
          <w:sz w:val="21"/>
          <w:szCs w:val="24"/>
          <w:lang w:val="en-US" w:eastAsia="zh-CN" w:bidi="ar-SA"/>
        </w:rPr>
        <w:t>‘</w:t>
      </w:r>
      <w:r>
        <w:rPr>
          <w:rFonts w:hint="eastAsia" w:cstheme="minorBidi"/>
          <w:kern w:val="2"/>
          <w:sz w:val="21"/>
          <w:szCs w:val="24"/>
          <w:lang w:val="en-US" w:eastAsia="zh-CN" w:bidi="ar-SA"/>
        </w:rPr>
        <w:t>thinking advantages</w:t>
      </w:r>
      <w:r>
        <w:rPr>
          <w:rFonts w:hint="default" w:cstheme="minorBidi"/>
          <w:kern w:val="2"/>
          <w:sz w:val="21"/>
          <w:szCs w:val="24"/>
          <w:lang w:val="en-US" w:eastAsia="zh-CN" w:bidi="ar-SA"/>
        </w:rPr>
        <w:t>’</w:t>
      </w:r>
      <w:r>
        <w:rPr>
          <w:rFonts w:hint="eastAsia" w:cstheme="minorBidi"/>
          <w:kern w:val="2"/>
          <w:sz w:val="21"/>
          <w:szCs w:val="24"/>
          <w:lang w:val="en-US" w:eastAsia="zh-CN" w:bidi="ar-SA"/>
        </w:rPr>
        <w:t>. Through decades</w:t>
      </w:r>
      <w:r>
        <w:rPr>
          <w:rFonts w:hint="default" w:cstheme="minorBidi"/>
          <w:kern w:val="2"/>
          <w:sz w:val="21"/>
          <w:szCs w:val="24"/>
          <w:lang w:val="en-US" w:eastAsia="zh-CN" w:bidi="ar-SA"/>
        </w:rPr>
        <w:t>’</w:t>
      </w:r>
      <w:r>
        <w:rPr>
          <w:rFonts w:hint="eastAsia" w:cstheme="minorBidi"/>
          <w:kern w:val="2"/>
          <w:sz w:val="21"/>
          <w:szCs w:val="24"/>
          <w:lang w:val="en-US" w:eastAsia="zh-CN" w:bidi="ar-SA"/>
        </w:rPr>
        <w:t xml:space="preserve"> study, it is consistently confirmed that bilingualism improves cognitive ability, and bilingual children are more objectively aware of language, compared to monolingual children</w:t>
      </w:r>
      <w:r>
        <w:rPr>
          <w:rFonts w:hint="eastAsia" w:cstheme="minorBidi"/>
          <w:kern w:val="2"/>
          <w:sz w:val="21"/>
          <w:szCs w:val="24"/>
          <w:highlight w:val="none"/>
          <w:lang w:val="en-US" w:eastAsia="zh-CN" w:bidi="ar-SA"/>
        </w:rPr>
        <w:fldChar w:fldCharType="begin"/>
      </w:r>
      <w:r>
        <w:rPr>
          <w:rFonts w:hint="eastAsia" w:cstheme="minorBidi"/>
          <w:kern w:val="2"/>
          <w:sz w:val="21"/>
          <w:szCs w:val="24"/>
          <w:highlight w:val="none"/>
          <w:lang w:val="en-US" w:eastAsia="zh-CN" w:bidi="ar-SA"/>
        </w:rPr>
        <w:instrText xml:space="preserve"> ADDIN  EN.CITE &lt;EndNote&gt;&lt;Cite&gt;&lt;Author&gt;Diaz&lt;/Author&gt;&lt;Year&gt;1985&lt;/Year&gt;&lt;RecNum&gt;17&lt;/RecNum&gt;&lt;DisplayText&gt;(Diaz, 1985)&lt;/DisplayText&gt;&lt;record&gt;&lt;rec-number&gt;17&lt;/rec-number&gt;&lt;foreign-keys&gt;&lt;key app="EN" db-id="22wvx9fvypaw9jew2pevze5parwz0apaxvad" timestamp="1584734884"&gt;17&lt;/key&gt;&lt;/foreign-keys&gt;&lt;ref-type name="Journal Article"&gt;17&lt;/ref-type&gt;&lt;contributors&gt;&lt;authors&gt;&lt;author&gt;Diaz, Rafael M&lt;/author&gt;&lt;/authors&gt;&lt;/contributors&gt;&lt;titles&gt;&lt;title&gt;Bilingual cognitive development: Addressing three gaps in current research&lt;/title&gt;&lt;secondary-title&gt;Child development&lt;/secondary-title&gt;&lt;/titles&gt;&lt;periodical&gt;&lt;full-title&gt;Child Development&lt;/full-title&gt;&lt;/periodical&gt;&lt;pages&gt;1376-1388&lt;/pages&gt;&lt;volume&gt;56&lt;/volume&gt;&lt;number&gt;6&lt;/number&gt;&lt;dates&gt;&lt;year&gt;1985&lt;/year&gt;&lt;/dates&gt;&lt;isbn&gt;0009-3920&lt;/isbn&gt;&lt;urls&gt;&lt;/urls&gt;&lt;/record&gt;&lt;/Cite&gt;&lt;/EndNote&gt;</w:instrText>
      </w:r>
      <w:r>
        <w:rPr>
          <w:rFonts w:hint="eastAsia" w:cstheme="minorBidi"/>
          <w:kern w:val="2"/>
          <w:sz w:val="21"/>
          <w:szCs w:val="24"/>
          <w:highlight w:val="none"/>
          <w:lang w:val="en-US" w:eastAsia="zh-CN" w:bidi="ar-SA"/>
        </w:rPr>
        <w:fldChar w:fldCharType="separate"/>
      </w:r>
      <w:r>
        <w:rPr>
          <w:rFonts w:hint="eastAsia" w:asciiTheme="minorHAnsi" w:hAnsiTheme="minorHAnsi" w:eastAsiaTheme="minorEastAsia" w:cstheme="minorBidi"/>
          <w:kern w:val="2"/>
          <w:sz w:val="21"/>
          <w:szCs w:val="24"/>
          <w:highlight w:val="none"/>
          <w:lang w:val="en-US" w:eastAsia="zh-CN" w:bidi="ar-SA"/>
        </w:rPr>
        <w:t>(Diaz, 1985)</w:t>
      </w:r>
      <w:r>
        <w:rPr>
          <w:rFonts w:hint="eastAsia" w:cstheme="minorBidi"/>
          <w:kern w:val="2"/>
          <w:sz w:val="21"/>
          <w:szCs w:val="24"/>
          <w:highlight w:val="none"/>
          <w:lang w:val="en-US" w:eastAsia="zh-CN" w:bidi="ar-SA"/>
        </w:rPr>
        <w:fldChar w:fldCharType="end"/>
      </w:r>
      <w:r>
        <w:rPr>
          <w:rFonts w:hint="eastAsia" w:cstheme="minorBidi"/>
          <w:kern w:val="2"/>
          <w:sz w:val="21"/>
          <w:szCs w:val="24"/>
          <w:lang w:val="en-US" w:eastAsia="zh-CN" w:bidi="ar-SA"/>
        </w:rPr>
        <w:t xml:space="preserve">. </w:t>
      </w:r>
    </w:p>
    <w:p>
      <w:pPr>
        <w:numPr>
          <w:ilvl w:val="0"/>
          <w:numId w:val="0"/>
        </w:numPr>
        <w:ind w:leftChars="0"/>
        <w:rPr>
          <w:rFonts w:hint="eastAsia"/>
          <w:lang w:val="en-US" w:eastAsia="zh-CN"/>
        </w:rPr>
      </w:pPr>
    </w:p>
    <w:p>
      <w:pPr>
        <w:numPr>
          <w:ilvl w:val="0"/>
          <w:numId w:val="0"/>
        </w:numPr>
        <w:ind w:leftChars="0"/>
        <w:rPr>
          <w:rFonts w:hint="eastAsia"/>
          <w:lang w:val="en-US" w:eastAsia="zh-CN"/>
        </w:rPr>
      </w:pPr>
      <w:r>
        <w:rPr>
          <w:rFonts w:hint="eastAsia"/>
          <w:lang w:val="en-US" w:eastAsia="zh-CN"/>
        </w:rPr>
        <w:t>To sum up, being bilingual means a more promising future, either on the world arena or in a local job market. It also means to cultivate a new set of cultural value and is beneficial to cognitive development.</w:t>
      </w:r>
    </w:p>
    <w:p>
      <w:pPr>
        <w:numPr>
          <w:ilvl w:val="0"/>
          <w:numId w:val="0"/>
        </w:numPr>
        <w:ind w:leftChars="0"/>
        <w:rPr>
          <w:rFonts w:hint="default"/>
          <w:lang w:val="en-US" w:eastAsia="zh-CN"/>
        </w:rPr>
      </w:pPr>
    </w:p>
    <w:p>
      <w:pPr>
        <w:numPr>
          <w:ilvl w:val="0"/>
          <w:numId w:val="0"/>
        </w:numPr>
        <w:ind w:leftChars="0"/>
        <w:rPr>
          <w:rFonts w:hint="eastAsia"/>
          <w:lang w:val="en-US" w:eastAsia="zh-CN"/>
        </w:rPr>
      </w:pPr>
      <w:r>
        <w:rPr>
          <w:rFonts w:hint="eastAsia"/>
          <w:lang w:val="en-US" w:eastAsia="zh-CN"/>
        </w:rPr>
        <w:t>3.2 What a family might experience after a decision of bilingual upbringing?</w:t>
      </w:r>
    </w:p>
    <w:p>
      <w:pPr>
        <w:numPr>
          <w:ilvl w:val="0"/>
          <w:numId w:val="0"/>
        </w:numPr>
        <w:ind w:leftChars="0"/>
        <w:rPr>
          <w:rFonts w:hint="eastAsia"/>
          <w:lang w:val="en-US" w:eastAsia="zh-CN"/>
        </w:rPr>
      </w:pPr>
      <w:r>
        <w:rPr>
          <w:rFonts w:hint="eastAsia"/>
          <w:lang w:val="en-US" w:eastAsia="zh-CN"/>
        </w:rPr>
        <w:t>Most parents who raise bilingual children find that bilingual upbringing is an enrichment for the children</w:t>
      </w:r>
      <w:r>
        <w:rPr>
          <w:rFonts w:hint="eastAsia"/>
          <w:lang w:val="en-US" w:eastAsia="zh-CN"/>
        </w:rPr>
        <w:fldChar w:fldCharType="begin"/>
      </w:r>
      <w:r>
        <w:rPr>
          <w:rFonts w:hint="eastAsia"/>
          <w:lang w:val="en-US" w:eastAsia="zh-CN"/>
        </w:rPr>
        <w:instrText xml:space="preserve"> ADDIN  EN.CITE &lt;EndNote&gt;&lt;Cite&gt;&lt;Author&gt;Steiner&lt;/Author&gt;&lt;Year&gt;2008&lt;/Year&gt;&lt;RecNum&gt;15&lt;/RecNum&gt;&lt;DisplayText&gt;(Steiner et al., 2008)&lt;/DisplayText&gt;&lt;record&gt;&lt;rec-number&gt;15&lt;/rec-number&gt;&lt;foreign-keys&gt;&lt;key app="EN" db-id="22wvx9fvypaw9jew2pevze5parwz0apaxvad" timestamp="1584563289"&gt;15&lt;/key&gt;&lt;/foreign-keys&gt;&lt;ref-type name="Book"&gt;6&lt;/ref-type&gt;&lt;contributors&gt;&lt;authors&gt;&lt;author&gt;Steiner, Naomi&lt;/author&gt;&lt;author&gt;Hayes, Susan&lt;/author&gt;&lt;author&gt;Parker, Steven&lt;/author&gt;&lt;/authors&gt;&lt;/contributors&gt;&lt;titles&gt;&lt;title&gt;7 steps to raising a bilingual child&lt;/title&gt;&lt;/titles&gt;&lt;dates&gt;&lt;year&gt;2008&lt;/year&gt;&lt;/dates&gt;&lt;pub-location&gt;New York&lt;/pub-location&gt;&lt;publisher&gt;Amacom&lt;/publisher&gt;&lt;isbn&gt;0814401767&lt;/isbn&gt;&lt;urls&gt;&lt;/urls&gt;&lt;/record&gt;&lt;/Cite&gt;&lt;/EndNote&gt;</w:instrText>
      </w:r>
      <w:r>
        <w:rPr>
          <w:rFonts w:hint="eastAsia"/>
          <w:lang w:val="en-US" w:eastAsia="zh-CN"/>
        </w:rPr>
        <w:fldChar w:fldCharType="separate"/>
      </w:r>
      <w:r>
        <w:rPr>
          <w:rFonts w:hint="eastAsia" w:asciiTheme="minorHAnsi" w:hAnsiTheme="minorHAnsi" w:eastAsiaTheme="minorEastAsia" w:cstheme="minorBidi"/>
          <w:kern w:val="2"/>
          <w:sz w:val="21"/>
          <w:szCs w:val="24"/>
          <w:lang w:val="en-US" w:eastAsia="zh-CN" w:bidi="ar-SA"/>
        </w:rPr>
        <w:t>(Steiner et al., 2008)</w:t>
      </w:r>
      <w:r>
        <w:rPr>
          <w:rFonts w:hint="eastAsia"/>
          <w:lang w:val="en-US" w:eastAsia="zh-CN"/>
        </w:rPr>
        <w:fldChar w:fldCharType="end"/>
      </w:r>
      <w:r>
        <w:rPr>
          <w:rFonts w:hint="eastAsia"/>
          <w:lang w:val="en-US" w:eastAsia="zh-CN"/>
        </w:rPr>
        <w:t>. However, before positive outcomes are perceived by parents, there might be some obstacles to overcome.</w:t>
      </w:r>
    </w:p>
    <w:p>
      <w:pPr>
        <w:numPr>
          <w:ilvl w:val="0"/>
          <w:numId w:val="0"/>
        </w:numPr>
        <w:ind w:leftChars="0"/>
        <w:rPr>
          <w:rFonts w:hint="default"/>
          <w:lang w:val="en-US" w:eastAsia="zh-CN"/>
        </w:rPr>
      </w:pPr>
    </w:p>
    <w:p>
      <w:pPr>
        <w:numPr>
          <w:ilvl w:val="0"/>
          <w:numId w:val="0"/>
        </w:numPr>
        <w:ind w:leftChars="0"/>
        <w:rPr>
          <w:rFonts w:hint="eastAsia"/>
          <w:lang w:val="en-US" w:eastAsia="zh-CN"/>
        </w:rPr>
      </w:pPr>
      <w:r>
        <w:rPr>
          <w:rFonts w:hint="eastAsia"/>
          <w:lang w:val="en-US" w:eastAsia="zh-CN"/>
        </w:rPr>
        <w:t>Parents might be confused about which strategy they should take to realize bilingual education in the family. This uncertainty might also include a lack of confidence, doubting whether they are competent enough to cope with a challenging situation. Language learning is progress changing while happening. Children</w:t>
      </w:r>
      <w:r>
        <w:rPr>
          <w:rFonts w:hint="default"/>
          <w:lang w:val="en-US" w:eastAsia="zh-CN"/>
        </w:rPr>
        <w:t>’</w:t>
      </w:r>
      <w:r>
        <w:rPr>
          <w:rFonts w:hint="eastAsia"/>
          <w:lang w:val="en-US" w:eastAsia="zh-CN"/>
        </w:rPr>
        <w:t xml:space="preserve">s language performance is going to be different at different phases of the learning process. This confusion might sometimes grow into anxiety. </w:t>
      </w:r>
    </w:p>
    <w:p>
      <w:pPr>
        <w:numPr>
          <w:ilvl w:val="0"/>
          <w:numId w:val="0"/>
        </w:numPr>
        <w:ind w:leftChars="0"/>
        <w:rPr>
          <w:rFonts w:hint="eastAsia"/>
          <w:lang w:val="en-US" w:eastAsia="zh-CN"/>
        </w:rPr>
      </w:pPr>
    </w:p>
    <w:p>
      <w:pPr>
        <w:numPr>
          <w:ilvl w:val="0"/>
          <w:numId w:val="0"/>
        </w:numPr>
        <w:ind w:leftChars="0"/>
        <w:jc w:val="both"/>
        <w:rPr>
          <w:rFonts w:hint="eastAsia"/>
          <w:lang w:val="en-US" w:eastAsia="zh-CN"/>
        </w:rPr>
      </w:pPr>
      <w:r>
        <w:rPr>
          <w:rFonts w:hint="eastAsia"/>
          <w:lang w:val="en-US" w:eastAsia="zh-CN"/>
        </w:rPr>
        <w:t>It is also very likely that parents might find their children</w:t>
      </w:r>
      <w:r>
        <w:rPr>
          <w:rFonts w:hint="default"/>
          <w:lang w:val="en-US" w:eastAsia="zh-CN"/>
        </w:rPr>
        <w:t>’</w:t>
      </w:r>
      <w:r>
        <w:rPr>
          <w:rFonts w:hint="eastAsia"/>
          <w:lang w:val="en-US" w:eastAsia="zh-CN"/>
        </w:rPr>
        <w:t>s languages interfere with each other. Vocabulary and syntax of L1 might transfer into L2, and mistakes happen. Or the parents will observe a period of silence of one language on the children. During the silence period, the children are able to understand a language but reluctant to use the language.</w:t>
      </w:r>
    </w:p>
    <w:p>
      <w:pPr>
        <w:numPr>
          <w:ilvl w:val="0"/>
          <w:numId w:val="0"/>
        </w:numPr>
        <w:ind w:leftChars="0"/>
        <w:jc w:val="both"/>
        <w:rPr>
          <w:rFonts w:hint="eastAsia"/>
          <w:lang w:val="en-US" w:eastAsia="zh-CN"/>
        </w:rPr>
      </w:pPr>
    </w:p>
    <w:p>
      <w:pPr>
        <w:numPr>
          <w:ilvl w:val="0"/>
          <w:numId w:val="0"/>
        </w:numPr>
        <w:ind w:leftChars="0"/>
        <w:jc w:val="both"/>
        <w:rPr>
          <w:rFonts w:hint="default"/>
          <w:lang w:val="en-US" w:eastAsia="zh-CN"/>
        </w:rPr>
      </w:pPr>
      <w:r>
        <w:rPr>
          <w:rFonts w:hint="eastAsia"/>
          <w:lang w:val="en-US" w:eastAsia="zh-CN"/>
        </w:rPr>
        <w:t>Besides the changes in the children, parents themselves might also undergo a linguistic transformation. While parents are trying to mould their offspring in a bilingual way, the language environment they create within the family could gradually underpin their bilingual ability and at the same time, increase the risk of the loss of their native language</w:t>
      </w:r>
      <w:r>
        <w:rPr>
          <w:rFonts w:hint="eastAsia"/>
          <w:lang w:val="en-US" w:eastAsia="zh-CN"/>
        </w:rPr>
        <w:fldChar w:fldCharType="begin"/>
      </w:r>
      <w:r>
        <w:rPr>
          <w:rFonts w:hint="eastAsia"/>
          <w:lang w:val="en-US" w:eastAsia="zh-CN"/>
        </w:rPr>
        <w:instrText xml:space="preserve"> ADDIN  EN.CITE &lt;EndNote&gt;&lt;Cite&gt;&lt;Author&gt;Malavé&lt;/Author&gt;&lt;Year&gt;1997&lt;/Year&gt;&lt;RecNum&gt;4&lt;/RecNum&gt;&lt;DisplayText&gt;(Malavé, 1997)&lt;/DisplayText&gt;&lt;record&gt;&lt;rec-number&gt;4&lt;/rec-number&gt;&lt;foreign-keys&gt;&lt;key app="EN" db-id="22wvx9fvypaw9jew2pevze5parwz0apaxvad" timestamp="1584309532"&gt;4&lt;/key&gt;&lt;/foreign-keys&gt;&lt;ref-type name="Journal Article"&gt;17&lt;/ref-type&gt;&lt;contributors&gt;&lt;authors&gt;&lt;author&gt;Malavé, Lilliam M&lt;/author&gt;&lt;/authors&gt;&lt;/contributors&gt;&lt;titles&gt;&lt;title&gt;Parent characteristics: Influence in the development of bilingualism in young children&lt;/title&gt;&lt;secondary-title&gt;NYSABE Journal&lt;/secondary-title&gt;&lt;/titles&gt;&lt;periodical&gt;&lt;full-title&gt;NYSABE Journal&lt;/full-title&gt;&lt;/periodical&gt;&lt;pages&gt;15-42&lt;/pages&gt;&lt;volume&gt;12&lt;/volume&gt;&lt;dates&gt;&lt;year&gt;1997&lt;/year&gt;&lt;/dates&gt;&lt;urls&gt;&lt;/urls&gt;&lt;/record&gt;&lt;/Cite&gt;&lt;/EndNote&gt;</w:instrText>
      </w:r>
      <w:r>
        <w:rPr>
          <w:rFonts w:hint="eastAsia"/>
          <w:lang w:val="en-US" w:eastAsia="zh-CN"/>
        </w:rPr>
        <w:fldChar w:fldCharType="separate"/>
      </w:r>
      <w:r>
        <w:rPr>
          <w:rFonts w:hint="eastAsia" w:asciiTheme="minorHAnsi" w:hAnsiTheme="minorHAnsi" w:eastAsiaTheme="minorEastAsia" w:cstheme="minorBidi"/>
          <w:kern w:val="2"/>
          <w:sz w:val="21"/>
          <w:szCs w:val="24"/>
          <w:lang w:val="en-US" w:eastAsia="zh-CN" w:bidi="ar-SA"/>
        </w:rPr>
        <w:t>(Malavé, 1997)</w:t>
      </w:r>
      <w:r>
        <w:rPr>
          <w:rFonts w:hint="eastAsia"/>
          <w:lang w:val="en-US" w:eastAsia="zh-CN"/>
        </w:rPr>
        <w:fldChar w:fldCharType="end"/>
      </w:r>
      <w:r>
        <w:rPr>
          <w:rFonts w:hint="eastAsia"/>
          <w:lang w:val="en-US" w:eastAsia="zh-CN"/>
        </w:rPr>
        <w:t xml:space="preserve">. </w:t>
      </w:r>
    </w:p>
    <w:p>
      <w:pPr>
        <w:numPr>
          <w:ilvl w:val="0"/>
          <w:numId w:val="0"/>
        </w:numPr>
        <w:ind w:leftChars="0"/>
        <w:rPr>
          <w:rFonts w:hint="default"/>
          <w:lang w:val="en-US" w:eastAsia="zh-CN"/>
        </w:rPr>
      </w:pPr>
    </w:p>
    <w:p>
      <w:pPr>
        <w:numPr>
          <w:ilvl w:val="0"/>
          <w:numId w:val="0"/>
        </w:numPr>
        <w:ind w:leftChars="0"/>
        <w:rPr>
          <w:rFonts w:hint="eastAsia"/>
          <w:lang w:val="en-US" w:eastAsia="zh-CN"/>
        </w:rPr>
      </w:pPr>
      <w:r>
        <w:rPr>
          <w:rFonts w:hint="eastAsia"/>
          <w:lang w:val="en-US" w:eastAsia="zh-CN"/>
        </w:rPr>
        <w:t>In conclusion, families from different social-economic backgrounds hold different original intentions to raise bilingual children. Despite numerous cases of bilingual upbringing, it is definitely not an easy way. In addition to making clear language educational division of the labour between marriage partner, parents need to be more patient to their children</w:t>
      </w:r>
      <w:r>
        <w:rPr>
          <w:rFonts w:hint="default"/>
          <w:lang w:val="en-US" w:eastAsia="zh-CN"/>
        </w:rPr>
        <w:t>’</w:t>
      </w:r>
      <w:r>
        <w:rPr>
          <w:rFonts w:hint="eastAsia"/>
          <w:lang w:val="en-US" w:eastAsia="zh-CN"/>
        </w:rPr>
        <w:t>s language development. Creating an ambience that encourages two languages to be used within the family is the most valuable contribution to children</w:t>
      </w:r>
      <w:r>
        <w:rPr>
          <w:rFonts w:hint="default"/>
          <w:lang w:val="en-US" w:eastAsia="zh-CN"/>
        </w:rPr>
        <w:t>’</w:t>
      </w:r>
      <w:r>
        <w:rPr>
          <w:rFonts w:hint="eastAsia"/>
          <w:lang w:val="en-US" w:eastAsia="zh-CN"/>
        </w:rPr>
        <w:t>s bilingual development.</w:t>
      </w:r>
    </w:p>
    <w:p>
      <w:pPr>
        <w:numPr>
          <w:ilvl w:val="0"/>
          <w:numId w:val="0"/>
        </w:numPr>
        <w:ind w:leftChars="0"/>
        <w:rPr>
          <w:rFonts w:hint="eastAsia"/>
          <w:lang w:val="en-US" w:eastAsia="zh-CN"/>
        </w:rPr>
      </w:pPr>
    </w:p>
    <w:p>
      <w:pPr>
        <w:numPr>
          <w:ilvl w:val="0"/>
          <w:numId w:val="0"/>
        </w:numPr>
        <w:ind w:leftChars="0"/>
        <w:rPr>
          <w:rFonts w:hint="eastAsia"/>
          <w:lang w:val="en-US" w:eastAsia="zh-CN"/>
        </w:rPr>
      </w:pPr>
    </w:p>
    <w:p>
      <w:pPr>
        <w:numPr>
          <w:ilvl w:val="0"/>
          <w:numId w:val="0"/>
        </w:numPr>
        <w:ind w:leftChars="0"/>
        <w:jc w:val="center"/>
        <w:rPr>
          <w:rFonts w:hint="eastAsia"/>
          <w:b/>
          <w:bCs/>
          <w:lang w:val="en-US" w:eastAsia="zh-CN"/>
        </w:rPr>
      </w:pPr>
      <w:r>
        <w:rPr>
          <w:rFonts w:hint="eastAsia"/>
          <w:b/>
          <w:bCs/>
          <w:lang w:val="en-US" w:eastAsia="zh-CN"/>
        </w:rPr>
        <w:t>Part B</w:t>
      </w:r>
    </w:p>
    <w:p>
      <w:pPr>
        <w:numPr>
          <w:ilvl w:val="0"/>
          <w:numId w:val="0"/>
        </w:numPr>
        <w:ind w:leftChars="0"/>
        <w:jc w:val="center"/>
        <w:rPr>
          <w:rFonts w:hint="eastAsia"/>
          <w:lang w:val="en-US" w:eastAsia="zh-CN"/>
        </w:rPr>
      </w:pPr>
      <w:r>
        <w:rPr>
          <w:rFonts w:hint="eastAsia"/>
          <w:b/>
          <w:bCs/>
          <w:lang w:val="en-US" w:eastAsia="zh-CN"/>
        </w:rPr>
        <w:t>Suggestions to Parents Who Want to Raise Bilingual Children</w:t>
      </w:r>
    </w:p>
    <w:p>
      <w:pPr>
        <w:numPr>
          <w:ilvl w:val="0"/>
          <w:numId w:val="0"/>
        </w:numPr>
        <w:ind w:leftChars="0"/>
        <w:jc w:val="both"/>
        <w:rPr>
          <w:rFonts w:hint="eastAsia"/>
          <w:lang w:val="en-US" w:eastAsia="zh-CN"/>
        </w:rPr>
      </w:pPr>
      <w:r>
        <w:rPr>
          <w:rFonts w:hint="eastAsia"/>
          <w:lang w:val="en-US" w:eastAsia="zh-CN"/>
        </w:rPr>
        <w:t xml:space="preserve">So far as we learn, the most important factors in raising bilingual children are to enlarge language input and make sure the amount of input for both languages is comparable, to create a suitable language environment and to be patient to the whole slow-growing language cultivation. In this part of the article, suggestions would be made to parents regarding more practical exercises. The following questions are to be answered: how to ensure adequate language input? What are the common strategies adopted?   </w:t>
      </w:r>
    </w:p>
    <w:p>
      <w:pPr>
        <w:numPr>
          <w:ilvl w:val="0"/>
          <w:numId w:val="0"/>
        </w:numPr>
        <w:ind w:leftChars="0"/>
        <w:jc w:val="both"/>
        <w:rPr>
          <w:rFonts w:hint="default"/>
          <w:lang w:val="en-US" w:eastAsia="zh-CN"/>
        </w:rPr>
      </w:pPr>
    </w:p>
    <w:p>
      <w:pPr>
        <w:numPr>
          <w:ilvl w:val="0"/>
          <w:numId w:val="0"/>
        </w:numPr>
        <w:ind w:leftChars="0"/>
        <w:jc w:val="both"/>
        <w:rPr>
          <w:rFonts w:hint="default"/>
          <w:lang w:val="en-US" w:eastAsia="zh-CN"/>
        </w:rPr>
      </w:pPr>
      <w:r>
        <w:rPr>
          <w:rFonts w:hint="eastAsia"/>
          <w:lang w:val="en-US" w:eastAsia="zh-CN"/>
        </w:rPr>
        <w:t>4.1 Self-evaluation of Language Environments</w:t>
      </w:r>
    </w:p>
    <w:p>
      <w:pPr>
        <w:numPr>
          <w:ilvl w:val="0"/>
          <w:numId w:val="0"/>
        </w:numPr>
        <w:ind w:leftChars="0"/>
        <w:jc w:val="both"/>
        <w:rPr>
          <w:rFonts w:hint="eastAsia"/>
          <w:lang w:val="en-US" w:eastAsia="zh-CN"/>
        </w:rPr>
      </w:pPr>
      <w:r>
        <w:rPr>
          <w:rFonts w:hint="eastAsia"/>
          <w:lang w:val="en-US" w:eastAsia="zh-CN"/>
        </w:rPr>
        <w:t>To begin with, parents had better evaluate the language environments inside and outside their family. These two environments constitute a whole language environment for their future bilingual children. Children will not always stay at home. They may go to the playground near the house and play with other kids who speak a different language in the community. As they grow up, they may go to a school where the dominant language is a language spoken by the majority of society. So the language environment for children outside their family is altering with the changes in space and time. What is outside the family is not under the parents</w:t>
      </w:r>
      <w:r>
        <w:rPr>
          <w:rFonts w:hint="default"/>
          <w:lang w:val="en-US" w:eastAsia="zh-CN"/>
        </w:rPr>
        <w:t>’</w:t>
      </w:r>
      <w:r>
        <w:rPr>
          <w:rFonts w:hint="eastAsia"/>
          <w:lang w:val="en-US" w:eastAsia="zh-CN"/>
        </w:rPr>
        <w:t xml:space="preserve"> control. Thus, parents should adjust the inner environment according to the outer one. Consequently, to achieve an equal bilingual input, the parents should mould the inner environment from time to time.</w:t>
      </w:r>
    </w:p>
    <w:p>
      <w:pPr>
        <w:numPr>
          <w:ilvl w:val="0"/>
          <w:numId w:val="0"/>
        </w:numPr>
        <w:ind w:leftChars="0"/>
        <w:jc w:val="both"/>
        <w:rPr>
          <w:rFonts w:hint="default"/>
          <w:lang w:val="en-US" w:eastAsia="zh-CN"/>
        </w:rPr>
      </w:pPr>
    </w:p>
    <w:p>
      <w:pPr>
        <w:numPr>
          <w:ilvl w:val="0"/>
          <w:numId w:val="0"/>
        </w:numPr>
        <w:ind w:leftChars="0"/>
        <w:jc w:val="both"/>
        <w:rPr>
          <w:rFonts w:hint="eastAsia"/>
          <w:lang w:val="en-US" w:eastAsia="zh-CN"/>
        </w:rPr>
      </w:pPr>
      <w:r>
        <w:rPr>
          <w:rFonts w:hint="eastAsia"/>
          <w:b/>
          <w:bCs/>
          <w:lang w:val="en-US" w:eastAsia="zh-CN"/>
        </w:rPr>
        <w:t>If parents speak only one language and the language is a minority language in society,</w:t>
      </w:r>
      <w:r>
        <w:rPr>
          <w:rFonts w:hint="eastAsia"/>
          <w:lang w:val="en-US" w:eastAsia="zh-CN"/>
        </w:rPr>
        <w:t xml:space="preserve"> it is easier for very young children to develop the minority language but at the same time more difficult to receive an input of majority language. If this situation continues, once the children enrolled in the majority education system, a language barrier will be presented and affect the children</w:t>
      </w:r>
      <w:r>
        <w:rPr>
          <w:rFonts w:hint="default"/>
          <w:lang w:val="en-US" w:eastAsia="zh-CN"/>
        </w:rPr>
        <w:t>’</w:t>
      </w:r>
      <w:r>
        <w:rPr>
          <w:rFonts w:hint="eastAsia"/>
          <w:lang w:val="en-US" w:eastAsia="zh-CN"/>
        </w:rPr>
        <w:t xml:space="preserve">s academic performance. Parents can seek help from majority language speakers around them. If possible, to hire a babysitter who can speak the majority language. So the language inputs insider the family can be balanced. </w:t>
      </w:r>
    </w:p>
    <w:p>
      <w:pPr>
        <w:numPr>
          <w:ilvl w:val="0"/>
          <w:numId w:val="0"/>
        </w:numPr>
        <w:ind w:leftChars="0"/>
        <w:jc w:val="both"/>
        <w:rPr>
          <w:rFonts w:hint="eastAsia"/>
          <w:lang w:val="en-US" w:eastAsia="zh-CN"/>
        </w:rPr>
      </w:pPr>
    </w:p>
    <w:p>
      <w:pPr>
        <w:numPr>
          <w:ilvl w:val="0"/>
          <w:numId w:val="0"/>
        </w:numPr>
        <w:ind w:leftChars="0"/>
        <w:jc w:val="both"/>
        <w:rPr>
          <w:rFonts w:hint="default"/>
          <w:lang w:val="en-US" w:eastAsia="zh-CN"/>
        </w:rPr>
      </w:pPr>
      <w:r>
        <w:rPr>
          <w:rFonts w:hint="eastAsia"/>
          <w:lang w:val="en-US" w:eastAsia="zh-CN"/>
        </w:rPr>
        <w:t>However, parents need to consider learning the majority language as a preparation for the next period when their children are old enough to enter the public education system. By that time, the language input is structurally tilted to the majority</w:t>
      </w:r>
      <w:r>
        <w:rPr>
          <w:rFonts w:hint="default"/>
          <w:lang w:val="en-US" w:eastAsia="zh-CN"/>
        </w:rPr>
        <w:t>’</w:t>
      </w:r>
      <w:r>
        <w:rPr>
          <w:rFonts w:hint="eastAsia"/>
          <w:lang w:val="en-US" w:eastAsia="zh-CN"/>
        </w:rPr>
        <w:t>s language. There are greater chances for the children to develop the dominant language and hinder the development of their parents</w:t>
      </w:r>
      <w:r>
        <w:rPr>
          <w:rFonts w:hint="default"/>
          <w:lang w:val="en-US" w:eastAsia="zh-CN"/>
        </w:rPr>
        <w:t>’</w:t>
      </w:r>
      <w:r>
        <w:rPr>
          <w:rFonts w:hint="eastAsia"/>
          <w:lang w:val="en-US" w:eastAsia="zh-CN"/>
        </w:rPr>
        <w:t xml:space="preserve"> language. If the next generation is raised bilingually but parents remain monolingual, the mental distance among the family might enlarger, especially when the children grow into adolescence. We have seen communication problems and culture differences happened in immigrant families between parents who have limited opportunities to learn the dominant language and their children who learned to speak that language so well. Imbalanced language development </w:t>
      </w:r>
      <w:r>
        <w:rPr>
          <w:rFonts w:hint="default"/>
          <w:lang w:val="en-US" w:eastAsia="zh-CN"/>
        </w:rPr>
        <w:t>‘</w:t>
      </w:r>
      <w:r>
        <w:rPr>
          <w:rFonts w:hint="eastAsia"/>
          <w:lang w:val="en-US" w:eastAsia="zh-CN"/>
        </w:rPr>
        <w:t>reducing the effectiveness of communication</w:t>
      </w:r>
      <w:r>
        <w:rPr>
          <w:rFonts w:hint="default"/>
          <w:lang w:val="en-US" w:eastAsia="zh-CN"/>
        </w:rPr>
        <w:fldChar w:fldCharType="begin"/>
      </w:r>
      <w:r>
        <w:rPr>
          <w:rFonts w:hint="eastAsia"/>
          <w:lang w:val="en-US" w:eastAsia="zh-CN"/>
        </w:rPr>
        <w:instrText xml:space="preserve"> ADDIN  EN.CITE &lt;EndNote&gt;&lt;Cite&gt;&lt;Author&gt;Saunders&lt;/Author&gt;&lt;Year&gt;1982&lt;/Year&gt;&lt;RecNum&gt;20&lt;/RecNum&gt;&lt;DisplayText&gt;(Saunders, 1982)&lt;/DisplayText&gt;&lt;record&gt;&lt;rec-number&gt;20&lt;/rec-number&gt;&lt;foreign-keys&gt;&lt;key app="EN" db-id="22wvx9fvypaw9jew2pevze5parwz0apaxvad" timestamp="1584893634"&gt;20&lt;/key&gt;&lt;/foreign-keys&gt;&lt;ref-type name="Book"&gt;6&lt;/ref-type&gt;&lt;contributors&gt;&lt;authors&gt;&lt;author&gt;Saunders, George&lt;/author&gt;&lt;/authors&gt;&lt;/contributors&gt;&lt;titles&gt;&lt;title&gt;Bilingual children: Guidancefor thefamily&lt;/title&gt;&lt;/titles&gt;&lt;dates&gt;&lt;year&gt;1982&lt;/year&gt;&lt;/dates&gt;&lt;pub-location&gt;Clevedon&lt;/pub-location&gt;&lt;publisher&gt;Multicultural Matters&lt;/publisher&gt;&lt;urls&gt;&lt;/urls&gt;&lt;/record&gt;&lt;/Cite&gt;&lt;/EndNote&gt;</w:instrText>
      </w:r>
      <w:r>
        <w:rPr>
          <w:rFonts w:hint="default"/>
          <w:lang w:val="en-US" w:eastAsia="zh-CN"/>
        </w:rPr>
        <w:fldChar w:fldCharType="separate"/>
      </w:r>
      <w:r>
        <w:rPr>
          <w:rFonts w:hint="eastAsia" w:asciiTheme="minorHAnsi" w:hAnsiTheme="minorHAnsi" w:eastAsiaTheme="minorEastAsia" w:cstheme="minorBidi"/>
          <w:kern w:val="2"/>
          <w:sz w:val="21"/>
          <w:szCs w:val="24"/>
          <w:lang w:val="en-US" w:eastAsia="zh-CN" w:bidi="ar-SA"/>
        </w:rPr>
        <w:t>(Saunders, 1982)</w:t>
      </w:r>
      <w:r>
        <w:rPr>
          <w:rFonts w:hint="default"/>
          <w:lang w:val="en-US" w:eastAsia="zh-CN"/>
        </w:rPr>
        <w:fldChar w:fldCharType="end"/>
      </w:r>
      <w:r>
        <w:rPr>
          <w:rFonts w:hint="eastAsia"/>
          <w:lang w:val="en-US" w:eastAsia="zh-CN"/>
        </w:rPr>
        <w:t>.</w:t>
      </w:r>
    </w:p>
    <w:p>
      <w:pPr>
        <w:numPr>
          <w:ilvl w:val="0"/>
          <w:numId w:val="0"/>
        </w:numPr>
        <w:ind w:leftChars="0"/>
        <w:jc w:val="both"/>
        <w:rPr>
          <w:rFonts w:hint="default"/>
          <w:lang w:val="en-US" w:eastAsia="zh-CN"/>
        </w:rPr>
      </w:pPr>
    </w:p>
    <w:p>
      <w:pPr>
        <w:numPr>
          <w:ilvl w:val="0"/>
          <w:numId w:val="0"/>
        </w:numPr>
        <w:ind w:leftChars="0"/>
        <w:jc w:val="both"/>
        <w:rPr>
          <w:rFonts w:hint="eastAsia"/>
          <w:lang w:val="en-US" w:eastAsia="zh-CN"/>
        </w:rPr>
      </w:pPr>
      <w:r>
        <w:rPr>
          <w:rFonts w:hint="eastAsia"/>
          <w:b/>
          <w:bCs/>
          <w:lang w:val="en-US" w:eastAsia="zh-CN"/>
        </w:rPr>
        <w:t>If the parents speak only one language and the language is the dominant language used by the majority of society</w:t>
      </w:r>
      <w:r>
        <w:rPr>
          <w:rFonts w:hint="eastAsia"/>
          <w:lang w:val="en-US" w:eastAsia="zh-CN"/>
        </w:rPr>
        <w:t>, it will be very easy for the children to learn this language since it prevails in both the inner language environment and the outside one. However, the challenge of learning another language would always be there for the whole family to overcome. The need to ensure balanced bilingual language input could not be met by the parents themselves nor by the society. So, in this kind of family, external language help is inevitable.</w:t>
      </w:r>
    </w:p>
    <w:p>
      <w:pPr>
        <w:numPr>
          <w:ilvl w:val="0"/>
          <w:numId w:val="0"/>
        </w:numPr>
        <w:ind w:leftChars="0"/>
        <w:jc w:val="both"/>
        <w:rPr>
          <w:rFonts w:hint="eastAsia"/>
          <w:lang w:val="en-US" w:eastAsia="zh-CN"/>
        </w:rPr>
      </w:pPr>
    </w:p>
    <w:p>
      <w:pPr>
        <w:numPr>
          <w:ilvl w:val="0"/>
          <w:numId w:val="0"/>
        </w:numPr>
        <w:ind w:leftChars="0"/>
        <w:jc w:val="both"/>
        <w:rPr>
          <w:rFonts w:hint="eastAsia"/>
          <w:lang w:val="en-US" w:eastAsia="zh-CN"/>
        </w:rPr>
      </w:pPr>
      <w:r>
        <w:rPr>
          <w:rFonts w:hint="eastAsia"/>
          <w:lang w:val="en-US" w:eastAsia="zh-CN"/>
        </w:rPr>
        <w:t xml:space="preserve">New communicative technology can help. For example in China, there are online English learning courses overrun by several training platforms covering courses for not only adults but also preschoolers. The trend is to bridge native English speakers(teachers) and non-native English learners(students) via the Internet so the learners can get in touch with real English in the </w:t>
      </w:r>
      <w:r>
        <w:rPr>
          <w:rFonts w:hint="default"/>
          <w:lang w:val="en-US" w:eastAsia="zh-CN"/>
        </w:rPr>
        <w:t>‘</w:t>
      </w:r>
      <w:r>
        <w:rPr>
          <w:rFonts w:hint="eastAsia"/>
          <w:lang w:val="en-US" w:eastAsia="zh-CN"/>
        </w:rPr>
        <w:t>unreal</w:t>
      </w:r>
      <w:r>
        <w:rPr>
          <w:rFonts w:hint="default"/>
          <w:lang w:val="en-US" w:eastAsia="zh-CN"/>
        </w:rPr>
        <w:t>’</w:t>
      </w:r>
      <w:r>
        <w:rPr>
          <w:rFonts w:hint="eastAsia"/>
          <w:lang w:val="en-US" w:eastAsia="zh-CN"/>
        </w:rPr>
        <w:t xml:space="preserve"> world. </w:t>
      </w:r>
    </w:p>
    <w:p>
      <w:pPr>
        <w:numPr>
          <w:ilvl w:val="0"/>
          <w:numId w:val="0"/>
        </w:numPr>
        <w:ind w:leftChars="0"/>
        <w:jc w:val="both"/>
        <w:rPr>
          <w:rFonts w:hint="eastAsia"/>
          <w:lang w:val="en-US" w:eastAsia="zh-CN"/>
        </w:rPr>
      </w:pPr>
    </w:p>
    <w:p>
      <w:pPr>
        <w:numPr>
          <w:ilvl w:val="0"/>
          <w:numId w:val="0"/>
        </w:numPr>
        <w:ind w:leftChars="0"/>
        <w:jc w:val="both"/>
        <w:rPr>
          <w:rFonts w:hint="eastAsia"/>
          <w:lang w:val="en-US" w:eastAsia="zh-CN"/>
        </w:rPr>
      </w:pPr>
      <w:r>
        <w:rPr>
          <w:rFonts w:hint="eastAsia"/>
          <w:lang w:val="en-US" w:eastAsia="zh-CN"/>
        </w:rPr>
        <w:t>And traditional resources still work. Parents can supplement the target language input in the forms of educational TV serials or song-singing activity</w:t>
      </w:r>
      <w:r>
        <w:rPr>
          <w:rFonts w:hint="eastAsia"/>
          <w:lang w:val="en-US" w:eastAsia="zh-CN"/>
        </w:rPr>
        <w:fldChar w:fldCharType="begin"/>
      </w:r>
      <w:r>
        <w:rPr>
          <w:rFonts w:hint="eastAsia"/>
          <w:lang w:val="en-US" w:eastAsia="zh-CN"/>
        </w:rPr>
        <w:instrText xml:space="preserve"> ADDIN  EN.CITE &lt;EndNote&gt;&lt;Cite&gt;&lt;Author&gt;Scheele&lt;/Author&gt;&lt;Year&gt;2010&lt;/Year&gt;&lt;RecNum&gt;9&lt;/RecNum&gt;&lt;DisplayText&gt;(Scheele et al., 2010)&lt;/DisplayText&gt;&lt;record&gt;&lt;rec-number&gt;9&lt;/rec-number&gt;&lt;foreign-keys&gt;&lt;key app="EN" db-id="22wvx9fvypaw9jew2pevze5parwz0apaxvad" timestamp="1584396496"&gt;9&lt;/key&gt;&lt;/foreign-keys&gt;&lt;ref-type name="Journal Article"&gt;17&lt;/ref-type&gt;&lt;contributors&gt;&lt;authors&gt;&lt;author&gt;Scheele, Anna F&lt;/author&gt;&lt;author&gt;Leseman, Paul PM&lt;/author&gt;&lt;author&gt;Mayo, Aziza Y  &lt;/author&gt;&lt;/authors&gt;&lt;/contributors&gt;&lt;titles&gt;&lt;title&gt;The home language environment of monolingual and bilingual children and their language proficiency&lt;/title&gt;&lt;secondary-title&gt;Applied Psycholinguistics&lt;/secondary-title&gt;&lt;/titles&gt;&lt;periodical&gt;&lt;full-title&gt;Applied Psycholinguistics&lt;/full-title&gt;&lt;/periodical&gt;&lt;pages&gt;117-140&lt;/pages&gt;&lt;volume&gt;31&lt;/volume&gt;&lt;number&gt;1&lt;/number&gt;&lt;dates&gt;&lt;year&gt;2010&lt;/year&gt;&lt;/dates&gt;&lt;isbn&gt;1469-1817&lt;/isbn&gt;&lt;urls&gt;&lt;/urls&gt;&lt;/record&gt;&lt;/Cite&gt;&lt;/EndNote&gt;</w:instrText>
      </w:r>
      <w:r>
        <w:rPr>
          <w:rFonts w:hint="eastAsia"/>
          <w:lang w:val="en-US" w:eastAsia="zh-CN"/>
        </w:rPr>
        <w:fldChar w:fldCharType="separate"/>
      </w:r>
      <w:r>
        <w:rPr>
          <w:rFonts w:hint="eastAsia" w:asciiTheme="minorHAnsi" w:hAnsiTheme="minorHAnsi" w:eastAsiaTheme="minorEastAsia" w:cstheme="minorBidi"/>
          <w:kern w:val="2"/>
          <w:sz w:val="21"/>
          <w:szCs w:val="24"/>
          <w:lang w:val="en-US" w:eastAsia="zh-CN" w:bidi="ar-SA"/>
        </w:rPr>
        <w:t>(Scheele et al., 2010)</w:t>
      </w:r>
      <w:r>
        <w:rPr>
          <w:rFonts w:hint="eastAsia"/>
          <w:lang w:val="en-US" w:eastAsia="zh-CN"/>
        </w:rPr>
        <w:fldChar w:fldCharType="end"/>
      </w:r>
      <w:r>
        <w:rPr>
          <w:rFonts w:hint="eastAsia"/>
          <w:lang w:val="en-US" w:eastAsia="zh-CN"/>
        </w:rPr>
        <w:t>. If possible, parents can temporarily move the family to a place where the target second language is used as a majority language. If the children are able to speak that language, this migration can be much easier, and children can use the language in an authentic environment. Languages are, in nature, tools for communication</w:t>
      </w:r>
      <w:r>
        <w:rPr>
          <w:rFonts w:hint="eastAsia"/>
          <w:lang w:val="en-US" w:eastAsia="zh-CN"/>
        </w:rPr>
        <w:fldChar w:fldCharType="begin"/>
      </w:r>
      <w:r>
        <w:rPr>
          <w:rFonts w:hint="eastAsia"/>
          <w:lang w:val="en-US" w:eastAsia="zh-CN"/>
        </w:rPr>
        <w:instrText xml:space="preserve"> ADDIN  EN.CITE &lt;EndNote&gt;&lt;Cite&gt;&lt;Author&gt;Steiner&lt;/Author&gt;&lt;Year&gt;2008&lt;/Year&gt;&lt;RecNum&gt;15&lt;/RecNum&gt;&lt;DisplayText&gt;(Steiner et al., 2008)&lt;/DisplayText&gt;&lt;record&gt;&lt;rec-number&gt;15&lt;/rec-number&gt;&lt;foreign-keys&gt;&lt;key app="EN" db-id="22wvx9fvypaw9jew2pevze5parwz0apaxvad" timestamp="1584563289"&gt;15&lt;/key&gt;&lt;/foreign-keys&gt;&lt;ref-type name="Book"&gt;6&lt;/ref-type&gt;&lt;contributors&gt;&lt;authors&gt;&lt;author&gt;Steiner, Naomi&lt;/author&gt;&lt;author&gt;Hayes, Susan&lt;/author&gt;&lt;author&gt;Parker, Steven&lt;/author&gt;&lt;/authors&gt;&lt;/contributors&gt;&lt;titles&gt;&lt;title&gt;7 steps to raising a bilingual child&lt;/title&gt;&lt;/titles&gt;&lt;dates&gt;&lt;year&gt;2008&lt;/year&gt;&lt;/dates&gt;&lt;pub-location&gt;New York&lt;/pub-location&gt;&lt;publisher&gt;Amacom&lt;/publisher&gt;&lt;isbn&gt;0814401767&lt;/isbn&gt;&lt;urls&gt;&lt;/urls&gt;&lt;/record&gt;&lt;/Cite&gt;&lt;/EndNote&gt;</w:instrText>
      </w:r>
      <w:r>
        <w:rPr>
          <w:rFonts w:hint="eastAsia"/>
          <w:lang w:val="en-US" w:eastAsia="zh-CN"/>
        </w:rPr>
        <w:fldChar w:fldCharType="separate"/>
      </w:r>
      <w:r>
        <w:rPr>
          <w:rFonts w:hint="eastAsia" w:asciiTheme="minorHAnsi" w:hAnsiTheme="minorHAnsi" w:eastAsiaTheme="minorEastAsia" w:cstheme="minorBidi"/>
          <w:kern w:val="2"/>
          <w:sz w:val="21"/>
          <w:szCs w:val="24"/>
          <w:lang w:val="en-US" w:eastAsia="zh-CN" w:bidi="ar-SA"/>
        </w:rPr>
        <w:t>(Steiner et al., 2008)</w:t>
      </w:r>
      <w:r>
        <w:rPr>
          <w:rFonts w:hint="eastAsia"/>
          <w:lang w:val="en-US" w:eastAsia="zh-CN"/>
        </w:rPr>
        <w:fldChar w:fldCharType="end"/>
      </w:r>
      <w:r>
        <w:rPr>
          <w:rFonts w:hint="eastAsia"/>
          <w:lang w:val="en-US" w:eastAsia="zh-CN"/>
        </w:rPr>
        <w:t>.</w:t>
      </w:r>
    </w:p>
    <w:p>
      <w:pPr>
        <w:numPr>
          <w:ilvl w:val="0"/>
          <w:numId w:val="0"/>
        </w:numPr>
        <w:ind w:leftChars="0"/>
        <w:jc w:val="both"/>
        <w:rPr>
          <w:rFonts w:hint="default"/>
          <w:lang w:val="en-US" w:eastAsia="zh-CN"/>
        </w:rPr>
      </w:pPr>
    </w:p>
    <w:p>
      <w:pPr>
        <w:numPr>
          <w:ilvl w:val="0"/>
          <w:numId w:val="0"/>
        </w:numPr>
        <w:ind w:leftChars="0"/>
        <w:jc w:val="both"/>
        <w:rPr>
          <w:rFonts w:hint="eastAsia"/>
          <w:lang w:val="en-US" w:eastAsia="zh-CN"/>
        </w:rPr>
      </w:pPr>
      <w:r>
        <w:rPr>
          <w:rFonts w:hint="eastAsia"/>
          <w:b/>
          <w:bCs/>
          <w:lang w:val="en-US" w:eastAsia="zh-CN"/>
        </w:rPr>
        <w:t>If the parents are bilingual and able to speak the dominant language in society</w:t>
      </w:r>
      <w:r>
        <w:rPr>
          <w:rFonts w:hint="eastAsia"/>
          <w:lang w:val="en-US" w:eastAsia="zh-CN"/>
        </w:rPr>
        <w:t>, raising bilingual children seems to be a natural thing since more and more parents consider the bilingual ability as an asset and there is already a bilingual environment inside the family. However, even under such ideal incubator of bilingual children, confusions and discussion still exist. The following part of this article is going to discuss the OPOL strategy and code-switching.</w:t>
      </w:r>
    </w:p>
    <w:p>
      <w:pPr>
        <w:numPr>
          <w:ilvl w:val="0"/>
          <w:numId w:val="0"/>
        </w:numPr>
        <w:ind w:leftChars="0"/>
        <w:jc w:val="both"/>
        <w:rPr>
          <w:rFonts w:hint="default"/>
          <w:lang w:val="en-US" w:eastAsia="zh-CN"/>
        </w:rPr>
      </w:pPr>
    </w:p>
    <w:p>
      <w:pPr>
        <w:numPr>
          <w:ilvl w:val="0"/>
          <w:numId w:val="0"/>
        </w:numPr>
        <w:ind w:leftChars="0"/>
        <w:jc w:val="both"/>
        <w:rPr>
          <w:rFonts w:hint="default"/>
          <w:lang w:val="en-US" w:eastAsia="zh-CN"/>
        </w:rPr>
      </w:pPr>
      <w:r>
        <w:rPr>
          <w:rFonts w:hint="eastAsia"/>
          <w:lang w:val="en-US" w:eastAsia="zh-CN"/>
        </w:rPr>
        <w:t>4.2 The OPOL Strategy</w:t>
      </w:r>
    </w:p>
    <w:p>
      <w:pPr>
        <w:numPr>
          <w:ilvl w:val="0"/>
          <w:numId w:val="0"/>
        </w:numPr>
        <w:ind w:leftChars="0"/>
        <w:jc w:val="both"/>
        <w:rPr>
          <w:rFonts w:hint="default"/>
          <w:lang w:val="en-US" w:eastAsia="zh-CN"/>
        </w:rPr>
      </w:pPr>
      <w:r>
        <w:rPr>
          <w:rFonts w:hint="eastAsia"/>
          <w:b/>
          <w:bCs/>
          <w:lang w:val="en-US" w:eastAsia="zh-CN"/>
        </w:rPr>
        <w:t xml:space="preserve">A common practice is the OPOL strategy. </w:t>
      </w:r>
      <w:r>
        <w:rPr>
          <w:rFonts w:hint="eastAsia"/>
          <w:lang w:val="en-US" w:eastAsia="zh-CN"/>
        </w:rPr>
        <w:t xml:space="preserve">Adopting this strategy, parents are expecting their children to be simultaneous bilingual, that is to develop two languages proficiency at the same time(Barron-Hauwaert, 2004). The first </w:t>
      </w:r>
      <w:r>
        <w:rPr>
          <w:rFonts w:hint="default"/>
          <w:lang w:val="en-US" w:eastAsia="zh-CN"/>
        </w:rPr>
        <w:t>‘</w:t>
      </w:r>
      <w:r>
        <w:rPr>
          <w:rFonts w:hint="eastAsia"/>
          <w:lang w:val="en-US" w:eastAsia="zh-CN"/>
        </w:rPr>
        <w:t>P</w:t>
      </w:r>
      <w:r>
        <w:rPr>
          <w:rFonts w:hint="default"/>
          <w:lang w:val="en-US" w:eastAsia="zh-CN"/>
        </w:rPr>
        <w:t>’</w:t>
      </w:r>
      <w:r>
        <w:rPr>
          <w:rFonts w:hint="eastAsia"/>
          <w:lang w:val="en-US" w:eastAsia="zh-CN"/>
        </w:rPr>
        <w:t xml:space="preserve"> in this strategy could refer to </w:t>
      </w:r>
      <w:r>
        <w:rPr>
          <w:rFonts w:hint="default"/>
          <w:lang w:val="en-US" w:eastAsia="zh-CN"/>
        </w:rPr>
        <w:t>‘</w:t>
      </w:r>
      <w:r>
        <w:rPr>
          <w:rFonts w:hint="eastAsia"/>
          <w:lang w:val="en-US" w:eastAsia="zh-CN"/>
        </w:rPr>
        <w:t>person</w:t>
      </w:r>
      <w:r>
        <w:rPr>
          <w:rFonts w:hint="default"/>
          <w:lang w:val="en-US" w:eastAsia="zh-CN"/>
        </w:rPr>
        <w:t>’</w:t>
      </w:r>
      <w:r>
        <w:rPr>
          <w:rFonts w:hint="eastAsia"/>
          <w:lang w:val="en-US" w:eastAsia="zh-CN"/>
        </w:rPr>
        <w:t xml:space="preserve"> or </w:t>
      </w:r>
      <w:r>
        <w:rPr>
          <w:rFonts w:hint="default"/>
          <w:lang w:val="en-US" w:eastAsia="zh-CN"/>
        </w:rPr>
        <w:t>‘</w:t>
      </w:r>
      <w:r>
        <w:rPr>
          <w:rFonts w:hint="eastAsia"/>
          <w:lang w:val="en-US" w:eastAsia="zh-CN"/>
        </w:rPr>
        <w:t>parent</w:t>
      </w:r>
      <w:r>
        <w:rPr>
          <w:rFonts w:hint="default"/>
          <w:lang w:val="en-US" w:eastAsia="zh-CN"/>
        </w:rPr>
        <w:t>’</w:t>
      </w:r>
      <w:r>
        <w:rPr>
          <w:rFonts w:hint="eastAsia"/>
          <w:lang w:val="en-US" w:eastAsia="zh-CN"/>
        </w:rPr>
        <w:t xml:space="preserve">. This different naming has been applied by different scholars. The implication of </w:t>
      </w:r>
      <w:r>
        <w:rPr>
          <w:rFonts w:hint="default"/>
          <w:lang w:val="en-US" w:eastAsia="zh-CN"/>
        </w:rPr>
        <w:t>‘</w:t>
      </w:r>
      <w:r>
        <w:rPr>
          <w:rFonts w:hint="eastAsia"/>
          <w:lang w:val="en-US" w:eastAsia="zh-CN"/>
        </w:rPr>
        <w:t>P for person</w:t>
      </w:r>
      <w:r>
        <w:rPr>
          <w:rFonts w:hint="default"/>
          <w:lang w:val="en-US" w:eastAsia="zh-CN"/>
        </w:rPr>
        <w:t>’</w:t>
      </w:r>
      <w:r>
        <w:rPr>
          <w:rFonts w:hint="eastAsia"/>
          <w:lang w:val="en-US" w:eastAsia="zh-CN"/>
        </w:rPr>
        <w:t xml:space="preserve"> is that children are influenced by people not only their parents but also the extended family. As long as the speaker sticks to one language when talking to the child, the OPOL strategy is under usage. Parents themselves can decide whether they can apply the strategy with their family or to allow other relatives play a part. It is argue that if the bilingual parents talk to their children in different languages and stick to that language choice, the parents would become language models for the children and the children are more likely to be bilingual from very young and not to mix the two languages</w:t>
      </w:r>
      <w:r>
        <w:rPr>
          <w:rFonts w:hint="eastAsia"/>
          <w:lang w:val="en-US" w:eastAsia="zh-CN"/>
        </w:rPr>
        <w:fldChar w:fldCharType="begin"/>
      </w:r>
      <w:r>
        <w:rPr>
          <w:rFonts w:hint="eastAsia"/>
          <w:lang w:val="en-US" w:eastAsia="zh-CN"/>
        </w:rPr>
        <w:instrText xml:space="preserve"> ADDIN  EN.CITE &lt;EndNote&gt;&lt;Cite&gt;&lt;Author&gt;Baker&lt;/Author&gt;&lt;Year&gt;2014&lt;/Year&gt;&lt;RecNum&gt;5&lt;/RecNum&gt;&lt;DisplayText&gt;(Baker, 2014)&lt;/DisplayText&gt;&lt;record&gt;&lt;rec-number&gt;5&lt;/rec-number&gt;&lt;foreign-keys&gt;&lt;key app="EN" db-id="22wvx9fvypaw9jew2pevze5parwz0apaxvad" timestamp="1584309543"&gt;5&lt;/key&gt;&lt;/foreign-keys&gt;&lt;ref-type name="Book"&gt;6&lt;/ref-type&gt;&lt;contributors&gt;&lt;authors&gt;&lt;author&gt;Baker, Colin&lt;/author&gt;&lt;/authors&gt;&lt;/contributors&gt;&lt;titles&gt;&lt;title&gt;A parents&amp;apos; and teachers&amp;apos; guide to bilingualism&lt;/title&gt;&lt;/titles&gt;&lt;volume&gt;18&lt;/volume&gt;&lt;dates&gt;&lt;year&gt;2014&lt;/year&gt;&lt;/dates&gt;&lt;pub-location&gt;Bristol&lt;/pub-location&gt;&lt;publisher&gt;Multilingual Matters&lt;/publisher&gt;&lt;isbn&gt;1783091606&lt;/isbn&gt;&lt;urls&gt;&lt;/urls&gt;&lt;/record&gt;&lt;/Cite&gt;&lt;/EndNote&gt;</w:instrText>
      </w:r>
      <w:r>
        <w:rPr>
          <w:rFonts w:hint="eastAsia"/>
          <w:lang w:val="en-US" w:eastAsia="zh-CN"/>
        </w:rPr>
        <w:fldChar w:fldCharType="separate"/>
      </w:r>
      <w:r>
        <w:rPr>
          <w:rFonts w:hint="eastAsia" w:asciiTheme="minorHAnsi" w:hAnsiTheme="minorHAnsi" w:eastAsiaTheme="minorEastAsia" w:cstheme="minorBidi"/>
          <w:kern w:val="2"/>
          <w:sz w:val="21"/>
          <w:szCs w:val="24"/>
          <w:lang w:val="en-US" w:eastAsia="zh-CN" w:bidi="ar-SA"/>
        </w:rPr>
        <w:t>(Baker, 2014)</w:t>
      </w:r>
      <w:r>
        <w:rPr>
          <w:rFonts w:hint="eastAsia"/>
          <w:lang w:val="en-US" w:eastAsia="zh-CN"/>
        </w:rPr>
        <w:fldChar w:fldCharType="end"/>
      </w:r>
      <w:r>
        <w:rPr>
          <w:rFonts w:hint="eastAsia"/>
          <w:lang w:val="en-US" w:eastAsia="zh-CN"/>
        </w:rPr>
        <w:t xml:space="preserve">. </w:t>
      </w:r>
    </w:p>
    <w:p>
      <w:pPr>
        <w:numPr>
          <w:ilvl w:val="0"/>
          <w:numId w:val="0"/>
        </w:numPr>
        <w:ind w:leftChars="0"/>
        <w:jc w:val="both"/>
        <w:rPr>
          <w:rFonts w:hint="eastAsia"/>
          <w:lang w:val="en-US" w:eastAsia="zh-CN"/>
        </w:rPr>
      </w:pPr>
    </w:p>
    <w:p>
      <w:pPr>
        <w:numPr>
          <w:ilvl w:val="0"/>
          <w:numId w:val="0"/>
        </w:numPr>
        <w:ind w:leftChars="0"/>
        <w:jc w:val="both"/>
        <w:rPr>
          <w:rFonts w:hint="eastAsia"/>
          <w:lang w:val="en-US" w:eastAsia="zh-CN"/>
        </w:rPr>
      </w:pPr>
      <w:r>
        <w:rPr>
          <w:rFonts w:hint="eastAsia"/>
          <w:lang w:val="en-US" w:eastAsia="zh-CN"/>
        </w:rPr>
        <w:t>However, not all the families using OPOL get the same fruits. Other factors are influencing the process. For example, the date of starting the bilingual project. Some children received language input of two languages from parents after birth and become simultaneous bilingual; some had a later start for the second language and become sequential bilingual(Steiner et al., 2008). Parents</w:t>
      </w:r>
      <w:r>
        <w:rPr>
          <w:rFonts w:hint="default"/>
          <w:lang w:val="en-US" w:eastAsia="zh-CN"/>
        </w:rPr>
        <w:t>’</w:t>
      </w:r>
      <w:r>
        <w:rPr>
          <w:rFonts w:hint="eastAsia"/>
          <w:lang w:val="en-US" w:eastAsia="zh-CN"/>
        </w:rPr>
        <w:t xml:space="preserve"> decision is of great importance. And we also need to consider a family</w:t>
      </w:r>
      <w:r>
        <w:rPr>
          <w:rFonts w:hint="default"/>
          <w:lang w:val="en-US" w:eastAsia="zh-CN"/>
        </w:rPr>
        <w:t>’</w:t>
      </w:r>
      <w:r>
        <w:rPr>
          <w:rFonts w:hint="eastAsia"/>
          <w:lang w:val="en-US" w:eastAsia="zh-CN"/>
        </w:rPr>
        <w:t xml:space="preserve">s social-economic status(SES), or rather, the SES of a parent. Proven by investigations, it is now clear that families of diverse SES tend to give children different language and the higher SES a family holds, the better quality language input the children have(Scheele et al., 2010). Thus, we can also expect differences in social-economic background and education background between mother and father. In that case, </w:t>
      </w:r>
      <w:r>
        <w:rPr>
          <w:rFonts w:hint="eastAsia"/>
          <w:b/>
          <w:bCs/>
          <w:lang w:val="en-US" w:eastAsia="zh-CN"/>
        </w:rPr>
        <w:t>the parents should discuss in advance who speaks what language to the children and from when to start</w:t>
      </w:r>
      <w:r>
        <w:rPr>
          <w:rFonts w:hint="eastAsia"/>
          <w:lang w:val="en-US" w:eastAsia="zh-CN"/>
        </w:rPr>
        <w:t>.</w:t>
      </w:r>
    </w:p>
    <w:p>
      <w:pPr>
        <w:numPr>
          <w:ilvl w:val="0"/>
          <w:numId w:val="0"/>
        </w:numPr>
        <w:ind w:leftChars="0"/>
        <w:jc w:val="both"/>
        <w:rPr>
          <w:rFonts w:hint="eastAsia"/>
          <w:lang w:val="en-US" w:eastAsia="zh-CN"/>
        </w:rPr>
      </w:pPr>
    </w:p>
    <w:p>
      <w:pPr>
        <w:numPr>
          <w:ilvl w:val="0"/>
          <w:numId w:val="0"/>
        </w:numPr>
        <w:ind w:leftChars="0"/>
        <w:jc w:val="both"/>
        <w:rPr>
          <w:rFonts w:hint="default"/>
          <w:lang w:val="en-US" w:eastAsia="zh-CN"/>
        </w:rPr>
      </w:pPr>
      <w:r>
        <w:rPr>
          <w:rFonts w:hint="eastAsia"/>
          <w:lang w:val="en-US" w:eastAsia="zh-CN"/>
        </w:rPr>
        <w:t>4.3 Code-switching and Language Mixing</w:t>
      </w:r>
    </w:p>
    <w:p>
      <w:pPr>
        <w:numPr>
          <w:ilvl w:val="0"/>
          <w:numId w:val="0"/>
        </w:numPr>
        <w:ind w:leftChars="0"/>
        <w:jc w:val="both"/>
        <w:rPr>
          <w:rFonts w:hint="eastAsia"/>
          <w:lang w:val="en-US" w:eastAsia="zh-CN"/>
        </w:rPr>
      </w:pPr>
      <w:r>
        <w:rPr>
          <w:rFonts w:hint="eastAsia"/>
          <w:lang w:val="en-US" w:eastAsia="zh-CN"/>
        </w:rPr>
        <w:t>Parents might observe children</w:t>
      </w:r>
      <w:r>
        <w:rPr>
          <w:rFonts w:hint="default"/>
          <w:lang w:val="en-US" w:eastAsia="zh-CN"/>
        </w:rPr>
        <w:t>’</w:t>
      </w:r>
      <w:r>
        <w:rPr>
          <w:rFonts w:hint="eastAsia"/>
          <w:lang w:val="en-US" w:eastAsia="zh-CN"/>
        </w:rPr>
        <w:t>s code-switching and language mixing In the process of bilingual language learning. It is almost impossible to stop children from mixing language by adopting OPOL, even though this strategy is expected to stop mixing(Barron-Hauwaert, 2004). Anxiety and a feeling of uncertainty about whether the OPOL strategy works might arise since the children</w:t>
      </w:r>
      <w:r>
        <w:rPr>
          <w:rFonts w:hint="default"/>
          <w:lang w:val="en-US" w:eastAsia="zh-CN"/>
        </w:rPr>
        <w:t>’</w:t>
      </w:r>
      <w:r>
        <w:rPr>
          <w:rFonts w:hint="eastAsia"/>
          <w:lang w:val="en-US" w:eastAsia="zh-CN"/>
        </w:rPr>
        <w:t>s language performance is not what the parents expect. However, parents must bear in mind that code-switching and language mixing are natural and there is no need to panic about these.</w:t>
      </w:r>
    </w:p>
    <w:p>
      <w:pPr>
        <w:numPr>
          <w:ilvl w:val="0"/>
          <w:numId w:val="0"/>
        </w:numPr>
        <w:ind w:leftChars="0"/>
        <w:jc w:val="both"/>
        <w:rPr>
          <w:rFonts w:hint="eastAsia"/>
          <w:lang w:val="en-US" w:eastAsia="zh-CN"/>
        </w:rPr>
      </w:pPr>
    </w:p>
    <w:p>
      <w:pPr>
        <w:numPr>
          <w:ilvl w:val="0"/>
          <w:numId w:val="0"/>
        </w:numPr>
        <w:ind w:leftChars="0"/>
        <w:jc w:val="both"/>
        <w:rPr>
          <w:rFonts w:hint="default"/>
          <w:lang w:val="en-US" w:eastAsia="zh-CN"/>
        </w:rPr>
      </w:pPr>
      <w:r>
        <w:rPr>
          <w:rFonts w:hint="eastAsia"/>
          <w:lang w:val="en-US" w:eastAsia="zh-CN"/>
        </w:rPr>
        <w:t>Some researchers make a distinction between code-switching and language mixing. Languages are mixed unintentionally by children when they are not adept enough in the two languages</w:t>
      </w:r>
      <w:r>
        <w:rPr>
          <w:rFonts w:hint="eastAsia"/>
          <w:lang w:val="en-US" w:eastAsia="zh-CN"/>
        </w:rPr>
        <w:fldChar w:fldCharType="begin"/>
      </w:r>
      <w:r>
        <w:rPr>
          <w:rFonts w:hint="eastAsia"/>
          <w:lang w:val="en-US" w:eastAsia="zh-CN"/>
        </w:rPr>
        <w:instrText xml:space="preserve"> ADDIN  EN.CITE &lt;EndNote&gt;&lt;Cite&gt;&lt;Author&gt;Barron-Hauwaert&lt;/Author&gt;&lt;Year&gt;2004&lt;/Year&gt;&lt;RecNum&gt;11&lt;/RecNum&gt;&lt;DisplayText&gt;(Barron-Hauwaert, 2004)&lt;/DisplayText&gt;&lt;record&gt;&lt;rec-number&gt;11&lt;/rec-number&gt;&lt;foreign-keys&gt;&lt;key app="EN" db-id="22wvx9fvypaw9jew2pevze5parwz0apaxvad" timestamp="1584551292"&gt;11&lt;/key&gt;&lt;/foreign-keys&gt;&lt;ref-type name="Book"&gt;6&lt;/ref-type&gt;&lt;contributors&gt;&lt;authors&gt;&lt;author&gt;Barron-Hauwaert, Suzanne&lt;/author&gt;&lt;/authors&gt;&lt;/contributors&gt;&lt;titles&gt;&lt;title&gt;Language strategies for bilingual families: The one-parent-one-language approach&lt;/title&gt;&lt;/titles&gt;&lt;number&gt;7&lt;/number&gt;&lt;dates&gt;&lt;year&gt;2004&lt;/year&gt;&lt;/dates&gt;&lt;pub-location&gt;Clevedon&lt;/pub-location&gt;&lt;publisher&gt;Multilingual Matters&lt;/publisher&gt;&lt;isbn&gt;1853597147&lt;/isbn&gt;&lt;urls&gt;&lt;/urls&gt;&lt;/record&gt;&lt;/Cite&gt;&lt;/EndNote&gt;</w:instrText>
      </w:r>
      <w:r>
        <w:rPr>
          <w:rFonts w:hint="eastAsia"/>
          <w:lang w:val="en-US" w:eastAsia="zh-CN"/>
        </w:rPr>
        <w:fldChar w:fldCharType="separate"/>
      </w:r>
      <w:r>
        <w:rPr>
          <w:rFonts w:hint="eastAsia" w:asciiTheme="minorHAnsi" w:hAnsiTheme="minorHAnsi" w:eastAsiaTheme="minorEastAsia" w:cstheme="minorBidi"/>
          <w:kern w:val="2"/>
          <w:sz w:val="21"/>
          <w:szCs w:val="24"/>
          <w:lang w:val="en-US" w:eastAsia="zh-CN" w:bidi="ar-SA"/>
        </w:rPr>
        <w:t>(Barron-Hauwaert, 2004)</w:t>
      </w:r>
      <w:r>
        <w:rPr>
          <w:rFonts w:hint="eastAsia"/>
          <w:lang w:val="en-US" w:eastAsia="zh-CN"/>
        </w:rPr>
        <w:fldChar w:fldCharType="end"/>
      </w:r>
      <w:r>
        <w:rPr>
          <w:rFonts w:hint="eastAsia"/>
          <w:lang w:val="en-US" w:eastAsia="zh-CN"/>
        </w:rPr>
        <w:t>. Mixing will appear in the early phase of bilingual language learning and, as the learning stages move on, this unintentional behaviour will diminish until code-switching gradually become prominent.</w:t>
      </w:r>
    </w:p>
    <w:p>
      <w:pPr>
        <w:numPr>
          <w:ilvl w:val="0"/>
          <w:numId w:val="0"/>
        </w:numPr>
        <w:ind w:leftChars="0"/>
        <w:jc w:val="both"/>
        <w:rPr>
          <w:rFonts w:hint="eastAsia"/>
          <w:lang w:val="en-US" w:eastAsia="zh-CN"/>
        </w:rPr>
      </w:pPr>
    </w:p>
    <w:p>
      <w:pPr>
        <w:numPr>
          <w:ilvl w:val="0"/>
          <w:numId w:val="0"/>
        </w:numPr>
        <w:ind w:leftChars="0"/>
        <w:jc w:val="both"/>
        <w:rPr>
          <w:rFonts w:hint="eastAsia"/>
          <w:lang w:val="en-US" w:eastAsia="zh-CN"/>
        </w:rPr>
      </w:pPr>
      <w:r>
        <w:rPr>
          <w:rFonts w:hint="eastAsia"/>
          <w:lang w:val="en-US" w:eastAsia="zh-CN"/>
        </w:rPr>
        <w:t>Code-switching is intentional and serves a certain purpose. A language is a communication tool. Switching from one language to another is to meet a communicative aim. Children</w:t>
      </w:r>
      <w:r>
        <w:rPr>
          <w:rFonts w:hint="default"/>
          <w:lang w:val="en-US" w:eastAsia="zh-CN"/>
        </w:rPr>
        <w:t>’</w:t>
      </w:r>
      <w:r>
        <w:rPr>
          <w:rFonts w:hint="eastAsia"/>
          <w:lang w:val="en-US" w:eastAsia="zh-CN"/>
        </w:rPr>
        <w:t xml:space="preserve"> lack of vocabulary is a contributing factor. Researchers also find out that bilingual children only do code-switching when the listener is able to understand the two codes. There is make no sense to code-switching before a monolingual person</w:t>
      </w:r>
      <w:r>
        <w:rPr>
          <w:rFonts w:hint="eastAsia"/>
          <w:lang w:val="en-US" w:eastAsia="zh-CN"/>
        </w:rPr>
        <w:fldChar w:fldCharType="begin"/>
      </w:r>
      <w:r>
        <w:rPr>
          <w:rFonts w:hint="eastAsia"/>
          <w:lang w:val="en-US" w:eastAsia="zh-CN"/>
        </w:rPr>
        <w:instrText xml:space="preserve"> ADDIN  EN.CITE &lt;EndNote&gt;&lt;Cite&gt;&lt;Author&gt;Barron-Hauwaert&lt;/Author&gt;&lt;Year&gt;2004&lt;/Year&gt;&lt;RecNum&gt;11&lt;/RecNum&gt;&lt;DisplayText&gt;(Barron-Hauwaert, 2004)&lt;/DisplayText&gt;&lt;record&gt;&lt;rec-number&gt;11&lt;/rec-number&gt;&lt;foreign-keys&gt;&lt;key app="EN" db-id="22wvx9fvypaw9jew2pevze5parwz0apaxvad" timestamp="1584551292"&gt;11&lt;/key&gt;&lt;/foreign-keys&gt;&lt;ref-type name="Book"&gt;6&lt;/ref-type&gt;&lt;contributors&gt;&lt;authors&gt;&lt;author&gt;Barron-Hauwaert, Suzanne&lt;/author&gt;&lt;/authors&gt;&lt;/contributors&gt;&lt;titles&gt;&lt;title&gt;Language strategies for bilingual families: The one-parent-one-language approach&lt;/title&gt;&lt;/titles&gt;&lt;number&gt;7&lt;/number&gt;&lt;dates&gt;&lt;year&gt;2004&lt;/year&gt;&lt;/dates&gt;&lt;pub-location&gt;Clevedon&lt;/pub-location&gt;&lt;publisher&gt;Multilingual Matters&lt;/publisher&gt;&lt;isbn&gt;1853597147&lt;/isbn&gt;&lt;urls&gt;&lt;/urls&gt;&lt;/record&gt;&lt;/Cite&gt;&lt;/EndNote&gt;</w:instrText>
      </w:r>
      <w:r>
        <w:rPr>
          <w:rFonts w:hint="eastAsia"/>
          <w:lang w:val="en-US" w:eastAsia="zh-CN"/>
        </w:rPr>
        <w:fldChar w:fldCharType="separate"/>
      </w:r>
      <w:r>
        <w:rPr>
          <w:rFonts w:hint="eastAsia" w:asciiTheme="minorHAnsi" w:hAnsiTheme="minorHAnsi" w:eastAsiaTheme="minorEastAsia" w:cstheme="minorBidi"/>
          <w:kern w:val="2"/>
          <w:sz w:val="21"/>
          <w:szCs w:val="24"/>
          <w:lang w:val="en-US" w:eastAsia="zh-CN" w:bidi="ar-SA"/>
        </w:rPr>
        <w:t>(Barron-Hauwaert, 2004)</w:t>
      </w:r>
      <w:r>
        <w:rPr>
          <w:rFonts w:hint="eastAsia"/>
          <w:lang w:val="en-US" w:eastAsia="zh-CN"/>
        </w:rPr>
        <w:fldChar w:fldCharType="end"/>
      </w:r>
      <w:r>
        <w:rPr>
          <w:rFonts w:hint="eastAsia"/>
          <w:lang w:val="en-US" w:eastAsia="zh-CN"/>
        </w:rPr>
        <w:t xml:space="preserve">. </w:t>
      </w:r>
    </w:p>
    <w:p>
      <w:pPr>
        <w:numPr>
          <w:ilvl w:val="0"/>
          <w:numId w:val="0"/>
        </w:numPr>
        <w:ind w:leftChars="0"/>
        <w:jc w:val="both"/>
        <w:rPr>
          <w:rFonts w:hint="eastAsia"/>
          <w:lang w:val="en-US" w:eastAsia="zh-CN"/>
        </w:rPr>
      </w:pPr>
    </w:p>
    <w:p>
      <w:pPr>
        <w:numPr>
          <w:ilvl w:val="0"/>
          <w:numId w:val="0"/>
        </w:numPr>
        <w:ind w:leftChars="0"/>
        <w:jc w:val="both"/>
        <w:rPr>
          <w:rFonts w:hint="default"/>
          <w:lang w:val="en-US" w:eastAsia="zh-CN"/>
        </w:rPr>
      </w:pPr>
      <w:r>
        <w:rPr>
          <w:rFonts w:hint="eastAsia"/>
          <w:lang w:val="en-US" w:eastAsia="zh-CN"/>
        </w:rPr>
        <w:t>In a word, language mixing is unintentional but it will pass. Code-Shared is intentional behaviour that helps to express ideas. Both are natural and will be improved as the children spend more time in language learning and practising. If parents see mixing or switching happen, please don</w:t>
      </w:r>
      <w:r>
        <w:rPr>
          <w:rFonts w:hint="default"/>
          <w:lang w:val="en-US" w:eastAsia="zh-CN"/>
        </w:rPr>
        <w:t>’</w:t>
      </w:r>
      <w:r>
        <w:rPr>
          <w:rFonts w:hint="eastAsia"/>
          <w:lang w:val="en-US" w:eastAsia="zh-CN"/>
        </w:rPr>
        <w:t xml:space="preserve">t blame the children or get frustrated. Families have different configurations, social-economical backgrounds, goals of raising bilingual children. There is certainly more than one way to realize it, and what works in one family might not work in another(Saunders, 1982). The common ground is to ensure language input and make the learning process pleasant. </w:t>
      </w:r>
    </w:p>
    <w:p>
      <w:pPr>
        <w:numPr>
          <w:ilvl w:val="0"/>
          <w:numId w:val="0"/>
        </w:numPr>
        <w:ind w:leftChars="0"/>
        <w:jc w:val="both"/>
        <w:rPr>
          <w:rFonts w:hint="eastAsia" w:asciiTheme="minorAscii"/>
          <w:sz w:val="18"/>
          <w:szCs w:val="18"/>
          <w:lang w:val="en-US" w:eastAsia="zh-CN"/>
        </w:rPr>
      </w:pPr>
    </w:p>
    <w:p>
      <w:pPr>
        <w:numPr>
          <w:ilvl w:val="0"/>
          <w:numId w:val="0"/>
        </w:numPr>
        <w:rPr>
          <w:rFonts w:hint="eastAsia" w:hAnsi="Segoe UI" w:eastAsia="宋体" w:asciiTheme="minorAscii"/>
          <w:sz w:val="18"/>
          <w:szCs w:val="18"/>
          <w:lang w:val="en-US" w:eastAsia="zh-CN"/>
        </w:rPr>
      </w:pPr>
      <w:r>
        <w:rPr>
          <w:rFonts w:hint="eastAsia" w:hAnsi="Segoe UI" w:eastAsia="宋体" w:asciiTheme="minorAscii"/>
          <w:sz w:val="18"/>
          <w:szCs w:val="18"/>
          <w:lang w:val="en-US" w:eastAsia="zh-CN"/>
        </w:rPr>
        <w:t>Reference</w:t>
      </w:r>
      <w:bookmarkStart w:id="0" w:name="_GoBack"/>
      <w:bookmarkEnd w:id="0"/>
    </w:p>
    <w:p>
      <w:pPr>
        <w:numPr>
          <w:ilvl w:val="0"/>
          <w:numId w:val="2"/>
        </w:numPr>
        <w:ind w:left="225" w:leftChars="0" w:hanging="225" w:firstLineChars="0"/>
        <w:rPr>
          <w:rFonts w:hint="default" w:hAnsi="Segoe UI" w:eastAsia="Segoe UI" w:asciiTheme="minorAscii"/>
          <w:sz w:val="18"/>
          <w:szCs w:val="18"/>
        </w:rPr>
      </w:pPr>
      <w:r>
        <w:rPr>
          <w:rFonts w:hint="default" w:hAnsi="Segoe UI" w:eastAsia="Segoe UI" w:asciiTheme="minorAscii"/>
          <w:sz w:val="18"/>
          <w:szCs w:val="18"/>
        </w:rPr>
        <w:t xml:space="preserve">Baker, C. (2014) </w:t>
      </w:r>
      <w:r>
        <w:rPr>
          <w:rFonts w:hint="default" w:hAnsi="Segoe UI" w:eastAsia="Segoe UI" w:asciiTheme="minorAscii"/>
          <w:i/>
          <w:sz w:val="18"/>
          <w:szCs w:val="18"/>
        </w:rPr>
        <w:t xml:space="preserve">A parents' and teachers' guide to bilingualism, </w:t>
      </w:r>
      <w:r>
        <w:rPr>
          <w:rFonts w:hint="default" w:hAnsi="Segoe UI" w:eastAsia="Segoe UI" w:asciiTheme="minorAscii"/>
          <w:sz w:val="18"/>
          <w:szCs w:val="18"/>
        </w:rPr>
        <w:t>Bristol: Multilingual Matters.</w:t>
      </w:r>
    </w:p>
    <w:p>
      <w:pPr>
        <w:numPr>
          <w:ilvl w:val="0"/>
          <w:numId w:val="2"/>
        </w:numPr>
        <w:ind w:left="225" w:leftChars="0" w:hanging="225" w:firstLineChars="0"/>
        <w:rPr>
          <w:rFonts w:hint="eastAsia" w:hAnsi="Segoe UI" w:eastAsia="宋体" w:asciiTheme="minorAscii"/>
          <w:sz w:val="18"/>
          <w:szCs w:val="18"/>
          <w:lang w:val="en-US" w:eastAsia="zh-CN"/>
        </w:rPr>
      </w:pPr>
      <w:r>
        <w:rPr>
          <w:rFonts w:hint="default" w:hAnsi="Segoe UI" w:eastAsia="Segoe UI" w:asciiTheme="minorAscii"/>
          <w:sz w:val="18"/>
          <w:szCs w:val="18"/>
        </w:rPr>
        <w:t xml:space="preserve">Barron-Hauwaert, S. (2004) </w:t>
      </w:r>
      <w:r>
        <w:rPr>
          <w:rFonts w:hint="default" w:hAnsi="Segoe UI" w:eastAsia="Segoe UI" w:asciiTheme="minorAscii"/>
          <w:i/>
          <w:sz w:val="18"/>
          <w:szCs w:val="18"/>
        </w:rPr>
        <w:t xml:space="preserve">Language strategies for bilingual families: The one-parent-one-language approach, </w:t>
      </w:r>
      <w:r>
        <w:rPr>
          <w:rFonts w:hint="default" w:hAnsi="Segoe UI" w:eastAsia="Segoe UI" w:asciiTheme="minorAscii"/>
          <w:sz w:val="18"/>
          <w:szCs w:val="18"/>
        </w:rPr>
        <w:t>Clevedon: Multilingual Matters.</w:t>
      </w:r>
    </w:p>
    <w:p>
      <w:pPr>
        <w:numPr>
          <w:ilvl w:val="0"/>
          <w:numId w:val="2"/>
        </w:numPr>
        <w:ind w:left="225" w:leftChars="0" w:hanging="225" w:firstLineChars="0"/>
        <w:rPr>
          <w:rFonts w:hint="default" w:hAnsi="Segoe UI" w:eastAsia="Segoe UI" w:asciiTheme="minorAscii"/>
          <w:sz w:val="18"/>
          <w:szCs w:val="18"/>
        </w:rPr>
      </w:pPr>
      <w:r>
        <w:rPr>
          <w:rFonts w:hint="default" w:hAnsi="Segoe UI" w:eastAsia="Segoe UI" w:asciiTheme="minorAscii"/>
          <w:sz w:val="18"/>
          <w:szCs w:val="18"/>
        </w:rPr>
        <w:t xml:space="preserve">Diaz, R. M. (1985) 'Bilingual cognitive development: Addressing three gaps in current research', </w:t>
      </w:r>
      <w:r>
        <w:rPr>
          <w:rFonts w:hint="default" w:hAnsi="Segoe UI" w:eastAsia="Segoe UI" w:asciiTheme="minorAscii"/>
          <w:i/>
          <w:sz w:val="18"/>
          <w:szCs w:val="18"/>
        </w:rPr>
        <w:t>Child development,</w:t>
      </w:r>
      <w:r>
        <w:rPr>
          <w:rFonts w:hint="default" w:hAnsi="Segoe UI" w:eastAsia="Segoe UI" w:asciiTheme="minorAscii"/>
          <w:sz w:val="18"/>
          <w:szCs w:val="18"/>
        </w:rPr>
        <w:t xml:space="preserve"> 56(6), pp. 1376-1388.</w:t>
      </w:r>
    </w:p>
    <w:p>
      <w:pPr>
        <w:numPr>
          <w:ilvl w:val="0"/>
          <w:numId w:val="2"/>
        </w:numPr>
        <w:ind w:left="225" w:leftChars="0" w:hanging="225" w:firstLineChars="0"/>
        <w:rPr>
          <w:rFonts w:hint="default" w:hAnsi="Segoe UI" w:eastAsia="Segoe UI" w:asciiTheme="minorAscii"/>
          <w:sz w:val="18"/>
          <w:szCs w:val="18"/>
        </w:rPr>
      </w:pPr>
      <w:r>
        <w:rPr>
          <w:rFonts w:hint="default" w:hAnsi="Segoe UI" w:eastAsia="Segoe UI" w:asciiTheme="minorAscii"/>
          <w:sz w:val="18"/>
          <w:szCs w:val="18"/>
        </w:rPr>
        <w:t xml:space="preserve">Döpke, S. (1992) </w:t>
      </w:r>
      <w:r>
        <w:rPr>
          <w:rFonts w:hint="default" w:hAnsi="Segoe UI" w:eastAsia="Segoe UI" w:asciiTheme="minorAscii"/>
          <w:i/>
          <w:sz w:val="18"/>
          <w:szCs w:val="18"/>
        </w:rPr>
        <w:t xml:space="preserve">One parent one language: An interactional approach, </w:t>
      </w:r>
      <w:r>
        <w:rPr>
          <w:rFonts w:hint="default" w:hAnsi="Segoe UI" w:eastAsia="Segoe UI" w:asciiTheme="minorAscii"/>
          <w:sz w:val="18"/>
          <w:szCs w:val="18"/>
        </w:rPr>
        <w:t>Philadelphia: John Benjamins Publishing.</w:t>
      </w:r>
    </w:p>
    <w:p>
      <w:pPr>
        <w:numPr>
          <w:ilvl w:val="0"/>
          <w:numId w:val="2"/>
        </w:numPr>
        <w:ind w:left="225" w:leftChars="0" w:hanging="225" w:firstLineChars="0"/>
        <w:rPr>
          <w:rFonts w:hint="default" w:hAnsi="Segoe UI" w:eastAsia="Segoe UI" w:asciiTheme="minorAscii"/>
          <w:sz w:val="18"/>
          <w:szCs w:val="18"/>
        </w:rPr>
      </w:pPr>
      <w:r>
        <w:rPr>
          <w:rFonts w:hint="default" w:hAnsi="Segoe UI" w:eastAsia="Segoe UI" w:asciiTheme="minorAscii"/>
          <w:sz w:val="18"/>
          <w:szCs w:val="18"/>
        </w:rPr>
        <w:t xml:space="preserve">Hamers, J. F. &amp; Blanc, M. H. (2000) </w:t>
      </w:r>
      <w:r>
        <w:rPr>
          <w:rFonts w:hint="default" w:hAnsi="Segoe UI" w:eastAsia="Segoe UI" w:asciiTheme="minorAscii"/>
          <w:i/>
          <w:sz w:val="18"/>
          <w:szCs w:val="18"/>
        </w:rPr>
        <w:t xml:space="preserve">Bilinguality and bilingualism, </w:t>
      </w:r>
      <w:r>
        <w:rPr>
          <w:rFonts w:hint="default" w:hAnsi="Segoe UI" w:eastAsia="Segoe UI" w:asciiTheme="minorAscii"/>
          <w:sz w:val="18"/>
          <w:szCs w:val="18"/>
        </w:rPr>
        <w:t>Cambridge: Cambridge University Press.</w:t>
      </w:r>
    </w:p>
    <w:p>
      <w:pPr>
        <w:numPr>
          <w:ilvl w:val="0"/>
          <w:numId w:val="2"/>
        </w:numPr>
        <w:ind w:left="225" w:leftChars="0" w:hanging="225" w:firstLineChars="0"/>
        <w:rPr>
          <w:rFonts w:hint="default" w:hAnsi="Segoe UI" w:eastAsia="Segoe UI" w:asciiTheme="minorAscii"/>
          <w:sz w:val="18"/>
          <w:szCs w:val="18"/>
          <w:lang w:val="en-US" w:eastAsia="zh-CN"/>
        </w:rPr>
      </w:pPr>
      <w:r>
        <w:rPr>
          <w:rFonts w:hint="default" w:hAnsi="Segoe UI" w:eastAsia="Segoe UI" w:asciiTheme="minorAscii"/>
          <w:sz w:val="18"/>
          <w:szCs w:val="18"/>
        </w:rPr>
        <w:t xml:space="preserve">Malavé, L. M. (1997) 'Parent characteristics: Influence in the development of bilingualism in young children', </w:t>
      </w:r>
      <w:r>
        <w:rPr>
          <w:rFonts w:hint="default" w:hAnsi="Segoe UI" w:eastAsia="Segoe UI" w:asciiTheme="minorAscii"/>
          <w:i/>
          <w:sz w:val="18"/>
          <w:szCs w:val="18"/>
        </w:rPr>
        <w:t>NYSABE Journal,</w:t>
      </w:r>
      <w:r>
        <w:rPr>
          <w:rFonts w:hint="default" w:hAnsi="Segoe UI" w:eastAsia="Segoe UI" w:asciiTheme="minorAscii"/>
          <w:sz w:val="18"/>
          <w:szCs w:val="18"/>
        </w:rPr>
        <w:t xml:space="preserve"> 12(pp. 15-42.</w:t>
      </w:r>
    </w:p>
    <w:p>
      <w:pPr>
        <w:numPr>
          <w:ilvl w:val="0"/>
          <w:numId w:val="2"/>
        </w:numPr>
        <w:ind w:left="225" w:leftChars="0" w:hanging="225" w:firstLineChars="0"/>
        <w:rPr>
          <w:rFonts w:hint="default" w:hAnsi="Segoe UI" w:eastAsia="Segoe UI" w:asciiTheme="minorAscii"/>
          <w:sz w:val="18"/>
          <w:szCs w:val="18"/>
        </w:rPr>
      </w:pPr>
      <w:r>
        <w:rPr>
          <w:rFonts w:hint="default" w:hAnsi="Segoe UI" w:eastAsia="Segoe UI" w:asciiTheme="minorAscii"/>
          <w:sz w:val="18"/>
          <w:szCs w:val="18"/>
        </w:rPr>
        <w:t xml:space="preserve">Peal, E. &amp; Lambert, W. E. (1962) 'The relation of bilingualism to intelligence', </w:t>
      </w:r>
      <w:r>
        <w:rPr>
          <w:rFonts w:hint="default" w:hAnsi="Segoe UI" w:eastAsia="Segoe UI" w:asciiTheme="minorAscii"/>
          <w:i/>
          <w:sz w:val="18"/>
          <w:szCs w:val="18"/>
        </w:rPr>
        <w:t>Psychological Monographs: General and Applied,</w:t>
      </w:r>
      <w:r>
        <w:rPr>
          <w:rFonts w:hint="default" w:hAnsi="Segoe UI" w:eastAsia="Segoe UI" w:asciiTheme="minorAscii"/>
          <w:sz w:val="18"/>
          <w:szCs w:val="18"/>
        </w:rPr>
        <w:t xml:space="preserve"> 76(27), pp. 1-23.</w:t>
      </w:r>
    </w:p>
    <w:p>
      <w:pPr>
        <w:numPr>
          <w:ilvl w:val="0"/>
          <w:numId w:val="2"/>
        </w:numPr>
        <w:ind w:left="225" w:leftChars="0" w:hanging="225" w:firstLineChars="0"/>
        <w:rPr>
          <w:rFonts w:hint="default" w:hAnsi="Segoe UI" w:eastAsia="Segoe UI" w:asciiTheme="minorAscii"/>
          <w:sz w:val="18"/>
          <w:szCs w:val="18"/>
        </w:rPr>
      </w:pPr>
      <w:r>
        <w:rPr>
          <w:rFonts w:hint="default" w:hAnsi="Segoe UI" w:eastAsia="Segoe UI" w:asciiTheme="minorAscii"/>
          <w:sz w:val="18"/>
          <w:szCs w:val="18"/>
        </w:rPr>
        <w:t xml:space="preserve">Saunders, G. (1982) </w:t>
      </w:r>
      <w:r>
        <w:rPr>
          <w:rFonts w:hint="default" w:hAnsi="Segoe UI" w:eastAsia="Segoe UI" w:asciiTheme="minorAscii"/>
          <w:i/>
          <w:sz w:val="18"/>
          <w:szCs w:val="18"/>
        </w:rPr>
        <w:t xml:space="preserve">Bilingual children: Guidancefor thefamily, </w:t>
      </w:r>
      <w:r>
        <w:rPr>
          <w:rFonts w:hint="default" w:hAnsi="Segoe UI" w:eastAsia="Segoe UI" w:asciiTheme="minorAscii"/>
          <w:sz w:val="18"/>
          <w:szCs w:val="18"/>
        </w:rPr>
        <w:t>Clevedon: Multicultural Matters.</w:t>
      </w:r>
    </w:p>
    <w:p>
      <w:pPr>
        <w:numPr>
          <w:ilvl w:val="0"/>
          <w:numId w:val="2"/>
        </w:numPr>
        <w:ind w:left="225" w:leftChars="0" w:hanging="225" w:firstLineChars="0"/>
        <w:rPr>
          <w:rFonts w:hint="default" w:hAnsi="Segoe UI" w:eastAsia="Segoe UI" w:asciiTheme="minorAscii"/>
          <w:sz w:val="18"/>
          <w:szCs w:val="18"/>
        </w:rPr>
      </w:pPr>
      <w:r>
        <w:rPr>
          <w:rFonts w:hint="default" w:hAnsi="Segoe UI" w:eastAsia="Segoe UI" w:asciiTheme="minorAscii"/>
          <w:sz w:val="18"/>
          <w:szCs w:val="18"/>
        </w:rPr>
        <w:t xml:space="preserve">Scheele, A. F., Leseman, P. P. &amp; Mayo, A. Y. (2010) 'The home language environment of monolingual and bilingual children and their language proficiency', </w:t>
      </w:r>
      <w:r>
        <w:rPr>
          <w:rFonts w:hint="default" w:hAnsi="Segoe UI" w:eastAsia="Segoe UI" w:asciiTheme="minorAscii"/>
          <w:i/>
          <w:sz w:val="18"/>
          <w:szCs w:val="18"/>
        </w:rPr>
        <w:t>Applied Psycholinguistics,</w:t>
      </w:r>
      <w:r>
        <w:rPr>
          <w:rFonts w:hint="default" w:hAnsi="Segoe UI" w:eastAsia="Segoe UI" w:asciiTheme="minorAscii"/>
          <w:sz w:val="18"/>
          <w:szCs w:val="18"/>
        </w:rPr>
        <w:t xml:space="preserve"> 31(1), pp. 117-140.</w:t>
      </w:r>
    </w:p>
    <w:p>
      <w:pPr>
        <w:numPr>
          <w:ilvl w:val="0"/>
          <w:numId w:val="0"/>
        </w:numPr>
        <w:rPr>
          <w:rFonts w:hint="default" w:hAnsi="Segoe UI" w:eastAsia="Segoe UI" w:asciiTheme="minorAscii"/>
          <w:sz w:val="18"/>
          <w:szCs w:val="18"/>
          <w:lang w:val="en-US" w:eastAsia="zh-CN"/>
        </w:rPr>
      </w:pPr>
    </w:p>
    <w:p>
      <w:pPr>
        <w:numPr>
          <w:ilvl w:val="0"/>
          <w:numId w:val="0"/>
        </w:numPr>
        <w:rPr>
          <w:rFonts w:hint="default" w:ascii="Segoe UI" w:hAnsi="Segoe UI" w:eastAsia="宋体"/>
          <w:sz w:val="18"/>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微软雅黑">
    <w:panose1 w:val="020B0503020204020204"/>
    <w:charset w:val="86"/>
    <w:family w:val="auto"/>
    <w:pitch w:val="default"/>
    <w:sig w:usb0="80000287" w:usb1="2ACF3C50" w:usb2="00000016" w:usb3="00000000" w:csb0="0004001F" w:csb1="00000000"/>
  </w:font>
  <w:font w:name="仿宋">
    <w:panose1 w:val="02010609060101010101"/>
    <w:charset w:val="86"/>
    <w:family w:val="auto"/>
    <w:pitch w:val="default"/>
    <w:sig w:usb0="800002BF" w:usb1="38CF7CFA" w:usb2="00000016" w:usb3="00000000" w:csb0="00040001" w:csb1="00000000"/>
  </w:font>
  <w:font w:name="Calibri Light">
    <w:panose1 w:val="020F0302020204030204"/>
    <w:charset w:val="00"/>
    <w:family w:val="auto"/>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B077A060"/>
    <w:multiLevelType w:val="singleLevel"/>
    <w:tmpl w:val="B077A060"/>
    <w:lvl w:ilvl="0" w:tentative="0">
      <w:start w:val="1"/>
      <w:numFmt w:val="decimal"/>
      <w:lvlText w:val="%1."/>
      <w:lvlJc w:val="left"/>
      <w:pPr>
        <w:ind w:left="425" w:hanging="425"/>
      </w:pPr>
      <w:rPr>
        <w:rFonts w:hint="default"/>
      </w:rPr>
    </w:lvl>
  </w:abstractNum>
  <w:abstractNum w:abstractNumId="1">
    <w:nsid w:val="3489AF8A"/>
    <w:multiLevelType w:val="singleLevel"/>
    <w:tmpl w:val="3489AF8A"/>
    <w:lvl w:ilvl="0" w:tentative="0">
      <w:start w:val="1"/>
      <w:numFmt w:val="decimal"/>
      <w:suff w:val="space"/>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doNotDisplayPageBoundaries w:val="1"/>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22wvx9fvypaw9jew2pevze5parwz0apaxvad&quot;&gt;My EndNote Library&lt;record-ids&gt;&lt;item&gt;4&lt;/item&gt;&lt;item&gt;5&lt;/item&gt;&lt;item&gt;9&lt;/item&gt;&lt;item&gt;11&lt;/item&gt;&lt;item&gt;15&lt;/item&gt;&lt;item&gt;16&lt;/item&gt;&lt;item&gt;17&lt;/item&gt;&lt;item&gt;18&lt;/item&gt;&lt;item&gt;20&lt;/item&gt;&lt;/record-ids&gt;&lt;/item&gt;&lt;/Libraries&gt;"/>
  </w:docVars>
  <w:rsids>
    <w:rsidRoot w:val="00172A27"/>
    <w:rsid w:val="00B4768D"/>
    <w:rsid w:val="01BC795C"/>
    <w:rsid w:val="03A16C5B"/>
    <w:rsid w:val="06B45464"/>
    <w:rsid w:val="08B819E3"/>
    <w:rsid w:val="0A7E2588"/>
    <w:rsid w:val="0AB414C2"/>
    <w:rsid w:val="115E0315"/>
    <w:rsid w:val="1536796C"/>
    <w:rsid w:val="15510945"/>
    <w:rsid w:val="177F58BF"/>
    <w:rsid w:val="18214CA8"/>
    <w:rsid w:val="18FF1BAF"/>
    <w:rsid w:val="1AC150BF"/>
    <w:rsid w:val="1ECF4312"/>
    <w:rsid w:val="20D4100E"/>
    <w:rsid w:val="231169EB"/>
    <w:rsid w:val="25AB68C4"/>
    <w:rsid w:val="28586B3E"/>
    <w:rsid w:val="2F8C5EC8"/>
    <w:rsid w:val="30764763"/>
    <w:rsid w:val="333F22B2"/>
    <w:rsid w:val="345F7CCF"/>
    <w:rsid w:val="362A20E1"/>
    <w:rsid w:val="3846036E"/>
    <w:rsid w:val="39313F1D"/>
    <w:rsid w:val="3AD75415"/>
    <w:rsid w:val="3DF4601E"/>
    <w:rsid w:val="3F9D0C46"/>
    <w:rsid w:val="43192369"/>
    <w:rsid w:val="4A9D0628"/>
    <w:rsid w:val="4E634DE5"/>
    <w:rsid w:val="4EBC4FEE"/>
    <w:rsid w:val="51486E83"/>
    <w:rsid w:val="52C8201C"/>
    <w:rsid w:val="56202A59"/>
    <w:rsid w:val="57C81A86"/>
    <w:rsid w:val="5899310B"/>
    <w:rsid w:val="5B977395"/>
    <w:rsid w:val="5CB23A6A"/>
    <w:rsid w:val="5D455FF8"/>
    <w:rsid w:val="5D803FAC"/>
    <w:rsid w:val="668E571E"/>
    <w:rsid w:val="68257FEF"/>
    <w:rsid w:val="6E2673B7"/>
    <w:rsid w:val="6FEB1EE1"/>
    <w:rsid w:val="72D5476C"/>
    <w:rsid w:val="76A84C86"/>
    <w:rsid w:val="77367644"/>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qFormat/>
    <w:uiPriority w:val="0"/>
  </w:style>
  <w:style w:type="table" w:default="1" w:styleId="3">
    <w:name w:val="Normal Table"/>
    <w:semiHidden/>
    <w:qFormat/>
    <w:uiPriority w:val="0"/>
    <w:tblPr>
      <w:tblCellMar>
        <w:top w:w="0" w:type="dxa"/>
        <w:left w:w="108" w:type="dxa"/>
        <w:bottom w:w="0" w:type="dxa"/>
        <w:right w:w="108" w:type="dxa"/>
      </w:tblCellMar>
    </w:tblPr>
  </w:style>
  <w:style w:type="paragraph" w:styleId="2">
    <w:name w:val="annotation text"/>
    <w:basedOn w:val="1"/>
    <w:uiPriority w:val="0"/>
    <w:pPr>
      <w:jc w:val="left"/>
    </w:pPr>
  </w:style>
  <w:style w:type="character" w:styleId="5">
    <w:name w:val="Strong"/>
    <w:basedOn w:val="4"/>
    <w:qFormat/>
    <w:uiPriority w:val="0"/>
    <w:rPr>
      <w:b/>
    </w:rPr>
  </w:style>
  <w:style w:type="paragraph" w:customStyle="1" w:styleId="6">
    <w:name w:val="EndNote Bibliography Title"/>
    <w:qFormat/>
    <w:uiPriority w:val="0"/>
    <w:pPr>
      <w:pBdr>
        <w:top w:val="none" w:color="auto" w:sz="0" w:space="0"/>
        <w:left w:val="none" w:color="auto" w:sz="0" w:space="0"/>
        <w:bottom w:val="none" w:color="auto" w:sz="0" w:space="0"/>
        <w:right w:val="none" w:color="auto" w:sz="0" w:space="0"/>
        <w:between w:val="none" w:color="auto" w:sz="0" w:space="0"/>
      </w:pBdr>
      <w:jc w:val="center"/>
    </w:pPr>
    <w:rPr>
      <w:rFonts w:asciiTheme="minorHAnsi" w:hAnsiTheme="minorHAnsi" w:eastAsiaTheme="minorEastAsia" w:cstheme="minorBidi"/>
      <w:kern w:val="2"/>
      <w:sz w:val="20"/>
      <w:szCs w:val="24"/>
      <w:lang w:val="en-US" w:eastAsia="zh-CN" w:bidi="ar-SA"/>
    </w:rPr>
  </w:style>
  <w:style w:type="paragraph" w:customStyle="1" w:styleId="7">
    <w:name w:val="EndNote Bibliography"/>
    <w:qFormat/>
    <w:uiPriority w:val="0"/>
    <w:pPr>
      <w:pBdr>
        <w:top w:val="none" w:color="auto" w:sz="0" w:space="0"/>
        <w:left w:val="none" w:color="auto" w:sz="0" w:space="0"/>
        <w:bottom w:val="none" w:color="auto" w:sz="0" w:space="0"/>
        <w:right w:val="none" w:color="auto" w:sz="0" w:space="0"/>
        <w:between w:val="none" w:color="auto" w:sz="0" w:space="0"/>
      </w:pBdr>
      <w:spacing w:line="240" w:lineRule="auto"/>
      <w:jc w:val="both"/>
    </w:pPr>
    <w:rPr>
      <w:rFonts w:asciiTheme="minorHAnsi" w:hAnsiTheme="minorHAnsi" w:eastAsiaTheme="minorEastAsia" w:cstheme="minorBidi"/>
      <w:kern w:val="2"/>
      <w:sz w:val="20"/>
      <w:szCs w:val="24"/>
      <w:lang w:val="en-US" w:eastAsia="zh-CN" w:bidi="ar-SA"/>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12</TotalTime>
  <ScaleCrop>false</ScaleCrop>
  <LinksUpToDate>false</LinksUpToDate>
  <CharactersWithSpaces>0</CharactersWithSpaces>
  <Application>WPS Office_11.1.0.9513_F1E327BC-269C-435d-A152-05C5408002CA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2020-03-14T16:08:00Z</dcterms:created>
  <dc:creator>励</dc:creator>
  <cp:lastModifiedBy>励</cp:lastModifiedBy>
  <dcterms:modified xsi:type="dcterms:W3CDTF">2020-03-25T16:21:38Z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2052-11.1.0.9513</vt:lpwstr>
  </property>
</Properties>
</file>