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94E7A" w:rsidRDefault="000C0374" w:rsidP="004624BC">
      <w:pPr>
        <w:spacing w:after="160" w:line="360" w:lineRule="auto"/>
        <w:jc w:val="both"/>
      </w:pPr>
      <w:r>
        <w:rPr>
          <w:rFonts w:ascii="Times New Roman"/>
          <w:noProof/>
          <w:sz w:val="20"/>
          <w:lang w:val="bg-BG" w:eastAsia="bg-BG"/>
        </w:rPr>
        <w:drawing>
          <wp:inline distT="0" distB="0" distL="0" distR="0">
            <wp:extent cx="2164080" cy="768985"/>
            <wp:effectExtent l="0" t="0" r="7620" b="0"/>
            <wp:docPr id="3"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jpeg"/>
                    <pic:cNvPicPr/>
                  </pic:nvPicPr>
                  <pic:blipFill>
                    <a:blip r:embed="rId8" cstate="print"/>
                    <a:stretch>
                      <a:fillRect/>
                    </a:stretch>
                  </pic:blipFill>
                  <pic:spPr>
                    <a:xfrm>
                      <a:off x="0" y="0"/>
                      <a:ext cx="2197983" cy="781032"/>
                    </a:xfrm>
                    <a:prstGeom prst="rect">
                      <a:avLst/>
                    </a:prstGeom>
                  </pic:spPr>
                </pic:pic>
              </a:graphicData>
            </a:graphic>
          </wp:inline>
        </w:drawing>
      </w:r>
    </w:p>
    <w:p w:rsidR="008B4158" w:rsidRDefault="008B4158" w:rsidP="004624BC">
      <w:pPr>
        <w:spacing w:after="160" w:line="360" w:lineRule="auto"/>
        <w:jc w:val="both"/>
      </w:pPr>
    </w:p>
    <w:p w:rsidR="008B4158" w:rsidRDefault="008B4158" w:rsidP="004624BC">
      <w:pPr>
        <w:spacing w:after="160" w:line="360" w:lineRule="auto"/>
        <w:jc w:val="both"/>
      </w:pPr>
    </w:p>
    <w:p w:rsidR="008B4158" w:rsidRPr="00DC2249" w:rsidRDefault="008B4158" w:rsidP="004624BC">
      <w:pPr>
        <w:spacing w:after="160" w:line="360" w:lineRule="auto"/>
        <w:jc w:val="both"/>
        <w:rPr>
          <w:b/>
        </w:rPr>
      </w:pPr>
      <w:bookmarkStart w:id="0" w:name="_GoBack"/>
    </w:p>
    <w:p w:rsidR="00417E5D" w:rsidRPr="00DC2249" w:rsidRDefault="00393561" w:rsidP="004624BC">
      <w:pPr>
        <w:spacing w:after="160" w:line="360" w:lineRule="auto"/>
        <w:jc w:val="both"/>
        <w:rPr>
          <w:b/>
          <w:sz w:val="36"/>
        </w:rPr>
      </w:pPr>
      <w:r w:rsidRPr="00DC2249">
        <w:rPr>
          <w:b/>
          <w:sz w:val="36"/>
        </w:rPr>
        <w:t xml:space="preserve">                    MANAGEMENT ECONOMICS</w:t>
      </w:r>
    </w:p>
    <w:p w:rsidR="00393561" w:rsidRPr="00DC2249" w:rsidRDefault="00393561" w:rsidP="004624BC">
      <w:pPr>
        <w:spacing w:after="160" w:line="360" w:lineRule="auto"/>
        <w:jc w:val="both"/>
        <w:rPr>
          <w:b/>
          <w:sz w:val="36"/>
        </w:rPr>
      </w:pPr>
      <w:r w:rsidRPr="00DC2249">
        <w:rPr>
          <w:b/>
          <w:sz w:val="36"/>
        </w:rPr>
        <w:t xml:space="preserve">                        Module code: LCBB5008</w:t>
      </w:r>
    </w:p>
    <w:p w:rsidR="00464D73" w:rsidRPr="00DC2249" w:rsidRDefault="00464D73" w:rsidP="004624BC">
      <w:pPr>
        <w:spacing w:after="160" w:line="360" w:lineRule="auto"/>
        <w:jc w:val="both"/>
        <w:rPr>
          <w:b/>
          <w:sz w:val="36"/>
        </w:rPr>
      </w:pPr>
      <w:r w:rsidRPr="00DC2249">
        <w:rPr>
          <w:b/>
          <w:sz w:val="36"/>
        </w:rPr>
        <w:t xml:space="preserve">                         Lecturer: </w:t>
      </w:r>
      <w:proofErr w:type="spellStart"/>
      <w:r w:rsidRPr="00DC2249">
        <w:rPr>
          <w:b/>
          <w:sz w:val="36"/>
        </w:rPr>
        <w:t>Muno</w:t>
      </w:r>
      <w:proofErr w:type="spellEnd"/>
      <w:r w:rsidRPr="00DC2249">
        <w:rPr>
          <w:b/>
          <w:sz w:val="36"/>
        </w:rPr>
        <w:t xml:space="preserve"> </w:t>
      </w:r>
      <w:proofErr w:type="spellStart"/>
      <w:r w:rsidRPr="00DC2249">
        <w:rPr>
          <w:b/>
          <w:sz w:val="36"/>
        </w:rPr>
        <w:t>Zuwirai</w:t>
      </w:r>
      <w:proofErr w:type="spellEnd"/>
    </w:p>
    <w:p w:rsidR="00904B86" w:rsidRPr="00DC2249" w:rsidRDefault="00464D73" w:rsidP="004624BC">
      <w:pPr>
        <w:spacing w:after="160" w:line="360" w:lineRule="auto"/>
        <w:jc w:val="both"/>
        <w:rPr>
          <w:b/>
          <w:sz w:val="36"/>
        </w:rPr>
      </w:pPr>
      <w:r w:rsidRPr="00DC2249">
        <w:rPr>
          <w:b/>
          <w:sz w:val="36"/>
        </w:rPr>
        <w:t xml:space="preserve">                    </w:t>
      </w:r>
      <w:r w:rsidR="00904B86" w:rsidRPr="00DC2249">
        <w:rPr>
          <w:b/>
          <w:sz w:val="36"/>
        </w:rPr>
        <w:t xml:space="preserve">Student name: </w:t>
      </w:r>
      <w:proofErr w:type="spellStart"/>
      <w:r w:rsidR="00904B86" w:rsidRPr="00DC2249">
        <w:rPr>
          <w:b/>
          <w:sz w:val="36"/>
        </w:rPr>
        <w:t>Petar</w:t>
      </w:r>
      <w:proofErr w:type="spellEnd"/>
      <w:r w:rsidR="00904B86" w:rsidRPr="00DC2249">
        <w:rPr>
          <w:b/>
          <w:sz w:val="36"/>
        </w:rPr>
        <w:t xml:space="preserve"> </w:t>
      </w:r>
      <w:proofErr w:type="spellStart"/>
      <w:r w:rsidR="00904B86" w:rsidRPr="00DC2249">
        <w:rPr>
          <w:b/>
          <w:sz w:val="36"/>
        </w:rPr>
        <w:t>Artyuhov</w:t>
      </w:r>
      <w:proofErr w:type="spellEnd"/>
    </w:p>
    <w:p w:rsidR="00904B86" w:rsidRPr="00DC2249" w:rsidRDefault="00904B86" w:rsidP="004624BC">
      <w:pPr>
        <w:spacing w:after="160" w:line="360" w:lineRule="auto"/>
        <w:jc w:val="both"/>
        <w:rPr>
          <w:b/>
          <w:sz w:val="36"/>
        </w:rPr>
      </w:pPr>
      <w:r w:rsidRPr="00DC2249">
        <w:rPr>
          <w:b/>
          <w:sz w:val="36"/>
        </w:rPr>
        <w:t xml:space="preserve">                          Student ID: 2123090</w:t>
      </w:r>
    </w:p>
    <w:p w:rsidR="002F75A9" w:rsidRPr="00972E76" w:rsidRDefault="00904B86" w:rsidP="004624BC">
      <w:pPr>
        <w:spacing w:after="160" w:line="360" w:lineRule="auto"/>
        <w:jc w:val="both"/>
        <w:rPr>
          <w:b/>
        </w:rPr>
      </w:pPr>
      <w:r w:rsidRPr="00DC2249">
        <w:rPr>
          <w:b/>
          <w:sz w:val="36"/>
        </w:rPr>
        <w:t xml:space="preserve">                  </w:t>
      </w:r>
      <w:r w:rsidR="008B4158" w:rsidRPr="00DC2249">
        <w:rPr>
          <w:b/>
          <w:sz w:val="36"/>
        </w:rPr>
        <w:t xml:space="preserve"> </w:t>
      </w:r>
      <w:r w:rsidRPr="00DC2249">
        <w:rPr>
          <w:b/>
          <w:sz w:val="36"/>
        </w:rPr>
        <w:t>Component 1: Individual Report</w:t>
      </w:r>
      <w:bookmarkEnd w:id="0"/>
      <w:r w:rsidR="000C0374" w:rsidRPr="00972E76">
        <w:br w:type="page"/>
      </w:r>
    </w:p>
    <w:bookmarkStart w:id="1" w:name="_6r03s9r63ct1" w:colFirst="0" w:colLast="0" w:displacedByCustomXml="next"/>
    <w:bookmarkEnd w:id="1" w:displacedByCustomXml="next"/>
    <w:sdt>
      <w:sdtPr>
        <w:rPr>
          <w:rFonts w:ascii="Arial" w:eastAsia="Arial" w:hAnsi="Arial" w:cs="Arial"/>
          <w:color w:val="auto"/>
          <w:sz w:val="22"/>
          <w:szCs w:val="22"/>
          <w:lang w:val="en-GB" w:eastAsia="en-IN"/>
        </w:rPr>
        <w:id w:val="-1303384626"/>
        <w:docPartObj>
          <w:docPartGallery w:val="Table of Contents"/>
          <w:docPartUnique/>
        </w:docPartObj>
      </w:sdtPr>
      <w:sdtEndPr>
        <w:rPr>
          <w:b/>
          <w:bCs/>
          <w:noProof/>
        </w:rPr>
      </w:sdtEndPr>
      <w:sdtContent>
        <w:p w:rsidR="00A94E7A" w:rsidRPr="00A94E7A" w:rsidRDefault="000C0374" w:rsidP="00A94E7A">
          <w:pPr>
            <w:pStyle w:val="ac"/>
            <w:spacing w:line="360" w:lineRule="auto"/>
            <w:jc w:val="both"/>
            <w:rPr>
              <w:rFonts w:ascii="Arial" w:hAnsi="Arial" w:cs="Arial"/>
              <w:b/>
            </w:rPr>
          </w:pPr>
          <w:r w:rsidRPr="00A94E7A">
            <w:rPr>
              <w:rFonts w:ascii="Arial" w:hAnsi="Arial" w:cs="Arial"/>
              <w:b/>
            </w:rPr>
            <w:t>Table of Contents</w:t>
          </w:r>
        </w:p>
        <w:p w:rsidR="00A94E7A" w:rsidRPr="00A94E7A" w:rsidRDefault="000C0374" w:rsidP="00A94E7A">
          <w:pPr>
            <w:pStyle w:val="10"/>
            <w:tabs>
              <w:tab w:val="right" w:leader="dot" w:pos="9019"/>
            </w:tabs>
            <w:spacing w:line="360" w:lineRule="auto"/>
            <w:jc w:val="both"/>
            <w:rPr>
              <w:noProof/>
            </w:rPr>
          </w:pPr>
          <w:r w:rsidRPr="00A94E7A">
            <w:fldChar w:fldCharType="begin"/>
          </w:r>
          <w:r w:rsidRPr="00A94E7A">
            <w:instrText xml:space="preserve"> TOC \o "1-3" \h \z \u </w:instrText>
          </w:r>
          <w:r w:rsidRPr="00A94E7A">
            <w:fldChar w:fldCharType="separate"/>
          </w:r>
          <w:hyperlink w:anchor="_Toc148545945" w:history="1">
            <w:r w:rsidRPr="00A94E7A">
              <w:rPr>
                <w:rStyle w:val="a6"/>
                <w:noProof/>
              </w:rPr>
              <w:t>Introduction</w:t>
            </w:r>
            <w:r w:rsidRPr="00A94E7A">
              <w:rPr>
                <w:noProof/>
                <w:webHidden/>
              </w:rPr>
              <w:tab/>
            </w:r>
            <w:r w:rsidRPr="00A94E7A">
              <w:rPr>
                <w:noProof/>
                <w:webHidden/>
              </w:rPr>
              <w:fldChar w:fldCharType="begin"/>
            </w:r>
            <w:r w:rsidRPr="00A94E7A">
              <w:rPr>
                <w:noProof/>
                <w:webHidden/>
              </w:rPr>
              <w:instrText xml:space="preserve"> PAGEREF _Toc148545945 \h </w:instrText>
            </w:r>
            <w:r w:rsidRPr="00A94E7A">
              <w:rPr>
                <w:noProof/>
                <w:webHidden/>
              </w:rPr>
            </w:r>
            <w:r w:rsidRPr="00A94E7A">
              <w:rPr>
                <w:noProof/>
                <w:webHidden/>
              </w:rPr>
              <w:fldChar w:fldCharType="separate"/>
            </w:r>
            <w:r w:rsidR="00941256">
              <w:rPr>
                <w:noProof/>
                <w:webHidden/>
              </w:rPr>
              <w:t>3</w:t>
            </w:r>
            <w:r w:rsidRPr="00A94E7A">
              <w:rPr>
                <w:noProof/>
                <w:webHidden/>
              </w:rPr>
              <w:fldChar w:fldCharType="end"/>
            </w:r>
          </w:hyperlink>
        </w:p>
        <w:p w:rsidR="00A94E7A" w:rsidRPr="00A94E7A" w:rsidRDefault="00457BAC" w:rsidP="00A94E7A">
          <w:pPr>
            <w:pStyle w:val="10"/>
            <w:tabs>
              <w:tab w:val="right" w:leader="dot" w:pos="9019"/>
            </w:tabs>
            <w:spacing w:line="360" w:lineRule="auto"/>
            <w:jc w:val="both"/>
            <w:rPr>
              <w:noProof/>
            </w:rPr>
          </w:pPr>
          <w:hyperlink w:anchor="_Toc148545946" w:history="1">
            <w:r w:rsidR="00124CDF">
              <w:rPr>
                <w:rStyle w:val="a6"/>
                <w:noProof/>
              </w:rPr>
              <w:t>1</w:t>
            </w:r>
            <w:r w:rsidR="000C0374" w:rsidRPr="00A94E7A">
              <w:rPr>
                <w:rStyle w:val="a6"/>
                <w:noProof/>
              </w:rPr>
              <w:t>. Application of Profit Maximisation Theory</w:t>
            </w:r>
            <w:r w:rsidR="000C0374" w:rsidRPr="00A94E7A">
              <w:rPr>
                <w:noProof/>
                <w:webHidden/>
              </w:rPr>
              <w:tab/>
            </w:r>
            <w:r w:rsidR="000C0374" w:rsidRPr="00A94E7A">
              <w:rPr>
                <w:noProof/>
                <w:webHidden/>
              </w:rPr>
              <w:fldChar w:fldCharType="begin"/>
            </w:r>
            <w:r w:rsidR="000C0374" w:rsidRPr="00A94E7A">
              <w:rPr>
                <w:noProof/>
                <w:webHidden/>
              </w:rPr>
              <w:instrText xml:space="preserve"> PAGEREF _Toc148545946 \h </w:instrText>
            </w:r>
            <w:r w:rsidR="000C0374" w:rsidRPr="00A94E7A">
              <w:rPr>
                <w:noProof/>
                <w:webHidden/>
              </w:rPr>
            </w:r>
            <w:r w:rsidR="000C0374" w:rsidRPr="00A94E7A">
              <w:rPr>
                <w:noProof/>
                <w:webHidden/>
              </w:rPr>
              <w:fldChar w:fldCharType="separate"/>
            </w:r>
            <w:r w:rsidR="00941256">
              <w:rPr>
                <w:noProof/>
                <w:webHidden/>
              </w:rPr>
              <w:t>3</w:t>
            </w:r>
            <w:r w:rsidR="000C0374" w:rsidRPr="00A94E7A">
              <w:rPr>
                <w:noProof/>
                <w:webHidden/>
              </w:rPr>
              <w:fldChar w:fldCharType="end"/>
            </w:r>
          </w:hyperlink>
        </w:p>
        <w:p w:rsidR="00A94E7A" w:rsidRPr="00A94E7A" w:rsidRDefault="00457BAC" w:rsidP="00A94E7A">
          <w:pPr>
            <w:pStyle w:val="10"/>
            <w:tabs>
              <w:tab w:val="right" w:leader="dot" w:pos="9019"/>
            </w:tabs>
            <w:spacing w:line="360" w:lineRule="auto"/>
            <w:jc w:val="both"/>
            <w:rPr>
              <w:noProof/>
            </w:rPr>
          </w:pPr>
          <w:hyperlink w:anchor="_Toc148545947" w:history="1">
            <w:r w:rsidR="00124CDF">
              <w:rPr>
                <w:rStyle w:val="a6"/>
                <w:noProof/>
              </w:rPr>
              <w:t xml:space="preserve">2. </w:t>
            </w:r>
            <w:r w:rsidR="000C0374" w:rsidRPr="00A94E7A">
              <w:rPr>
                <w:rStyle w:val="a6"/>
                <w:noProof/>
              </w:rPr>
              <w:t>Application of economic theories</w:t>
            </w:r>
            <w:r w:rsidR="000C0374" w:rsidRPr="00A94E7A">
              <w:rPr>
                <w:noProof/>
                <w:webHidden/>
              </w:rPr>
              <w:tab/>
            </w:r>
            <w:r w:rsidR="000C0374" w:rsidRPr="00A94E7A">
              <w:rPr>
                <w:noProof/>
                <w:webHidden/>
              </w:rPr>
              <w:fldChar w:fldCharType="begin"/>
            </w:r>
            <w:r w:rsidR="000C0374" w:rsidRPr="00A94E7A">
              <w:rPr>
                <w:noProof/>
                <w:webHidden/>
              </w:rPr>
              <w:instrText xml:space="preserve"> PAGEREF _Toc148545947 \h </w:instrText>
            </w:r>
            <w:r w:rsidR="000C0374" w:rsidRPr="00A94E7A">
              <w:rPr>
                <w:noProof/>
                <w:webHidden/>
              </w:rPr>
            </w:r>
            <w:r w:rsidR="000C0374" w:rsidRPr="00A94E7A">
              <w:rPr>
                <w:noProof/>
                <w:webHidden/>
              </w:rPr>
              <w:fldChar w:fldCharType="separate"/>
            </w:r>
            <w:r w:rsidR="00941256">
              <w:rPr>
                <w:noProof/>
                <w:webHidden/>
              </w:rPr>
              <w:t>7</w:t>
            </w:r>
            <w:r w:rsidR="000C0374" w:rsidRPr="00A94E7A">
              <w:rPr>
                <w:noProof/>
                <w:webHidden/>
              </w:rPr>
              <w:fldChar w:fldCharType="end"/>
            </w:r>
          </w:hyperlink>
        </w:p>
        <w:p w:rsidR="00A94E7A" w:rsidRPr="00A94E7A" w:rsidRDefault="00457BAC" w:rsidP="00A94E7A">
          <w:pPr>
            <w:pStyle w:val="10"/>
            <w:tabs>
              <w:tab w:val="right" w:leader="dot" w:pos="9019"/>
            </w:tabs>
            <w:spacing w:line="360" w:lineRule="auto"/>
            <w:jc w:val="both"/>
            <w:rPr>
              <w:noProof/>
            </w:rPr>
          </w:pPr>
          <w:hyperlink w:anchor="_Toc148545948" w:history="1">
            <w:r w:rsidR="000C0374" w:rsidRPr="00A94E7A">
              <w:rPr>
                <w:rStyle w:val="a6"/>
                <w:noProof/>
              </w:rPr>
              <w:t>Conclusion and Recommendation</w:t>
            </w:r>
            <w:r w:rsidR="000C0374" w:rsidRPr="00A94E7A">
              <w:rPr>
                <w:noProof/>
                <w:webHidden/>
              </w:rPr>
              <w:tab/>
            </w:r>
            <w:r w:rsidR="000C0374" w:rsidRPr="00A94E7A">
              <w:rPr>
                <w:noProof/>
                <w:webHidden/>
              </w:rPr>
              <w:fldChar w:fldCharType="begin"/>
            </w:r>
            <w:r w:rsidR="000C0374" w:rsidRPr="00A94E7A">
              <w:rPr>
                <w:noProof/>
                <w:webHidden/>
              </w:rPr>
              <w:instrText xml:space="preserve"> PAGEREF _Toc148545948 \h </w:instrText>
            </w:r>
            <w:r w:rsidR="000C0374" w:rsidRPr="00A94E7A">
              <w:rPr>
                <w:noProof/>
                <w:webHidden/>
              </w:rPr>
            </w:r>
            <w:r w:rsidR="000C0374" w:rsidRPr="00A94E7A">
              <w:rPr>
                <w:noProof/>
                <w:webHidden/>
              </w:rPr>
              <w:fldChar w:fldCharType="separate"/>
            </w:r>
            <w:r w:rsidR="00941256">
              <w:rPr>
                <w:noProof/>
                <w:webHidden/>
              </w:rPr>
              <w:t>11</w:t>
            </w:r>
            <w:r w:rsidR="000C0374" w:rsidRPr="00A94E7A">
              <w:rPr>
                <w:noProof/>
                <w:webHidden/>
              </w:rPr>
              <w:fldChar w:fldCharType="end"/>
            </w:r>
          </w:hyperlink>
        </w:p>
        <w:p w:rsidR="00A94E7A" w:rsidRPr="00A94E7A" w:rsidRDefault="00457BAC" w:rsidP="00A94E7A">
          <w:pPr>
            <w:pStyle w:val="10"/>
            <w:tabs>
              <w:tab w:val="right" w:leader="dot" w:pos="9019"/>
            </w:tabs>
            <w:spacing w:line="360" w:lineRule="auto"/>
            <w:jc w:val="both"/>
            <w:rPr>
              <w:noProof/>
            </w:rPr>
          </w:pPr>
          <w:hyperlink w:anchor="_Toc148545949" w:history="1">
            <w:r w:rsidR="000C0374" w:rsidRPr="00A94E7A">
              <w:rPr>
                <w:rStyle w:val="a6"/>
                <w:noProof/>
              </w:rPr>
              <w:t>Reference list</w:t>
            </w:r>
            <w:r w:rsidR="000C0374" w:rsidRPr="00A94E7A">
              <w:rPr>
                <w:noProof/>
                <w:webHidden/>
              </w:rPr>
              <w:tab/>
            </w:r>
            <w:r w:rsidR="000C0374" w:rsidRPr="00A94E7A">
              <w:rPr>
                <w:noProof/>
                <w:webHidden/>
              </w:rPr>
              <w:fldChar w:fldCharType="begin"/>
            </w:r>
            <w:r w:rsidR="000C0374" w:rsidRPr="00A94E7A">
              <w:rPr>
                <w:noProof/>
                <w:webHidden/>
              </w:rPr>
              <w:instrText xml:space="preserve"> PAGEREF _Toc148545949 \h </w:instrText>
            </w:r>
            <w:r w:rsidR="000C0374" w:rsidRPr="00A94E7A">
              <w:rPr>
                <w:noProof/>
                <w:webHidden/>
              </w:rPr>
            </w:r>
            <w:r w:rsidR="000C0374" w:rsidRPr="00A94E7A">
              <w:rPr>
                <w:noProof/>
                <w:webHidden/>
              </w:rPr>
              <w:fldChar w:fldCharType="separate"/>
            </w:r>
            <w:r w:rsidR="00941256">
              <w:rPr>
                <w:noProof/>
                <w:webHidden/>
              </w:rPr>
              <w:t>12</w:t>
            </w:r>
            <w:r w:rsidR="000C0374" w:rsidRPr="00A94E7A">
              <w:rPr>
                <w:noProof/>
                <w:webHidden/>
              </w:rPr>
              <w:fldChar w:fldCharType="end"/>
            </w:r>
          </w:hyperlink>
        </w:p>
        <w:p w:rsidR="00A94E7A" w:rsidRDefault="000C0374" w:rsidP="00A94E7A">
          <w:pPr>
            <w:spacing w:line="360" w:lineRule="auto"/>
            <w:jc w:val="both"/>
          </w:pPr>
          <w:r w:rsidRPr="00A94E7A">
            <w:rPr>
              <w:b/>
              <w:bCs/>
              <w:noProof/>
            </w:rPr>
            <w:fldChar w:fldCharType="end"/>
          </w:r>
        </w:p>
      </w:sdtContent>
    </w:sdt>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A94E7A" w:rsidRDefault="00A94E7A" w:rsidP="00A94E7A"/>
    <w:p w:rsidR="002F75A9" w:rsidRPr="00007CAE" w:rsidRDefault="000C0374" w:rsidP="004624BC">
      <w:pPr>
        <w:pStyle w:val="1"/>
        <w:spacing w:after="160"/>
        <w:rPr>
          <w:color w:val="000000" w:themeColor="text1"/>
        </w:rPr>
      </w:pPr>
      <w:bookmarkStart w:id="2" w:name="_Toc148545945"/>
      <w:r w:rsidRPr="00007CAE">
        <w:rPr>
          <w:color w:val="000000" w:themeColor="text1"/>
        </w:rPr>
        <w:lastRenderedPageBreak/>
        <w:t>Introduction</w:t>
      </w:r>
      <w:bookmarkEnd w:id="2"/>
    </w:p>
    <w:p w:rsidR="002F75A9" w:rsidRPr="00007CAE" w:rsidRDefault="000C0374" w:rsidP="004624BC">
      <w:pPr>
        <w:spacing w:after="160" w:line="360" w:lineRule="auto"/>
        <w:jc w:val="both"/>
        <w:rPr>
          <w:color w:val="000000" w:themeColor="text1"/>
        </w:rPr>
      </w:pPr>
      <w:r w:rsidRPr="00007CAE">
        <w:rPr>
          <w:color w:val="000000" w:themeColor="text1"/>
        </w:rPr>
        <w:t xml:space="preserve">This business report is focused on the macroeconomic and microeconomic factors affecting the UK-based multinational retail company Tesco. Different economic theories have been applied to evaluate the issues Tesco management needs to consider in decision-making. </w:t>
      </w:r>
      <w:r w:rsidR="00C03E0B" w:rsidRPr="00007CAE">
        <w:rPr>
          <w:color w:val="000000" w:themeColor="text1"/>
        </w:rPr>
        <w:t>Profit Maximisation Theory has been applied in the light of TESCO to analyse their profit maximisation and selling process. Different other economic theories have also been applied such as de</w:t>
      </w:r>
      <w:r w:rsidRPr="00007CAE">
        <w:rPr>
          <w:color w:val="000000" w:themeColor="text1"/>
        </w:rPr>
        <w:t>mand, and supply theories along with focusing on</w:t>
      </w:r>
      <w:r w:rsidR="00C03E0B" w:rsidRPr="00007CAE">
        <w:rPr>
          <w:color w:val="000000" w:themeColor="text1"/>
        </w:rPr>
        <w:t xml:space="preserve"> business objectives, market structure</w:t>
      </w:r>
      <w:r w:rsidRPr="00007CAE">
        <w:rPr>
          <w:color w:val="000000" w:themeColor="text1"/>
        </w:rPr>
        <w:t>, business environment and</w:t>
      </w:r>
      <w:r w:rsidR="00C03E0B" w:rsidRPr="00007CAE">
        <w:rPr>
          <w:color w:val="000000" w:themeColor="text1"/>
        </w:rPr>
        <w:t xml:space="preserve"> stakeholder issues of the organisa</w:t>
      </w:r>
      <w:r w:rsidRPr="00007CAE">
        <w:rPr>
          <w:color w:val="000000" w:themeColor="text1"/>
        </w:rPr>
        <w:t xml:space="preserve">tion. Lastly, </w:t>
      </w:r>
      <w:r w:rsidR="00C03E0B" w:rsidRPr="00007CAE">
        <w:rPr>
          <w:color w:val="000000" w:themeColor="text1"/>
        </w:rPr>
        <w:t xml:space="preserve">recommendations are provided to the management of TESCO which can help them to achieve success by reducing the existing challenges. </w:t>
      </w:r>
    </w:p>
    <w:p w:rsidR="002F75A9" w:rsidRPr="00007CAE" w:rsidRDefault="00124CDF" w:rsidP="004624BC">
      <w:pPr>
        <w:pStyle w:val="1"/>
        <w:spacing w:after="160"/>
        <w:rPr>
          <w:color w:val="000000" w:themeColor="text1"/>
        </w:rPr>
      </w:pPr>
      <w:bookmarkStart w:id="3" w:name="_5h9oiea9438v" w:colFirst="0" w:colLast="0"/>
      <w:bookmarkStart w:id="4" w:name="_Toc148545946"/>
      <w:bookmarkEnd w:id="3"/>
      <w:r>
        <w:rPr>
          <w:color w:val="000000" w:themeColor="text1"/>
        </w:rPr>
        <w:t>1</w:t>
      </w:r>
      <w:r w:rsidR="000C0374" w:rsidRPr="00007CAE">
        <w:rPr>
          <w:color w:val="000000" w:themeColor="text1"/>
        </w:rPr>
        <w:t>. Application of Profit Maximisation Theory</w:t>
      </w:r>
      <w:bookmarkEnd w:id="4"/>
    </w:p>
    <w:p w:rsidR="006B0A39" w:rsidRPr="00007CAE" w:rsidRDefault="000C0374" w:rsidP="004624BC">
      <w:pPr>
        <w:spacing w:after="160" w:line="360" w:lineRule="auto"/>
        <w:jc w:val="both"/>
        <w:rPr>
          <w:color w:val="000000" w:themeColor="text1"/>
        </w:rPr>
      </w:pPr>
      <w:r w:rsidRPr="00007CAE">
        <w:rPr>
          <w:color w:val="000000" w:themeColor="text1"/>
        </w:rPr>
        <w:t xml:space="preserve">The Profit Maximisation Theory states that the main objective of an organisation should be to maximise its profits. The profit criteria should be considered in every </w:t>
      </w:r>
      <w:r w:rsidR="003444C3" w:rsidRPr="00007CAE">
        <w:rPr>
          <w:color w:val="000000" w:themeColor="text1"/>
        </w:rPr>
        <w:t>decision in order to maximise profit.</w:t>
      </w:r>
      <w:r w:rsidR="005C137F" w:rsidRPr="00007CAE">
        <w:rPr>
          <w:color w:val="000000" w:themeColor="text1"/>
        </w:rPr>
        <w:t xml:space="preserve"> Profit occurs when revenue exceeds the expenses. An organisation can increase profit either by decreasing cost value or increasing sale value. </w:t>
      </w:r>
      <w:r w:rsidR="003444C3" w:rsidRPr="00007CAE">
        <w:rPr>
          <w:color w:val="000000" w:themeColor="text1"/>
        </w:rPr>
        <w:t xml:space="preserve">An organisation with increased profitability is considered efficient in both its investment and operation. According to this theory, brand image depends on business profits. Profit also protects businesses from financial shocks. Organisations with sound profits attract investors due to the perception of less risk and greater return on investment. </w:t>
      </w:r>
      <w:r w:rsidR="00C03E0B" w:rsidRPr="00007CAE">
        <w:rPr>
          <w:color w:val="000000" w:themeColor="text1"/>
        </w:rPr>
        <w:t xml:space="preserve">Mustafa </w:t>
      </w:r>
      <w:r w:rsidR="00C03E0B" w:rsidRPr="00007CAE">
        <w:rPr>
          <w:i/>
          <w:color w:val="000000" w:themeColor="text1"/>
        </w:rPr>
        <w:t>et al.</w:t>
      </w:r>
      <w:r w:rsidR="00C03E0B" w:rsidRPr="00007CAE">
        <w:rPr>
          <w:color w:val="000000" w:themeColor="text1"/>
        </w:rPr>
        <w:t xml:space="preserve"> (2</w:t>
      </w:r>
      <w:r w:rsidR="009E69A7" w:rsidRPr="00007CAE">
        <w:rPr>
          <w:color w:val="000000" w:themeColor="text1"/>
        </w:rPr>
        <w:t>022)</w:t>
      </w:r>
      <w:r w:rsidR="00B774BF" w:rsidRPr="00007CAE">
        <w:rPr>
          <w:color w:val="000000" w:themeColor="text1"/>
        </w:rPr>
        <w:t xml:space="preserve"> found that Profit Maximisation Theory</w:t>
      </w:r>
      <w:r w:rsidR="00276DAE" w:rsidRPr="00007CAE">
        <w:rPr>
          <w:color w:val="000000" w:themeColor="text1"/>
        </w:rPr>
        <w:t xml:space="preserve"> (PMT)</w:t>
      </w:r>
      <w:r w:rsidR="00C03E0B" w:rsidRPr="00007CAE">
        <w:rPr>
          <w:color w:val="000000" w:themeColor="text1"/>
        </w:rPr>
        <w:t xml:space="preserve"> helps organisations to draw a positive relationship between competitive pricing and sustainable profit. </w:t>
      </w:r>
      <w:r w:rsidRPr="00007CAE">
        <w:rPr>
          <w:color w:val="000000" w:themeColor="text1"/>
        </w:rPr>
        <w:t>The mainstay of this theory is “efficiency”, when an organisation gains efficiency in operations, it has the potential to minimize inputs and maximise outputs by optimising resources</w:t>
      </w:r>
      <w:r w:rsidR="00AD52FD" w:rsidRPr="00007CAE">
        <w:rPr>
          <w:color w:val="000000" w:themeColor="text1"/>
        </w:rPr>
        <w:t xml:space="preserve">. The reduced input costs can enable organisations to reduce product prices without affecting the profit margin, leading to increased sales of products. The increase in sales with reduced input costs and product price can also lead to profit maximisation. </w:t>
      </w:r>
      <w:r w:rsidRPr="00007CAE">
        <w:rPr>
          <w:color w:val="000000" w:themeColor="text1"/>
        </w:rPr>
        <w:t xml:space="preserve"> </w:t>
      </w:r>
    </w:p>
    <w:p w:rsidR="006B0A39" w:rsidRPr="00007CAE" w:rsidRDefault="000C0374" w:rsidP="004624BC">
      <w:pPr>
        <w:spacing w:after="160" w:line="360" w:lineRule="auto"/>
        <w:jc w:val="both"/>
        <w:rPr>
          <w:color w:val="000000" w:themeColor="text1"/>
        </w:rPr>
      </w:pPr>
      <w:r w:rsidRPr="00007CAE">
        <w:rPr>
          <w:noProof/>
          <w:color w:val="000000" w:themeColor="text1"/>
          <w:lang w:val="bg-BG" w:eastAsia="bg-BG"/>
        </w:rPr>
        <w:drawing>
          <wp:inline distT="0" distB="0" distL="0" distR="0" wp14:anchorId="0DB471DB" wp14:editId="5E809687">
            <wp:extent cx="5733415" cy="191325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733415" cy="1913255"/>
                    </a:xfrm>
                    <a:prstGeom prst="rect">
                      <a:avLst/>
                    </a:prstGeom>
                  </pic:spPr>
                </pic:pic>
              </a:graphicData>
            </a:graphic>
          </wp:inline>
        </w:drawing>
      </w:r>
    </w:p>
    <w:p w:rsidR="006B0A39" w:rsidRPr="00007CAE" w:rsidRDefault="000C0374" w:rsidP="00D052B7">
      <w:pPr>
        <w:spacing w:after="160" w:line="360" w:lineRule="auto"/>
        <w:jc w:val="center"/>
        <w:rPr>
          <w:b/>
          <w:color w:val="000000" w:themeColor="text1"/>
        </w:rPr>
      </w:pPr>
      <w:r w:rsidRPr="00007CAE">
        <w:rPr>
          <w:b/>
          <w:color w:val="000000" w:themeColor="text1"/>
        </w:rPr>
        <w:lastRenderedPageBreak/>
        <w:t>Figure 1: Profit Maximisation Concept</w:t>
      </w:r>
    </w:p>
    <w:p w:rsidR="00D052B7" w:rsidRPr="00007CAE" w:rsidRDefault="000C0374" w:rsidP="00D052B7">
      <w:pPr>
        <w:spacing w:after="160" w:line="360" w:lineRule="auto"/>
        <w:jc w:val="center"/>
        <w:rPr>
          <w:color w:val="000000" w:themeColor="text1"/>
        </w:rPr>
      </w:pPr>
      <w:r w:rsidRPr="00007CAE">
        <w:rPr>
          <w:color w:val="000000" w:themeColor="text1"/>
        </w:rPr>
        <w:t>(Source: Self-developed)</w:t>
      </w:r>
    </w:p>
    <w:p w:rsidR="006B0A39" w:rsidRPr="00007CAE" w:rsidRDefault="000C0374" w:rsidP="004624BC">
      <w:pPr>
        <w:spacing w:after="160" w:line="360" w:lineRule="auto"/>
        <w:jc w:val="both"/>
        <w:rPr>
          <w:color w:val="000000" w:themeColor="text1"/>
        </w:rPr>
      </w:pPr>
      <w:r w:rsidRPr="00007CAE">
        <w:rPr>
          <w:color w:val="000000" w:themeColor="text1"/>
        </w:rPr>
        <w:t>Th</w:t>
      </w:r>
      <w:r w:rsidR="002C6423" w:rsidRPr="00007CAE">
        <w:rPr>
          <w:color w:val="000000" w:themeColor="text1"/>
        </w:rPr>
        <w:t>e Profit Max</w:t>
      </w:r>
      <w:r w:rsidR="00A010F4" w:rsidRPr="00007CAE">
        <w:rPr>
          <w:color w:val="000000" w:themeColor="text1"/>
        </w:rPr>
        <w:t xml:space="preserve">imisation Theory can be used to generate business reports of Tesco focusing on its sales, revenue and profits. </w:t>
      </w:r>
      <w:r w:rsidR="00D930E8" w:rsidRPr="00007CAE">
        <w:rPr>
          <w:color w:val="000000" w:themeColor="text1"/>
        </w:rPr>
        <w:t>Tesco is a multinational retail company based in the UK</w:t>
      </w:r>
      <w:r w:rsidR="00CA525C" w:rsidRPr="00007CAE">
        <w:rPr>
          <w:color w:val="000000" w:themeColor="text1"/>
        </w:rPr>
        <w:t>. It operates through multi-format stores and online. It is observed that the annual revenue of Tesco will increase to 60 billion pounds by 2022-23 (Figure 2). However, t</w:t>
      </w:r>
      <w:r w:rsidR="00286337" w:rsidRPr="00007CAE">
        <w:rPr>
          <w:color w:val="000000" w:themeColor="text1"/>
        </w:rPr>
        <w:t xml:space="preserve">he financial statement of Tesco showed that the Adjusted operating profit of Tesco Group reduced from </w:t>
      </w:r>
      <w:r w:rsidR="00E87347" w:rsidRPr="00007CAE">
        <w:rPr>
          <w:rStyle w:val="a7"/>
          <w:b w:val="0"/>
          <w:bCs w:val="0"/>
          <w:color w:val="000000" w:themeColor="text1"/>
        </w:rPr>
        <w:t>£</w:t>
      </w:r>
      <w:r w:rsidR="00286337" w:rsidRPr="00007CAE">
        <w:rPr>
          <w:color w:val="000000" w:themeColor="text1"/>
        </w:rPr>
        <w:t>2,825</w:t>
      </w:r>
      <w:r w:rsidR="00286337" w:rsidRPr="00007CAE">
        <w:rPr>
          <w:rStyle w:val="a7"/>
          <w:b w:val="0"/>
          <w:bCs w:val="0"/>
          <w:color w:val="000000" w:themeColor="text1"/>
        </w:rPr>
        <w:t>m</w:t>
      </w:r>
      <w:r w:rsidR="00286337" w:rsidRPr="00007CAE">
        <w:rPr>
          <w:color w:val="000000" w:themeColor="text1"/>
        </w:rPr>
        <w:t xml:space="preserve"> in 2022 to </w:t>
      </w:r>
      <w:r w:rsidR="00E87347" w:rsidRPr="00007CAE">
        <w:rPr>
          <w:rStyle w:val="a7"/>
          <w:b w:val="0"/>
          <w:bCs w:val="0"/>
          <w:color w:val="000000" w:themeColor="text1"/>
        </w:rPr>
        <w:t>£</w:t>
      </w:r>
      <w:r w:rsidR="00286337" w:rsidRPr="00007CAE">
        <w:rPr>
          <w:color w:val="000000" w:themeColor="text1"/>
        </w:rPr>
        <w:t>2,630</w:t>
      </w:r>
      <w:r w:rsidR="00286337" w:rsidRPr="00007CAE">
        <w:rPr>
          <w:rStyle w:val="a7"/>
          <w:b w:val="0"/>
          <w:bCs w:val="0"/>
          <w:color w:val="000000" w:themeColor="text1"/>
        </w:rPr>
        <w:t>m</w:t>
      </w:r>
      <w:r w:rsidR="00286337" w:rsidRPr="00007CAE">
        <w:rPr>
          <w:color w:val="000000" w:themeColor="text1"/>
        </w:rPr>
        <w:t xml:space="preserve"> in 2023, and the Group operating profit reduced from </w:t>
      </w:r>
      <w:r w:rsidR="00E87347" w:rsidRPr="00007CAE">
        <w:rPr>
          <w:rStyle w:val="a7"/>
          <w:b w:val="0"/>
          <w:bCs w:val="0"/>
          <w:color w:val="000000" w:themeColor="text1"/>
        </w:rPr>
        <w:t>£</w:t>
      </w:r>
      <w:r w:rsidR="00286337" w:rsidRPr="00007CAE">
        <w:rPr>
          <w:color w:val="000000" w:themeColor="text1"/>
        </w:rPr>
        <w:t>2,560</w:t>
      </w:r>
      <w:r w:rsidR="00515DC8" w:rsidRPr="00007CAE">
        <w:rPr>
          <w:rStyle w:val="a7"/>
          <w:b w:val="0"/>
          <w:bCs w:val="0"/>
          <w:color w:val="000000" w:themeColor="text1"/>
        </w:rPr>
        <w:t>m</w:t>
      </w:r>
      <w:r w:rsidR="00286337" w:rsidRPr="00007CAE">
        <w:rPr>
          <w:color w:val="000000" w:themeColor="text1"/>
        </w:rPr>
        <w:t xml:space="preserve"> in 2022 to </w:t>
      </w:r>
      <w:r w:rsidR="00E87347" w:rsidRPr="00007CAE">
        <w:rPr>
          <w:rStyle w:val="a7"/>
          <w:b w:val="0"/>
          <w:bCs w:val="0"/>
          <w:color w:val="000000" w:themeColor="text1"/>
        </w:rPr>
        <w:t>£</w:t>
      </w:r>
      <w:r w:rsidR="00286337" w:rsidRPr="00007CAE">
        <w:rPr>
          <w:color w:val="000000" w:themeColor="text1"/>
        </w:rPr>
        <w:t>1,525</w:t>
      </w:r>
      <w:r w:rsidR="00515DC8" w:rsidRPr="00007CAE">
        <w:rPr>
          <w:rStyle w:val="a7"/>
          <w:b w:val="0"/>
          <w:bCs w:val="0"/>
          <w:color w:val="000000" w:themeColor="text1"/>
        </w:rPr>
        <w:t>m</w:t>
      </w:r>
      <w:r w:rsidR="00286337" w:rsidRPr="00007CAE">
        <w:rPr>
          <w:color w:val="000000" w:themeColor="text1"/>
        </w:rPr>
        <w:t xml:space="preserve"> in 2023</w:t>
      </w:r>
      <w:r w:rsidR="002D128C" w:rsidRPr="00007CAE">
        <w:rPr>
          <w:color w:val="000000" w:themeColor="text1"/>
        </w:rPr>
        <w:t xml:space="preserve"> (Tesco, 2023). </w:t>
      </w:r>
      <w:r w:rsidR="00286337" w:rsidRPr="00007CAE">
        <w:rPr>
          <w:color w:val="000000" w:themeColor="text1"/>
        </w:rPr>
        <w:t xml:space="preserve">  </w:t>
      </w:r>
    </w:p>
    <w:p w:rsidR="00CA525C" w:rsidRPr="00007CAE" w:rsidRDefault="000C0374" w:rsidP="00CA525C">
      <w:pPr>
        <w:spacing w:after="160" w:line="360" w:lineRule="auto"/>
        <w:jc w:val="center"/>
        <w:rPr>
          <w:color w:val="000000" w:themeColor="text1"/>
        </w:rPr>
      </w:pPr>
      <w:r w:rsidRPr="00007CAE">
        <w:rPr>
          <w:noProof/>
          <w:color w:val="000000" w:themeColor="text1"/>
          <w:lang w:val="bg-BG" w:eastAsia="bg-BG"/>
        </w:rPr>
        <w:drawing>
          <wp:inline distT="114300" distB="114300" distL="114300" distR="114300" wp14:anchorId="061BAD30" wp14:editId="6ECFAC61">
            <wp:extent cx="5731200" cy="3594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3594100"/>
                    </a:xfrm>
                    <a:prstGeom prst="rect">
                      <a:avLst/>
                    </a:prstGeom>
                  </pic:spPr>
                </pic:pic>
              </a:graphicData>
            </a:graphic>
          </wp:inline>
        </w:drawing>
      </w:r>
    </w:p>
    <w:p w:rsidR="00CA525C" w:rsidRPr="00007CAE" w:rsidRDefault="000C0374" w:rsidP="00CA525C">
      <w:pPr>
        <w:spacing w:after="160" w:line="360" w:lineRule="auto"/>
        <w:jc w:val="center"/>
        <w:rPr>
          <w:b/>
          <w:color w:val="000000" w:themeColor="text1"/>
        </w:rPr>
      </w:pPr>
      <w:r w:rsidRPr="00007CAE">
        <w:rPr>
          <w:b/>
          <w:color w:val="000000" w:themeColor="text1"/>
        </w:rPr>
        <w:t>Figure 2: Revenue of Tesco for the year 2015-2023</w:t>
      </w:r>
    </w:p>
    <w:p w:rsidR="00CA525C" w:rsidRPr="00007CAE" w:rsidRDefault="000C0374" w:rsidP="00CA525C">
      <w:pPr>
        <w:spacing w:after="160" w:line="360" w:lineRule="auto"/>
        <w:jc w:val="center"/>
        <w:rPr>
          <w:color w:val="000000" w:themeColor="text1"/>
        </w:rPr>
      </w:pPr>
      <w:r w:rsidRPr="00007CAE">
        <w:rPr>
          <w:color w:val="000000" w:themeColor="text1"/>
        </w:rPr>
        <w:t>(Source: Statista, 2023)</w:t>
      </w:r>
    </w:p>
    <w:p w:rsidR="00CA525C" w:rsidRPr="00007CAE" w:rsidRDefault="00CA525C" w:rsidP="004624BC">
      <w:pPr>
        <w:spacing w:after="160" w:line="360" w:lineRule="auto"/>
        <w:jc w:val="both"/>
        <w:rPr>
          <w:color w:val="000000" w:themeColor="text1"/>
        </w:rPr>
      </w:pPr>
    </w:p>
    <w:p w:rsidR="00DA409E" w:rsidRPr="00007CAE" w:rsidRDefault="000C0374" w:rsidP="004624BC">
      <w:pPr>
        <w:spacing w:after="160" w:line="360" w:lineRule="auto"/>
        <w:jc w:val="both"/>
        <w:rPr>
          <w:color w:val="000000" w:themeColor="text1"/>
        </w:rPr>
      </w:pPr>
      <w:r w:rsidRPr="00007CAE">
        <w:rPr>
          <w:color w:val="000000" w:themeColor="text1"/>
        </w:rPr>
        <w:t xml:space="preserve">It has been observed that Tesco is facing stakeholder issues due to rising pressure from employees in terms of suppliers' pay, employees' pay and social responsibilities. The company suffered one of the biggest shareholder revolts on executive pay and sales performance. PM theory can be beneficial for TESCO to ensure the best outputs by maintaining their price level in order to increase their return. </w:t>
      </w:r>
      <w:r w:rsidR="00D930E8" w:rsidRPr="00007CAE">
        <w:rPr>
          <w:color w:val="000000" w:themeColor="text1"/>
        </w:rPr>
        <w:t xml:space="preserve">According to one of the conditions of Profit Maximisation, the cost price must be equal to the Marginal Cost. The </w:t>
      </w:r>
      <w:r w:rsidR="00D930E8" w:rsidRPr="00007CAE">
        <w:rPr>
          <w:color w:val="000000" w:themeColor="text1"/>
        </w:rPr>
        <w:lastRenderedPageBreak/>
        <w:t xml:space="preserve">marginal cost is the change in total cost per unit increase in the output. </w:t>
      </w:r>
      <w:r w:rsidRPr="00007CAE">
        <w:rPr>
          <w:color w:val="000000" w:themeColor="text1"/>
        </w:rPr>
        <w:t>The Profit-Maximisation theory can be used by Tesco’s management to set prices</w:t>
      </w:r>
      <w:r w:rsidR="009A37E7" w:rsidRPr="00007CAE">
        <w:rPr>
          <w:color w:val="000000" w:themeColor="text1"/>
        </w:rPr>
        <w:t xml:space="preserve"> that maximise its profit, which means s</w:t>
      </w:r>
      <w:r w:rsidR="009A37E7" w:rsidRPr="00007CAE">
        <w:rPr>
          <w:color w:val="000000" w:themeColor="text1"/>
          <w:shd w:val="clear" w:color="auto" w:fill="FFFFFF"/>
        </w:rPr>
        <w:t xml:space="preserve">etting prices at the point where the marginal revenue from selling an additional unit of a product is equal to the marginal cost of producing that unit. Therefore, if the marginal cost of producing an additional unit of a product increases then Tesco need to raise the product price in order to maintain its profit margin. </w:t>
      </w:r>
      <w:r w:rsidRPr="00007CAE">
        <w:rPr>
          <w:color w:val="000000" w:themeColor="text1"/>
        </w:rPr>
        <w:t xml:space="preserve"> </w:t>
      </w:r>
    </w:p>
    <w:p w:rsidR="002F75A9" w:rsidRPr="00007CAE" w:rsidRDefault="000C0374" w:rsidP="004624BC">
      <w:pPr>
        <w:spacing w:after="160" w:line="360" w:lineRule="auto"/>
        <w:jc w:val="both"/>
        <w:rPr>
          <w:color w:val="000000" w:themeColor="text1"/>
        </w:rPr>
      </w:pPr>
      <w:r w:rsidRPr="00007CAE">
        <w:rPr>
          <w:color w:val="000000" w:themeColor="text1"/>
        </w:rPr>
        <w:t>Profit maximis</w:t>
      </w:r>
      <w:r w:rsidR="009A37E7" w:rsidRPr="00007CAE">
        <w:rPr>
          <w:color w:val="000000" w:themeColor="text1"/>
        </w:rPr>
        <w:t>ation theory can be used in challenging</w:t>
      </w:r>
      <w:r w:rsidRPr="00007CAE">
        <w:rPr>
          <w:color w:val="000000" w:themeColor="text1"/>
        </w:rPr>
        <w:t xml:space="preserve"> circumstances </w:t>
      </w:r>
      <w:r w:rsidR="00972E76" w:rsidRPr="00007CAE">
        <w:rPr>
          <w:color w:val="000000" w:themeColor="text1"/>
        </w:rPr>
        <w:t>to provide</w:t>
      </w:r>
      <w:r w:rsidRPr="00007CAE">
        <w:rPr>
          <w:color w:val="000000" w:themeColor="text1"/>
        </w:rPr>
        <w:t xml:space="preserve"> the scope of economic survival and high measurement standards. However, one of the major disadvantages of this theory is that attention is often not paid to the emerging risks that become unaffordable for businesses to survive (Mustafa </w:t>
      </w:r>
      <w:r w:rsidRPr="00E75E82">
        <w:rPr>
          <w:i/>
          <w:color w:val="000000" w:themeColor="text1"/>
        </w:rPr>
        <w:t>et al</w:t>
      </w:r>
      <w:r w:rsidRPr="00007CAE">
        <w:rPr>
          <w:color w:val="000000" w:themeColor="text1"/>
        </w:rPr>
        <w:t>. 2022). However, it has been observed that fewer items in the shop have been sold to manage the budget under pressure from price rises (Economictimes, 2023). Changes in industry and supply chain post-pandemic have also increased their challenges to maintain commodity prices and they started f</w:t>
      </w:r>
      <w:r w:rsidR="00CA525C" w:rsidRPr="00007CAE">
        <w:rPr>
          <w:color w:val="000000" w:themeColor="text1"/>
        </w:rPr>
        <w:t>alling at a certain point. Profit Maximisation theory can also help the organisation</w:t>
      </w:r>
      <w:r w:rsidRPr="00007CAE">
        <w:rPr>
          <w:color w:val="000000" w:themeColor="text1"/>
        </w:rPr>
        <w:t xml:space="preserve"> to</w:t>
      </w:r>
      <w:r w:rsidR="00CA525C" w:rsidRPr="00007CAE">
        <w:rPr>
          <w:color w:val="000000" w:themeColor="text1"/>
        </w:rPr>
        <w:t xml:space="preserve"> make short-run supply decisions. According to this theory, the production of a product should be ceased if its price is lower than the average variable cost which makes the total revenue lowe</w:t>
      </w:r>
      <w:r w:rsidR="009169FB" w:rsidRPr="00007CAE">
        <w:rPr>
          <w:color w:val="000000" w:themeColor="text1"/>
        </w:rPr>
        <w:t>r than the variable cost. The short-run supply curve of Tesco can be formed using this theory which proposes that the organisation can choose to produce an output where price is equal to marginal cost as long as the market price is above the average variable cost of the organisation.</w:t>
      </w:r>
      <w:r w:rsidR="00555FE5" w:rsidRPr="00007CAE">
        <w:rPr>
          <w:color w:val="000000" w:themeColor="text1"/>
        </w:rPr>
        <w:t xml:space="preserve"> The reduction in Tesco's profit in 2023 can be due to various reasons. One of the reasons can be the </w:t>
      </w:r>
      <w:r w:rsidR="00980E59" w:rsidRPr="00007CAE">
        <w:rPr>
          <w:color w:val="000000" w:themeColor="text1"/>
        </w:rPr>
        <w:t>problem of Tesco storing food waste in the United Kingdom</w:t>
      </w:r>
      <w:r w:rsidR="008B3A1B" w:rsidRPr="00007CAE">
        <w:rPr>
          <w:color w:val="000000" w:themeColor="text1"/>
        </w:rPr>
        <w:t xml:space="preserve">. Bedford (2023) reported that the prepared foods of Tesco generate the largest share of food waste among the other food categories of Tesco which is 27%. The financial imperatives of decreasing food waste can negatively impact profit maximisation </w:t>
      </w:r>
      <w:r w:rsidR="00E87347" w:rsidRPr="00007CAE">
        <w:rPr>
          <w:color w:val="000000" w:themeColor="text1"/>
        </w:rPr>
        <w:t>(</w:t>
      </w:r>
      <w:r w:rsidR="00E87347" w:rsidRPr="00007CAE">
        <w:rPr>
          <w:color w:val="000000" w:themeColor="text1"/>
          <w:shd w:val="clear" w:color="auto" w:fill="FFFFFF"/>
        </w:rPr>
        <w:t xml:space="preserve">Swaffield </w:t>
      </w:r>
      <w:r w:rsidR="00E87347" w:rsidRPr="00007CAE">
        <w:rPr>
          <w:i/>
          <w:color w:val="000000" w:themeColor="text1"/>
          <w:shd w:val="clear" w:color="auto" w:fill="FFFFFF"/>
        </w:rPr>
        <w:t>et al.,</w:t>
      </w:r>
      <w:r w:rsidR="00E87347" w:rsidRPr="00007CAE">
        <w:rPr>
          <w:color w:val="000000" w:themeColor="text1"/>
          <w:shd w:val="clear" w:color="auto" w:fill="FFFFFF"/>
        </w:rPr>
        <w:t xml:space="preserve"> 2018). </w:t>
      </w:r>
    </w:p>
    <w:p w:rsidR="00CA525C" w:rsidRPr="00007CAE" w:rsidRDefault="000C0374" w:rsidP="00555FE5">
      <w:pPr>
        <w:spacing w:after="160" w:line="360" w:lineRule="auto"/>
        <w:jc w:val="center"/>
        <w:rPr>
          <w:color w:val="000000" w:themeColor="text1"/>
        </w:rPr>
      </w:pPr>
      <w:r w:rsidRPr="00007CAE">
        <w:rPr>
          <w:noProof/>
          <w:color w:val="000000" w:themeColor="text1"/>
          <w:lang w:val="bg-BG" w:eastAsia="bg-BG"/>
        </w:rPr>
        <w:lastRenderedPageBreak/>
        <w:drawing>
          <wp:inline distT="0" distB="0" distL="0" distR="0" wp14:anchorId="3014E9F1" wp14:editId="2D5FA130">
            <wp:extent cx="5733415" cy="3726815"/>
            <wp:effectExtent l="0" t="0" r="63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733415" cy="3726815"/>
                    </a:xfrm>
                    <a:prstGeom prst="rect">
                      <a:avLst/>
                    </a:prstGeom>
                  </pic:spPr>
                </pic:pic>
              </a:graphicData>
            </a:graphic>
          </wp:inline>
        </w:drawing>
      </w:r>
    </w:p>
    <w:p w:rsidR="00306D20" w:rsidRPr="00007CAE" w:rsidRDefault="000C0374" w:rsidP="00555FE5">
      <w:pPr>
        <w:spacing w:after="160" w:line="360" w:lineRule="auto"/>
        <w:jc w:val="center"/>
        <w:rPr>
          <w:b/>
          <w:color w:val="000000" w:themeColor="text1"/>
        </w:rPr>
      </w:pPr>
      <w:r w:rsidRPr="00007CAE">
        <w:rPr>
          <w:b/>
          <w:color w:val="000000" w:themeColor="text1"/>
        </w:rPr>
        <w:t>Figure 3: Tesco store food waste by category in 2022/23</w:t>
      </w:r>
    </w:p>
    <w:p w:rsidR="00980E59" w:rsidRPr="00007CAE" w:rsidRDefault="000C0374" w:rsidP="00555FE5">
      <w:pPr>
        <w:spacing w:after="160" w:line="360" w:lineRule="auto"/>
        <w:jc w:val="center"/>
        <w:rPr>
          <w:color w:val="000000" w:themeColor="text1"/>
        </w:rPr>
      </w:pPr>
      <w:r w:rsidRPr="00007CAE">
        <w:rPr>
          <w:color w:val="000000" w:themeColor="text1"/>
        </w:rPr>
        <w:t>(Source: Bedford, 2023)</w:t>
      </w:r>
    </w:p>
    <w:p w:rsidR="00980E59" w:rsidRPr="00007CAE" w:rsidRDefault="000C0374" w:rsidP="00F12058">
      <w:pPr>
        <w:spacing w:after="160" w:line="360" w:lineRule="auto"/>
        <w:jc w:val="both"/>
        <w:rPr>
          <w:color w:val="000000" w:themeColor="text1"/>
        </w:rPr>
      </w:pPr>
      <w:r w:rsidRPr="00007CAE">
        <w:rPr>
          <w:color w:val="000000" w:themeColor="text1"/>
        </w:rPr>
        <w:t xml:space="preserve">The reduction in profits in 2023 is also due to the operating cost inflation and the reduction in sales of products. Tesco reported that customers have reduced their purchase of products because of rising living costs (Butler, 2023). </w:t>
      </w:r>
      <w:r w:rsidR="00F12058" w:rsidRPr="00007CAE">
        <w:rPr>
          <w:color w:val="000000" w:themeColor="text1"/>
        </w:rPr>
        <w:t xml:space="preserve">The Chief Executive of Tesco reported that consumer buying behaviour has changed after the pandemic and they are trying to reduce expenses. The cost of some products such as bakery products and milk reduced, but the price of other products such as protein and rice increased indicating overall inflation. Butler (2023) reported that Tesco needs to make its products more affordable so that customers can purchase more products. </w:t>
      </w:r>
      <w:r w:rsidR="004773A1" w:rsidRPr="00007CAE">
        <w:rPr>
          <w:color w:val="000000" w:themeColor="text1"/>
        </w:rPr>
        <w:t xml:space="preserve">Therefore, it is clear that Tesco need to adjust product prices according to the market conditions so that sales can be increased and so as profitability. </w:t>
      </w:r>
      <w:r w:rsidR="00F12058" w:rsidRPr="00007CAE">
        <w:rPr>
          <w:color w:val="000000" w:themeColor="text1"/>
        </w:rPr>
        <w:t xml:space="preserve"> </w:t>
      </w:r>
    </w:p>
    <w:p w:rsidR="002F75A9" w:rsidRPr="00007CAE" w:rsidRDefault="000C0374" w:rsidP="004624BC">
      <w:pPr>
        <w:spacing w:after="160" w:line="360" w:lineRule="auto"/>
        <w:jc w:val="both"/>
        <w:rPr>
          <w:color w:val="000000" w:themeColor="text1"/>
        </w:rPr>
      </w:pPr>
      <w:r w:rsidRPr="00007CAE">
        <w:rPr>
          <w:color w:val="000000" w:themeColor="text1"/>
        </w:rPr>
        <w:t xml:space="preserve">Based on the opinion of Wang </w:t>
      </w:r>
      <w:r w:rsidRPr="00E75E82">
        <w:rPr>
          <w:i/>
          <w:color w:val="000000" w:themeColor="text1"/>
        </w:rPr>
        <w:t>et al.</w:t>
      </w:r>
      <w:r w:rsidRPr="00007CAE">
        <w:rPr>
          <w:color w:val="000000" w:themeColor="text1"/>
        </w:rPr>
        <w:t xml:space="preserve"> (2019), it has been found that designin</w:t>
      </w:r>
      <w:r w:rsidR="009169FB" w:rsidRPr="00007CAE">
        <w:rPr>
          <w:color w:val="000000" w:themeColor="text1"/>
        </w:rPr>
        <w:t>g a reasonable pricing strategy</w:t>
      </w:r>
      <w:r w:rsidRPr="00007CAE">
        <w:rPr>
          <w:color w:val="000000" w:themeColor="text1"/>
        </w:rPr>
        <w:t xml:space="preserve"> is also essential for providers to guarantee quality of experience. On the contrary, Weersink and Fulton </w:t>
      </w:r>
      <w:r w:rsidRPr="00E75E82">
        <w:rPr>
          <w:i/>
          <w:color w:val="000000" w:themeColor="text1"/>
        </w:rPr>
        <w:t>et al.</w:t>
      </w:r>
      <w:r w:rsidRPr="00007CAE">
        <w:rPr>
          <w:color w:val="000000" w:themeColor="text1"/>
        </w:rPr>
        <w:t xml:space="preserve"> (2020) stated that PMT can provide assumptions on the upper and lower bounds of adoption. Since Tesco is facing profitability issues, econometric models can be effective in encouraging the adoption and use of expert systems to increase economic values.</w:t>
      </w:r>
      <w:r w:rsidR="00BD0311" w:rsidRPr="00007CAE">
        <w:rPr>
          <w:color w:val="000000" w:themeColor="text1"/>
        </w:rPr>
        <w:t xml:space="preserve"> Applying profit maximisation theory can help the organisation understand the need for competitive pricing for new products that can allow the management to meet the needs of clients.    </w:t>
      </w:r>
      <w:r w:rsidRPr="00007CAE">
        <w:rPr>
          <w:color w:val="000000" w:themeColor="text1"/>
        </w:rPr>
        <w:t xml:space="preserve">     </w:t>
      </w:r>
    </w:p>
    <w:p w:rsidR="002F75A9" w:rsidRPr="00007CAE" w:rsidRDefault="00124CDF" w:rsidP="004624BC">
      <w:pPr>
        <w:pStyle w:val="1"/>
        <w:spacing w:after="160"/>
        <w:rPr>
          <w:color w:val="000000" w:themeColor="text1"/>
        </w:rPr>
      </w:pPr>
      <w:bookmarkStart w:id="5" w:name="_2pofplprxo4o" w:colFirst="0" w:colLast="0"/>
      <w:bookmarkStart w:id="6" w:name="_Toc148545947"/>
      <w:bookmarkEnd w:id="5"/>
      <w:r>
        <w:rPr>
          <w:color w:val="000000" w:themeColor="text1"/>
        </w:rPr>
        <w:lastRenderedPageBreak/>
        <w:t>2.</w:t>
      </w:r>
      <w:r w:rsidR="000C0374" w:rsidRPr="00007CAE">
        <w:rPr>
          <w:color w:val="000000" w:themeColor="text1"/>
        </w:rPr>
        <w:t xml:space="preserve">  Application of economic theories</w:t>
      </w:r>
      <w:bookmarkEnd w:id="6"/>
    </w:p>
    <w:p w:rsidR="00A83907" w:rsidRPr="00007CAE" w:rsidRDefault="000C0374" w:rsidP="002F5CF0">
      <w:pPr>
        <w:spacing w:after="160" w:line="360" w:lineRule="auto"/>
        <w:jc w:val="both"/>
        <w:rPr>
          <w:color w:val="000000" w:themeColor="text1"/>
        </w:rPr>
      </w:pPr>
      <w:r w:rsidRPr="00007CAE">
        <w:rPr>
          <w:b/>
          <w:i/>
          <w:color w:val="000000" w:themeColor="text1"/>
        </w:rPr>
        <w:t xml:space="preserve">Economic Demand theory </w:t>
      </w:r>
      <w:r w:rsidRPr="00007CAE">
        <w:rPr>
          <w:color w:val="000000" w:themeColor="text1"/>
        </w:rPr>
        <w:t>is considered as an economi</w:t>
      </w:r>
      <w:r w:rsidR="00252DE3" w:rsidRPr="00007CAE">
        <w:rPr>
          <w:color w:val="000000" w:themeColor="text1"/>
        </w:rPr>
        <w:t>c principle that is used to draw</w:t>
      </w:r>
      <w:r w:rsidRPr="00007CAE">
        <w:rPr>
          <w:color w:val="000000" w:themeColor="text1"/>
        </w:rPr>
        <w:t xml:space="preserve"> a relation between consumer demands for goods and services. Based on this theory, it has been found that with the rising demand of customers, the organisation fails to bring changes to its supply chain.</w:t>
      </w:r>
      <w:r w:rsidR="001D2175" w:rsidRPr="00007CAE">
        <w:rPr>
          <w:color w:val="000000" w:themeColor="text1"/>
        </w:rPr>
        <w:t xml:space="preserve"> Alfred Marshall's model </w:t>
      </w:r>
      <w:r w:rsidR="00D92442" w:rsidRPr="00007CAE">
        <w:rPr>
          <w:color w:val="000000" w:themeColor="text1"/>
        </w:rPr>
        <w:t>states that the consumption quantity decreases when the price level increases, so demand decreases when the price increases</w:t>
      </w:r>
      <w:r w:rsidR="008618BE" w:rsidRPr="00007CAE">
        <w:rPr>
          <w:color w:val="000000" w:themeColor="text1"/>
        </w:rPr>
        <w:t xml:space="preserve"> (Lee, 2021, p.3)</w:t>
      </w:r>
      <w:r w:rsidR="00D92442" w:rsidRPr="00007CAE">
        <w:rPr>
          <w:color w:val="000000" w:themeColor="text1"/>
        </w:rPr>
        <w:t xml:space="preserve">. This model also proposes that the price of a product increases when the product becomes </w:t>
      </w:r>
      <w:r w:rsidR="00CA1A99" w:rsidRPr="00007CAE">
        <w:rPr>
          <w:color w:val="000000" w:themeColor="text1"/>
        </w:rPr>
        <w:t>popular and it results in increasing the production and supply. Thus, the quantity of production</w:t>
      </w:r>
      <w:r w:rsidR="00D92442" w:rsidRPr="00007CAE">
        <w:rPr>
          <w:color w:val="000000" w:themeColor="text1"/>
        </w:rPr>
        <w:t xml:space="preserve"> </w:t>
      </w:r>
      <w:r w:rsidR="00CA1A99" w:rsidRPr="00007CAE">
        <w:rPr>
          <w:color w:val="000000" w:themeColor="text1"/>
        </w:rPr>
        <w:t xml:space="preserve">is directly proportional to price level (Figure 4). </w:t>
      </w:r>
      <w:r w:rsidR="00D92442" w:rsidRPr="00007CAE">
        <w:rPr>
          <w:color w:val="000000" w:themeColor="text1"/>
        </w:rPr>
        <w:t xml:space="preserve"> </w:t>
      </w:r>
    </w:p>
    <w:p w:rsidR="00A83907" w:rsidRPr="00007CAE" w:rsidRDefault="000C0374" w:rsidP="00A83907">
      <w:pPr>
        <w:spacing w:after="160" w:line="360" w:lineRule="auto"/>
        <w:jc w:val="both"/>
        <w:rPr>
          <w:color w:val="000000" w:themeColor="text1"/>
        </w:rPr>
      </w:pPr>
      <w:r w:rsidRPr="00007CAE">
        <w:rPr>
          <w:noProof/>
          <w:color w:val="000000" w:themeColor="text1"/>
          <w:lang w:val="bg-BG" w:eastAsia="bg-BG"/>
        </w:rPr>
        <w:drawing>
          <wp:inline distT="0" distB="0" distL="0" distR="0" wp14:anchorId="48B771B9" wp14:editId="4092A464">
            <wp:extent cx="5471634" cy="3787468"/>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471634" cy="3787468"/>
                    </a:xfrm>
                    <a:prstGeom prst="rect">
                      <a:avLst/>
                    </a:prstGeom>
                  </pic:spPr>
                </pic:pic>
              </a:graphicData>
            </a:graphic>
          </wp:inline>
        </w:drawing>
      </w:r>
    </w:p>
    <w:p w:rsidR="00A83907" w:rsidRPr="00007CAE" w:rsidRDefault="000C0374" w:rsidP="00A83907">
      <w:pPr>
        <w:spacing w:after="160" w:line="360" w:lineRule="auto"/>
        <w:jc w:val="center"/>
        <w:rPr>
          <w:b/>
          <w:color w:val="000000" w:themeColor="text1"/>
        </w:rPr>
      </w:pPr>
      <w:r w:rsidRPr="00007CAE">
        <w:rPr>
          <w:b/>
          <w:color w:val="000000" w:themeColor="text1"/>
        </w:rPr>
        <w:t>Figure 4: Alfred Marshall’s model of supply and demand</w:t>
      </w:r>
    </w:p>
    <w:p w:rsidR="00A83907" w:rsidRPr="00007CAE" w:rsidRDefault="000C0374" w:rsidP="00A83907">
      <w:pPr>
        <w:spacing w:after="160" w:line="360" w:lineRule="auto"/>
        <w:jc w:val="center"/>
        <w:rPr>
          <w:color w:val="000000" w:themeColor="text1"/>
        </w:rPr>
      </w:pPr>
      <w:r w:rsidRPr="00007CAE">
        <w:rPr>
          <w:color w:val="000000" w:themeColor="text1"/>
        </w:rPr>
        <w:t>(Source: Lee, 2021</w:t>
      </w:r>
      <w:r w:rsidR="00CC7968" w:rsidRPr="00007CAE">
        <w:rPr>
          <w:color w:val="000000" w:themeColor="text1"/>
        </w:rPr>
        <w:t>, p.2</w:t>
      </w:r>
      <w:r w:rsidRPr="00007CAE">
        <w:rPr>
          <w:color w:val="000000" w:themeColor="text1"/>
        </w:rPr>
        <w:t>)</w:t>
      </w:r>
    </w:p>
    <w:p w:rsidR="00A83907" w:rsidRPr="00007CAE" w:rsidRDefault="000C0374" w:rsidP="002F5CF0">
      <w:pPr>
        <w:spacing w:after="160" w:line="360" w:lineRule="auto"/>
        <w:jc w:val="both"/>
        <w:rPr>
          <w:color w:val="000000" w:themeColor="text1"/>
        </w:rPr>
      </w:pPr>
      <w:r w:rsidRPr="00007CAE">
        <w:rPr>
          <w:color w:val="000000" w:themeColor="text1"/>
        </w:rPr>
        <w:t xml:space="preserve">In the above graph it is shown that when Price (P) increases, consumption quantity that is demand (D) decreases. On the other hand, when the price increases the production quantity increases because more producers start producing the product and thus, the supply increases as shown in the graph. The increase in supply can eventually decrease the price of the product. </w:t>
      </w:r>
      <w:r w:rsidR="00A107D1" w:rsidRPr="00007CAE">
        <w:rPr>
          <w:color w:val="000000" w:themeColor="text1"/>
        </w:rPr>
        <w:t xml:space="preserve">Therefore, the demand theory and supply theory helps to determine the price and production quantity of consumer goods. </w:t>
      </w:r>
    </w:p>
    <w:p w:rsidR="002F5CF0" w:rsidRPr="00007CAE" w:rsidRDefault="000C0374" w:rsidP="004624BC">
      <w:pPr>
        <w:spacing w:after="160" w:line="360" w:lineRule="auto"/>
        <w:jc w:val="both"/>
        <w:rPr>
          <w:color w:val="000000" w:themeColor="text1"/>
        </w:rPr>
      </w:pPr>
      <w:r w:rsidRPr="00007CAE">
        <w:rPr>
          <w:color w:val="000000" w:themeColor="text1"/>
        </w:rPr>
        <w:lastRenderedPageBreak/>
        <w:t xml:space="preserve">There is a need to apply </w:t>
      </w:r>
      <w:r w:rsidRPr="00007CAE">
        <w:rPr>
          <w:b/>
          <w:i/>
          <w:color w:val="000000" w:themeColor="text1"/>
        </w:rPr>
        <w:t>Supply and demand economic theory</w:t>
      </w:r>
      <w:r w:rsidR="000E3463" w:rsidRPr="00007CAE">
        <w:rPr>
          <w:color w:val="000000" w:themeColor="text1"/>
        </w:rPr>
        <w:t xml:space="preserve"> that can help Tesco</w:t>
      </w:r>
      <w:r w:rsidRPr="00007CAE">
        <w:rPr>
          <w:color w:val="000000" w:themeColor="text1"/>
        </w:rPr>
        <w:t xml:space="preserve"> understand the changes </w:t>
      </w:r>
      <w:r w:rsidR="000E3463" w:rsidRPr="00007CAE">
        <w:rPr>
          <w:color w:val="000000" w:themeColor="text1"/>
        </w:rPr>
        <w:t xml:space="preserve">in consumer demands </w:t>
      </w:r>
      <w:r w:rsidRPr="00007CAE">
        <w:rPr>
          <w:color w:val="000000" w:themeColor="text1"/>
        </w:rPr>
        <w:t xml:space="preserve">and the need to apply strategies accordingly based on pricing, structure and stakeholder requirements. Moreover, the management of Tesco can understand the need to increase prices based on producers' manufacturing ability to obtain higher profits. </w:t>
      </w:r>
      <w:r w:rsidR="001F1E65" w:rsidRPr="00007CAE">
        <w:rPr>
          <w:color w:val="000000" w:themeColor="text1"/>
        </w:rPr>
        <w:t xml:space="preserve">Based on the critical opinion of Strickland and Lacy (2020), it has been observed that demand theory can be effective in providing a strong mechanism that impacts the decision-making perspectives of an organisation. </w:t>
      </w:r>
      <w:r w:rsidR="000E3463" w:rsidRPr="00007CAE">
        <w:rPr>
          <w:color w:val="000000" w:themeColor="text1"/>
        </w:rPr>
        <w:t xml:space="preserve">During the COVID-19 pandemic in 2020, Tesco experienced a rising demand for online shopping because consumers chose to purchase products safely from their homes. In response to this growing demand, Tesco increased its capacity for online orders by more than double that is more than 1.5 million a week (Harvard Business Review, 2021). </w:t>
      </w:r>
      <w:r w:rsidR="00F16D37" w:rsidRPr="00007CAE">
        <w:rPr>
          <w:color w:val="000000" w:themeColor="text1"/>
        </w:rPr>
        <w:t>The COVID-19 pandemic has posed challenges for retailers due to the closure of physical stores and the restrictions on gathering</w:t>
      </w:r>
      <w:r w:rsidR="00C8711C" w:rsidRPr="00007CAE">
        <w:rPr>
          <w:color w:val="000000" w:themeColor="text1"/>
        </w:rPr>
        <w:t xml:space="preserve">. However, Tesco dealt with the channel and modernised its omnichannel retail operation by increasing its capacity for online sales. Thus, due to changes in consumer demand, the supply chain had to be changed to match the demands. </w:t>
      </w:r>
      <w:r w:rsidR="00E72AEB" w:rsidRPr="00007CAE">
        <w:rPr>
          <w:color w:val="000000" w:themeColor="text1"/>
        </w:rPr>
        <w:t xml:space="preserve">Natural disasters will continue to occur, therefore Tesco need to increase its capability to mitigate the supply chain disruptions by increasing supply-chain visibility, supply-chain collaboration and next-generation supply chain systems (Harvard Business Review, 2021). </w:t>
      </w:r>
      <w:r w:rsidR="00F16D37" w:rsidRPr="00007CAE">
        <w:rPr>
          <w:color w:val="000000" w:themeColor="text1"/>
        </w:rPr>
        <w:t xml:space="preserve"> </w:t>
      </w:r>
    </w:p>
    <w:p w:rsidR="002B3E72" w:rsidRPr="00007CAE" w:rsidRDefault="000C0374" w:rsidP="002B3E72">
      <w:pPr>
        <w:spacing w:after="160" w:line="360" w:lineRule="auto"/>
        <w:jc w:val="both"/>
        <w:rPr>
          <w:color w:val="000000" w:themeColor="text1"/>
        </w:rPr>
      </w:pPr>
      <w:r w:rsidRPr="00007CAE">
        <w:rPr>
          <w:b/>
          <w:i/>
          <w:color w:val="000000" w:themeColor="text1"/>
        </w:rPr>
        <w:t>Neoclassical economic theory</w:t>
      </w:r>
      <w:r w:rsidRPr="00007CAE">
        <w:rPr>
          <w:color w:val="000000" w:themeColor="text1"/>
        </w:rPr>
        <w:t xml:space="preserve"> is another important approach towards studying the economic behaviour of an organisation and its responsibilities towards a community. It has been found that this theory can be effective for Tesco to overcome their pricing strategies and help the management to naturally restore them by understanding the market requirements</w:t>
      </w:r>
      <w:r w:rsidR="004F1DCF" w:rsidRPr="00007CAE">
        <w:rPr>
          <w:color w:val="000000" w:themeColor="text1"/>
        </w:rPr>
        <w:t xml:space="preserve">. </w:t>
      </w:r>
      <w:r w:rsidRPr="00007CAE">
        <w:rPr>
          <w:color w:val="000000" w:themeColor="text1"/>
        </w:rPr>
        <w:t xml:space="preserve">However, in the critical opinion of Keen (2021), it has been found that the neoclassical model of capitalism can create confusion in finding the impact of climate change on the economic conditions of a business. Dolderer </w:t>
      </w:r>
      <w:r w:rsidRPr="00E75E82">
        <w:rPr>
          <w:i/>
          <w:color w:val="000000" w:themeColor="text1"/>
        </w:rPr>
        <w:t>et al.</w:t>
      </w:r>
      <w:r w:rsidRPr="00007CAE">
        <w:rPr>
          <w:color w:val="000000" w:themeColor="text1"/>
        </w:rPr>
        <w:t xml:space="preserve"> (2021) critically stated that in the current economic system, there is a need for growth in the quantity of good production along with technological innovation. </w:t>
      </w:r>
    </w:p>
    <w:p w:rsidR="00151856" w:rsidRPr="00007CAE" w:rsidRDefault="000C0374" w:rsidP="004624BC">
      <w:pPr>
        <w:spacing w:after="160" w:line="360" w:lineRule="auto"/>
        <w:jc w:val="both"/>
        <w:rPr>
          <w:color w:val="000000" w:themeColor="text1"/>
        </w:rPr>
      </w:pPr>
      <w:r w:rsidRPr="00007CAE">
        <w:rPr>
          <w:color w:val="000000" w:themeColor="text1"/>
        </w:rPr>
        <w:t xml:space="preserve">The </w:t>
      </w:r>
      <w:r w:rsidRPr="00007CAE">
        <w:rPr>
          <w:b/>
          <w:color w:val="000000" w:themeColor="text1"/>
        </w:rPr>
        <w:t>business environment</w:t>
      </w:r>
      <w:r w:rsidRPr="00007CAE">
        <w:rPr>
          <w:color w:val="000000" w:themeColor="text1"/>
        </w:rPr>
        <w:t xml:space="preserve"> of Tesco involves the internal environment and the external environment. The internal business environment can be analysed using SWOT analysis </w:t>
      </w:r>
      <w:r w:rsidR="00144CCF" w:rsidRPr="00007CAE">
        <w:rPr>
          <w:color w:val="000000" w:themeColor="text1"/>
        </w:rPr>
        <w:t xml:space="preserve">and the external business environment can be analysed using PESTLE analysis.  </w:t>
      </w:r>
    </w:p>
    <w:p w:rsidR="00197958" w:rsidRPr="00007CAE" w:rsidRDefault="000C0374" w:rsidP="004624BC">
      <w:pPr>
        <w:spacing w:after="160" w:line="360" w:lineRule="auto"/>
        <w:jc w:val="both"/>
        <w:rPr>
          <w:b/>
          <w:color w:val="000000" w:themeColor="text1"/>
        </w:rPr>
      </w:pPr>
      <w:r w:rsidRPr="00007CAE">
        <w:rPr>
          <w:b/>
          <w:color w:val="000000" w:themeColor="text1"/>
        </w:rPr>
        <w:t>SWOT Analysis</w:t>
      </w:r>
    </w:p>
    <w:p w:rsidR="00197958" w:rsidRPr="00007CAE" w:rsidRDefault="000C0374" w:rsidP="004624BC">
      <w:pPr>
        <w:spacing w:after="160" w:line="360" w:lineRule="auto"/>
        <w:jc w:val="both"/>
        <w:rPr>
          <w:color w:val="000000" w:themeColor="text1"/>
        </w:rPr>
      </w:pPr>
      <w:r w:rsidRPr="00007CAE">
        <w:rPr>
          <w:b/>
          <w:i/>
          <w:color w:val="000000" w:themeColor="text1"/>
        </w:rPr>
        <w:t>Strengths:</w:t>
      </w:r>
      <w:r w:rsidRPr="00007CAE">
        <w:rPr>
          <w:i/>
          <w:color w:val="000000" w:themeColor="text1"/>
        </w:rPr>
        <w:t xml:space="preserve"> </w:t>
      </w:r>
      <w:r w:rsidR="00BD0311" w:rsidRPr="00007CAE">
        <w:rPr>
          <w:color w:val="000000" w:themeColor="text1"/>
        </w:rPr>
        <w:t>Effective management of omnichannel operations is a strength of Tesco. This organisation has a commitment to sustainability</w:t>
      </w:r>
      <w:r w:rsidR="00D8102E" w:rsidRPr="00007CAE">
        <w:rPr>
          <w:color w:val="000000" w:themeColor="text1"/>
        </w:rPr>
        <w:t>. For instance. Tesco has reduced food waste by 45% since 2016/17</w:t>
      </w:r>
      <w:r w:rsidR="00BD0311" w:rsidRPr="00007CAE">
        <w:rPr>
          <w:color w:val="000000" w:themeColor="text1"/>
        </w:rPr>
        <w:t xml:space="preserve"> </w:t>
      </w:r>
      <w:r w:rsidR="007D3937" w:rsidRPr="00007CAE">
        <w:rPr>
          <w:color w:val="000000" w:themeColor="text1"/>
        </w:rPr>
        <w:t xml:space="preserve">(Tesco, 2023). </w:t>
      </w:r>
    </w:p>
    <w:p w:rsidR="00197958" w:rsidRPr="00007CAE" w:rsidRDefault="000C0374" w:rsidP="004624BC">
      <w:pPr>
        <w:spacing w:after="160" w:line="360" w:lineRule="auto"/>
        <w:jc w:val="both"/>
        <w:rPr>
          <w:b/>
          <w:color w:val="000000" w:themeColor="text1"/>
        </w:rPr>
      </w:pPr>
      <w:r w:rsidRPr="00007CAE">
        <w:rPr>
          <w:b/>
          <w:i/>
          <w:color w:val="000000" w:themeColor="text1"/>
        </w:rPr>
        <w:lastRenderedPageBreak/>
        <w:t>Weaknesses:</w:t>
      </w:r>
      <w:r w:rsidRPr="00007CAE">
        <w:rPr>
          <w:i/>
          <w:color w:val="000000" w:themeColor="text1"/>
        </w:rPr>
        <w:t xml:space="preserve"> </w:t>
      </w:r>
      <w:r w:rsidR="00084280" w:rsidRPr="00007CAE">
        <w:rPr>
          <w:color w:val="000000" w:themeColor="text1"/>
        </w:rPr>
        <w:t xml:space="preserve">Tesco has a large supply chain which can make it complex to ensure the sustainability standards of the suppliers. </w:t>
      </w:r>
      <w:r w:rsidR="004D616B" w:rsidRPr="00007CAE">
        <w:rPr>
          <w:color w:val="000000" w:themeColor="text1"/>
        </w:rPr>
        <w:t xml:space="preserve">Tesco has faced supply chain problems and labour shortages in recent years (BBC, 2021). </w:t>
      </w:r>
      <w:r w:rsidR="00084280" w:rsidRPr="00007CAE">
        <w:rPr>
          <w:color w:val="000000" w:themeColor="text1"/>
        </w:rPr>
        <w:t xml:space="preserve"> </w:t>
      </w:r>
    </w:p>
    <w:p w:rsidR="00197958" w:rsidRPr="00007CAE" w:rsidRDefault="000C0374" w:rsidP="004624BC">
      <w:pPr>
        <w:spacing w:after="160" w:line="360" w:lineRule="auto"/>
        <w:jc w:val="both"/>
        <w:rPr>
          <w:color w:val="000000" w:themeColor="text1"/>
        </w:rPr>
      </w:pPr>
      <w:r w:rsidRPr="00007CAE">
        <w:rPr>
          <w:b/>
          <w:i/>
          <w:color w:val="000000" w:themeColor="text1"/>
        </w:rPr>
        <w:t xml:space="preserve">Opportunities: </w:t>
      </w:r>
      <w:r w:rsidR="00B00C66" w:rsidRPr="00007CAE">
        <w:rPr>
          <w:color w:val="000000" w:themeColor="text1"/>
        </w:rPr>
        <w:t xml:space="preserve">Tesco has the opportunity to meet UN sustainability goals in the near future. It also has the opportunity to </w:t>
      </w:r>
      <w:r w:rsidR="00915CF7" w:rsidRPr="00007CAE">
        <w:rPr>
          <w:color w:val="000000" w:themeColor="text1"/>
        </w:rPr>
        <w:t xml:space="preserve">increase sales and agility </w:t>
      </w:r>
      <w:r w:rsidR="008549CD" w:rsidRPr="00007CAE">
        <w:rPr>
          <w:color w:val="000000" w:themeColor="text1"/>
        </w:rPr>
        <w:t xml:space="preserve">in the long run </w:t>
      </w:r>
      <w:r w:rsidR="00915CF7" w:rsidRPr="00007CAE">
        <w:rPr>
          <w:color w:val="000000" w:themeColor="text1"/>
        </w:rPr>
        <w:t xml:space="preserve">with the help of omnichannel operations.  </w:t>
      </w:r>
      <w:r w:rsidR="00B00C66" w:rsidRPr="00007CAE">
        <w:rPr>
          <w:color w:val="000000" w:themeColor="text1"/>
        </w:rPr>
        <w:t xml:space="preserve"> </w:t>
      </w:r>
    </w:p>
    <w:p w:rsidR="00197958" w:rsidRPr="00007CAE" w:rsidRDefault="000C0374" w:rsidP="004624BC">
      <w:pPr>
        <w:spacing w:after="160" w:line="360" w:lineRule="auto"/>
        <w:jc w:val="both"/>
        <w:rPr>
          <w:color w:val="000000" w:themeColor="text1"/>
        </w:rPr>
      </w:pPr>
      <w:r w:rsidRPr="00007CAE">
        <w:rPr>
          <w:b/>
          <w:i/>
          <w:color w:val="000000" w:themeColor="text1"/>
        </w:rPr>
        <w:t xml:space="preserve">Threats: </w:t>
      </w:r>
      <w:r w:rsidR="008549CD" w:rsidRPr="00007CAE">
        <w:rPr>
          <w:color w:val="000000" w:themeColor="text1"/>
        </w:rPr>
        <w:t xml:space="preserve">It has been found that the profit margin of Tesco has reduced with the increase of interest rate by the government due to the rise in the cost of capital. It eventually reduced the purchasing power of customers leading to a reduction in sales. </w:t>
      </w:r>
    </w:p>
    <w:p w:rsidR="00197958" w:rsidRPr="00007CAE" w:rsidRDefault="000C0374" w:rsidP="004624BC">
      <w:pPr>
        <w:spacing w:after="160" w:line="360" w:lineRule="auto"/>
        <w:jc w:val="both"/>
        <w:rPr>
          <w:b/>
          <w:color w:val="000000" w:themeColor="text1"/>
        </w:rPr>
      </w:pPr>
      <w:r w:rsidRPr="00007CAE">
        <w:rPr>
          <w:b/>
          <w:color w:val="000000" w:themeColor="text1"/>
        </w:rPr>
        <w:t xml:space="preserve">PESTLE Analysis </w:t>
      </w:r>
    </w:p>
    <w:p w:rsidR="00197958" w:rsidRPr="00007CAE" w:rsidRDefault="000C0374" w:rsidP="004624BC">
      <w:pPr>
        <w:spacing w:after="160" w:line="360" w:lineRule="auto"/>
        <w:jc w:val="both"/>
        <w:rPr>
          <w:color w:val="000000" w:themeColor="text1"/>
        </w:rPr>
      </w:pPr>
      <w:r w:rsidRPr="00007CAE">
        <w:rPr>
          <w:b/>
          <w:i/>
          <w:color w:val="000000" w:themeColor="text1"/>
        </w:rPr>
        <w:t>Political:</w:t>
      </w:r>
      <w:r w:rsidR="00F90B4E" w:rsidRPr="00007CAE">
        <w:rPr>
          <w:i/>
          <w:color w:val="000000" w:themeColor="text1"/>
        </w:rPr>
        <w:t xml:space="preserve"> </w:t>
      </w:r>
      <w:r w:rsidR="00F90B4E" w:rsidRPr="00007CAE">
        <w:rPr>
          <w:color w:val="000000" w:themeColor="text1"/>
        </w:rPr>
        <w:t xml:space="preserve">The corporate tax in the UK rose from 19% to 25% in April 2023 (PwC, 2023). </w:t>
      </w:r>
      <w:r w:rsidR="00F97A32" w:rsidRPr="00007CAE">
        <w:rPr>
          <w:color w:val="000000" w:themeColor="text1"/>
        </w:rPr>
        <w:t xml:space="preserve">The UK Government passed a law for net zero greenhouse gas emissions by 2050 in 2019 that has created the requirements for UK companies to become more sustainable. </w:t>
      </w:r>
    </w:p>
    <w:p w:rsidR="00197958" w:rsidRPr="00007CAE" w:rsidRDefault="000C0374" w:rsidP="004624BC">
      <w:pPr>
        <w:spacing w:after="160" w:line="360" w:lineRule="auto"/>
        <w:jc w:val="both"/>
        <w:rPr>
          <w:color w:val="000000" w:themeColor="text1"/>
        </w:rPr>
      </w:pPr>
      <w:r w:rsidRPr="00007CAE">
        <w:rPr>
          <w:b/>
          <w:i/>
          <w:color w:val="000000" w:themeColor="text1"/>
        </w:rPr>
        <w:t>Economic:</w:t>
      </w:r>
      <w:r w:rsidR="00A62AF5" w:rsidRPr="00007CAE">
        <w:rPr>
          <w:b/>
          <w:i/>
          <w:color w:val="000000" w:themeColor="text1"/>
        </w:rPr>
        <w:t xml:space="preserve"> </w:t>
      </w:r>
      <w:r w:rsidR="00A62AF5" w:rsidRPr="00007CAE">
        <w:rPr>
          <w:color w:val="000000" w:themeColor="text1"/>
        </w:rPr>
        <w:t xml:space="preserve">The revenue of Tesco has increased in 2023 but its profit has reduced in this year which can be due to high cost inflation. </w:t>
      </w:r>
      <w:r w:rsidR="00682C4E" w:rsidRPr="00007CAE">
        <w:rPr>
          <w:color w:val="000000" w:themeColor="text1"/>
        </w:rPr>
        <w:t xml:space="preserve">Tough competition from Aldi, Lidl and B&amp;M has forced Tesco to reduce product prices during inflation, causing a reduction in profitability (Butler, 2023). </w:t>
      </w:r>
    </w:p>
    <w:p w:rsidR="00197958" w:rsidRPr="00007CAE" w:rsidRDefault="000C0374" w:rsidP="004624BC">
      <w:pPr>
        <w:spacing w:after="160" w:line="360" w:lineRule="auto"/>
        <w:jc w:val="both"/>
        <w:rPr>
          <w:color w:val="000000" w:themeColor="text1"/>
        </w:rPr>
      </w:pPr>
      <w:r w:rsidRPr="00007CAE">
        <w:rPr>
          <w:b/>
          <w:i/>
          <w:color w:val="000000" w:themeColor="text1"/>
        </w:rPr>
        <w:t>Social:</w:t>
      </w:r>
      <w:r w:rsidR="00186623" w:rsidRPr="00007CAE">
        <w:rPr>
          <w:b/>
          <w:i/>
          <w:color w:val="000000" w:themeColor="text1"/>
        </w:rPr>
        <w:t xml:space="preserve"> </w:t>
      </w:r>
      <w:r w:rsidR="00186623" w:rsidRPr="00007CAE">
        <w:rPr>
          <w:color w:val="000000" w:themeColor="text1"/>
        </w:rPr>
        <w:t xml:space="preserve">The demand for online shopping has increased after the Covid-19 pandemic has arrived. Due to inflation, consumers seek products at affordable prices. Consumers also demand for sustainable products. </w:t>
      </w:r>
    </w:p>
    <w:p w:rsidR="00197958" w:rsidRPr="00007CAE" w:rsidRDefault="000C0374" w:rsidP="004624BC">
      <w:pPr>
        <w:spacing w:after="160" w:line="360" w:lineRule="auto"/>
        <w:jc w:val="both"/>
        <w:rPr>
          <w:color w:val="000000" w:themeColor="text1"/>
        </w:rPr>
      </w:pPr>
      <w:r w:rsidRPr="00007CAE">
        <w:rPr>
          <w:b/>
          <w:i/>
          <w:color w:val="000000" w:themeColor="text1"/>
        </w:rPr>
        <w:t>Technological:</w:t>
      </w:r>
      <w:r w:rsidR="00053641" w:rsidRPr="00007CAE">
        <w:rPr>
          <w:b/>
          <w:i/>
          <w:color w:val="000000" w:themeColor="text1"/>
        </w:rPr>
        <w:t xml:space="preserve"> </w:t>
      </w:r>
      <w:r w:rsidR="00053641" w:rsidRPr="00007CAE">
        <w:rPr>
          <w:color w:val="000000" w:themeColor="text1"/>
        </w:rPr>
        <w:t xml:space="preserve">The growing trend of e-commerce, changes in consumer behaviour and increased competition in the retail sector increase the requirement for Tesco to integrate advanced technology such as next-generation supply chain systems. </w:t>
      </w:r>
    </w:p>
    <w:p w:rsidR="00197958" w:rsidRPr="00007CAE" w:rsidRDefault="000C0374" w:rsidP="004624BC">
      <w:pPr>
        <w:spacing w:after="160" w:line="360" w:lineRule="auto"/>
        <w:jc w:val="both"/>
        <w:rPr>
          <w:color w:val="000000" w:themeColor="text1"/>
        </w:rPr>
      </w:pPr>
      <w:r w:rsidRPr="00007CAE">
        <w:rPr>
          <w:b/>
          <w:i/>
          <w:color w:val="000000" w:themeColor="text1"/>
        </w:rPr>
        <w:t>Legal:</w:t>
      </w:r>
      <w:r w:rsidR="00130550" w:rsidRPr="00007CAE">
        <w:rPr>
          <w:b/>
          <w:i/>
          <w:color w:val="000000" w:themeColor="text1"/>
        </w:rPr>
        <w:t xml:space="preserve"> </w:t>
      </w:r>
      <w:r w:rsidR="00D14D8D" w:rsidRPr="00007CAE">
        <w:rPr>
          <w:color w:val="000000" w:themeColor="text1"/>
        </w:rPr>
        <w:t xml:space="preserve">Tesco is subjected to a wide range of UK laws such as consumer protection laws, environmental laws, Intellectual Property rights and employment laws of the UK. This company also need to focus on the laws of other countries where it operates to regulate its business functions.  </w:t>
      </w:r>
    </w:p>
    <w:p w:rsidR="00197958" w:rsidRPr="00007CAE" w:rsidRDefault="000C0374" w:rsidP="004624BC">
      <w:pPr>
        <w:spacing w:after="160" w:line="360" w:lineRule="auto"/>
        <w:jc w:val="both"/>
        <w:rPr>
          <w:color w:val="000000" w:themeColor="text1"/>
        </w:rPr>
      </w:pPr>
      <w:r w:rsidRPr="00007CAE">
        <w:rPr>
          <w:b/>
          <w:i/>
          <w:color w:val="000000" w:themeColor="text1"/>
        </w:rPr>
        <w:t xml:space="preserve">Environmental: </w:t>
      </w:r>
      <w:r w:rsidR="00894C2A" w:rsidRPr="00007CAE">
        <w:rPr>
          <w:color w:val="000000" w:themeColor="text1"/>
        </w:rPr>
        <w:t>Tesco has the requirement to reduce food waste whic</w:t>
      </w:r>
      <w:r w:rsidR="00314CFD" w:rsidRPr="00007CAE">
        <w:rPr>
          <w:color w:val="000000" w:themeColor="text1"/>
        </w:rPr>
        <w:t>h is a major problem</w:t>
      </w:r>
      <w:r w:rsidR="009D683E" w:rsidRPr="00007CAE">
        <w:rPr>
          <w:color w:val="000000" w:themeColor="text1"/>
        </w:rPr>
        <w:t xml:space="preserve"> in the UK</w:t>
      </w:r>
      <w:r w:rsidR="00314CFD" w:rsidRPr="00007CAE">
        <w:rPr>
          <w:color w:val="000000" w:themeColor="text1"/>
        </w:rPr>
        <w:t xml:space="preserve">, and also reduction in carbon footprint by 2050 as per the UK regulations. </w:t>
      </w:r>
    </w:p>
    <w:p w:rsidR="002E4045" w:rsidRPr="00007CAE" w:rsidRDefault="000C0374" w:rsidP="004624BC">
      <w:pPr>
        <w:spacing w:after="160" w:line="360" w:lineRule="auto"/>
        <w:jc w:val="both"/>
        <w:rPr>
          <w:color w:val="000000" w:themeColor="text1"/>
        </w:rPr>
      </w:pPr>
      <w:r w:rsidRPr="00007CAE">
        <w:rPr>
          <w:color w:val="000000" w:themeColor="text1"/>
        </w:rPr>
        <w:t xml:space="preserve">After analysing the business environment of Tesco, the issues </w:t>
      </w:r>
      <w:r w:rsidR="00F97A32" w:rsidRPr="00007CAE">
        <w:rPr>
          <w:color w:val="000000" w:themeColor="text1"/>
        </w:rPr>
        <w:t xml:space="preserve">that Tesco can face </w:t>
      </w:r>
      <w:r w:rsidRPr="00007CAE">
        <w:rPr>
          <w:color w:val="000000" w:themeColor="text1"/>
        </w:rPr>
        <w:t xml:space="preserve">in this environment have been found. There are other considerations for Tesco management in the decision-making process such as the business objectives, the market structure and </w:t>
      </w:r>
      <w:r w:rsidRPr="00007CAE">
        <w:rPr>
          <w:color w:val="000000" w:themeColor="text1"/>
        </w:rPr>
        <w:lastRenderedPageBreak/>
        <w:t xml:space="preserve">stakeholder issues. </w:t>
      </w:r>
      <w:r w:rsidR="00C03E0B" w:rsidRPr="00007CAE">
        <w:rPr>
          <w:color w:val="000000" w:themeColor="text1"/>
        </w:rPr>
        <w:t xml:space="preserve">The main </w:t>
      </w:r>
      <w:r w:rsidR="00972B32" w:rsidRPr="00007CAE">
        <w:rPr>
          <w:b/>
          <w:color w:val="000000" w:themeColor="text1"/>
        </w:rPr>
        <w:t xml:space="preserve">business </w:t>
      </w:r>
      <w:r w:rsidR="00C03E0B" w:rsidRPr="00007CAE">
        <w:rPr>
          <w:b/>
          <w:color w:val="000000" w:themeColor="text1"/>
        </w:rPr>
        <w:t>objective</w:t>
      </w:r>
      <w:r w:rsidR="00C03E0B" w:rsidRPr="00007CAE">
        <w:rPr>
          <w:color w:val="000000" w:themeColor="text1"/>
        </w:rPr>
        <w:t xml:space="preserve"> of Tesco is to serve communities with broader services and ensure responsibility towards customers.</w:t>
      </w:r>
      <w:r w:rsidR="00A24A0B" w:rsidRPr="00007CAE">
        <w:rPr>
          <w:color w:val="000000" w:themeColor="text1"/>
        </w:rPr>
        <w:t xml:space="preserve"> Tesco has a commitment </w:t>
      </w:r>
      <w:r w:rsidR="00E327DD" w:rsidRPr="00007CAE">
        <w:rPr>
          <w:color w:val="000000" w:themeColor="text1"/>
        </w:rPr>
        <w:t>towards business sustainability which requires reducing the environmental impact of business operations and supply chain</w:t>
      </w:r>
      <w:r w:rsidR="00086407" w:rsidRPr="00007CAE">
        <w:rPr>
          <w:color w:val="000000" w:themeColor="text1"/>
        </w:rPr>
        <w:t xml:space="preserve"> (</w:t>
      </w:r>
      <w:r w:rsidR="00086407" w:rsidRPr="00007CAE">
        <w:rPr>
          <w:color w:val="000000" w:themeColor="text1"/>
          <w:shd w:val="clear" w:color="auto" w:fill="FFFFFF"/>
        </w:rPr>
        <w:t>Tesco, 2023)</w:t>
      </w:r>
      <w:r w:rsidR="00E327DD" w:rsidRPr="00007CAE">
        <w:rPr>
          <w:color w:val="000000" w:themeColor="text1"/>
        </w:rPr>
        <w:t xml:space="preserve">. The issues that Tesco management needs to </w:t>
      </w:r>
      <w:r w:rsidR="002909A3" w:rsidRPr="00007CAE">
        <w:rPr>
          <w:color w:val="000000" w:themeColor="text1"/>
        </w:rPr>
        <w:t>consider while decision-making include the cost of operating, government regulations, changing consumer behaviour and complexity in the supply chain</w:t>
      </w:r>
      <w:r w:rsidR="00086407" w:rsidRPr="00007CAE">
        <w:rPr>
          <w:color w:val="000000" w:themeColor="text1"/>
        </w:rPr>
        <w:t xml:space="preserve">. Sustainable practices can be expensive but these practices can reduce energy costs in the long run. The supply chain </w:t>
      </w:r>
      <w:r w:rsidR="007119CA" w:rsidRPr="00007CAE">
        <w:rPr>
          <w:color w:val="000000" w:themeColor="text1"/>
        </w:rPr>
        <w:t>of Tesco is vast and complex; therefore,</w:t>
      </w:r>
      <w:r w:rsidR="003327B0" w:rsidRPr="00007CAE">
        <w:rPr>
          <w:color w:val="000000" w:themeColor="text1"/>
        </w:rPr>
        <w:t xml:space="preserve"> </w:t>
      </w:r>
      <w:r w:rsidR="00E944F7" w:rsidRPr="00007CAE">
        <w:rPr>
          <w:color w:val="000000" w:themeColor="text1"/>
        </w:rPr>
        <w:t xml:space="preserve">it can be challenging for Tesco management to ensure that all the suppliers are meeting the sustainability standards of Tesco. </w:t>
      </w:r>
      <w:r w:rsidR="002909A3" w:rsidRPr="00007CAE">
        <w:rPr>
          <w:color w:val="000000" w:themeColor="text1"/>
        </w:rPr>
        <w:t xml:space="preserve">  </w:t>
      </w:r>
      <w:r w:rsidR="00E327DD" w:rsidRPr="00007CAE">
        <w:rPr>
          <w:color w:val="000000" w:themeColor="text1"/>
        </w:rPr>
        <w:t xml:space="preserve"> </w:t>
      </w:r>
      <w:r w:rsidR="00C03E0B" w:rsidRPr="00007CAE">
        <w:rPr>
          <w:color w:val="000000" w:themeColor="text1"/>
        </w:rPr>
        <w:t xml:space="preserve">  </w:t>
      </w:r>
    </w:p>
    <w:p w:rsidR="002E4045" w:rsidRPr="00007CAE" w:rsidRDefault="000C0374" w:rsidP="002E4045">
      <w:pPr>
        <w:spacing w:after="160" w:line="360" w:lineRule="auto"/>
        <w:jc w:val="both"/>
        <w:rPr>
          <w:color w:val="000000" w:themeColor="text1"/>
        </w:rPr>
      </w:pPr>
      <w:r w:rsidRPr="00007CAE">
        <w:rPr>
          <w:color w:val="000000" w:themeColor="text1"/>
        </w:rPr>
        <w:t xml:space="preserve">The </w:t>
      </w:r>
      <w:r w:rsidRPr="00007CAE">
        <w:rPr>
          <w:b/>
          <w:color w:val="000000" w:themeColor="text1"/>
        </w:rPr>
        <w:t>Oligopoly market structure</w:t>
      </w:r>
      <w:r w:rsidRPr="00007CAE">
        <w:rPr>
          <w:color w:val="000000" w:themeColor="text1"/>
        </w:rPr>
        <w:t xml:space="preserve"> has been observed to have a significant impact on the pricing and output decisions of Tesco. In this market structure, the actions of one firm are observed to affect the actions of other firms. Hence, there is a need to have effective plans that can help the management to analyse the actions of their competitors while setting pricing and output decisions for their products</w:t>
      </w:r>
      <w:r w:rsidR="00887F17" w:rsidRPr="00007CAE">
        <w:rPr>
          <w:color w:val="000000" w:themeColor="text1"/>
        </w:rPr>
        <w:t xml:space="preserve"> (</w:t>
      </w:r>
      <w:r w:rsidR="00887F17" w:rsidRPr="00007CAE">
        <w:rPr>
          <w:color w:val="000000" w:themeColor="text1"/>
          <w:shd w:val="clear" w:color="auto" w:fill="FFFFFF"/>
        </w:rPr>
        <w:t>Adams and Williams, 2019)</w:t>
      </w:r>
      <w:r w:rsidRPr="00007CAE">
        <w:rPr>
          <w:color w:val="000000" w:themeColor="text1"/>
        </w:rPr>
        <w:t xml:space="preserve">. The market structure has also been observed to have a significant impact on the demand mechanism of Tesco. In the oligopoly market, Tesco can face the issues of competitive pricing as the rival companies can imitate the pricing of Tesco and the other competitive behaviour of Tesco. Therefore, Tesco needs to differentiate its products to create a competitive advantage in the market and provide customers with benefits that are not provided by the competitors. </w:t>
      </w:r>
    </w:p>
    <w:p w:rsidR="002F75A9" w:rsidRPr="00007CAE" w:rsidRDefault="000C0374" w:rsidP="004624BC">
      <w:pPr>
        <w:spacing w:after="160" w:line="360" w:lineRule="auto"/>
        <w:jc w:val="both"/>
        <w:rPr>
          <w:color w:val="000000" w:themeColor="text1"/>
        </w:rPr>
      </w:pPr>
      <w:r w:rsidRPr="00007CAE">
        <w:rPr>
          <w:color w:val="000000" w:themeColor="text1"/>
        </w:rPr>
        <w:t xml:space="preserve">Another issue which needs to be considered by Tesco management is the stakeholder issue. </w:t>
      </w:r>
      <w:r w:rsidR="00C03E0B" w:rsidRPr="00007CAE">
        <w:rPr>
          <w:color w:val="000000" w:themeColor="text1"/>
        </w:rPr>
        <w:t xml:space="preserve">The main stakeholders of Tesco are </w:t>
      </w:r>
      <w:r w:rsidRPr="00007CAE">
        <w:rPr>
          <w:color w:val="000000" w:themeColor="text1"/>
        </w:rPr>
        <w:t xml:space="preserve">investors, management, employees, </w:t>
      </w:r>
      <w:r w:rsidR="00C03E0B" w:rsidRPr="00007CAE">
        <w:rPr>
          <w:color w:val="000000" w:themeColor="text1"/>
        </w:rPr>
        <w:t>customers, suppliers</w:t>
      </w:r>
      <w:r w:rsidRPr="00007CAE">
        <w:rPr>
          <w:color w:val="000000" w:themeColor="text1"/>
        </w:rPr>
        <w:t>, business partners, UK government</w:t>
      </w:r>
      <w:r w:rsidR="00C03E0B" w:rsidRPr="00007CAE">
        <w:rPr>
          <w:color w:val="000000" w:themeColor="text1"/>
        </w:rPr>
        <w:t xml:space="preserve"> and shareholders. It is noticed that there is a need to maintain a good reputation and ensure the product meets its expectations to attract the interest of the project manager. </w:t>
      </w:r>
      <w:r w:rsidRPr="00007CAE">
        <w:rPr>
          <w:color w:val="000000" w:themeColor="text1"/>
        </w:rPr>
        <w:t xml:space="preserve">Managing the conflict of interest among different stakeholders is a common stakeholder issue. The investors require profit maximisation to get a sound return on investment, whereas the owner of Tesco seeks to achieve the economic, social and environmental goals. </w:t>
      </w:r>
      <w:r w:rsidR="00C03E0B" w:rsidRPr="00007CAE">
        <w:rPr>
          <w:color w:val="000000" w:themeColor="text1"/>
        </w:rPr>
        <w:t xml:space="preserve">On the other hand, it has also been observed that customers are more fascinated towards getting the best value for money products along with effective functionality and pricing. </w:t>
      </w:r>
      <w:r w:rsidR="007F4290" w:rsidRPr="00007CAE">
        <w:rPr>
          <w:color w:val="000000" w:themeColor="text1"/>
        </w:rPr>
        <w:t xml:space="preserve">Therefore, Tesco management needs to be proactive in managing the stakeholders' conflicting interests </w:t>
      </w:r>
      <w:r w:rsidR="004E44B5" w:rsidRPr="00007CAE">
        <w:rPr>
          <w:color w:val="000000" w:themeColor="text1"/>
        </w:rPr>
        <w:t xml:space="preserve">so that coordination among the stakeholders can be maintained for successful business operations. </w:t>
      </w:r>
    </w:p>
    <w:p w:rsidR="002F75A9" w:rsidRPr="00007CAE" w:rsidRDefault="000C0374" w:rsidP="004624BC">
      <w:pPr>
        <w:pStyle w:val="1"/>
        <w:spacing w:after="160"/>
        <w:rPr>
          <w:color w:val="000000" w:themeColor="text1"/>
        </w:rPr>
      </w:pPr>
      <w:bookmarkStart w:id="7" w:name="_gnwdlnqqd09h" w:colFirst="0" w:colLast="0"/>
      <w:bookmarkStart w:id="8" w:name="_Toc148545948"/>
      <w:bookmarkEnd w:id="7"/>
      <w:r w:rsidRPr="00007CAE">
        <w:rPr>
          <w:color w:val="000000" w:themeColor="text1"/>
        </w:rPr>
        <w:t>Conclusion and recommendation</w:t>
      </w:r>
      <w:bookmarkEnd w:id="8"/>
    </w:p>
    <w:p w:rsidR="00972E76" w:rsidRPr="00007CAE" w:rsidRDefault="000C0374" w:rsidP="004624BC">
      <w:pPr>
        <w:spacing w:after="160" w:line="360" w:lineRule="auto"/>
        <w:jc w:val="both"/>
        <w:rPr>
          <w:color w:val="000000" w:themeColor="text1"/>
        </w:rPr>
      </w:pPr>
      <w:r w:rsidRPr="00007CAE">
        <w:rPr>
          <w:color w:val="000000" w:themeColor="text1"/>
        </w:rPr>
        <w:t xml:space="preserve">Based on the above discussion, it has been found that Profit Maximisation Theory </w:t>
      </w:r>
      <w:r w:rsidR="004F1DCF" w:rsidRPr="00007CAE">
        <w:rPr>
          <w:color w:val="000000" w:themeColor="text1"/>
        </w:rPr>
        <w:t xml:space="preserve">can be used by Tesco to devise strategies for increasing its profitability by optimising the price and </w:t>
      </w:r>
      <w:r w:rsidR="004F1DCF" w:rsidRPr="00007CAE">
        <w:rPr>
          <w:color w:val="000000" w:themeColor="text1"/>
        </w:rPr>
        <w:lastRenderedPageBreak/>
        <w:t xml:space="preserve">supply of products. </w:t>
      </w:r>
      <w:r w:rsidRPr="00007CAE">
        <w:rPr>
          <w:color w:val="000000" w:themeColor="text1"/>
        </w:rPr>
        <w:t>The organisation is found to face a reduction of profit margin with an increase in inte</w:t>
      </w:r>
      <w:r w:rsidR="002E2984" w:rsidRPr="00007CAE">
        <w:rPr>
          <w:color w:val="000000" w:themeColor="text1"/>
        </w:rPr>
        <w:t xml:space="preserve">rest rate by the government. </w:t>
      </w:r>
      <w:r w:rsidRPr="00007CAE">
        <w:rPr>
          <w:color w:val="000000" w:themeColor="text1"/>
        </w:rPr>
        <w:t>In order to improve the Tesco business with respect to the business environment, objectives, stakeholder values and market structure it will be essential to conduct a cost analysis on the project and also have a proper communication plan. Having clear communication and being transparent about the activities can</w:t>
      </w:r>
      <w:r w:rsidR="002E2984" w:rsidRPr="00007CAE">
        <w:rPr>
          <w:color w:val="000000" w:themeColor="text1"/>
        </w:rPr>
        <w:t xml:space="preserve"> help in managing stakeholder’s conflicting interests. </w:t>
      </w:r>
      <w:r w:rsidRPr="00007CAE">
        <w:rPr>
          <w:color w:val="000000" w:themeColor="text1"/>
        </w:rPr>
        <w:t xml:space="preserve">Opportunity cost analysis should also be in practice that can help the management of Tesco to understand the importance of monetary values for their projects. This can be beneficial to get the attention of stakeholders and get support from them to achieve the best values for specific products. </w:t>
      </w:r>
      <w:r w:rsidR="00FB69F0" w:rsidRPr="00007CAE">
        <w:rPr>
          <w:color w:val="000000" w:themeColor="text1"/>
        </w:rPr>
        <w:t xml:space="preserve">Tesco can also focus on selling its high-margin products for profit maximisation. Tesco also needs to reduce input costs by negotiating better prices with its suppliers, streamlining operations, reducing waste, and also reducing energy consumption. </w:t>
      </w:r>
      <w:r w:rsidR="007C2085" w:rsidRPr="00007CAE">
        <w:rPr>
          <w:color w:val="000000" w:themeColor="text1"/>
        </w:rPr>
        <w:t xml:space="preserve">It is also recommended to Tesco management to use dynamic pricing, and AI technology to optimise supply chain and inventory management and expand its online delivery service for further profit maximisation and business growth. </w:t>
      </w:r>
    </w:p>
    <w:p w:rsidR="00972E76" w:rsidRPr="00007CAE" w:rsidRDefault="000C0374" w:rsidP="004624BC">
      <w:pPr>
        <w:spacing w:after="160"/>
        <w:rPr>
          <w:color w:val="000000" w:themeColor="text1"/>
        </w:rPr>
      </w:pPr>
      <w:r w:rsidRPr="00007CAE">
        <w:rPr>
          <w:color w:val="000000" w:themeColor="text1"/>
        </w:rPr>
        <w:br w:type="page"/>
      </w:r>
    </w:p>
    <w:p w:rsidR="00972E76" w:rsidRPr="004624BC" w:rsidRDefault="000C0374" w:rsidP="004624BC">
      <w:pPr>
        <w:pStyle w:val="1"/>
        <w:spacing w:after="160"/>
        <w:rPr>
          <w:sz w:val="24"/>
        </w:rPr>
      </w:pPr>
      <w:bookmarkStart w:id="9" w:name="_Toc148545949"/>
      <w:r w:rsidRPr="004624BC">
        <w:rPr>
          <w:sz w:val="24"/>
        </w:rPr>
        <w:lastRenderedPageBreak/>
        <w:t>Reference list</w:t>
      </w:r>
      <w:bookmarkEnd w:id="9"/>
    </w:p>
    <w:p w:rsidR="004D01EA" w:rsidRDefault="000C0374" w:rsidP="00304C80">
      <w:pPr>
        <w:spacing w:after="160" w:line="360" w:lineRule="auto"/>
        <w:jc w:val="both"/>
        <w:rPr>
          <w:shd w:val="clear" w:color="auto" w:fill="FFFFFF"/>
        </w:rPr>
      </w:pPr>
      <w:r>
        <w:rPr>
          <w:shd w:val="clear" w:color="auto" w:fill="FFFFFF"/>
        </w:rPr>
        <w:t>Adams, B. and Williams, K.R., (2019). Zone pricing in retail oligopoly. </w:t>
      </w:r>
      <w:r>
        <w:rPr>
          <w:i/>
          <w:iCs/>
          <w:shd w:val="clear" w:color="auto" w:fill="FFFFFF"/>
        </w:rPr>
        <w:t>American Economic Journal: Microeconomics</w:t>
      </w:r>
      <w:r>
        <w:rPr>
          <w:shd w:val="clear" w:color="auto" w:fill="FFFFFF"/>
        </w:rPr>
        <w:t>, </w:t>
      </w:r>
      <w:r>
        <w:rPr>
          <w:i/>
          <w:iCs/>
          <w:shd w:val="clear" w:color="auto" w:fill="FFFFFF"/>
        </w:rPr>
        <w:t>11</w:t>
      </w:r>
      <w:r>
        <w:rPr>
          <w:shd w:val="clear" w:color="auto" w:fill="FFFFFF"/>
        </w:rPr>
        <w:t>(1), pp.124-156.</w:t>
      </w:r>
    </w:p>
    <w:p w:rsidR="004D01EA" w:rsidRDefault="000C0374" w:rsidP="00304C80">
      <w:pPr>
        <w:spacing w:after="160" w:line="360" w:lineRule="auto"/>
        <w:jc w:val="both"/>
        <w:rPr>
          <w:shd w:val="clear" w:color="auto" w:fill="FFFFFF"/>
        </w:rPr>
      </w:pPr>
      <w:r>
        <w:rPr>
          <w:shd w:val="clear" w:color="auto" w:fill="FFFFFF"/>
        </w:rPr>
        <w:t xml:space="preserve">BBC, (2021). </w:t>
      </w:r>
      <w:r w:rsidRPr="002C29AD">
        <w:rPr>
          <w:i/>
          <w:shd w:val="clear" w:color="auto" w:fill="FFFFFF"/>
        </w:rPr>
        <w:t>Tesco shrugs off supply concerns as sales surge.</w:t>
      </w:r>
      <w:r>
        <w:rPr>
          <w:i/>
          <w:shd w:val="clear" w:color="auto" w:fill="FFFFFF"/>
        </w:rPr>
        <w:t xml:space="preserve"> </w:t>
      </w:r>
      <w:r>
        <w:rPr>
          <w:shd w:val="clear" w:color="auto" w:fill="FFFFFF"/>
        </w:rPr>
        <w:t xml:space="preserve">BBC News. Available at: </w:t>
      </w:r>
      <w:hyperlink r:id="rId13" w:history="1">
        <w:r w:rsidRPr="00310142">
          <w:rPr>
            <w:rStyle w:val="a6"/>
            <w:shd w:val="clear" w:color="auto" w:fill="FFFFFF"/>
          </w:rPr>
          <w:t>https://www.bbc.com/news/business-58813624</w:t>
        </w:r>
      </w:hyperlink>
      <w:r>
        <w:rPr>
          <w:shd w:val="clear" w:color="auto" w:fill="FFFFFF"/>
        </w:rPr>
        <w:t xml:space="preserve"> (Accessed: 03 October 2023).</w:t>
      </w:r>
    </w:p>
    <w:p w:rsidR="004D01EA" w:rsidRDefault="000C0374" w:rsidP="004624BC">
      <w:pPr>
        <w:spacing w:after="160" w:line="360" w:lineRule="auto"/>
        <w:jc w:val="both"/>
        <w:rPr>
          <w:shd w:val="clear" w:color="auto" w:fill="FFFFFF"/>
        </w:rPr>
      </w:pPr>
      <w:r>
        <w:rPr>
          <w:shd w:val="clear" w:color="auto" w:fill="FFFFFF"/>
        </w:rPr>
        <w:t xml:space="preserve">Bedford, (2023). </w:t>
      </w:r>
      <w:r w:rsidRPr="00FE388D">
        <w:rPr>
          <w:i/>
          <w:shd w:val="clear" w:color="auto" w:fill="FFFFFF"/>
        </w:rPr>
        <w:t>Share of Tesco store food waste in the United Kingdom (UK) in 2022/23, by category breakdown*.</w:t>
      </w:r>
      <w:r>
        <w:rPr>
          <w:shd w:val="clear" w:color="auto" w:fill="FFFFFF"/>
        </w:rPr>
        <w:t xml:space="preserve"> Statista. Available at: </w:t>
      </w:r>
      <w:hyperlink r:id="rId14" w:history="1">
        <w:r w:rsidRPr="00AC57F1">
          <w:rPr>
            <w:rStyle w:val="a6"/>
            <w:shd w:val="clear" w:color="auto" w:fill="FFFFFF"/>
          </w:rPr>
          <w:t>https://www.statista.com/statistics/490863/tesco-group-united-kingdom-uk-food-waste-by-category/</w:t>
        </w:r>
      </w:hyperlink>
      <w:r>
        <w:rPr>
          <w:shd w:val="clear" w:color="auto" w:fill="FFFFFF"/>
        </w:rPr>
        <w:t xml:space="preserve"> (Accessed: 30 September 2023).</w:t>
      </w:r>
    </w:p>
    <w:p w:rsidR="004D01EA" w:rsidRDefault="000C0374" w:rsidP="00A27BA9">
      <w:pPr>
        <w:spacing w:after="160" w:line="360" w:lineRule="auto"/>
        <w:jc w:val="both"/>
        <w:rPr>
          <w:shd w:val="clear" w:color="auto" w:fill="FFFFFF"/>
        </w:rPr>
      </w:pPr>
      <w:r>
        <w:rPr>
          <w:shd w:val="clear" w:color="auto" w:fill="FFFFFF"/>
        </w:rPr>
        <w:t xml:space="preserve">Butler, S., (2023). </w:t>
      </w:r>
      <w:r w:rsidRPr="00C57824">
        <w:rPr>
          <w:i/>
          <w:shd w:val="clear" w:color="auto" w:fill="FFFFFF"/>
        </w:rPr>
        <w:t>Tesco profits halve amid ‘incredibly tough year for customers’.</w:t>
      </w:r>
      <w:r>
        <w:rPr>
          <w:shd w:val="clear" w:color="auto" w:fill="FFFFFF"/>
        </w:rPr>
        <w:t xml:space="preserve"> Available at: </w:t>
      </w:r>
      <w:hyperlink r:id="rId15" w:history="1">
        <w:r w:rsidRPr="00AC57F1">
          <w:rPr>
            <w:rStyle w:val="a6"/>
            <w:shd w:val="clear" w:color="auto" w:fill="FFFFFF"/>
          </w:rPr>
          <w:t>https://www.theguardian.com/business/2023/apr/13/tesco-profits-halve-amid-incredibly-tough-year-for-customers</w:t>
        </w:r>
      </w:hyperlink>
      <w:r>
        <w:rPr>
          <w:shd w:val="clear" w:color="auto" w:fill="FFFFFF"/>
        </w:rPr>
        <w:t xml:space="preserve"> (Accessed: 01 October 2023). </w:t>
      </w:r>
    </w:p>
    <w:p w:rsidR="004D01EA" w:rsidRPr="00972E76" w:rsidRDefault="000C0374" w:rsidP="004624BC">
      <w:pPr>
        <w:spacing w:after="160" w:line="360" w:lineRule="auto"/>
        <w:jc w:val="both"/>
      </w:pPr>
      <w:r w:rsidRPr="00972E76">
        <w:t xml:space="preserve">Dolderer, J., Felber, C. and Teitscheid, P., </w:t>
      </w:r>
      <w:r>
        <w:t>(</w:t>
      </w:r>
      <w:r w:rsidRPr="00972E76">
        <w:t>2021</w:t>
      </w:r>
      <w:r>
        <w:t>)</w:t>
      </w:r>
      <w:r w:rsidRPr="00972E76">
        <w:t>. From neoclassical economics to common good economics. </w:t>
      </w:r>
      <w:r w:rsidRPr="00972E76">
        <w:rPr>
          <w:i/>
          <w:iCs/>
        </w:rPr>
        <w:t>Sustainability</w:t>
      </w:r>
      <w:r w:rsidRPr="00972E76">
        <w:t>, </w:t>
      </w:r>
      <w:r w:rsidRPr="00972E76">
        <w:rPr>
          <w:i/>
          <w:iCs/>
        </w:rPr>
        <w:t>13</w:t>
      </w:r>
      <w:r w:rsidRPr="00972E76">
        <w:t>(4), p.2093.</w:t>
      </w:r>
    </w:p>
    <w:p w:rsidR="004D01EA" w:rsidRPr="00972E76" w:rsidRDefault="000C0374" w:rsidP="004624BC">
      <w:pPr>
        <w:spacing w:after="160" w:line="360" w:lineRule="auto"/>
        <w:jc w:val="both"/>
      </w:pPr>
      <w:r w:rsidRPr="00972E76">
        <w:t xml:space="preserve">Economictimes. </w:t>
      </w:r>
      <w:r>
        <w:t>(</w:t>
      </w:r>
      <w:r w:rsidRPr="00972E76">
        <w:t>2023</w:t>
      </w:r>
      <w:r>
        <w:t>)</w:t>
      </w:r>
      <w:r w:rsidRPr="00972E76">
        <w:t xml:space="preserve">. Inflation bites into profits supermarket Tesco. </w:t>
      </w:r>
      <w:hyperlink r:id="rId16" w:history="1">
        <w:r w:rsidRPr="00E55921">
          <w:rPr>
            <w:rStyle w:val="a6"/>
            <w:color w:val="auto"/>
            <w:u w:val="none"/>
          </w:rPr>
          <w:t>https://retail.economictimes.indiatimes.com/news/food-entertainment/grocery/inflation-bites-into-profits-of-uk-supermarket-tesco/99493905</w:t>
        </w:r>
      </w:hyperlink>
      <w:r w:rsidRPr="00E55921">
        <w:rPr>
          <w:rStyle w:val="a6"/>
          <w:color w:val="auto"/>
          <w:u w:val="none"/>
        </w:rPr>
        <w:t xml:space="preserve"> (Acce</w:t>
      </w:r>
      <w:r>
        <w:rPr>
          <w:rStyle w:val="a6"/>
          <w:color w:val="auto"/>
          <w:u w:val="none"/>
        </w:rPr>
        <w:t xml:space="preserve">ssed: 28 September 2023). </w:t>
      </w:r>
      <w:r w:rsidRPr="00972E76">
        <w:t xml:space="preserve"> </w:t>
      </w:r>
    </w:p>
    <w:p w:rsidR="004D01EA" w:rsidRDefault="000C0374" w:rsidP="00A27BA9">
      <w:pPr>
        <w:spacing w:after="160" w:line="360" w:lineRule="auto"/>
        <w:jc w:val="both"/>
        <w:rPr>
          <w:shd w:val="clear" w:color="auto" w:fill="FFFFFF"/>
        </w:rPr>
      </w:pPr>
      <w:r>
        <w:rPr>
          <w:shd w:val="clear" w:color="auto" w:fill="FFFFFF"/>
        </w:rPr>
        <w:t xml:space="preserve">Harvard Business Review, (2021). </w:t>
      </w:r>
      <w:r w:rsidRPr="000E3463">
        <w:rPr>
          <w:i/>
          <w:shd w:val="clear" w:color="auto" w:fill="FFFFFF"/>
        </w:rPr>
        <w:t>How Disruption Accelerated Digital Supply Chain Transformation</w:t>
      </w:r>
      <w:r>
        <w:rPr>
          <w:shd w:val="clear" w:color="auto" w:fill="FFFFFF"/>
        </w:rPr>
        <w:t xml:space="preserve">. Available at: </w:t>
      </w:r>
      <w:hyperlink r:id="rId17" w:history="1">
        <w:r w:rsidRPr="00310142">
          <w:rPr>
            <w:rStyle w:val="a6"/>
            <w:shd w:val="clear" w:color="auto" w:fill="FFFFFF"/>
          </w:rPr>
          <w:t>https://hbr.org/sponsored/2021/08/how-disruption-accelerated-digital-supply-chain-transformation</w:t>
        </w:r>
      </w:hyperlink>
      <w:r>
        <w:rPr>
          <w:shd w:val="clear" w:color="auto" w:fill="FFFFFF"/>
        </w:rPr>
        <w:t xml:space="preserve"> (Accessed: 01 October 2023). </w:t>
      </w:r>
    </w:p>
    <w:p w:rsidR="004D01EA" w:rsidRPr="00972E76" w:rsidRDefault="000C0374" w:rsidP="004624BC">
      <w:pPr>
        <w:spacing w:after="160" w:line="360" w:lineRule="auto"/>
        <w:jc w:val="both"/>
        <w:rPr>
          <w:shd w:val="clear" w:color="auto" w:fill="FFFFFF"/>
        </w:rPr>
      </w:pPr>
      <w:r w:rsidRPr="00972E76">
        <w:rPr>
          <w:shd w:val="clear" w:color="auto" w:fill="FFFFFF"/>
        </w:rPr>
        <w:t xml:space="preserve">Keen, S., </w:t>
      </w:r>
      <w:r>
        <w:rPr>
          <w:shd w:val="clear" w:color="auto" w:fill="FFFFFF"/>
        </w:rPr>
        <w:t>(</w:t>
      </w:r>
      <w:r w:rsidRPr="00972E76">
        <w:rPr>
          <w:shd w:val="clear" w:color="auto" w:fill="FFFFFF"/>
        </w:rPr>
        <w:t>2021</w:t>
      </w:r>
      <w:r>
        <w:rPr>
          <w:shd w:val="clear" w:color="auto" w:fill="FFFFFF"/>
        </w:rPr>
        <w:t>)</w:t>
      </w:r>
      <w:r w:rsidRPr="00972E76">
        <w:rPr>
          <w:shd w:val="clear" w:color="auto" w:fill="FFFFFF"/>
        </w:rPr>
        <w:t>. The appallingly bad neoclassical economics of climate change. </w:t>
      </w:r>
      <w:r w:rsidRPr="00972E76">
        <w:rPr>
          <w:i/>
          <w:iCs/>
          <w:shd w:val="clear" w:color="auto" w:fill="FFFFFF"/>
        </w:rPr>
        <w:t>Globalizations</w:t>
      </w:r>
      <w:r w:rsidRPr="00972E76">
        <w:rPr>
          <w:shd w:val="clear" w:color="auto" w:fill="FFFFFF"/>
        </w:rPr>
        <w:t>, </w:t>
      </w:r>
      <w:r w:rsidRPr="00972E76">
        <w:rPr>
          <w:i/>
          <w:iCs/>
          <w:shd w:val="clear" w:color="auto" w:fill="FFFFFF"/>
        </w:rPr>
        <w:t>18</w:t>
      </w:r>
      <w:r w:rsidRPr="00972E76">
        <w:rPr>
          <w:shd w:val="clear" w:color="auto" w:fill="FFFFFF"/>
        </w:rPr>
        <w:t>(7), pp.1149-1177.</w:t>
      </w:r>
    </w:p>
    <w:p w:rsidR="004D01EA" w:rsidRDefault="000C0374" w:rsidP="00A27BA9">
      <w:pPr>
        <w:spacing w:after="160" w:line="360" w:lineRule="auto"/>
        <w:jc w:val="both"/>
        <w:rPr>
          <w:shd w:val="clear" w:color="auto" w:fill="FFFFFF"/>
        </w:rPr>
      </w:pPr>
      <w:r>
        <w:rPr>
          <w:shd w:val="clear" w:color="auto" w:fill="FFFFFF"/>
        </w:rPr>
        <w:t>Lee, H., (2021). Transactional Demand Theory: A Dawn of New Economics. </w:t>
      </w:r>
      <w:r>
        <w:rPr>
          <w:i/>
          <w:iCs/>
          <w:shd w:val="clear" w:color="auto" w:fill="FFFFFF"/>
        </w:rPr>
        <w:t>Available at SSRN 3831313</w:t>
      </w:r>
      <w:r>
        <w:rPr>
          <w:shd w:val="clear" w:color="auto" w:fill="FFFFFF"/>
        </w:rPr>
        <w:t>.</w:t>
      </w:r>
    </w:p>
    <w:p w:rsidR="004D01EA" w:rsidRPr="00972E76" w:rsidRDefault="000C0374" w:rsidP="004624BC">
      <w:pPr>
        <w:spacing w:after="160" w:line="360" w:lineRule="auto"/>
        <w:jc w:val="both"/>
        <w:rPr>
          <w:shd w:val="clear" w:color="auto" w:fill="FFFFFF"/>
        </w:rPr>
      </w:pPr>
      <w:r w:rsidRPr="00972E76">
        <w:rPr>
          <w:shd w:val="clear" w:color="auto" w:fill="FFFFFF"/>
        </w:rPr>
        <w:t xml:space="preserve">Mustafa, A.M., Azimli, A. and Sabir Jaf, R.A., </w:t>
      </w:r>
      <w:r>
        <w:rPr>
          <w:shd w:val="clear" w:color="auto" w:fill="FFFFFF"/>
        </w:rPr>
        <w:t>(</w:t>
      </w:r>
      <w:r w:rsidRPr="00972E76">
        <w:rPr>
          <w:shd w:val="clear" w:color="auto" w:fill="FFFFFF"/>
        </w:rPr>
        <w:t>2022</w:t>
      </w:r>
      <w:r>
        <w:rPr>
          <w:shd w:val="clear" w:color="auto" w:fill="FFFFFF"/>
        </w:rPr>
        <w:t>)</w:t>
      </w:r>
      <w:r w:rsidRPr="00972E76">
        <w:rPr>
          <w:shd w:val="clear" w:color="auto" w:fill="FFFFFF"/>
        </w:rPr>
        <w:t>. The Role of Resource Consumption Accounting in Achieving Competitive Prices and Sustainable Profitability. </w:t>
      </w:r>
      <w:r w:rsidRPr="00972E76">
        <w:rPr>
          <w:i/>
          <w:iCs/>
          <w:shd w:val="clear" w:color="auto" w:fill="FFFFFF"/>
        </w:rPr>
        <w:t>Energies</w:t>
      </w:r>
      <w:r w:rsidRPr="00972E76">
        <w:rPr>
          <w:shd w:val="clear" w:color="auto" w:fill="FFFFFF"/>
        </w:rPr>
        <w:t>, </w:t>
      </w:r>
      <w:r w:rsidRPr="00972E76">
        <w:rPr>
          <w:i/>
          <w:iCs/>
          <w:shd w:val="clear" w:color="auto" w:fill="FFFFFF"/>
        </w:rPr>
        <w:t>15</w:t>
      </w:r>
      <w:r w:rsidRPr="00972E76">
        <w:rPr>
          <w:shd w:val="clear" w:color="auto" w:fill="FFFFFF"/>
        </w:rPr>
        <w:t>(11), p.4155.</w:t>
      </w:r>
    </w:p>
    <w:p w:rsidR="004D01EA" w:rsidRPr="002C29AD" w:rsidRDefault="000C0374" w:rsidP="00304C80">
      <w:pPr>
        <w:spacing w:after="160" w:line="360" w:lineRule="auto"/>
        <w:jc w:val="both"/>
        <w:rPr>
          <w:shd w:val="clear" w:color="auto" w:fill="FFFFFF"/>
        </w:rPr>
      </w:pPr>
      <w:r>
        <w:rPr>
          <w:shd w:val="clear" w:color="auto" w:fill="FFFFFF"/>
        </w:rPr>
        <w:t xml:space="preserve">PwC, (2023). </w:t>
      </w:r>
      <w:r w:rsidRPr="00ED0B0F">
        <w:rPr>
          <w:i/>
          <w:shd w:val="clear" w:color="auto" w:fill="FFFFFF"/>
        </w:rPr>
        <w:t>United Kingdom | Significant Developments</w:t>
      </w:r>
      <w:r>
        <w:rPr>
          <w:shd w:val="clear" w:color="auto" w:fill="FFFFFF"/>
        </w:rPr>
        <w:t xml:space="preserve">. Available at: </w:t>
      </w:r>
      <w:hyperlink r:id="rId18" w:history="1">
        <w:r w:rsidRPr="00310142">
          <w:rPr>
            <w:rStyle w:val="a6"/>
            <w:shd w:val="clear" w:color="auto" w:fill="FFFFFF"/>
          </w:rPr>
          <w:t>https://taxsummaries.pwc.com/united-kingdom/corporate/significant-developments</w:t>
        </w:r>
      </w:hyperlink>
      <w:r>
        <w:rPr>
          <w:shd w:val="clear" w:color="auto" w:fill="FFFFFF"/>
        </w:rPr>
        <w:t xml:space="preserve"> (Accessed: 03 October 2023).</w:t>
      </w:r>
    </w:p>
    <w:p w:rsidR="004D01EA" w:rsidRPr="00972E76" w:rsidRDefault="000C0374" w:rsidP="004624BC">
      <w:pPr>
        <w:spacing w:after="160" w:line="360" w:lineRule="auto"/>
        <w:jc w:val="both"/>
      </w:pPr>
      <w:r w:rsidRPr="00972E76">
        <w:lastRenderedPageBreak/>
        <w:t xml:space="preserve">Statista. </w:t>
      </w:r>
      <w:r>
        <w:t>(</w:t>
      </w:r>
      <w:r w:rsidRPr="00972E76">
        <w:t>2023</w:t>
      </w:r>
      <w:r>
        <w:t>)</w:t>
      </w:r>
      <w:r w:rsidRPr="00972E76">
        <w:t xml:space="preserve">. Annual revenue of Tesco Group in the United Kingdom (UK) and the Republic of Ireland from financial year 2015 to 2023. </w:t>
      </w:r>
      <w:hyperlink r:id="rId19" w:history="1">
        <w:r w:rsidRPr="00972E76">
          <w:rPr>
            <w:rStyle w:val="a6"/>
            <w:color w:val="auto"/>
          </w:rPr>
          <w:t>https://www.statista.com/statistics/490931/tesco-group-finance-revenue-united-kingdom-uk/</w:t>
        </w:r>
      </w:hyperlink>
      <w:r>
        <w:rPr>
          <w:rStyle w:val="a6"/>
          <w:color w:val="auto"/>
        </w:rPr>
        <w:t xml:space="preserve"> </w:t>
      </w:r>
      <w:r>
        <w:rPr>
          <w:shd w:val="clear" w:color="auto" w:fill="FFFFFF"/>
        </w:rPr>
        <w:t>(Accessed: 30 September 2023).</w:t>
      </w:r>
    </w:p>
    <w:p w:rsidR="004D01EA" w:rsidRPr="00972E76" w:rsidRDefault="000C0374" w:rsidP="004624BC">
      <w:pPr>
        <w:spacing w:after="160" w:line="360" w:lineRule="auto"/>
        <w:jc w:val="both"/>
      </w:pPr>
      <w:r w:rsidRPr="00972E76">
        <w:t xml:space="preserve">Strickland, J.C. and Lacy, R.T., </w:t>
      </w:r>
      <w:r>
        <w:t>(</w:t>
      </w:r>
      <w:r w:rsidRPr="00972E76">
        <w:t>2020</w:t>
      </w:r>
      <w:r>
        <w:t>)</w:t>
      </w:r>
      <w:r w:rsidRPr="00972E76">
        <w:t>. Behavioral economic demand as a unifying language for addiction science: Promoting collaboration and integration of animal and human models. Experimental and clinical psychopharmacology, 28(4), p.404.</w:t>
      </w:r>
    </w:p>
    <w:p w:rsidR="004D01EA" w:rsidRDefault="000C0374" w:rsidP="008B3A1B">
      <w:pPr>
        <w:spacing w:line="360" w:lineRule="auto"/>
        <w:jc w:val="both"/>
        <w:rPr>
          <w:shd w:val="clear" w:color="auto" w:fill="FFFFFF"/>
        </w:rPr>
      </w:pPr>
      <w:r>
        <w:rPr>
          <w:shd w:val="clear" w:color="auto" w:fill="FFFFFF"/>
        </w:rPr>
        <w:t>Swaffield, J., Evans, D. and Welch, D., (2018). Profit, reputation and ‘doing the right thing’: Convention theory and the problem of food waste in the UK retail sector. </w:t>
      </w:r>
      <w:r>
        <w:rPr>
          <w:i/>
          <w:iCs/>
          <w:shd w:val="clear" w:color="auto" w:fill="FFFFFF"/>
        </w:rPr>
        <w:t>Geoforum</w:t>
      </w:r>
      <w:r>
        <w:rPr>
          <w:shd w:val="clear" w:color="auto" w:fill="FFFFFF"/>
        </w:rPr>
        <w:t>, </w:t>
      </w:r>
      <w:r>
        <w:rPr>
          <w:i/>
          <w:iCs/>
          <w:shd w:val="clear" w:color="auto" w:fill="FFFFFF"/>
        </w:rPr>
        <w:t>89</w:t>
      </w:r>
      <w:r>
        <w:rPr>
          <w:shd w:val="clear" w:color="auto" w:fill="FFFFFF"/>
        </w:rPr>
        <w:t>, pp.43-51.</w:t>
      </w:r>
    </w:p>
    <w:p w:rsidR="004D01EA" w:rsidRDefault="000C0374" w:rsidP="00304C80">
      <w:pPr>
        <w:spacing w:after="160" w:line="360" w:lineRule="auto"/>
        <w:jc w:val="both"/>
        <w:rPr>
          <w:shd w:val="clear" w:color="auto" w:fill="FFFFFF"/>
        </w:rPr>
      </w:pPr>
      <w:r>
        <w:rPr>
          <w:shd w:val="clear" w:color="auto" w:fill="FFFFFF"/>
        </w:rPr>
        <w:t xml:space="preserve">Tesco, (2023). </w:t>
      </w:r>
      <w:r w:rsidRPr="00304C80">
        <w:rPr>
          <w:i/>
          <w:shd w:val="clear" w:color="auto" w:fill="FFFFFF"/>
        </w:rPr>
        <w:t>Core Purpose and Values</w:t>
      </w:r>
      <w:r>
        <w:rPr>
          <w:shd w:val="clear" w:color="auto" w:fill="FFFFFF"/>
        </w:rPr>
        <w:t xml:space="preserve">. Available at: </w:t>
      </w:r>
      <w:hyperlink r:id="rId20" w:history="1">
        <w:r w:rsidRPr="00310142">
          <w:rPr>
            <w:rStyle w:val="a6"/>
            <w:shd w:val="clear" w:color="auto" w:fill="FFFFFF"/>
          </w:rPr>
          <w:t>https://www.tescoplc.com/about/how-we-do-business/core-purpose-and-values/</w:t>
        </w:r>
      </w:hyperlink>
      <w:r>
        <w:rPr>
          <w:shd w:val="clear" w:color="auto" w:fill="FFFFFF"/>
        </w:rPr>
        <w:t xml:space="preserve"> (Accessed: 02 October 2023). </w:t>
      </w:r>
    </w:p>
    <w:p w:rsidR="004D01EA" w:rsidRDefault="000C0374" w:rsidP="004624BC">
      <w:pPr>
        <w:spacing w:after="160" w:line="360" w:lineRule="auto"/>
        <w:jc w:val="both"/>
        <w:rPr>
          <w:shd w:val="clear" w:color="auto" w:fill="FFFFFF"/>
        </w:rPr>
      </w:pPr>
      <w:r>
        <w:rPr>
          <w:shd w:val="clear" w:color="auto" w:fill="FFFFFF"/>
        </w:rPr>
        <w:t xml:space="preserve">Tesco, (2023). </w:t>
      </w:r>
      <w:r w:rsidRPr="0074493A">
        <w:rPr>
          <w:i/>
          <w:shd w:val="clear" w:color="auto" w:fill="FFFFFF"/>
        </w:rPr>
        <w:t>Five Year Record.</w:t>
      </w:r>
      <w:r>
        <w:rPr>
          <w:shd w:val="clear" w:color="auto" w:fill="FFFFFF"/>
        </w:rPr>
        <w:t xml:space="preserve"> Tescoplc.com. Available at: </w:t>
      </w:r>
      <w:hyperlink r:id="rId21" w:history="1">
        <w:r w:rsidRPr="00AC57F1">
          <w:rPr>
            <w:rStyle w:val="a6"/>
            <w:shd w:val="clear" w:color="auto" w:fill="FFFFFF"/>
          </w:rPr>
          <w:t>https://www.tescoplc.com/investors/reports-results-and-presentations/financial-performance/five-year-record/</w:t>
        </w:r>
      </w:hyperlink>
      <w:r>
        <w:rPr>
          <w:shd w:val="clear" w:color="auto" w:fill="FFFFFF"/>
        </w:rPr>
        <w:t xml:space="preserve"> (Accessed: 30 September 2023). </w:t>
      </w:r>
    </w:p>
    <w:p w:rsidR="004D01EA" w:rsidRDefault="000C0374" w:rsidP="00304C80">
      <w:pPr>
        <w:spacing w:after="160" w:line="360" w:lineRule="auto"/>
        <w:jc w:val="both"/>
        <w:rPr>
          <w:shd w:val="clear" w:color="auto" w:fill="FFFFFF"/>
        </w:rPr>
      </w:pPr>
      <w:r>
        <w:rPr>
          <w:shd w:val="clear" w:color="auto" w:fill="FFFFFF"/>
        </w:rPr>
        <w:t xml:space="preserve">Tesco, (2023). </w:t>
      </w:r>
      <w:r w:rsidRPr="007D3937">
        <w:rPr>
          <w:i/>
          <w:shd w:val="clear" w:color="auto" w:fill="FFFFFF"/>
        </w:rPr>
        <w:t>Food Waste.</w:t>
      </w:r>
      <w:r>
        <w:rPr>
          <w:shd w:val="clear" w:color="auto" w:fill="FFFFFF"/>
        </w:rPr>
        <w:t xml:space="preserve"> tescoplc.com. Available at: </w:t>
      </w:r>
      <w:hyperlink r:id="rId22" w:history="1">
        <w:r w:rsidRPr="00310142">
          <w:rPr>
            <w:rStyle w:val="a6"/>
            <w:shd w:val="clear" w:color="auto" w:fill="FFFFFF"/>
          </w:rPr>
          <w:t>https://www.tescoplc.com/sustainability/planet/food-waste</w:t>
        </w:r>
      </w:hyperlink>
      <w:r>
        <w:rPr>
          <w:shd w:val="clear" w:color="auto" w:fill="FFFFFF"/>
        </w:rPr>
        <w:t xml:space="preserve"> (Accessed: 02 October 2023).</w:t>
      </w:r>
    </w:p>
    <w:p w:rsidR="004D01EA" w:rsidRPr="00972E76" w:rsidRDefault="000C0374" w:rsidP="004624BC">
      <w:pPr>
        <w:spacing w:after="160" w:line="360" w:lineRule="auto"/>
        <w:jc w:val="both"/>
        <w:rPr>
          <w:shd w:val="clear" w:color="auto" w:fill="FFFFFF"/>
        </w:rPr>
      </w:pPr>
      <w:r w:rsidRPr="00972E76">
        <w:rPr>
          <w:shd w:val="clear" w:color="auto" w:fill="FFFFFF"/>
        </w:rPr>
        <w:t xml:space="preserve">Wang, Q., Guo, S., Liu, J., Pan, C. and Yang, L., </w:t>
      </w:r>
      <w:r>
        <w:rPr>
          <w:shd w:val="clear" w:color="auto" w:fill="FFFFFF"/>
        </w:rPr>
        <w:t>(</w:t>
      </w:r>
      <w:r w:rsidRPr="00972E76">
        <w:rPr>
          <w:shd w:val="clear" w:color="auto" w:fill="FFFFFF"/>
        </w:rPr>
        <w:t>2019</w:t>
      </w:r>
      <w:r>
        <w:rPr>
          <w:shd w:val="clear" w:color="auto" w:fill="FFFFFF"/>
        </w:rPr>
        <w:t>)</w:t>
      </w:r>
      <w:r w:rsidRPr="00972E76">
        <w:rPr>
          <w:shd w:val="clear" w:color="auto" w:fill="FFFFFF"/>
        </w:rPr>
        <w:t>. Profit maximization incentive mechanism for resource providers in mobile edge computing. </w:t>
      </w:r>
      <w:r w:rsidRPr="00972E76">
        <w:rPr>
          <w:i/>
          <w:iCs/>
          <w:shd w:val="clear" w:color="auto" w:fill="FFFFFF"/>
        </w:rPr>
        <w:t>IEEE Transactions on Services Computing</w:t>
      </w:r>
      <w:r w:rsidRPr="00972E76">
        <w:rPr>
          <w:shd w:val="clear" w:color="auto" w:fill="FFFFFF"/>
        </w:rPr>
        <w:t>, </w:t>
      </w:r>
      <w:r w:rsidRPr="00972E76">
        <w:rPr>
          <w:i/>
          <w:iCs/>
          <w:shd w:val="clear" w:color="auto" w:fill="FFFFFF"/>
        </w:rPr>
        <w:t>15</w:t>
      </w:r>
      <w:r w:rsidRPr="00972E76">
        <w:rPr>
          <w:shd w:val="clear" w:color="auto" w:fill="FFFFFF"/>
        </w:rPr>
        <w:t>(1), pp.138-149.</w:t>
      </w:r>
    </w:p>
    <w:p w:rsidR="004D01EA" w:rsidRDefault="000C0374" w:rsidP="004624BC">
      <w:pPr>
        <w:spacing w:after="160" w:line="360" w:lineRule="auto"/>
        <w:jc w:val="both"/>
        <w:rPr>
          <w:shd w:val="clear" w:color="auto" w:fill="FFFFFF"/>
        </w:rPr>
      </w:pPr>
      <w:r w:rsidRPr="00972E76">
        <w:rPr>
          <w:shd w:val="clear" w:color="auto" w:fill="FFFFFF"/>
        </w:rPr>
        <w:t xml:space="preserve">Weersink, A. and Fulton, M., </w:t>
      </w:r>
      <w:r>
        <w:rPr>
          <w:shd w:val="clear" w:color="auto" w:fill="FFFFFF"/>
        </w:rPr>
        <w:t>(</w:t>
      </w:r>
      <w:r w:rsidRPr="00972E76">
        <w:rPr>
          <w:shd w:val="clear" w:color="auto" w:fill="FFFFFF"/>
        </w:rPr>
        <w:t>2020</w:t>
      </w:r>
      <w:r>
        <w:rPr>
          <w:shd w:val="clear" w:color="auto" w:fill="FFFFFF"/>
        </w:rPr>
        <w:t>)</w:t>
      </w:r>
      <w:r w:rsidRPr="00972E76">
        <w:rPr>
          <w:shd w:val="clear" w:color="auto" w:fill="FFFFFF"/>
        </w:rPr>
        <w:t>. Limits to profit maximization as a guide to behavior change. </w:t>
      </w:r>
      <w:r w:rsidRPr="00972E76">
        <w:rPr>
          <w:i/>
          <w:iCs/>
          <w:shd w:val="clear" w:color="auto" w:fill="FFFFFF"/>
        </w:rPr>
        <w:t>Applied Economic Perspectives and Policy</w:t>
      </w:r>
      <w:r w:rsidRPr="00972E76">
        <w:rPr>
          <w:shd w:val="clear" w:color="auto" w:fill="FFFFFF"/>
        </w:rPr>
        <w:t>, </w:t>
      </w:r>
      <w:r w:rsidRPr="00972E76">
        <w:rPr>
          <w:i/>
          <w:iCs/>
          <w:shd w:val="clear" w:color="auto" w:fill="FFFFFF"/>
        </w:rPr>
        <w:t>42</w:t>
      </w:r>
      <w:r w:rsidRPr="00972E76">
        <w:rPr>
          <w:shd w:val="clear" w:color="auto" w:fill="FFFFFF"/>
        </w:rPr>
        <w:t>(1), pp.67-79.</w:t>
      </w:r>
    </w:p>
    <w:sectPr w:rsidR="004D01EA" w:rsidSect="00A94E7A">
      <w:footerReference w:type="default" r:id="rId23"/>
      <w:footerReference w:type="first" r:id="rId2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57BAC" w:rsidRDefault="00457BAC">
      <w:pPr>
        <w:spacing w:line="240" w:lineRule="auto"/>
      </w:pPr>
      <w:r>
        <w:separator/>
      </w:r>
    </w:p>
  </w:endnote>
  <w:endnote w:type="continuationSeparator" w:id="0">
    <w:p w:rsidR="00457BAC" w:rsidRDefault="00457B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F75A9" w:rsidRDefault="000C0374">
    <w:pPr>
      <w:jc w:val="right"/>
    </w:pPr>
    <w:r>
      <w:fldChar w:fldCharType="begin"/>
    </w:r>
    <w:r>
      <w:instrText>PAGE</w:instrText>
    </w:r>
    <w:r>
      <w:fldChar w:fldCharType="separate"/>
    </w:r>
    <w:r w:rsidR="00DC2249">
      <w:rPr>
        <w:noProof/>
      </w:rPr>
      <w:t>13</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56634863"/>
      <w:docPartObj>
        <w:docPartGallery w:val="Page Numbers (Bottom of Page)"/>
        <w:docPartUnique/>
      </w:docPartObj>
    </w:sdtPr>
    <w:sdtEndPr>
      <w:rPr>
        <w:noProof/>
      </w:rPr>
    </w:sdtEndPr>
    <w:sdtContent>
      <w:p w:rsidR="00A94E7A" w:rsidRDefault="000C0374">
        <w:pPr>
          <w:pStyle w:val="aa"/>
          <w:jc w:val="right"/>
        </w:pPr>
        <w:r>
          <w:fldChar w:fldCharType="begin"/>
        </w:r>
        <w:r>
          <w:instrText xml:space="preserve"> PAGE   \* MERGEFORMAT </w:instrText>
        </w:r>
        <w:r>
          <w:fldChar w:fldCharType="separate"/>
        </w:r>
        <w:r w:rsidR="00DC2249">
          <w:rPr>
            <w:noProof/>
          </w:rPr>
          <w:t>1</w:t>
        </w:r>
        <w:r>
          <w:rPr>
            <w:noProof/>
          </w:rPr>
          <w:fldChar w:fldCharType="end"/>
        </w:r>
      </w:p>
    </w:sdtContent>
  </w:sdt>
  <w:p w:rsidR="002F75A9" w:rsidRDefault="002F75A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57BAC" w:rsidRDefault="00457BAC">
      <w:pPr>
        <w:spacing w:line="240" w:lineRule="auto"/>
      </w:pPr>
      <w:r>
        <w:separator/>
      </w:r>
    </w:p>
  </w:footnote>
  <w:footnote w:type="continuationSeparator" w:id="0">
    <w:p w:rsidR="00457BAC" w:rsidRDefault="00457B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75A9"/>
    <w:rsid w:val="000074CC"/>
    <w:rsid w:val="00007CAE"/>
    <w:rsid w:val="00014685"/>
    <w:rsid w:val="00021D70"/>
    <w:rsid w:val="00053641"/>
    <w:rsid w:val="00084280"/>
    <w:rsid w:val="00086407"/>
    <w:rsid w:val="000C0374"/>
    <w:rsid w:val="000E3463"/>
    <w:rsid w:val="00124CDF"/>
    <w:rsid w:val="00130550"/>
    <w:rsid w:val="00144CCF"/>
    <w:rsid w:val="00151856"/>
    <w:rsid w:val="00186623"/>
    <w:rsid w:val="00197958"/>
    <w:rsid w:val="001A6BDB"/>
    <w:rsid w:val="001D2175"/>
    <w:rsid w:val="001F1E65"/>
    <w:rsid w:val="0023246E"/>
    <w:rsid w:val="002468ED"/>
    <w:rsid w:val="00252DE3"/>
    <w:rsid w:val="00263944"/>
    <w:rsid w:val="00276DAE"/>
    <w:rsid w:val="00286337"/>
    <w:rsid w:val="00287F6B"/>
    <w:rsid w:val="002909A3"/>
    <w:rsid w:val="00291634"/>
    <w:rsid w:val="002B1D7C"/>
    <w:rsid w:val="002B3E72"/>
    <w:rsid w:val="002B5A5C"/>
    <w:rsid w:val="002B7B3E"/>
    <w:rsid w:val="002C29AD"/>
    <w:rsid w:val="002C6423"/>
    <w:rsid w:val="002D128C"/>
    <w:rsid w:val="002E2984"/>
    <w:rsid w:val="002E4045"/>
    <w:rsid w:val="002F5CF0"/>
    <w:rsid w:val="002F75A9"/>
    <w:rsid w:val="002F7B71"/>
    <w:rsid w:val="00304C80"/>
    <w:rsid w:val="00306D20"/>
    <w:rsid w:val="00310142"/>
    <w:rsid w:val="00314CFD"/>
    <w:rsid w:val="00317C26"/>
    <w:rsid w:val="00323318"/>
    <w:rsid w:val="003327B0"/>
    <w:rsid w:val="003444C3"/>
    <w:rsid w:val="00393561"/>
    <w:rsid w:val="00414701"/>
    <w:rsid w:val="00417E5D"/>
    <w:rsid w:val="00436732"/>
    <w:rsid w:val="00457BAC"/>
    <w:rsid w:val="004624BC"/>
    <w:rsid w:val="00464D73"/>
    <w:rsid w:val="004773A1"/>
    <w:rsid w:val="004A239C"/>
    <w:rsid w:val="004D01EA"/>
    <w:rsid w:val="004D0214"/>
    <w:rsid w:val="004D616B"/>
    <w:rsid w:val="004E44B5"/>
    <w:rsid w:val="004E4E09"/>
    <w:rsid w:val="004F1DCF"/>
    <w:rsid w:val="00515DC8"/>
    <w:rsid w:val="00531FE2"/>
    <w:rsid w:val="00537327"/>
    <w:rsid w:val="0055185A"/>
    <w:rsid w:val="00555FE5"/>
    <w:rsid w:val="005577B0"/>
    <w:rsid w:val="005646FB"/>
    <w:rsid w:val="005B3CB6"/>
    <w:rsid w:val="005C137F"/>
    <w:rsid w:val="00617EB1"/>
    <w:rsid w:val="00682C4E"/>
    <w:rsid w:val="00690593"/>
    <w:rsid w:val="006B022A"/>
    <w:rsid w:val="006B0A39"/>
    <w:rsid w:val="006B1546"/>
    <w:rsid w:val="006C4FBF"/>
    <w:rsid w:val="007119CA"/>
    <w:rsid w:val="00724CBE"/>
    <w:rsid w:val="00732DE0"/>
    <w:rsid w:val="0074493A"/>
    <w:rsid w:val="00785BE5"/>
    <w:rsid w:val="007B5403"/>
    <w:rsid w:val="007C2085"/>
    <w:rsid w:val="007C6846"/>
    <w:rsid w:val="007D3937"/>
    <w:rsid w:val="007F4290"/>
    <w:rsid w:val="00852CA5"/>
    <w:rsid w:val="008549CD"/>
    <w:rsid w:val="008618BE"/>
    <w:rsid w:val="00887F17"/>
    <w:rsid w:val="00894C2A"/>
    <w:rsid w:val="008B3A1B"/>
    <w:rsid w:val="008B4158"/>
    <w:rsid w:val="00904B86"/>
    <w:rsid w:val="00915CF7"/>
    <w:rsid w:val="0091605F"/>
    <w:rsid w:val="009169FB"/>
    <w:rsid w:val="00941256"/>
    <w:rsid w:val="0094135C"/>
    <w:rsid w:val="00972B32"/>
    <w:rsid w:val="00972E76"/>
    <w:rsid w:val="00980E59"/>
    <w:rsid w:val="0098388A"/>
    <w:rsid w:val="009A37E7"/>
    <w:rsid w:val="009D3B11"/>
    <w:rsid w:val="009D3C7E"/>
    <w:rsid w:val="009D683E"/>
    <w:rsid w:val="009E69A7"/>
    <w:rsid w:val="00A010F4"/>
    <w:rsid w:val="00A107D1"/>
    <w:rsid w:val="00A24A0B"/>
    <w:rsid w:val="00A27BA9"/>
    <w:rsid w:val="00A62AF5"/>
    <w:rsid w:val="00A711A8"/>
    <w:rsid w:val="00A83907"/>
    <w:rsid w:val="00A94E7A"/>
    <w:rsid w:val="00AC57F1"/>
    <w:rsid w:val="00AD52FD"/>
    <w:rsid w:val="00AE6AE6"/>
    <w:rsid w:val="00B00C66"/>
    <w:rsid w:val="00B13C8F"/>
    <w:rsid w:val="00B774BF"/>
    <w:rsid w:val="00B952A6"/>
    <w:rsid w:val="00BB6AC0"/>
    <w:rsid w:val="00BD0311"/>
    <w:rsid w:val="00C03E0B"/>
    <w:rsid w:val="00C57824"/>
    <w:rsid w:val="00C767C3"/>
    <w:rsid w:val="00C818FB"/>
    <w:rsid w:val="00C8711C"/>
    <w:rsid w:val="00CA1A99"/>
    <w:rsid w:val="00CA48D3"/>
    <w:rsid w:val="00CA525C"/>
    <w:rsid w:val="00CC6894"/>
    <w:rsid w:val="00CC7968"/>
    <w:rsid w:val="00D04549"/>
    <w:rsid w:val="00D052B7"/>
    <w:rsid w:val="00D14D8D"/>
    <w:rsid w:val="00D8102E"/>
    <w:rsid w:val="00D92442"/>
    <w:rsid w:val="00D930E8"/>
    <w:rsid w:val="00DA409E"/>
    <w:rsid w:val="00DB210D"/>
    <w:rsid w:val="00DC2249"/>
    <w:rsid w:val="00DD29A0"/>
    <w:rsid w:val="00E327DD"/>
    <w:rsid w:val="00E5567F"/>
    <w:rsid w:val="00E55921"/>
    <w:rsid w:val="00E72AEB"/>
    <w:rsid w:val="00E75DE5"/>
    <w:rsid w:val="00E75E82"/>
    <w:rsid w:val="00E87347"/>
    <w:rsid w:val="00E944F7"/>
    <w:rsid w:val="00E94F56"/>
    <w:rsid w:val="00ED0B0F"/>
    <w:rsid w:val="00F12058"/>
    <w:rsid w:val="00F16D37"/>
    <w:rsid w:val="00F32380"/>
    <w:rsid w:val="00F4686E"/>
    <w:rsid w:val="00F749CD"/>
    <w:rsid w:val="00F90B4E"/>
    <w:rsid w:val="00F97A32"/>
    <w:rsid w:val="00FB69F0"/>
    <w:rsid w:val="00FE2120"/>
    <w:rsid w:val="00FE38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pPr>
      <w:keepNext/>
      <w:keepLines/>
      <w:spacing w:line="360" w:lineRule="auto"/>
      <w:jc w:val="both"/>
      <w:outlineLvl w:val="0"/>
    </w:pPr>
    <w:rPr>
      <w:b/>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name w:val="a"/>
    <w:basedOn w:val="a1"/>
    <w:tblPr>
      <w:tblStyleRowBandSize w:val="1"/>
      <w:tblStyleColBandSize w:val="1"/>
      <w:tblInd w:w="0" w:type="dxa"/>
      <w:tblCellMar>
        <w:top w:w="100" w:type="dxa"/>
        <w:left w:w="100" w:type="dxa"/>
        <w:bottom w:w="100" w:type="dxa"/>
        <w:right w:w="100" w:type="dxa"/>
      </w:tblCellMar>
    </w:tblPr>
  </w:style>
  <w:style w:type="paragraph" w:customStyle="1" w:styleId="TableParagraph">
    <w:name w:val="Table Paragraph"/>
    <w:basedOn w:val="a"/>
    <w:uiPriority w:val="1"/>
    <w:qFormat/>
    <w:rsid w:val="00972E76"/>
    <w:pPr>
      <w:widowControl w:val="0"/>
      <w:autoSpaceDE w:val="0"/>
      <w:autoSpaceDN w:val="0"/>
      <w:spacing w:line="240" w:lineRule="auto"/>
      <w:ind w:left="110"/>
    </w:pPr>
    <w:rPr>
      <w:lang w:val="en-US" w:eastAsia="en-US"/>
    </w:rPr>
  </w:style>
  <w:style w:type="character" w:styleId="a6">
    <w:name w:val="Hyperlink"/>
    <w:basedOn w:val="a0"/>
    <w:uiPriority w:val="99"/>
    <w:unhideWhenUsed/>
    <w:rsid w:val="00972E76"/>
    <w:rPr>
      <w:color w:val="0000FF" w:themeColor="hyperlink"/>
      <w:u w:val="single"/>
    </w:rPr>
  </w:style>
  <w:style w:type="character" w:styleId="a7">
    <w:name w:val="Strong"/>
    <w:basedOn w:val="a0"/>
    <w:uiPriority w:val="22"/>
    <w:qFormat/>
    <w:rsid w:val="00286337"/>
    <w:rPr>
      <w:b/>
      <w:bCs/>
    </w:rPr>
  </w:style>
  <w:style w:type="paragraph" w:styleId="a8">
    <w:name w:val="header"/>
    <w:basedOn w:val="a"/>
    <w:link w:val="a9"/>
    <w:uiPriority w:val="99"/>
    <w:unhideWhenUsed/>
    <w:rsid w:val="00A94E7A"/>
    <w:pPr>
      <w:tabs>
        <w:tab w:val="center" w:pos="4513"/>
        <w:tab w:val="right" w:pos="9026"/>
      </w:tabs>
      <w:spacing w:line="240" w:lineRule="auto"/>
    </w:pPr>
  </w:style>
  <w:style w:type="character" w:customStyle="1" w:styleId="a9">
    <w:name w:val="Горен колонтитул Знак"/>
    <w:basedOn w:val="a0"/>
    <w:link w:val="a8"/>
    <w:uiPriority w:val="99"/>
    <w:rsid w:val="00A94E7A"/>
  </w:style>
  <w:style w:type="paragraph" w:styleId="aa">
    <w:name w:val="footer"/>
    <w:basedOn w:val="a"/>
    <w:link w:val="ab"/>
    <w:uiPriority w:val="99"/>
    <w:unhideWhenUsed/>
    <w:rsid w:val="00A94E7A"/>
    <w:pPr>
      <w:tabs>
        <w:tab w:val="center" w:pos="4513"/>
        <w:tab w:val="right" w:pos="9026"/>
      </w:tabs>
      <w:spacing w:line="240" w:lineRule="auto"/>
    </w:pPr>
  </w:style>
  <w:style w:type="character" w:customStyle="1" w:styleId="ab">
    <w:name w:val="Долен колонтитул Знак"/>
    <w:basedOn w:val="a0"/>
    <w:link w:val="aa"/>
    <w:uiPriority w:val="99"/>
    <w:rsid w:val="00A94E7A"/>
  </w:style>
  <w:style w:type="paragraph" w:styleId="ac">
    <w:name w:val="TOC Heading"/>
    <w:basedOn w:val="1"/>
    <w:next w:val="a"/>
    <w:uiPriority w:val="39"/>
    <w:unhideWhenUsed/>
    <w:qFormat/>
    <w:rsid w:val="00A94E7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A94E7A"/>
    <w:pPr>
      <w:spacing w:after="100"/>
    </w:pPr>
  </w:style>
  <w:style w:type="paragraph" w:styleId="ad">
    <w:name w:val="Balloon Text"/>
    <w:basedOn w:val="a"/>
    <w:link w:val="ae"/>
    <w:uiPriority w:val="99"/>
    <w:semiHidden/>
    <w:unhideWhenUsed/>
    <w:rsid w:val="00393561"/>
    <w:pPr>
      <w:spacing w:line="240" w:lineRule="auto"/>
    </w:pPr>
    <w:rPr>
      <w:rFonts w:ascii="Tahoma" w:hAnsi="Tahoma" w:cs="Tahoma"/>
      <w:sz w:val="16"/>
      <w:szCs w:val="16"/>
    </w:rPr>
  </w:style>
  <w:style w:type="character" w:customStyle="1" w:styleId="ae">
    <w:name w:val="Изнесен текст Знак"/>
    <w:basedOn w:val="a0"/>
    <w:link w:val="ad"/>
    <w:uiPriority w:val="99"/>
    <w:semiHidden/>
    <w:rsid w:val="0039356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pPr>
      <w:keepNext/>
      <w:keepLines/>
      <w:spacing w:line="360" w:lineRule="auto"/>
      <w:jc w:val="both"/>
      <w:outlineLvl w:val="0"/>
    </w:pPr>
    <w:rPr>
      <w:b/>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table" w:customStyle="1" w:styleId="a5">
    <w:name w:val="a"/>
    <w:basedOn w:val="a1"/>
    <w:tblPr>
      <w:tblStyleRowBandSize w:val="1"/>
      <w:tblStyleColBandSize w:val="1"/>
      <w:tblInd w:w="0" w:type="dxa"/>
      <w:tblCellMar>
        <w:top w:w="100" w:type="dxa"/>
        <w:left w:w="100" w:type="dxa"/>
        <w:bottom w:w="100" w:type="dxa"/>
        <w:right w:w="100" w:type="dxa"/>
      </w:tblCellMar>
    </w:tblPr>
  </w:style>
  <w:style w:type="paragraph" w:customStyle="1" w:styleId="TableParagraph">
    <w:name w:val="Table Paragraph"/>
    <w:basedOn w:val="a"/>
    <w:uiPriority w:val="1"/>
    <w:qFormat/>
    <w:rsid w:val="00972E76"/>
    <w:pPr>
      <w:widowControl w:val="0"/>
      <w:autoSpaceDE w:val="0"/>
      <w:autoSpaceDN w:val="0"/>
      <w:spacing w:line="240" w:lineRule="auto"/>
      <w:ind w:left="110"/>
    </w:pPr>
    <w:rPr>
      <w:lang w:val="en-US" w:eastAsia="en-US"/>
    </w:rPr>
  </w:style>
  <w:style w:type="character" w:styleId="a6">
    <w:name w:val="Hyperlink"/>
    <w:basedOn w:val="a0"/>
    <w:uiPriority w:val="99"/>
    <w:unhideWhenUsed/>
    <w:rsid w:val="00972E76"/>
    <w:rPr>
      <w:color w:val="0000FF" w:themeColor="hyperlink"/>
      <w:u w:val="single"/>
    </w:rPr>
  </w:style>
  <w:style w:type="character" w:styleId="a7">
    <w:name w:val="Strong"/>
    <w:basedOn w:val="a0"/>
    <w:uiPriority w:val="22"/>
    <w:qFormat/>
    <w:rsid w:val="00286337"/>
    <w:rPr>
      <w:b/>
      <w:bCs/>
    </w:rPr>
  </w:style>
  <w:style w:type="paragraph" w:styleId="a8">
    <w:name w:val="header"/>
    <w:basedOn w:val="a"/>
    <w:link w:val="a9"/>
    <w:uiPriority w:val="99"/>
    <w:unhideWhenUsed/>
    <w:rsid w:val="00A94E7A"/>
    <w:pPr>
      <w:tabs>
        <w:tab w:val="center" w:pos="4513"/>
        <w:tab w:val="right" w:pos="9026"/>
      </w:tabs>
      <w:spacing w:line="240" w:lineRule="auto"/>
    </w:pPr>
  </w:style>
  <w:style w:type="character" w:customStyle="1" w:styleId="a9">
    <w:name w:val="Горен колонтитул Знак"/>
    <w:basedOn w:val="a0"/>
    <w:link w:val="a8"/>
    <w:uiPriority w:val="99"/>
    <w:rsid w:val="00A94E7A"/>
  </w:style>
  <w:style w:type="paragraph" w:styleId="aa">
    <w:name w:val="footer"/>
    <w:basedOn w:val="a"/>
    <w:link w:val="ab"/>
    <w:uiPriority w:val="99"/>
    <w:unhideWhenUsed/>
    <w:rsid w:val="00A94E7A"/>
    <w:pPr>
      <w:tabs>
        <w:tab w:val="center" w:pos="4513"/>
        <w:tab w:val="right" w:pos="9026"/>
      </w:tabs>
      <w:spacing w:line="240" w:lineRule="auto"/>
    </w:pPr>
  </w:style>
  <w:style w:type="character" w:customStyle="1" w:styleId="ab">
    <w:name w:val="Долен колонтитул Знак"/>
    <w:basedOn w:val="a0"/>
    <w:link w:val="aa"/>
    <w:uiPriority w:val="99"/>
    <w:rsid w:val="00A94E7A"/>
  </w:style>
  <w:style w:type="paragraph" w:styleId="ac">
    <w:name w:val="TOC Heading"/>
    <w:basedOn w:val="1"/>
    <w:next w:val="a"/>
    <w:uiPriority w:val="39"/>
    <w:unhideWhenUsed/>
    <w:qFormat/>
    <w:rsid w:val="00A94E7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A94E7A"/>
    <w:pPr>
      <w:spacing w:after="100"/>
    </w:pPr>
  </w:style>
  <w:style w:type="paragraph" w:styleId="ad">
    <w:name w:val="Balloon Text"/>
    <w:basedOn w:val="a"/>
    <w:link w:val="ae"/>
    <w:uiPriority w:val="99"/>
    <w:semiHidden/>
    <w:unhideWhenUsed/>
    <w:rsid w:val="00393561"/>
    <w:pPr>
      <w:spacing w:line="240" w:lineRule="auto"/>
    </w:pPr>
    <w:rPr>
      <w:rFonts w:ascii="Tahoma" w:hAnsi="Tahoma" w:cs="Tahoma"/>
      <w:sz w:val="16"/>
      <w:szCs w:val="16"/>
    </w:rPr>
  </w:style>
  <w:style w:type="character" w:customStyle="1" w:styleId="ae">
    <w:name w:val="Изнесен текст Знак"/>
    <w:basedOn w:val="a0"/>
    <w:link w:val="ad"/>
    <w:uiPriority w:val="99"/>
    <w:semiHidden/>
    <w:rsid w:val="003935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m/news/business-58813624" TargetMode="External"/><Relationship Id="rId18" Type="http://schemas.openxmlformats.org/officeDocument/2006/relationships/hyperlink" Target="https://taxsummaries.pwc.com/united-kingdom/corporate/significant-developments"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tescoplc.com/investors/reports-results-and-presentations/financial-performance/five-year-recor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br.org/sponsored/2021/08/how-disruption-accelerated-digital-supply-chain-transforma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tail.economictimes.indiatimes.com/news/food-entertainment/grocery/inflation-bites-into-profits-of-uk-supermarket-tesco/99493905" TargetMode="External"/><Relationship Id="rId20" Type="http://schemas.openxmlformats.org/officeDocument/2006/relationships/hyperlink" Target="https://www.tescoplc.com/about/how-we-do-business/core-purpose-and-valu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heguardian.com/business/2023/apr/13/tesco-profits-halve-amid-incredibly-tough-year-for-customers"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tatista.com/statistics/490931/tesco-group-finance-revenue-united-kingdom-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490863/tesco-group-united-kingdom-uk-food-waste-by-category/" TargetMode="External"/><Relationship Id="rId22" Type="http://schemas.openxmlformats.org/officeDocument/2006/relationships/hyperlink" Target="https://www.tescoplc.com/sustainability/planet/food-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3E327-5E55-4916-839C-CE33140CD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3462</Words>
  <Characters>19739</Characters>
  <Application>Microsoft Office Word</Application>
  <DocSecurity>0</DocSecurity>
  <Lines>164</Lines>
  <Paragraphs>46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23155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2023-10-20T08:43:00Z</dcterms:created>
  <dcterms:modified xsi:type="dcterms:W3CDTF">2023-10-20T08:43:00Z</dcterms:modified>
</cp:coreProperties>
</file>