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A3B56" w14:textId="7B636F90" w:rsidR="00706B9C" w:rsidRDefault="00273573" w:rsidP="00706B9C">
      <w:pPr>
        <w:pStyle w:val="Heading1"/>
      </w:pPr>
      <w:r>
        <w:t>Chapter 1</w:t>
      </w:r>
      <w:r w:rsidR="00706B9C">
        <w:t xml:space="preserve"> – Introduction</w:t>
      </w:r>
    </w:p>
    <w:p w14:paraId="55F1CFEF" w14:textId="65F7D205" w:rsidR="00706B9C" w:rsidRDefault="00706B9C" w:rsidP="00706B9C">
      <w:pPr>
        <w:pStyle w:val="Heading2"/>
        <w:numPr>
          <w:ilvl w:val="1"/>
          <w:numId w:val="2"/>
        </w:numPr>
      </w:pPr>
      <w:r>
        <w:t>Background</w:t>
      </w:r>
    </w:p>
    <w:p w14:paraId="70AADD47" w14:textId="77777777" w:rsidR="00706B9C" w:rsidRPr="00706B9C" w:rsidRDefault="00706B9C" w:rsidP="00706B9C"/>
    <w:p w14:paraId="6240E766" w14:textId="536ECF26" w:rsidR="00B63928" w:rsidRDefault="00B63928" w:rsidP="00370B04">
      <w:pPr>
        <w:spacing w:line="480" w:lineRule="auto"/>
      </w:pPr>
      <w:r>
        <w:t xml:space="preserve">Prison overcrowding is the most </w:t>
      </w:r>
      <w:r w:rsidR="00310860">
        <w:t xml:space="preserve">significant and persistent of challenges confronting the United Kingdom’s criminal justice system. </w:t>
      </w:r>
      <w:r w:rsidR="00407E4A">
        <w:t>The enormity of the issue can be seen in relation to data published by the Ministry of Justice (20</w:t>
      </w:r>
      <w:r w:rsidR="000C4667">
        <w:t>13</w:t>
      </w:r>
      <w:r w:rsidR="00407E4A">
        <w:t>) which evidently shows that the majority of prisons within the United Kingdom are at their fullest capacity, with numbers increasing year on year.</w:t>
      </w:r>
    </w:p>
    <w:p w14:paraId="30BDF35F" w14:textId="4C771596" w:rsidR="00B97F5F" w:rsidRDefault="00407E4A" w:rsidP="00370B04">
      <w:pPr>
        <w:spacing w:line="480" w:lineRule="auto"/>
      </w:pPr>
      <w:r>
        <w:t xml:space="preserve">The issue of overcrowding has lasting and impactful effects on </w:t>
      </w:r>
      <w:r w:rsidR="009B7B67">
        <w:t>all aspects of prison life</w:t>
      </w:r>
      <w:r w:rsidR="00345E2A">
        <w:t>,</w:t>
      </w:r>
      <w:r w:rsidR="00F860A6">
        <w:t xml:space="preserve"> as it </w:t>
      </w:r>
      <w:r w:rsidR="00F657A6">
        <w:rPr>
          <w:i/>
          <w:iCs/>
        </w:rPr>
        <w:t>“</w:t>
      </w:r>
      <w:r w:rsidR="002F47FA">
        <w:rPr>
          <w:i/>
          <w:iCs/>
        </w:rPr>
        <w:t>tends to mean a reduction in the quality of the services offered to them</w:t>
      </w:r>
      <w:r w:rsidR="00F860A6">
        <w:t xml:space="preserve"> (prisoners)</w:t>
      </w:r>
      <w:r w:rsidR="002F47FA">
        <w:rPr>
          <w:i/>
          <w:iCs/>
        </w:rPr>
        <w:t xml:space="preserve">, as it puts a strain </w:t>
      </w:r>
      <w:r w:rsidR="00BA077C">
        <w:rPr>
          <w:i/>
          <w:iCs/>
        </w:rPr>
        <w:t>on prison capacity”</w:t>
      </w:r>
      <w:r w:rsidR="00BA077C">
        <w:t xml:space="preserve"> (</w:t>
      </w:r>
      <w:r w:rsidR="0015152A">
        <w:t>R</w:t>
      </w:r>
      <w:r w:rsidR="00034218">
        <w:t>affaelli</w:t>
      </w:r>
      <w:r w:rsidR="00BA077C">
        <w:t xml:space="preserve">, </w:t>
      </w:r>
      <w:r w:rsidR="00B63E0D">
        <w:t>2017</w:t>
      </w:r>
      <w:r w:rsidR="001A152B">
        <w:t>, p. 4</w:t>
      </w:r>
      <w:r w:rsidR="00B63E0D">
        <w:t>)</w:t>
      </w:r>
      <w:r w:rsidR="00D7409F">
        <w:t xml:space="preserve">, this is then to say that services such as that of living conditions, inmate wellbeing, </w:t>
      </w:r>
      <w:r w:rsidR="00003253">
        <w:t>rehabilitation</w:t>
      </w:r>
      <w:r w:rsidR="00D7409F">
        <w:t xml:space="preserve"> programs and even the safety of staff are all </w:t>
      </w:r>
      <w:r w:rsidR="00003253">
        <w:t xml:space="preserve">hampered and disrupted. The mental drain of </w:t>
      </w:r>
      <w:r w:rsidR="000A5B07">
        <w:t xml:space="preserve">living conditions within overcrowded prisons can best be put into words by MacDonald (2018) who states how </w:t>
      </w:r>
      <w:r w:rsidR="000A5B07">
        <w:rPr>
          <w:i/>
          <w:iCs/>
        </w:rPr>
        <w:t>“overcrowded prisons can lead to insanity, violent conditions that are harmful to the physical and mental well-being of prisoners”.</w:t>
      </w:r>
      <w:r w:rsidR="00815006">
        <w:rPr>
          <w:i/>
          <w:iCs/>
        </w:rPr>
        <w:t xml:space="preserve"> </w:t>
      </w:r>
      <w:r w:rsidR="00815006">
        <w:t>Conditions</w:t>
      </w:r>
      <w:r w:rsidR="00B97F5F">
        <w:t xml:space="preserve"> such as these </w:t>
      </w:r>
      <w:r w:rsidR="003D5703">
        <w:t xml:space="preserve">create unsafe environments that can be harmful, stressful, and counterproductive to the goals of </w:t>
      </w:r>
      <w:r w:rsidR="00815006">
        <w:t>reform and reintegration.</w:t>
      </w:r>
    </w:p>
    <w:p w14:paraId="6B981FBE" w14:textId="156AA7C4" w:rsidR="00A27389" w:rsidRDefault="00723DFB" w:rsidP="00370B04">
      <w:pPr>
        <w:spacing w:line="480" w:lineRule="auto"/>
      </w:pPr>
      <w:r>
        <w:t>Despite re</w:t>
      </w:r>
      <w:r w:rsidR="00533B25">
        <w:t>peated efforts by the government to reduce prison populations</w:t>
      </w:r>
      <w:r w:rsidR="00561FC5">
        <w:t xml:space="preserve"> and improve  conditions, the issue of overcrowding persists. For example, the labour government</w:t>
      </w:r>
      <w:r w:rsidR="009B48B0">
        <w:t xml:space="preserve">’s controversial plans announced in September 2024 proposed </w:t>
      </w:r>
      <w:r w:rsidR="009B48B0">
        <w:rPr>
          <w:i/>
          <w:iCs/>
        </w:rPr>
        <w:t xml:space="preserve">“releasing eligible prisoners on licence into the community after they have </w:t>
      </w:r>
      <w:r w:rsidR="002E7F11">
        <w:rPr>
          <w:i/>
          <w:iCs/>
        </w:rPr>
        <w:t>served 40% of their sentence”</w:t>
      </w:r>
      <w:r w:rsidR="002E7F11">
        <w:t xml:space="preserve"> (Brader, 2024).</w:t>
      </w:r>
    </w:p>
    <w:p w14:paraId="35163055" w14:textId="1851F74B" w:rsidR="00CF03A5" w:rsidRDefault="00C13EB9" w:rsidP="00370B04">
      <w:pPr>
        <w:spacing w:line="480" w:lineRule="auto"/>
      </w:pPr>
      <w:r>
        <w:t xml:space="preserve">The importance of understanding overcrowding extends beyond operational concerns. It touches upon fundamental issues of human rights, social justice, and public safety. </w:t>
      </w:r>
      <w:r w:rsidR="005F26C4">
        <w:t xml:space="preserve">Prisoners in overcrowded prisons as a fact </w:t>
      </w:r>
      <w:r w:rsidR="002C0BD6">
        <w:t xml:space="preserve">experience </w:t>
      </w:r>
      <w:r w:rsidR="00736486">
        <w:rPr>
          <w:i/>
          <w:iCs/>
        </w:rPr>
        <w:t>“</w:t>
      </w:r>
      <w:r w:rsidR="00736486" w:rsidRPr="00736486">
        <w:t>(exacerbated)</w:t>
      </w:r>
      <w:r>
        <w:t xml:space="preserve"> </w:t>
      </w:r>
      <w:r w:rsidR="00736486">
        <w:rPr>
          <w:i/>
          <w:iCs/>
        </w:rPr>
        <w:t xml:space="preserve">health and wellbeing issues … and </w:t>
      </w:r>
      <w:r w:rsidR="00232F20">
        <w:rPr>
          <w:i/>
          <w:iCs/>
        </w:rPr>
        <w:t>limited mental health support”</w:t>
      </w:r>
      <w:r w:rsidR="00232F20">
        <w:t xml:space="preserve"> (</w:t>
      </w:r>
      <w:r w:rsidR="008B57CB">
        <w:t>Parliament</w:t>
      </w:r>
      <w:r w:rsidR="00021258">
        <w:t>, 2025</w:t>
      </w:r>
      <w:r w:rsidR="00986C17">
        <w:t>, p. 5</w:t>
      </w:r>
      <w:r w:rsidR="00021258">
        <w:t>)</w:t>
      </w:r>
      <w:r w:rsidR="00745478">
        <w:t>, r</w:t>
      </w:r>
      <w:r w:rsidR="007217F7">
        <w:t xml:space="preserve">esulting in </w:t>
      </w:r>
      <w:r w:rsidR="00745478">
        <w:t xml:space="preserve">increased issues with </w:t>
      </w:r>
      <w:r w:rsidR="00745478">
        <w:lastRenderedPageBreak/>
        <w:t xml:space="preserve">mental health, tensions between </w:t>
      </w:r>
      <w:r w:rsidR="000A2A30">
        <w:t xml:space="preserve">prisoners and staff, and opportunities for effective </w:t>
      </w:r>
      <w:r w:rsidR="00EA165A">
        <w:t>rehabilitation</w:t>
      </w:r>
      <w:r w:rsidR="000A2A30">
        <w:t xml:space="preserve"> being significantly </w:t>
      </w:r>
      <w:r w:rsidR="00EA165A">
        <w:t xml:space="preserve">decreased. These factors not only </w:t>
      </w:r>
      <w:r w:rsidR="0031563B">
        <w:t>affect prisoners, but have wider implications for communities, particularly as high rates of reoffending undermine public safety and confidence in the justice system.</w:t>
      </w:r>
    </w:p>
    <w:p w14:paraId="26271A15" w14:textId="77777777" w:rsidR="00CF03A5" w:rsidRDefault="00CF03A5"/>
    <w:p w14:paraId="046F4B28" w14:textId="26D88328" w:rsidR="00CF03A5" w:rsidRPr="00232F20" w:rsidRDefault="00CF03A5" w:rsidP="00CF03A5">
      <w:pPr>
        <w:pStyle w:val="Heading2"/>
      </w:pPr>
      <w:r>
        <w:t>1.2 Research Focus</w:t>
      </w:r>
    </w:p>
    <w:p w14:paraId="0B7E2E19" w14:textId="77777777" w:rsidR="00A27389" w:rsidRDefault="00A27389"/>
    <w:p w14:paraId="4744E513" w14:textId="7DE2604C" w:rsidR="00A00D08" w:rsidRDefault="00A00D08" w:rsidP="00370B04">
      <w:pPr>
        <w:spacing w:line="480" w:lineRule="auto"/>
      </w:pPr>
      <w:r>
        <w:t xml:space="preserve">This study focuses on examining how overcrowding has contributed to the current crisis in </w:t>
      </w:r>
      <w:r w:rsidR="000E20D8">
        <w:t>British</w:t>
      </w:r>
      <w:r>
        <w:t xml:space="preserve"> prisons.</w:t>
      </w:r>
      <w:r w:rsidR="00B927EA">
        <w:t xml:space="preserve"> While over</w:t>
      </w:r>
      <w:r w:rsidR="00455E56">
        <w:t xml:space="preserve">crowding </w:t>
      </w:r>
      <w:r w:rsidR="00921DB8">
        <w:t>has been discussed extensively in theoretical and policy literature</w:t>
      </w:r>
      <w:r w:rsidR="00233FEB">
        <w:t xml:space="preserve"> such as that of </w:t>
      </w:r>
      <w:r w:rsidR="00BA6251">
        <w:t>King</w:t>
      </w:r>
      <w:r w:rsidR="00DB5BC0">
        <w:t xml:space="preserve"> et al</w:t>
      </w:r>
      <w:r w:rsidR="00BA6251">
        <w:t xml:space="preserve"> (202</w:t>
      </w:r>
      <w:r w:rsidR="00DB5BC0">
        <w:t>1</w:t>
      </w:r>
      <w:r w:rsidR="00BA6251">
        <w:t xml:space="preserve">) who </w:t>
      </w:r>
      <w:r w:rsidR="00015148">
        <w:t xml:space="preserve">draws connection between overcrowding, resource constraints and political decision makings and others, </w:t>
      </w:r>
      <w:r w:rsidR="00C131AA">
        <w:t>there remains a need for research that systemically links overcrowding to outcomes such as mental health, rehabilitation effectiveness, reoffending, and the overall operation of the prison system.</w:t>
      </w:r>
    </w:p>
    <w:p w14:paraId="1018F826" w14:textId="77777777" w:rsidR="00AF2E0A" w:rsidRDefault="004F3233" w:rsidP="00370B04">
      <w:pPr>
        <w:spacing w:line="480" w:lineRule="auto"/>
      </w:pPr>
      <w:r>
        <w:t xml:space="preserve">The research narrows its scope to contemporary issues, looking primarily at recent trends and policy developments over the past two decades. It also aims to explore both public perceptions and professional </w:t>
      </w:r>
      <w:r w:rsidR="0030780E">
        <w:t xml:space="preserve">perspectives, recognising that different stakeholders have distinct experiences </w:t>
      </w:r>
      <w:r w:rsidR="00AF2E0A">
        <w:t>and insight into the problem.</w:t>
      </w:r>
    </w:p>
    <w:p w14:paraId="63A7C9BF" w14:textId="4501B7EB" w:rsidR="00A27389" w:rsidRDefault="00AF2E0A" w:rsidP="00370B04">
      <w:pPr>
        <w:spacing w:line="480" w:lineRule="auto"/>
      </w:pPr>
      <w:r>
        <w:t>By examining how overcrowding impacts day-to-day functioning of prisons</w:t>
      </w:r>
      <w:r w:rsidR="0030780E">
        <w:t xml:space="preserve"> </w:t>
      </w:r>
      <w:r w:rsidR="00300830">
        <w:t>the study highlights the broader consequences of systemic strain and explores the challenges facing those tasked with managing prison populations effectively.</w:t>
      </w:r>
    </w:p>
    <w:p w14:paraId="4952E136" w14:textId="49E11EAA" w:rsidR="00A27389" w:rsidRDefault="00F060EE" w:rsidP="00370B04">
      <w:pPr>
        <w:spacing w:line="480" w:lineRule="auto"/>
      </w:pPr>
      <w:r>
        <w:t>Additionally</w:t>
      </w:r>
      <w:r w:rsidR="006F1359">
        <w:t>, the research considers the demographic and social context of prison populations, acknowledging that certain groups may be disproportionately affected by overcrowding. Factors such as that of soc</w:t>
      </w:r>
      <w:r w:rsidR="009D140A">
        <w:t xml:space="preserve">ioeconomic backgrounds, mental health status, and prior experiences with trauma often intersect with prison rates, creating vulnerabilities that further amplified </w:t>
      </w:r>
      <w:r w:rsidR="00FA5058">
        <w:t>in congested environments</w:t>
      </w:r>
      <w:r w:rsidR="00486D2E">
        <w:t>. This is supported by the Prison Reform Trust (2023)</w:t>
      </w:r>
      <w:r w:rsidR="009D1C76">
        <w:t>.</w:t>
      </w:r>
    </w:p>
    <w:p w14:paraId="041111B9" w14:textId="511FCD24" w:rsidR="00370B04" w:rsidRDefault="00FA5058" w:rsidP="00370B04">
      <w:pPr>
        <w:spacing w:line="480" w:lineRule="auto"/>
      </w:pPr>
      <w:r>
        <w:lastRenderedPageBreak/>
        <w:t xml:space="preserve">The National Audit Office (2017) highlight this concern, noting that </w:t>
      </w:r>
      <w:r w:rsidR="0063405A" w:rsidRPr="00F060EE">
        <w:rPr>
          <w:i/>
          <w:iCs/>
        </w:rPr>
        <w:t>“</w:t>
      </w:r>
      <w:r w:rsidRPr="00F060EE">
        <w:rPr>
          <w:i/>
          <w:iCs/>
        </w:rPr>
        <w:t>rates of self-harm</w:t>
      </w:r>
      <w:r w:rsidR="000B1969" w:rsidRPr="00F060EE">
        <w:rPr>
          <w:i/>
          <w:iCs/>
        </w:rPr>
        <w:t xml:space="preserve"> and self-inflicted deaths in prisons have risen significantly in </w:t>
      </w:r>
      <w:r w:rsidR="00F060EE" w:rsidRPr="00F060EE">
        <w:rPr>
          <w:i/>
          <w:iCs/>
        </w:rPr>
        <w:t>the last five years”</w:t>
      </w:r>
      <w:r w:rsidR="000B1969">
        <w:t xml:space="preserve">, and emphasised that overall mental health and wellbeing among prisoners </w:t>
      </w:r>
      <w:r w:rsidR="0063405A">
        <w:t>has deteriorated.</w:t>
      </w:r>
    </w:p>
    <w:p w14:paraId="47AB6925" w14:textId="77777777" w:rsidR="00370B04" w:rsidRDefault="00370B04" w:rsidP="00370B04">
      <w:pPr>
        <w:spacing w:line="480" w:lineRule="auto"/>
      </w:pPr>
    </w:p>
    <w:p w14:paraId="76777D9D" w14:textId="3D1C2A57" w:rsidR="00746926" w:rsidRDefault="00746926" w:rsidP="00746926">
      <w:pPr>
        <w:pStyle w:val="Heading2"/>
      </w:pPr>
      <w:r>
        <w:t>1.</w:t>
      </w:r>
      <w:r>
        <w:t>3</w:t>
      </w:r>
      <w:r>
        <w:t xml:space="preserve"> </w:t>
      </w:r>
      <w:r>
        <w:t>Aims and Objectives</w:t>
      </w:r>
    </w:p>
    <w:p w14:paraId="68FCE513" w14:textId="77777777" w:rsidR="00746926" w:rsidRPr="00746926" w:rsidRDefault="00746926" w:rsidP="00746926"/>
    <w:p w14:paraId="590A2D44" w14:textId="52831904" w:rsidR="00746926" w:rsidRDefault="006A0628" w:rsidP="00370B04">
      <w:pPr>
        <w:spacing w:line="480" w:lineRule="auto"/>
      </w:pPr>
      <w:r>
        <w:t>The primary aim of this research is to investigate how overcrowding has contributed to the current prison crisis in the United Kingdom. It seeks to explore the extent to which overcrowding conditions</w:t>
      </w:r>
      <w:r w:rsidR="00B67294">
        <w:t xml:space="preserve"> impact quality of prison life, the delivery of rehabilitation</w:t>
      </w:r>
      <w:r w:rsidR="00383EAA">
        <w:t xml:space="preserve">, and the likelihood of resulting reoffending. Furthermore, it aims to </w:t>
      </w:r>
      <w:r w:rsidR="007D5C91">
        <w:t>evaluate how government policies and reform strategies have addressed the persistent issue of overcrowding, and top asses what lessons can be learned to improve future policy and practice.</w:t>
      </w:r>
    </w:p>
    <w:p w14:paraId="37D0EBE3" w14:textId="193296C0" w:rsidR="00CB3175" w:rsidRDefault="00C328BF" w:rsidP="00370B04">
      <w:pPr>
        <w:spacing w:line="480" w:lineRule="auto"/>
      </w:pPr>
      <w:r>
        <w:t>Research Aim</w:t>
      </w:r>
      <w:r w:rsidR="003E2A07">
        <w:t>:</w:t>
      </w:r>
    </w:p>
    <w:p w14:paraId="2D9AB1D8" w14:textId="5F421D46" w:rsidR="003E2A07" w:rsidRDefault="003E2A07" w:rsidP="00370B04">
      <w:pPr>
        <w:spacing w:line="480" w:lineRule="auto"/>
      </w:pPr>
      <w:r>
        <w:t xml:space="preserve">To examine the extent </w:t>
      </w:r>
      <w:r w:rsidR="00917D3A">
        <w:t>to which overcrowding contributes to the prison crisis in the United Kingdom, and to assess its effects on living conditions, rehabilitation, reoffending rates, and the effectiveness of government reform policies.</w:t>
      </w:r>
    </w:p>
    <w:p w14:paraId="1976D30B" w14:textId="76BB4DFE" w:rsidR="00F25D74" w:rsidRDefault="00917D3A" w:rsidP="00370B04">
      <w:pPr>
        <w:spacing w:line="480" w:lineRule="auto"/>
      </w:pPr>
      <w:r>
        <w:t>Research objectives:</w:t>
      </w:r>
    </w:p>
    <w:p w14:paraId="333ABF61" w14:textId="789CFB54" w:rsidR="00917D3A" w:rsidRDefault="00917D3A" w:rsidP="00370B04">
      <w:pPr>
        <w:pStyle w:val="ListParagraph"/>
        <w:numPr>
          <w:ilvl w:val="0"/>
          <w:numId w:val="3"/>
        </w:numPr>
        <w:spacing w:line="480" w:lineRule="auto"/>
      </w:pPr>
      <w:r>
        <w:t xml:space="preserve">To identify </w:t>
      </w:r>
      <w:r w:rsidR="00F25D74">
        <w:t>the key issues associated with overcrowding in UK prisons, exploring how it affects daily operations, staff welfare, and prisoner wellbeing.</w:t>
      </w:r>
    </w:p>
    <w:p w14:paraId="5E338ED5" w14:textId="77777777" w:rsidR="00F25D74" w:rsidRDefault="00F25D74" w:rsidP="00370B04">
      <w:pPr>
        <w:pStyle w:val="ListParagraph"/>
        <w:spacing w:line="480" w:lineRule="auto"/>
      </w:pPr>
    </w:p>
    <w:p w14:paraId="19B2FEC6" w14:textId="0B87C2DB" w:rsidR="00F25D74" w:rsidRDefault="00F25D74" w:rsidP="00370B04">
      <w:pPr>
        <w:pStyle w:val="ListParagraph"/>
        <w:numPr>
          <w:ilvl w:val="0"/>
          <w:numId w:val="3"/>
        </w:numPr>
        <w:spacing w:line="480" w:lineRule="auto"/>
      </w:pPr>
      <w:r>
        <w:t>To assess the impacts of overcrowding</w:t>
      </w:r>
      <w:r w:rsidR="00595EBD">
        <w:t xml:space="preserve"> on rehabilitation, mental health, and reoffending, particularly how limited access to education, counselling, and purposeful activity influences prisoner outcomes.</w:t>
      </w:r>
    </w:p>
    <w:p w14:paraId="0F2EA1F6" w14:textId="77777777" w:rsidR="00971EBF" w:rsidRDefault="00971EBF" w:rsidP="00370B04">
      <w:pPr>
        <w:pStyle w:val="ListParagraph"/>
        <w:spacing w:line="480" w:lineRule="auto"/>
      </w:pPr>
    </w:p>
    <w:p w14:paraId="4EB61C43" w14:textId="21ECDD66" w:rsidR="006F5A89" w:rsidRDefault="00971EBF" w:rsidP="00370B04">
      <w:pPr>
        <w:pStyle w:val="ListParagraph"/>
        <w:numPr>
          <w:ilvl w:val="0"/>
          <w:numId w:val="3"/>
        </w:numPr>
        <w:spacing w:line="480" w:lineRule="auto"/>
      </w:pPr>
      <w:r>
        <w:lastRenderedPageBreak/>
        <w:t>To evaluate the role of government policies</w:t>
      </w:r>
      <w:r w:rsidR="00714AD7">
        <w:t>, management</w:t>
      </w:r>
      <w:r w:rsidR="006F5A89">
        <w:t xml:space="preserve"> decisions, and financial constrains in shaping prison reforms, analysing how these factors contribute to or mitigate the problems of overcrowding.</w:t>
      </w:r>
    </w:p>
    <w:p w14:paraId="1C916055" w14:textId="77777777" w:rsidR="006F5A89" w:rsidRDefault="006F5A89" w:rsidP="00370B04">
      <w:pPr>
        <w:pStyle w:val="ListParagraph"/>
        <w:spacing w:line="480" w:lineRule="auto"/>
      </w:pPr>
    </w:p>
    <w:p w14:paraId="23E0E973" w14:textId="0EE812DC" w:rsidR="00D42B66" w:rsidRDefault="006F5A89" w:rsidP="000351A3">
      <w:pPr>
        <w:pStyle w:val="ListParagraph"/>
        <w:numPr>
          <w:ilvl w:val="0"/>
          <w:numId w:val="3"/>
        </w:numPr>
        <w:spacing w:line="480" w:lineRule="auto"/>
      </w:pPr>
      <w:r>
        <w:t xml:space="preserve">To provide recommendations for policy and practice aimed </w:t>
      </w:r>
      <w:r w:rsidR="00DB5E52">
        <w:t xml:space="preserve">at </w:t>
      </w:r>
      <w:r w:rsidR="000407CD">
        <w:t xml:space="preserve">alleviating </w:t>
      </w:r>
      <w:r w:rsidR="008D6E96">
        <w:t xml:space="preserve">the effects of overcrowding and promoting more effective rehabilitation </w:t>
      </w:r>
      <w:r w:rsidR="000351A3">
        <w:t>and reintegration strategies.</w:t>
      </w:r>
    </w:p>
    <w:p w14:paraId="39F71755" w14:textId="77777777" w:rsidR="00370B04" w:rsidRDefault="00370B04" w:rsidP="00370B04">
      <w:pPr>
        <w:spacing w:line="480" w:lineRule="auto"/>
      </w:pPr>
    </w:p>
    <w:p w14:paraId="34F06F11" w14:textId="28367C23" w:rsidR="00315F56" w:rsidRDefault="00D42B66" w:rsidP="00370B04">
      <w:pPr>
        <w:pStyle w:val="Heading2"/>
      </w:pPr>
      <w:r>
        <w:t>1.</w:t>
      </w:r>
      <w:r>
        <w:t>4 Research Methodology</w:t>
      </w:r>
      <w:r w:rsidR="005326D3">
        <w:t xml:space="preserve"> &amp; Timescales</w:t>
      </w:r>
    </w:p>
    <w:p w14:paraId="6BA1A66B" w14:textId="77777777" w:rsidR="00370B04" w:rsidRPr="00370B04" w:rsidRDefault="00370B04" w:rsidP="00370B04"/>
    <w:p w14:paraId="6C3D4AD7" w14:textId="259B7297" w:rsidR="00727CC3" w:rsidRDefault="00727CC3" w:rsidP="00370B04">
      <w:pPr>
        <w:spacing w:line="480" w:lineRule="auto"/>
      </w:pPr>
      <w:r>
        <w:t>This research ad</w:t>
      </w:r>
      <w:r w:rsidR="001A6EDB">
        <w:t>opts a quantitative approac</w:t>
      </w:r>
      <w:r w:rsidR="009170D0">
        <w:t xml:space="preserve">h using an online survey to explore public perceptions of prison overcrowding in the UK. A quantitative approach method is suitable as it allows for a measurable </w:t>
      </w:r>
      <w:r w:rsidR="003D3B33">
        <w:t>data collection, enabling the identification of patterns and trends in public attitudes toward overcrowding, rehabilitation and government policy.</w:t>
      </w:r>
    </w:p>
    <w:p w14:paraId="4431DF5F" w14:textId="2BCEA594" w:rsidR="003D3B33" w:rsidRDefault="003D3B33" w:rsidP="00370B04">
      <w:pPr>
        <w:spacing w:line="480" w:lineRule="auto"/>
      </w:pPr>
      <w:r>
        <w:t>A purposive sampling framework will be used to gather responses from both members of the</w:t>
      </w:r>
      <w:r w:rsidR="004A5579">
        <w:t xml:space="preserve"> public and profess</w:t>
      </w:r>
      <w:r w:rsidR="00073241">
        <w:t xml:space="preserve">ionals working within the criminal justice system, such as prison officers, probation staff, and legal practitioners. The survey will contain multiple choice </w:t>
      </w:r>
      <w:r w:rsidR="00E90A39">
        <w:t>questions distributed via social media and community platforms to reach a varied demographic.</w:t>
      </w:r>
    </w:p>
    <w:p w14:paraId="1C483F73" w14:textId="7355F112" w:rsidR="0008644C" w:rsidRDefault="00E90A39" w:rsidP="00370B04">
      <w:pPr>
        <w:spacing w:line="480" w:lineRule="auto"/>
      </w:pPr>
      <w:r>
        <w:t>Data will be analysed using descriptive statistics, including frequencies and averages, to identify key trends and relationships relevant to the research objectives. Ethical considerations will be observed throughout; participation will be voluntary, and responses will remain anonymous and confidential</w:t>
      </w:r>
      <w:r w:rsidR="00BC12DD">
        <w:t>.</w:t>
      </w:r>
    </w:p>
    <w:p w14:paraId="28BC61D4" w14:textId="77777777" w:rsidR="00370B04" w:rsidRDefault="00370B04" w:rsidP="00370B04">
      <w:pPr>
        <w:spacing w:line="480" w:lineRule="auto"/>
      </w:pPr>
    </w:p>
    <w:p w14:paraId="12BA7F72" w14:textId="1C1399C0" w:rsidR="0008644C" w:rsidRDefault="0008644C" w:rsidP="0008644C">
      <w:pPr>
        <w:pStyle w:val="Heading2"/>
      </w:pPr>
      <w:r>
        <w:t>1.</w:t>
      </w:r>
      <w:r>
        <w:t>5 Value of the Research</w:t>
      </w:r>
    </w:p>
    <w:p w14:paraId="7395AECF" w14:textId="77777777" w:rsidR="0008644C" w:rsidRDefault="0008644C"/>
    <w:p w14:paraId="1DBCF208" w14:textId="306929B6" w:rsidR="00315F56" w:rsidRDefault="00ED0635" w:rsidP="00370B04">
      <w:pPr>
        <w:spacing w:line="480" w:lineRule="auto"/>
      </w:pPr>
      <w:r>
        <w:lastRenderedPageBreak/>
        <w:t>This research is significant because it addresses a critical and ongoing issue within the United Kingdom’s criminal justice syste</w:t>
      </w:r>
      <w:r w:rsidR="002C3D35">
        <w:t>m: prison overcrowding.</w:t>
      </w:r>
    </w:p>
    <w:p w14:paraId="2AA7F781" w14:textId="3ECB466F" w:rsidR="002C3D35" w:rsidRDefault="002C3D35" w:rsidP="00370B04">
      <w:pPr>
        <w:spacing w:line="480" w:lineRule="auto"/>
      </w:pPr>
      <w:r>
        <w:t>By investigating how overcrowding affects living conditions, rehabilitation, and reoffending rates, the study provides insight into both the human and operational consequences of an overstretched prison system. Understanding these impacts</w:t>
      </w:r>
      <w:r w:rsidR="00685BC2">
        <w:t xml:space="preserve"> is vital for developing policies and practices that protect the wellbeing of prisoners and staff while supporting broader societal goals of public safety and justice.</w:t>
      </w:r>
    </w:p>
    <w:p w14:paraId="46567906" w14:textId="44F458EF" w:rsidR="00555192" w:rsidRDefault="00555192" w:rsidP="00370B04">
      <w:pPr>
        <w:spacing w:line="480" w:lineRule="auto"/>
      </w:pPr>
      <w:r>
        <w:t>Additionally, the research contributes to existing academic literature by examining the issue from both public and professional perspectives. While previous studies have focused on institutional data or isolated aspects of overcrowding, this study combines quantitative analysis of public perceptions with insights from criminal justice professionals. This dual perspective allows for better understanding of the problem and identifies potential gaps between policy intentions and real world outcomes.</w:t>
      </w:r>
    </w:p>
    <w:p w14:paraId="66542041" w14:textId="7A6DD568" w:rsidR="00555192" w:rsidRDefault="00555192" w:rsidP="00370B04">
      <w:pPr>
        <w:spacing w:line="480" w:lineRule="auto"/>
      </w:pPr>
      <w:r>
        <w:t>Finally, the findings of this research have practical implications for policymakers, prison administrators, and rehabilitation service providers. By highlighting the key challenges associated with overcrowding and evaluating the effectiveness of current reforms, the study offers evidence based recommendations for improving prison management</w:t>
      </w:r>
      <w:r w:rsidR="00624C81">
        <w:t xml:space="preserve"> and </w:t>
      </w:r>
      <w:r>
        <w:t xml:space="preserve">enhancing </w:t>
      </w:r>
      <w:r w:rsidR="00624C81">
        <w:t>rehabilitation</w:t>
      </w:r>
      <w:r>
        <w:t xml:space="preserve"> </w:t>
      </w:r>
      <w:r w:rsidR="00624C81">
        <w:t>programs. In doing so, it supports informed decision making aimed at creating a more effective, humane, and sustainable prison system.</w:t>
      </w:r>
    </w:p>
    <w:p w14:paraId="40AE7C14" w14:textId="77777777" w:rsidR="00A27389" w:rsidRDefault="00A27389"/>
    <w:p w14:paraId="52754736" w14:textId="77777777" w:rsidR="00624C81" w:rsidRDefault="00624C81"/>
    <w:p w14:paraId="269B8134" w14:textId="77777777" w:rsidR="00A27389" w:rsidRDefault="00A27389"/>
    <w:p w14:paraId="703D2D86" w14:textId="77777777" w:rsidR="00370B04" w:rsidRDefault="00370B04"/>
    <w:p w14:paraId="5B2E2474" w14:textId="77777777" w:rsidR="00A27389" w:rsidRDefault="00A27389"/>
    <w:p w14:paraId="79F6F13A" w14:textId="77777777" w:rsidR="00A27389" w:rsidRDefault="00A27389" w:rsidP="006D50D4">
      <w:pPr>
        <w:pStyle w:val="NoSpacing"/>
      </w:pPr>
    </w:p>
    <w:p w14:paraId="09BEAFD2" w14:textId="25D7BC1E" w:rsidR="00A27389" w:rsidRDefault="00A27389" w:rsidP="00624C81">
      <w:pPr>
        <w:pStyle w:val="Heading2"/>
      </w:pPr>
      <w:r>
        <w:lastRenderedPageBreak/>
        <w:t>References</w:t>
      </w:r>
    </w:p>
    <w:p w14:paraId="74AEA27B" w14:textId="77777777" w:rsidR="00EE60D6" w:rsidRDefault="00EE60D6" w:rsidP="00D247CE">
      <w:pPr>
        <w:pStyle w:val="NoSpacing"/>
        <w:numPr>
          <w:ilvl w:val="0"/>
          <w:numId w:val="6"/>
        </w:numPr>
      </w:pPr>
      <w:r w:rsidRPr="00C2589F">
        <w:t>Brader, C. (2024). </w:t>
      </w:r>
      <w:r w:rsidRPr="00C2589F">
        <w:rPr>
          <w:i/>
          <w:iCs/>
        </w:rPr>
        <w:t>Government plans to ease prison capacity pressure and manage the needs of vulnerable prisoners</w:t>
      </w:r>
      <w:r w:rsidRPr="00C2589F">
        <w:t xml:space="preserve">. [online] House of Lords Library. </w:t>
      </w:r>
      <w:r>
        <w:t xml:space="preserve">UK Parliament. </w:t>
      </w:r>
      <w:r w:rsidRPr="00C2589F">
        <w:t xml:space="preserve">Available at: </w:t>
      </w:r>
      <w:hyperlink r:id="rId10" w:history="1">
        <w:r w:rsidRPr="009C633A">
          <w:rPr>
            <w:rStyle w:val="Hyperlink"/>
          </w:rPr>
          <w:t>https://lordslibrary.parliament.uk/government-plans-to-ease-prison-capacity-pressure-and-manage-the-needs-of-vulnerable-prisoners</w:t>
        </w:r>
      </w:hyperlink>
      <w:r>
        <w:t xml:space="preserve"> (Accessed 29/10/25).</w:t>
      </w:r>
    </w:p>
    <w:p w14:paraId="611D1D0E" w14:textId="77777777" w:rsidR="00EE60D6" w:rsidRDefault="00EE60D6" w:rsidP="00EE60D6">
      <w:pPr>
        <w:pStyle w:val="NoSpacing"/>
      </w:pPr>
    </w:p>
    <w:p w14:paraId="0CA058CD" w14:textId="459EDFBD" w:rsidR="00EE60D6" w:rsidRDefault="00EE60D6" w:rsidP="00D247CE">
      <w:pPr>
        <w:pStyle w:val="NoSpacing"/>
        <w:numPr>
          <w:ilvl w:val="0"/>
          <w:numId w:val="6"/>
        </w:numPr>
      </w:pPr>
      <w:r w:rsidRPr="00330756">
        <w:t>King, R.D. and Willmott, L. (2021). </w:t>
      </w:r>
      <w:r w:rsidRPr="00330756">
        <w:rPr>
          <w:i/>
          <w:iCs/>
        </w:rPr>
        <w:t>The Honest Politician’s Guide to Prisons and Probation</w:t>
      </w:r>
      <w:r w:rsidRPr="00330756">
        <w:t>.</w:t>
      </w:r>
      <w:r>
        <w:t xml:space="preserve"> [online]. Available at: </w:t>
      </w:r>
      <w:hyperlink r:id="rId11" w:history="1">
        <w:r w:rsidRPr="009C633A">
          <w:rPr>
            <w:rStyle w:val="Hyperlink"/>
          </w:rPr>
          <w:t>https://www.routledge.com/The-Honest-Politicians-Guide-to-Prisons-and-Probation/King-Willmott/p/book/9781032063263</w:t>
        </w:r>
      </w:hyperlink>
      <w:r>
        <w:t xml:space="preserve"> (Accessed 30/10/25).</w:t>
      </w:r>
    </w:p>
    <w:p w14:paraId="2D8ED177" w14:textId="77777777" w:rsidR="00D247CE" w:rsidRDefault="00D247CE" w:rsidP="00EE60D6">
      <w:pPr>
        <w:pStyle w:val="NoSpacing"/>
      </w:pPr>
    </w:p>
    <w:p w14:paraId="542C317A" w14:textId="15172EAB" w:rsidR="00D247CE" w:rsidRDefault="00D247CE" w:rsidP="00D247CE">
      <w:pPr>
        <w:pStyle w:val="NoSpacing"/>
        <w:numPr>
          <w:ilvl w:val="0"/>
          <w:numId w:val="6"/>
        </w:numPr>
      </w:pPr>
      <w:r w:rsidRPr="00891697">
        <w:t>MacDonald, M. (2018). Overcrowding and its Impact on Prison Conditions and Health. </w:t>
      </w:r>
      <w:r w:rsidRPr="00891697">
        <w:rPr>
          <w:i/>
          <w:iCs/>
        </w:rPr>
        <w:t>International Journal of Prisoner Health</w:t>
      </w:r>
      <w:r w:rsidRPr="00891697">
        <w:t xml:space="preserve">, [online] 14(2), pp.65–68. </w:t>
      </w:r>
      <w:hyperlink r:id="rId12" w:history="1">
        <w:r w:rsidRPr="00891697">
          <w:rPr>
            <w:rStyle w:val="Hyperlink"/>
          </w:rPr>
          <w:t>https://doi.org/10.1108/ijph-04-2018-0014</w:t>
        </w:r>
      </w:hyperlink>
      <w:r>
        <w:t xml:space="preserve"> (Accessed 29/10/25).</w:t>
      </w:r>
    </w:p>
    <w:p w14:paraId="29979AC2" w14:textId="77777777" w:rsidR="00EE60D6" w:rsidRPr="00C2589F" w:rsidRDefault="00EE60D6" w:rsidP="00EE60D6">
      <w:pPr>
        <w:pStyle w:val="NoSpacing"/>
      </w:pPr>
    </w:p>
    <w:p w14:paraId="563D358A" w14:textId="38596CB7" w:rsidR="008849E4" w:rsidRDefault="008849E4" w:rsidP="00D247CE">
      <w:pPr>
        <w:pStyle w:val="NoSpacing"/>
        <w:numPr>
          <w:ilvl w:val="0"/>
          <w:numId w:val="6"/>
        </w:numPr>
      </w:pPr>
      <w:r w:rsidRPr="008849E4">
        <w:t>Ministry of Justice (2013). </w:t>
      </w:r>
      <w:r w:rsidRPr="008849E4">
        <w:rPr>
          <w:i/>
          <w:iCs/>
        </w:rPr>
        <w:t>Prison population statistics</w:t>
      </w:r>
      <w:r w:rsidRPr="008849E4">
        <w:t xml:space="preserve">. [online] </w:t>
      </w:r>
      <w:r w:rsidR="000C4667">
        <w:t>Home Office.</w:t>
      </w:r>
      <w:r w:rsidRPr="008849E4">
        <w:t xml:space="preserve"> Available at: </w:t>
      </w:r>
      <w:hyperlink r:id="rId13" w:history="1">
        <w:r w:rsidRPr="009C633A">
          <w:rPr>
            <w:rStyle w:val="Hyperlink"/>
          </w:rPr>
          <w:t>https://www.gov.uk/government/collections/prison-population-statistics</w:t>
        </w:r>
      </w:hyperlink>
      <w:r>
        <w:t xml:space="preserve"> </w:t>
      </w:r>
      <w:r w:rsidR="000C4667">
        <w:t xml:space="preserve">(Accessed </w:t>
      </w:r>
      <w:r w:rsidR="0084441A">
        <w:t>29/10/25)</w:t>
      </w:r>
      <w:r w:rsidR="00717CDE">
        <w:t>.</w:t>
      </w:r>
    </w:p>
    <w:p w14:paraId="29291D5A" w14:textId="77777777" w:rsidR="00D247CE" w:rsidRDefault="00D247CE" w:rsidP="00891697">
      <w:pPr>
        <w:pStyle w:val="NoSpacing"/>
      </w:pPr>
    </w:p>
    <w:p w14:paraId="28DFD6B2" w14:textId="0EE6785F" w:rsidR="00D247CE" w:rsidRDefault="00D247CE" w:rsidP="00D247CE">
      <w:pPr>
        <w:pStyle w:val="NoSpacing"/>
        <w:numPr>
          <w:ilvl w:val="0"/>
          <w:numId w:val="6"/>
        </w:numPr>
      </w:pPr>
      <w:r w:rsidRPr="00F00A1E">
        <w:t>National Audit Office (</w:t>
      </w:r>
      <w:r>
        <w:t>2017</w:t>
      </w:r>
      <w:r w:rsidRPr="00F00A1E">
        <w:t xml:space="preserve">). </w:t>
      </w:r>
      <w:r w:rsidRPr="00F00A1E">
        <w:rPr>
          <w:i/>
          <w:iCs/>
        </w:rPr>
        <w:t>Mental health in prisons - NAO report</w:t>
      </w:r>
      <w:r w:rsidRPr="00F00A1E">
        <w:t xml:space="preserve">. [online] Available at: </w:t>
      </w:r>
      <w:hyperlink r:id="rId14" w:history="1">
        <w:r w:rsidRPr="00F00A1E">
          <w:rPr>
            <w:rStyle w:val="Hyperlink"/>
          </w:rPr>
          <w:t>https://www.nao.org.uk/reports/mental-health-in-prisons</w:t>
        </w:r>
      </w:hyperlink>
      <w:r>
        <w:t xml:space="preserve"> (</w:t>
      </w:r>
      <w:r w:rsidRPr="00F00A1E">
        <w:t>Accessed 3</w:t>
      </w:r>
      <w:r>
        <w:t>0.10.</w:t>
      </w:r>
      <w:r w:rsidRPr="00F00A1E">
        <w:t>25</w:t>
      </w:r>
      <w:r>
        <w:t>).</w:t>
      </w:r>
    </w:p>
    <w:p w14:paraId="32EC36BC" w14:textId="3B006D20" w:rsidR="00232F20" w:rsidRDefault="00C2589F" w:rsidP="00891697">
      <w:pPr>
        <w:pStyle w:val="NoSpacing"/>
      </w:pPr>
      <w:r w:rsidRPr="00C2589F">
        <w:t>‌</w:t>
      </w:r>
    </w:p>
    <w:p w14:paraId="5FD57EF4" w14:textId="562B0605" w:rsidR="00511F15" w:rsidRPr="00511F15" w:rsidRDefault="00511F15" w:rsidP="00D247CE">
      <w:pPr>
        <w:pStyle w:val="NoSpacing"/>
        <w:numPr>
          <w:ilvl w:val="0"/>
          <w:numId w:val="6"/>
        </w:numPr>
      </w:pPr>
      <w:r w:rsidRPr="00511F15">
        <w:t>Parliament (2025). </w:t>
      </w:r>
      <w:r w:rsidRPr="00511F15">
        <w:rPr>
          <w:i/>
          <w:iCs/>
        </w:rPr>
        <w:t>Written evidence submitted by The Wise Group (RAR0094)</w:t>
      </w:r>
      <w:r w:rsidRPr="00511F15">
        <w:t xml:space="preserve">. [online] parliament.uk. </w:t>
      </w:r>
      <w:r w:rsidR="00986C17">
        <w:t xml:space="preserve">P. 5. </w:t>
      </w:r>
      <w:r w:rsidRPr="00511F15">
        <w:t xml:space="preserve">Available at: </w:t>
      </w:r>
      <w:hyperlink r:id="rId15" w:history="1">
        <w:r w:rsidRPr="00511F15">
          <w:rPr>
            <w:rStyle w:val="Hyperlink"/>
          </w:rPr>
          <w:t>https://committees.parliament.uk/writtenevidence/135613/pdf</w:t>
        </w:r>
      </w:hyperlink>
      <w:r>
        <w:t xml:space="preserve"> (Accessed </w:t>
      </w:r>
      <w:r w:rsidR="00DC016E">
        <w:t>30/10/25).</w:t>
      </w:r>
    </w:p>
    <w:p w14:paraId="1C743D5F" w14:textId="77777777" w:rsidR="00511F15" w:rsidRPr="00511F15" w:rsidRDefault="00511F15" w:rsidP="00511F15">
      <w:pPr>
        <w:pStyle w:val="NoSpacing"/>
      </w:pPr>
      <w:r w:rsidRPr="00511F15">
        <w:t>‌</w:t>
      </w:r>
    </w:p>
    <w:p w14:paraId="57158312" w14:textId="3F5A47CE" w:rsidR="00BE42A2" w:rsidRPr="00BE42A2" w:rsidRDefault="00BE42A2" w:rsidP="00D247CE">
      <w:pPr>
        <w:pStyle w:val="NoSpacing"/>
        <w:numPr>
          <w:ilvl w:val="0"/>
          <w:numId w:val="6"/>
        </w:numPr>
      </w:pPr>
      <w:r w:rsidRPr="00BE42A2">
        <w:t>Prison Reform Trust (2023). </w:t>
      </w:r>
      <w:r w:rsidRPr="00BE42A2">
        <w:rPr>
          <w:i/>
          <w:iCs/>
        </w:rPr>
        <w:t>Prison: the Facts</w:t>
      </w:r>
      <w:r w:rsidRPr="00BE42A2">
        <w:t>. [online]</w:t>
      </w:r>
      <w:r w:rsidR="009D1C76">
        <w:t xml:space="preserve">. </w:t>
      </w:r>
      <w:r w:rsidRPr="00BE42A2">
        <w:t xml:space="preserve">Available at: </w:t>
      </w:r>
      <w:hyperlink r:id="rId16" w:history="1">
        <w:r w:rsidRPr="00BE42A2">
          <w:rPr>
            <w:rStyle w:val="Hyperlink"/>
          </w:rPr>
          <w:t>https://prisonreformtrust.org.uk/wp-content/uploads/2023/06/prison_the_facts_2023.pdf</w:t>
        </w:r>
      </w:hyperlink>
      <w:r>
        <w:t xml:space="preserve"> (Accessed 30/10/25).</w:t>
      </w:r>
    </w:p>
    <w:p w14:paraId="10F9753B" w14:textId="2B6AA06D" w:rsidR="00891697" w:rsidRDefault="00BE42A2" w:rsidP="00891697">
      <w:pPr>
        <w:pStyle w:val="NoSpacing"/>
      </w:pPr>
      <w:r w:rsidRPr="00BE42A2">
        <w:t>‌</w:t>
      </w:r>
    </w:p>
    <w:p w14:paraId="75C5F7A3" w14:textId="77777777" w:rsidR="00D247CE" w:rsidRDefault="00D247CE" w:rsidP="00D247CE">
      <w:pPr>
        <w:pStyle w:val="NoSpacing"/>
        <w:numPr>
          <w:ilvl w:val="0"/>
          <w:numId w:val="6"/>
        </w:numPr>
      </w:pPr>
      <w:r>
        <w:t xml:space="preserve">Raffaelli, R. (2017) </w:t>
      </w:r>
      <w:r w:rsidRPr="00034218">
        <w:rPr>
          <w:i/>
          <w:iCs/>
        </w:rPr>
        <w:t>Prison conditions in the Member States: selected European standards and best practices.</w:t>
      </w:r>
      <w:r w:rsidRPr="00034218">
        <w:t xml:space="preserve"> </w:t>
      </w:r>
      <w:r>
        <w:t xml:space="preserve">P. 4 [online] European Parliament. </w:t>
      </w:r>
      <w:r w:rsidRPr="00034218">
        <w:t>Available at:</w:t>
      </w:r>
      <w:r>
        <w:t xml:space="preserve"> </w:t>
      </w:r>
      <w:hyperlink r:id="rId17" w:history="1">
        <w:r w:rsidRPr="00034218">
          <w:rPr>
            <w:rStyle w:val="Hyperlink"/>
          </w:rPr>
          <w:t>https://www.europarl.europa.eu/RegData/etudes/BRIE/2017/583113/IPOL_BRI(2017)583113_EN.pdf</w:t>
        </w:r>
      </w:hyperlink>
      <w:r>
        <w:t xml:space="preserve"> (Accessed 29/10/25).</w:t>
      </w:r>
    </w:p>
    <w:p w14:paraId="49F92324" w14:textId="77777777" w:rsidR="00D247CE" w:rsidRDefault="00D247CE" w:rsidP="00891697">
      <w:pPr>
        <w:pStyle w:val="NoSpacing"/>
      </w:pPr>
    </w:p>
    <w:p w14:paraId="00A065E3" w14:textId="77777777" w:rsidR="00F00A1E" w:rsidRPr="00F00A1E" w:rsidRDefault="00F00A1E" w:rsidP="00F00A1E">
      <w:pPr>
        <w:pStyle w:val="NoSpacing"/>
      </w:pPr>
      <w:r w:rsidRPr="00F00A1E">
        <w:t>‌</w:t>
      </w:r>
    </w:p>
    <w:p w14:paraId="39DC5F6B" w14:textId="77777777" w:rsidR="00572607" w:rsidRDefault="00572607" w:rsidP="00891697">
      <w:pPr>
        <w:pStyle w:val="NoSpacing"/>
      </w:pPr>
    </w:p>
    <w:p w14:paraId="2BDF8ACB" w14:textId="71C23AE0" w:rsidR="00572607" w:rsidRDefault="00572607" w:rsidP="00891697">
      <w:pPr>
        <w:pStyle w:val="NoSpacing"/>
      </w:pPr>
    </w:p>
    <w:sectPr w:rsidR="005726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1253B" w14:textId="77777777" w:rsidR="00370B04" w:rsidRDefault="00370B04" w:rsidP="00370B04">
      <w:pPr>
        <w:spacing w:after="0" w:line="240" w:lineRule="auto"/>
      </w:pPr>
      <w:r>
        <w:separator/>
      </w:r>
    </w:p>
  </w:endnote>
  <w:endnote w:type="continuationSeparator" w:id="0">
    <w:p w14:paraId="0B94964A" w14:textId="77777777" w:rsidR="00370B04" w:rsidRDefault="00370B04" w:rsidP="00370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95C0" w14:textId="77777777" w:rsidR="00370B04" w:rsidRDefault="00370B04" w:rsidP="00370B04">
      <w:pPr>
        <w:spacing w:after="0" w:line="240" w:lineRule="auto"/>
      </w:pPr>
      <w:r>
        <w:separator/>
      </w:r>
    </w:p>
  </w:footnote>
  <w:footnote w:type="continuationSeparator" w:id="0">
    <w:p w14:paraId="3F51D96D" w14:textId="77777777" w:rsidR="00370B04" w:rsidRDefault="00370B04" w:rsidP="00370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F84"/>
    <w:multiLevelType w:val="hybridMultilevel"/>
    <w:tmpl w:val="CE24E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E5899"/>
    <w:multiLevelType w:val="multilevel"/>
    <w:tmpl w:val="7B3C3FC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511658"/>
    <w:multiLevelType w:val="hybridMultilevel"/>
    <w:tmpl w:val="DDFA4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BC0124"/>
    <w:multiLevelType w:val="hybridMultilevel"/>
    <w:tmpl w:val="D33C61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67CCB"/>
    <w:multiLevelType w:val="hybridMultilevel"/>
    <w:tmpl w:val="A11402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77405E"/>
    <w:multiLevelType w:val="hybridMultilevel"/>
    <w:tmpl w:val="4686F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7240900">
    <w:abstractNumId w:val="2"/>
  </w:num>
  <w:num w:numId="2" w16cid:durableId="171187661">
    <w:abstractNumId w:val="1"/>
  </w:num>
  <w:num w:numId="3" w16cid:durableId="462965944">
    <w:abstractNumId w:val="5"/>
  </w:num>
  <w:num w:numId="4" w16cid:durableId="191194037">
    <w:abstractNumId w:val="4"/>
  </w:num>
  <w:num w:numId="5" w16cid:durableId="167402627">
    <w:abstractNumId w:val="3"/>
  </w:num>
  <w:num w:numId="6" w16cid:durableId="1312557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47"/>
    <w:rsid w:val="00003253"/>
    <w:rsid w:val="00015148"/>
    <w:rsid w:val="00021258"/>
    <w:rsid w:val="00034218"/>
    <w:rsid w:val="000351A3"/>
    <w:rsid w:val="000407CD"/>
    <w:rsid w:val="00056EF7"/>
    <w:rsid w:val="00073241"/>
    <w:rsid w:val="000739BE"/>
    <w:rsid w:val="0008644C"/>
    <w:rsid w:val="00097B79"/>
    <w:rsid w:val="000A2A30"/>
    <w:rsid w:val="000A5B07"/>
    <w:rsid w:val="000A6DA3"/>
    <w:rsid w:val="000B1969"/>
    <w:rsid w:val="000C4667"/>
    <w:rsid w:val="000E20D8"/>
    <w:rsid w:val="000E7322"/>
    <w:rsid w:val="000F6B60"/>
    <w:rsid w:val="0015152A"/>
    <w:rsid w:val="00170010"/>
    <w:rsid w:val="00176C50"/>
    <w:rsid w:val="001907F1"/>
    <w:rsid w:val="001A152B"/>
    <w:rsid w:val="001A6EDB"/>
    <w:rsid w:val="001C5671"/>
    <w:rsid w:val="00232316"/>
    <w:rsid w:val="00232F20"/>
    <w:rsid w:val="00233FEB"/>
    <w:rsid w:val="00273573"/>
    <w:rsid w:val="002B6F18"/>
    <w:rsid w:val="002C0BD6"/>
    <w:rsid w:val="002C3D35"/>
    <w:rsid w:val="002D73F8"/>
    <w:rsid w:val="002E7EA8"/>
    <w:rsid w:val="002E7F11"/>
    <w:rsid w:val="002F47FA"/>
    <w:rsid w:val="00300830"/>
    <w:rsid w:val="0030780E"/>
    <w:rsid w:val="00310860"/>
    <w:rsid w:val="00311072"/>
    <w:rsid w:val="0031563B"/>
    <w:rsid w:val="00315F56"/>
    <w:rsid w:val="00330756"/>
    <w:rsid w:val="00334DF0"/>
    <w:rsid w:val="00340304"/>
    <w:rsid w:val="00345E2A"/>
    <w:rsid w:val="00370B04"/>
    <w:rsid w:val="00383EAA"/>
    <w:rsid w:val="003D3B33"/>
    <w:rsid w:val="003D5703"/>
    <w:rsid w:val="003E2A07"/>
    <w:rsid w:val="00407E4A"/>
    <w:rsid w:val="00424D61"/>
    <w:rsid w:val="0043485D"/>
    <w:rsid w:val="00455E56"/>
    <w:rsid w:val="0048451E"/>
    <w:rsid w:val="00486D2E"/>
    <w:rsid w:val="00495BF0"/>
    <w:rsid w:val="004A5579"/>
    <w:rsid w:val="004F3233"/>
    <w:rsid w:val="00511F15"/>
    <w:rsid w:val="005326D3"/>
    <w:rsid w:val="00533B25"/>
    <w:rsid w:val="00555192"/>
    <w:rsid w:val="00561FC5"/>
    <w:rsid w:val="00572607"/>
    <w:rsid w:val="00595EBD"/>
    <w:rsid w:val="005B148E"/>
    <w:rsid w:val="005B348A"/>
    <w:rsid w:val="005D0112"/>
    <w:rsid w:val="005F26C4"/>
    <w:rsid w:val="00624C81"/>
    <w:rsid w:val="0063405A"/>
    <w:rsid w:val="00684DEB"/>
    <w:rsid w:val="00685BC2"/>
    <w:rsid w:val="006A0628"/>
    <w:rsid w:val="006C6CE3"/>
    <w:rsid w:val="006D50D4"/>
    <w:rsid w:val="006F1359"/>
    <w:rsid w:val="006F5A89"/>
    <w:rsid w:val="00706B9C"/>
    <w:rsid w:val="00714AD7"/>
    <w:rsid w:val="00717CDE"/>
    <w:rsid w:val="007217F7"/>
    <w:rsid w:val="00723DFB"/>
    <w:rsid w:val="0072635E"/>
    <w:rsid w:val="00727CC3"/>
    <w:rsid w:val="00736486"/>
    <w:rsid w:val="00745478"/>
    <w:rsid w:val="00746926"/>
    <w:rsid w:val="007D5C91"/>
    <w:rsid w:val="007E6F58"/>
    <w:rsid w:val="00815006"/>
    <w:rsid w:val="00816788"/>
    <w:rsid w:val="0084441A"/>
    <w:rsid w:val="008849E4"/>
    <w:rsid w:val="00891697"/>
    <w:rsid w:val="008B57CB"/>
    <w:rsid w:val="008D6E96"/>
    <w:rsid w:val="009003C6"/>
    <w:rsid w:val="009170D0"/>
    <w:rsid w:val="00917D3A"/>
    <w:rsid w:val="00921DB8"/>
    <w:rsid w:val="00971EBF"/>
    <w:rsid w:val="00986C17"/>
    <w:rsid w:val="009A629B"/>
    <w:rsid w:val="009B48B0"/>
    <w:rsid w:val="009B7B67"/>
    <w:rsid w:val="009D140A"/>
    <w:rsid w:val="009D1C76"/>
    <w:rsid w:val="00A00D08"/>
    <w:rsid w:val="00A1399F"/>
    <w:rsid w:val="00A207B2"/>
    <w:rsid w:val="00A27389"/>
    <w:rsid w:val="00AA0F68"/>
    <w:rsid w:val="00AD2AAD"/>
    <w:rsid w:val="00AD6099"/>
    <w:rsid w:val="00AF2E0A"/>
    <w:rsid w:val="00B13B1E"/>
    <w:rsid w:val="00B20264"/>
    <w:rsid w:val="00B43F88"/>
    <w:rsid w:val="00B63928"/>
    <w:rsid w:val="00B63E0D"/>
    <w:rsid w:val="00B67294"/>
    <w:rsid w:val="00B7082F"/>
    <w:rsid w:val="00B927EA"/>
    <w:rsid w:val="00B97F5F"/>
    <w:rsid w:val="00BA077C"/>
    <w:rsid w:val="00BA20BE"/>
    <w:rsid w:val="00BA6251"/>
    <w:rsid w:val="00BC12DD"/>
    <w:rsid w:val="00BE18E4"/>
    <w:rsid w:val="00BE3E97"/>
    <w:rsid w:val="00BE42A2"/>
    <w:rsid w:val="00BE5E1D"/>
    <w:rsid w:val="00C131AA"/>
    <w:rsid w:val="00C13EB9"/>
    <w:rsid w:val="00C255FC"/>
    <w:rsid w:val="00C2589F"/>
    <w:rsid w:val="00C328BF"/>
    <w:rsid w:val="00CB3175"/>
    <w:rsid w:val="00CF03A5"/>
    <w:rsid w:val="00CF507A"/>
    <w:rsid w:val="00D247CE"/>
    <w:rsid w:val="00D32077"/>
    <w:rsid w:val="00D355FA"/>
    <w:rsid w:val="00D42B66"/>
    <w:rsid w:val="00D7409F"/>
    <w:rsid w:val="00DA1847"/>
    <w:rsid w:val="00DB5BC0"/>
    <w:rsid w:val="00DB5E52"/>
    <w:rsid w:val="00DC016E"/>
    <w:rsid w:val="00E0046D"/>
    <w:rsid w:val="00E83DAC"/>
    <w:rsid w:val="00E90A39"/>
    <w:rsid w:val="00EA165A"/>
    <w:rsid w:val="00ED0635"/>
    <w:rsid w:val="00ED3D1D"/>
    <w:rsid w:val="00EE062A"/>
    <w:rsid w:val="00EE60D6"/>
    <w:rsid w:val="00F00A1E"/>
    <w:rsid w:val="00F060EE"/>
    <w:rsid w:val="00F25D74"/>
    <w:rsid w:val="00F315B7"/>
    <w:rsid w:val="00F657A6"/>
    <w:rsid w:val="00F7116F"/>
    <w:rsid w:val="00F860A6"/>
    <w:rsid w:val="00F921F3"/>
    <w:rsid w:val="00FA2BCA"/>
    <w:rsid w:val="00FA5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F802E"/>
  <w15:chartTrackingRefBased/>
  <w15:docId w15:val="{142551A3-BD36-48D7-AE27-5979A875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1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1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847"/>
    <w:rPr>
      <w:rFonts w:eastAsiaTheme="majorEastAsia" w:cstheme="majorBidi"/>
      <w:color w:val="272727" w:themeColor="text1" w:themeTint="D8"/>
    </w:rPr>
  </w:style>
  <w:style w:type="paragraph" w:styleId="Title">
    <w:name w:val="Title"/>
    <w:basedOn w:val="Normal"/>
    <w:next w:val="Normal"/>
    <w:link w:val="TitleChar"/>
    <w:uiPriority w:val="10"/>
    <w:qFormat/>
    <w:rsid w:val="00DA1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847"/>
    <w:pPr>
      <w:spacing w:before="160"/>
      <w:jc w:val="center"/>
    </w:pPr>
    <w:rPr>
      <w:i/>
      <w:iCs/>
      <w:color w:val="404040" w:themeColor="text1" w:themeTint="BF"/>
    </w:rPr>
  </w:style>
  <w:style w:type="character" w:customStyle="1" w:styleId="QuoteChar">
    <w:name w:val="Quote Char"/>
    <w:basedOn w:val="DefaultParagraphFont"/>
    <w:link w:val="Quote"/>
    <w:uiPriority w:val="29"/>
    <w:rsid w:val="00DA1847"/>
    <w:rPr>
      <w:i/>
      <w:iCs/>
      <w:color w:val="404040" w:themeColor="text1" w:themeTint="BF"/>
    </w:rPr>
  </w:style>
  <w:style w:type="paragraph" w:styleId="ListParagraph">
    <w:name w:val="List Paragraph"/>
    <w:basedOn w:val="Normal"/>
    <w:uiPriority w:val="34"/>
    <w:qFormat/>
    <w:rsid w:val="00DA1847"/>
    <w:pPr>
      <w:ind w:left="720"/>
      <w:contextualSpacing/>
    </w:pPr>
  </w:style>
  <w:style w:type="character" w:styleId="IntenseEmphasis">
    <w:name w:val="Intense Emphasis"/>
    <w:basedOn w:val="DefaultParagraphFont"/>
    <w:uiPriority w:val="21"/>
    <w:qFormat/>
    <w:rsid w:val="00DA1847"/>
    <w:rPr>
      <w:i/>
      <w:iCs/>
      <w:color w:val="0F4761" w:themeColor="accent1" w:themeShade="BF"/>
    </w:rPr>
  </w:style>
  <w:style w:type="paragraph" w:styleId="IntenseQuote">
    <w:name w:val="Intense Quote"/>
    <w:basedOn w:val="Normal"/>
    <w:next w:val="Normal"/>
    <w:link w:val="IntenseQuoteChar"/>
    <w:uiPriority w:val="30"/>
    <w:qFormat/>
    <w:rsid w:val="00DA1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847"/>
    <w:rPr>
      <w:i/>
      <w:iCs/>
      <w:color w:val="0F4761" w:themeColor="accent1" w:themeShade="BF"/>
    </w:rPr>
  </w:style>
  <w:style w:type="character" w:styleId="IntenseReference">
    <w:name w:val="Intense Reference"/>
    <w:basedOn w:val="DefaultParagraphFont"/>
    <w:uiPriority w:val="32"/>
    <w:qFormat/>
    <w:rsid w:val="00DA1847"/>
    <w:rPr>
      <w:b/>
      <w:bCs/>
      <w:smallCaps/>
      <w:color w:val="0F4761" w:themeColor="accent1" w:themeShade="BF"/>
      <w:spacing w:val="5"/>
    </w:rPr>
  </w:style>
  <w:style w:type="character" w:styleId="Hyperlink">
    <w:name w:val="Hyperlink"/>
    <w:basedOn w:val="DefaultParagraphFont"/>
    <w:uiPriority w:val="99"/>
    <w:unhideWhenUsed/>
    <w:rsid w:val="00816788"/>
    <w:rPr>
      <w:color w:val="467886" w:themeColor="hyperlink"/>
      <w:u w:val="single"/>
    </w:rPr>
  </w:style>
  <w:style w:type="character" w:styleId="UnresolvedMention">
    <w:name w:val="Unresolved Mention"/>
    <w:basedOn w:val="DefaultParagraphFont"/>
    <w:uiPriority w:val="99"/>
    <w:semiHidden/>
    <w:unhideWhenUsed/>
    <w:rsid w:val="00816788"/>
    <w:rPr>
      <w:color w:val="605E5C"/>
      <w:shd w:val="clear" w:color="auto" w:fill="E1DFDD"/>
    </w:rPr>
  </w:style>
  <w:style w:type="paragraph" w:styleId="NoSpacing">
    <w:name w:val="No Spacing"/>
    <w:uiPriority w:val="1"/>
    <w:qFormat/>
    <w:rsid w:val="006D50D4"/>
    <w:pPr>
      <w:spacing w:after="0" w:line="240" w:lineRule="auto"/>
    </w:pPr>
  </w:style>
  <w:style w:type="paragraph" w:styleId="Header">
    <w:name w:val="header"/>
    <w:basedOn w:val="Normal"/>
    <w:link w:val="HeaderChar"/>
    <w:uiPriority w:val="99"/>
    <w:unhideWhenUsed/>
    <w:rsid w:val="00370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B04"/>
  </w:style>
  <w:style w:type="paragraph" w:styleId="Footer">
    <w:name w:val="footer"/>
    <w:basedOn w:val="Normal"/>
    <w:link w:val="FooterChar"/>
    <w:uiPriority w:val="99"/>
    <w:unhideWhenUsed/>
    <w:rsid w:val="00370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B04"/>
  </w:style>
  <w:style w:type="paragraph" w:styleId="NormalWeb">
    <w:name w:val="Normal (Web)"/>
    <w:basedOn w:val="Normal"/>
    <w:uiPriority w:val="99"/>
    <w:semiHidden/>
    <w:unhideWhenUsed/>
    <w:rsid w:val="00C2589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collections/prison-population-statist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08/ijph-04-2018-0014" TargetMode="External"/><Relationship Id="rId17" Type="http://schemas.openxmlformats.org/officeDocument/2006/relationships/hyperlink" Target="https://www.europarl.europa.eu/RegData/etudes/BRIE/2017/583113/IPOL_BRI(2017)583113_EN.pdf" TargetMode="External"/><Relationship Id="rId2" Type="http://schemas.openxmlformats.org/officeDocument/2006/relationships/customXml" Target="../customXml/item2.xml"/><Relationship Id="rId16" Type="http://schemas.openxmlformats.org/officeDocument/2006/relationships/hyperlink" Target="https://prisonreformtrust.org.uk/wp-content/uploads/2023/06/prison_the_facts_2023.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outledge.com/The-Honest-Politicians-Guide-to-Prisons-and-Probation/King-Willmott/p/book/9781032063263" TargetMode="External"/><Relationship Id="rId5" Type="http://schemas.openxmlformats.org/officeDocument/2006/relationships/styles" Target="styles.xml"/><Relationship Id="rId15" Type="http://schemas.openxmlformats.org/officeDocument/2006/relationships/hyperlink" Target="https://committees.parliament.uk/writtenevidence/135613/pdf" TargetMode="External"/><Relationship Id="rId10" Type="http://schemas.openxmlformats.org/officeDocument/2006/relationships/hyperlink" Target="https://lordslibrary.parliament.uk/government-plans-to-ease-prison-capacity-pressure-and-manage-the-needs-of-vulnerable-prisoner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ao.org.uk/reports/mental-health-in-pr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e3b53c9de860c5437c330e3d33470a5">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0f17e7c600376d1d38191fe61bbf2ec"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3B7CF-B83A-4A6D-BDBD-B48E7CB565BF}">
  <ds:schemaRefs>
    <ds:schemaRef ds:uri="http://schemas.microsoft.com/office/2006/metadata/properties"/>
    <ds:schemaRef ds:uri="http://schemas.microsoft.com/office/2006/documentManagement/types"/>
    <ds:schemaRef ds:uri="http://purl.org/dc/terms/"/>
    <ds:schemaRef ds:uri="http://purl.org/dc/dcmitype/"/>
    <ds:schemaRef ds:uri="http://www.w3.org/XML/1998/namespace"/>
    <ds:schemaRef ds:uri="550816ce-8156-4f45-b1c4-24236a73d01f"/>
    <ds:schemaRef ds:uri="0ebdf10f-b5a3-45b6-acdb-7dc1eb398785"/>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0EB1B9C7-63CD-47B0-96D1-188F7D524F59}">
  <ds:schemaRefs>
    <ds:schemaRef ds:uri="http://schemas.microsoft.com/sharepoint/v3/contenttype/forms"/>
  </ds:schemaRefs>
</ds:datastoreItem>
</file>

<file path=customXml/itemProps3.xml><?xml version="1.0" encoding="utf-8"?>
<ds:datastoreItem xmlns:ds="http://schemas.openxmlformats.org/officeDocument/2006/customXml" ds:itemID="{3068848A-AB20-44D6-9480-227831333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1625</Words>
  <Characters>9267</Characters>
  <Application>Microsoft Office Word</Application>
  <DocSecurity>0</DocSecurity>
  <Lines>77</Lines>
  <Paragraphs>21</Paragraphs>
  <ScaleCrop>false</ScaleCrop>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2025-10-31T12:39:00Z</dcterms:created>
  <dcterms:modified xsi:type="dcterms:W3CDTF">2025-10-31T12:39:00Z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