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6DB1"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32C6D" w:rsidP="00E51AAC">
            <w:pPr>
              <w:spacing w:before="120" w:after="120"/>
              <w:jc w:val="both"/>
              <w:rPr>
                <w:rFonts w:ascii="Arial" w:hAnsi="Arial" w:cs="Arial"/>
                <w:b/>
                <w:sz w:val="22"/>
                <w:szCs w:val="22"/>
              </w:rPr>
            </w:pPr>
            <w:r>
              <w:rPr>
                <w:rFonts w:ascii="Arial" w:hAnsi="Arial" w:cs="Arial"/>
                <w:b/>
                <w:sz w:val="22"/>
                <w:szCs w:val="22"/>
              </w:rPr>
              <w:t>Person Centred Planning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B6DB1" w:rsidP="00152E9D">
            <w:pPr>
              <w:spacing w:before="120" w:after="120"/>
              <w:jc w:val="both"/>
              <w:rPr>
                <w:rFonts w:ascii="Arial" w:hAnsi="Arial" w:cs="Arial"/>
                <w:b/>
                <w:sz w:val="22"/>
                <w:szCs w:val="22"/>
              </w:rPr>
            </w:pPr>
            <w:r>
              <w:rPr>
                <w:rFonts w:ascii="Arial" w:hAnsi="Arial" w:cs="Arial"/>
                <w:b/>
                <w:sz w:val="22"/>
                <w:szCs w:val="22"/>
              </w:rPr>
              <w:t>SJEU600</w:t>
            </w:r>
            <w:r w:rsidR="00332C6D">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0D58" w:rsidP="00E51AAC">
            <w:pPr>
              <w:spacing w:before="120" w:after="120"/>
              <w:jc w:val="both"/>
              <w:rPr>
                <w:rFonts w:ascii="Arial" w:hAnsi="Arial" w:cs="Arial"/>
                <w:b/>
                <w:sz w:val="22"/>
                <w:szCs w:val="22"/>
              </w:rPr>
            </w:pPr>
            <w:r>
              <w:rPr>
                <w:rFonts w:ascii="Arial" w:hAnsi="Arial" w:cs="Arial"/>
                <w:b/>
                <w:sz w:val="22"/>
                <w:szCs w:val="22"/>
              </w:rPr>
              <w:t>6</w:t>
            </w:r>
            <w:r w:rsidR="00D95589">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DB6DB1" w:rsidP="00E51AAC">
            <w:pPr>
              <w:spacing w:before="120" w:after="120"/>
              <w:jc w:val="both"/>
              <w:rPr>
                <w:rFonts w:ascii="Arial" w:hAnsi="Arial" w:cs="Arial"/>
                <w:b/>
                <w:sz w:val="22"/>
                <w:szCs w:val="22"/>
              </w:rPr>
            </w:pPr>
            <w:r>
              <w:rPr>
                <w:rFonts w:ascii="Arial" w:hAnsi="Arial" w:cs="Arial"/>
                <w:b/>
                <w:sz w:val="22"/>
                <w:szCs w:val="22"/>
              </w:rPr>
              <w:t>Lynwen Roberts</w:t>
            </w:r>
          </w:p>
          <w:p w:rsidR="00DB6DB1" w:rsidRPr="00A406E5" w:rsidRDefault="00DB6DB1"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32C6D" w:rsidP="00E51AAC">
            <w:pPr>
              <w:spacing w:before="120" w:after="120"/>
              <w:jc w:val="both"/>
              <w:rPr>
                <w:rFonts w:ascii="Arial" w:hAnsi="Arial" w:cs="Arial"/>
                <w:b/>
                <w:sz w:val="22"/>
                <w:szCs w:val="22"/>
              </w:rPr>
            </w:pPr>
            <w:r>
              <w:rPr>
                <w:rFonts w:ascii="Arial" w:hAnsi="Arial" w:cs="Arial"/>
                <w:b/>
                <w:sz w:val="22"/>
                <w:szCs w:val="22"/>
              </w:rPr>
              <w:t>Sarah Stewart</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F0D58" w:rsidRPr="00BF4782" w:rsidRDefault="004F0D58" w:rsidP="004F0D58">
            <w:pPr>
              <w:rPr>
                <w:rFonts w:ascii="Arial" w:hAnsi="Arial" w:cs="Arial"/>
              </w:rPr>
            </w:pPr>
            <w:r w:rsidRPr="00BF4782">
              <w:rPr>
                <w:rFonts w:ascii="Arial" w:hAnsi="Arial" w:cs="Arial"/>
              </w:rPr>
              <w:t xml:space="preserve">Design a person-centred service for vulnerable children.  Include a critical evaluation of different types of person-centred planning. </w:t>
            </w:r>
          </w:p>
          <w:p w:rsidR="00A6231A" w:rsidRPr="00BF4782" w:rsidRDefault="00A6231A" w:rsidP="009A0962">
            <w:pPr>
              <w:tabs>
                <w:tab w:val="left" w:pos="-720"/>
              </w:tabs>
              <w:rPr>
                <w:rFonts w:ascii="Arial" w:hAnsi="Arial" w:cs="Arial"/>
              </w:rPr>
            </w:pP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6231A" w:rsidRPr="00A406E5" w:rsidRDefault="004F0D58" w:rsidP="00332C6D">
            <w:pPr>
              <w:overflowPunct w:val="0"/>
              <w:autoSpaceDE w:val="0"/>
              <w:autoSpaceDN w:val="0"/>
              <w:adjustRightInd w:val="0"/>
              <w:textAlignment w:val="baseline"/>
              <w:rPr>
                <w:rFonts w:ascii="Arial" w:hAnsi="Arial" w:cs="Arial"/>
                <w:b/>
                <w:sz w:val="22"/>
                <w:szCs w:val="22"/>
              </w:rPr>
            </w:pPr>
            <w:r w:rsidRPr="00BF4782">
              <w:rPr>
                <w:rFonts w:ascii="Arial" w:hAnsi="Arial" w:cs="Arial"/>
              </w:rPr>
              <w:t>Assignment (3000 words)</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6231A" w:rsidRPr="00A406E5" w:rsidRDefault="004F0D58" w:rsidP="00A6231A">
            <w:pPr>
              <w:spacing w:before="120" w:after="120"/>
              <w:jc w:val="both"/>
              <w:rPr>
                <w:rFonts w:ascii="Arial" w:hAnsi="Arial" w:cs="Arial"/>
                <w:b/>
                <w:sz w:val="22"/>
                <w:szCs w:val="22"/>
              </w:rPr>
            </w:pPr>
            <w:r>
              <w:rPr>
                <w:rFonts w:ascii="Arial" w:hAnsi="Arial" w:cs="Arial"/>
                <w:b/>
                <w:sz w:val="22"/>
                <w:szCs w:val="22"/>
              </w:rPr>
              <w:t>10/05/19</w:t>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6231A" w:rsidRPr="00A406E5" w:rsidRDefault="004F0D58" w:rsidP="00A6231A">
            <w:pPr>
              <w:spacing w:before="120" w:after="120"/>
              <w:jc w:val="both"/>
              <w:rPr>
                <w:rFonts w:ascii="Arial" w:hAnsi="Arial" w:cs="Arial"/>
                <w:b/>
                <w:sz w:val="22"/>
                <w:szCs w:val="22"/>
              </w:rPr>
            </w:pPr>
            <w:r>
              <w:rPr>
                <w:rFonts w:ascii="Arial" w:hAnsi="Arial" w:cs="Arial"/>
                <w:b/>
                <w:sz w:val="22"/>
                <w:szCs w:val="22"/>
              </w:rPr>
              <w:t>10/06/19</w:t>
            </w:r>
          </w:p>
        </w:tc>
      </w:tr>
      <w:tr w:rsidR="00A6231A" w:rsidRPr="00A406E5" w:rsidTr="00A406E5">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6231A" w:rsidRPr="00A406E5" w:rsidRDefault="00A6231A" w:rsidP="00A6231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231A" w:rsidRPr="00A406E5" w:rsidTr="00A406E5">
        <w:tc>
          <w:tcPr>
            <w:tcW w:w="2093" w:type="dxa"/>
            <w:shd w:val="pct15" w:color="auto" w:fill="auto"/>
          </w:tcPr>
          <w:p w:rsidR="00A6231A" w:rsidRPr="00A406E5" w:rsidRDefault="00A6231A" w:rsidP="00A6231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6231A" w:rsidRPr="00A406E5" w:rsidRDefault="00A6231A" w:rsidP="00A6231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F0D58" w:rsidRDefault="004F0D58" w:rsidP="004F0D58">
            <w:pPr>
              <w:rPr>
                <w:rFonts w:ascii="Arial" w:hAnsi="Arial" w:cs="Arial"/>
                <w:sz w:val="22"/>
                <w:szCs w:val="22"/>
              </w:rPr>
            </w:pPr>
          </w:p>
          <w:p w:rsidR="004F0D58" w:rsidRPr="004F0D58"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Critically reflect on the ideology relating to person-centred planning</w:t>
            </w:r>
          </w:p>
          <w:p w:rsidR="004F0D58" w:rsidRPr="004F0D58"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Critically analyse the role of person centred planning in socially inclusive practice</w:t>
            </w:r>
          </w:p>
          <w:p w:rsidR="004F0D58" w:rsidRPr="004F0D58"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Critically compare the different types of person-centred planning and their applications in different service settings and with different client groups</w:t>
            </w:r>
          </w:p>
          <w:p w:rsidR="00C01A3F" w:rsidRPr="00A406E5"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Organise their knowledge and learning through use of a range of information resources, including ICT and present their work at the appropriate level</w:t>
            </w:r>
          </w:p>
          <w:p w:rsidR="00C01A3F" w:rsidRPr="00A406E5" w:rsidRDefault="00332C6D" w:rsidP="004F0D58">
            <w:pPr>
              <w:ind w:left="360"/>
              <w:rPr>
                <w:rFonts w:ascii="Arial" w:hAnsi="Arial" w:cs="Arial"/>
                <w:sz w:val="22"/>
                <w:szCs w:val="22"/>
              </w:rPr>
            </w:pPr>
            <w:r w:rsidRPr="00A406E5">
              <w:rPr>
                <w:rFonts w:ascii="Arial" w:hAnsi="Arial" w:cs="Arial"/>
                <w:sz w:val="22"/>
                <w:szCs w:val="22"/>
              </w:rPr>
              <w:t xml:space="preserve">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9A0962" w:rsidRPr="00C17ACB" w:rsidRDefault="009A0962" w:rsidP="009A0962">
      <w:pPr>
        <w:tabs>
          <w:tab w:val="left" w:pos="-720"/>
        </w:tabs>
        <w:rPr>
          <w:rFonts w:ascii="Arial" w:hAnsi="Arial" w:cs="Arial"/>
          <w:sz w:val="24"/>
          <w:szCs w:val="24"/>
        </w:rPr>
      </w:pPr>
    </w:p>
    <w:p w:rsidR="00152E9D" w:rsidRPr="00A406E5" w:rsidRDefault="00152E9D" w:rsidP="00A67FB1">
      <w:pPr>
        <w:ind w:left="720"/>
        <w:rPr>
          <w:rFonts w:ascii="Arial" w:hAnsi="Arial" w:cs="Arial"/>
          <w:sz w:val="24"/>
          <w:szCs w:val="24"/>
        </w:rPr>
      </w:pPr>
    </w:p>
    <w:p w:rsidR="004C37C3" w:rsidRPr="00F87886" w:rsidRDefault="004C37C3" w:rsidP="004C37C3">
      <w:pPr>
        <w:spacing w:line="276" w:lineRule="auto"/>
        <w:jc w:val="center"/>
        <w:rPr>
          <w:rFonts w:ascii="Arial" w:hAnsi="Arial" w:cs="Arial"/>
          <w:b/>
          <w:szCs w:val="24"/>
        </w:rPr>
      </w:pPr>
      <w:r w:rsidRPr="00F87886">
        <w:rPr>
          <w:rFonts w:ascii="Arial" w:hAnsi="Arial" w:cs="Arial"/>
          <w:b/>
          <w:szCs w:val="24"/>
        </w:rPr>
        <w:t>SJEU6006/ C Person Centred Planning</w:t>
      </w:r>
    </w:p>
    <w:p w:rsidR="004C37C3" w:rsidRPr="00F87886" w:rsidRDefault="004C37C3" w:rsidP="004C37C3">
      <w:pPr>
        <w:spacing w:line="276" w:lineRule="auto"/>
        <w:jc w:val="center"/>
        <w:rPr>
          <w:rFonts w:ascii="Arial" w:hAnsi="Arial" w:cs="Arial"/>
          <w:b/>
          <w:sz w:val="22"/>
          <w:szCs w:val="22"/>
        </w:rPr>
      </w:pPr>
      <w:r w:rsidRPr="00F87886">
        <w:rPr>
          <w:rFonts w:ascii="Arial" w:hAnsi="Arial" w:cs="Arial"/>
          <w:b/>
          <w:sz w:val="22"/>
          <w:szCs w:val="22"/>
        </w:rPr>
        <w:t>Assessment 1: (60%)</w:t>
      </w:r>
    </w:p>
    <w:p w:rsidR="004C37C3" w:rsidRPr="00F87886" w:rsidRDefault="004C37C3" w:rsidP="004C37C3">
      <w:pPr>
        <w:overflowPunct w:val="0"/>
        <w:autoSpaceDE w:val="0"/>
        <w:autoSpaceDN w:val="0"/>
        <w:adjustRightInd w:val="0"/>
        <w:spacing w:line="276" w:lineRule="auto"/>
        <w:jc w:val="center"/>
        <w:textAlignment w:val="baseline"/>
        <w:rPr>
          <w:rFonts w:ascii="Arial" w:hAnsi="Arial" w:cs="Arial"/>
          <w:b/>
          <w:sz w:val="22"/>
          <w:szCs w:val="22"/>
        </w:rPr>
      </w:pPr>
      <w:r w:rsidRPr="00F87886">
        <w:rPr>
          <w:rFonts w:ascii="Arial" w:hAnsi="Arial" w:cs="Arial"/>
          <w:b/>
          <w:sz w:val="22"/>
          <w:szCs w:val="22"/>
        </w:rPr>
        <w:t xml:space="preserve">Assignment (3000 words) </w:t>
      </w:r>
    </w:p>
    <w:p w:rsidR="004C37C3" w:rsidRDefault="004C37C3" w:rsidP="004C37C3">
      <w:pPr>
        <w:overflowPunct w:val="0"/>
        <w:autoSpaceDE w:val="0"/>
        <w:autoSpaceDN w:val="0"/>
        <w:adjustRightInd w:val="0"/>
        <w:jc w:val="center"/>
        <w:textAlignment w:val="baseline"/>
        <w:rPr>
          <w:rFonts w:ascii="Arial" w:hAnsi="Arial" w:cs="Arial"/>
          <w:b/>
          <w:i/>
          <w:sz w:val="22"/>
          <w:szCs w:val="22"/>
          <w:u w:val="single"/>
        </w:rPr>
      </w:pPr>
    </w:p>
    <w:p w:rsidR="004C37C3" w:rsidRPr="00CE4A60" w:rsidRDefault="004C37C3" w:rsidP="004C37C3">
      <w:pPr>
        <w:rPr>
          <w:rFonts w:ascii="Arial" w:hAnsi="Arial" w:cs="Arial"/>
        </w:rPr>
      </w:pPr>
      <w:r w:rsidRPr="00CE4A60">
        <w:rPr>
          <w:rFonts w:ascii="Arial" w:hAnsi="Arial" w:cs="Arial"/>
          <w:b/>
        </w:rPr>
        <w:t>Question</w:t>
      </w:r>
      <w:r w:rsidRPr="00CE4A60">
        <w:rPr>
          <w:rFonts w:ascii="Arial" w:hAnsi="Arial" w:cs="Arial"/>
        </w:rPr>
        <w:t xml:space="preserve">: Design a person-centred service for vulnerable children.  Include a critical evaluation of different types of person-centred planning. </w:t>
      </w:r>
    </w:p>
    <w:p w:rsidR="004C37C3" w:rsidRDefault="004C37C3" w:rsidP="004C37C3">
      <w:pPr>
        <w:rPr>
          <w:sz w:val="22"/>
          <w:szCs w:val="22"/>
        </w:rPr>
      </w:pPr>
    </w:p>
    <w:p w:rsidR="004C37C3" w:rsidRDefault="004C37C3" w:rsidP="004C37C3">
      <w:pPr>
        <w:rPr>
          <w:rFonts w:ascii="Arial" w:hAnsi="Arial" w:cs="Arial"/>
          <w:b/>
          <w:szCs w:val="24"/>
        </w:rPr>
      </w:pPr>
    </w:p>
    <w:p w:rsidR="004C37C3" w:rsidRDefault="004C37C3" w:rsidP="004C37C3">
      <w:pPr>
        <w:rPr>
          <w:rFonts w:ascii="Arial" w:hAnsi="Arial" w:cs="Arial"/>
          <w:szCs w:val="24"/>
        </w:rPr>
      </w:pPr>
      <w:r>
        <w:rPr>
          <w:rFonts w:ascii="Arial" w:hAnsi="Arial" w:cs="Arial"/>
          <w:b/>
          <w:szCs w:val="24"/>
        </w:rPr>
        <w:t xml:space="preserve">Introduction </w:t>
      </w:r>
    </w:p>
    <w:p w:rsidR="004C37C3" w:rsidRDefault="004C37C3" w:rsidP="004C37C3">
      <w:pPr>
        <w:rPr>
          <w:rFonts w:ascii="Arial" w:hAnsi="Arial" w:cs="Arial"/>
          <w:szCs w:val="24"/>
        </w:rPr>
      </w:pPr>
      <w:r>
        <w:rPr>
          <w:rFonts w:ascii="Arial" w:hAnsi="Arial" w:cs="Arial"/>
          <w:szCs w:val="24"/>
        </w:rPr>
        <w:t xml:space="preserve"> </w:t>
      </w:r>
    </w:p>
    <w:p w:rsidR="004C37C3" w:rsidRPr="00F87886" w:rsidRDefault="004C37C3" w:rsidP="004C37C3">
      <w:pPr>
        <w:pStyle w:val="ListParagraph"/>
        <w:numPr>
          <w:ilvl w:val="0"/>
          <w:numId w:val="22"/>
        </w:numPr>
        <w:rPr>
          <w:rFonts w:ascii="Arial" w:hAnsi="Arial" w:cs="Arial"/>
          <w:szCs w:val="24"/>
        </w:rPr>
      </w:pPr>
      <w:r w:rsidRPr="00F87886">
        <w:rPr>
          <w:rFonts w:ascii="Arial" w:hAnsi="Arial" w:cs="Arial"/>
          <w:szCs w:val="24"/>
        </w:rPr>
        <w:t>Set the scene and define key terms</w:t>
      </w:r>
    </w:p>
    <w:p w:rsidR="004C37C3" w:rsidRDefault="004C37C3" w:rsidP="004C37C3">
      <w:pPr>
        <w:rPr>
          <w:rFonts w:ascii="Arial" w:hAnsi="Arial" w:cs="Arial"/>
          <w:szCs w:val="24"/>
        </w:rPr>
      </w:pPr>
    </w:p>
    <w:p w:rsidR="004C37C3" w:rsidRDefault="004C37C3" w:rsidP="004C37C3">
      <w:pPr>
        <w:rPr>
          <w:rFonts w:ascii="Arial" w:hAnsi="Arial" w:cs="Arial"/>
          <w:b/>
          <w:szCs w:val="24"/>
        </w:rPr>
      </w:pPr>
      <w:r w:rsidRPr="00123BC6">
        <w:rPr>
          <w:rFonts w:ascii="Arial" w:hAnsi="Arial" w:cs="Arial"/>
          <w:b/>
          <w:szCs w:val="24"/>
        </w:rPr>
        <w:t>Main points</w:t>
      </w:r>
      <w:r>
        <w:rPr>
          <w:rFonts w:ascii="Arial" w:hAnsi="Arial" w:cs="Arial"/>
          <w:b/>
          <w:szCs w:val="24"/>
        </w:rPr>
        <w:t xml:space="preserve"> to include</w:t>
      </w:r>
    </w:p>
    <w:p w:rsidR="004C37C3" w:rsidRDefault="004C37C3" w:rsidP="004C37C3">
      <w:pPr>
        <w:rPr>
          <w:rFonts w:ascii="Arial" w:hAnsi="Arial" w:cs="Arial"/>
          <w:b/>
          <w:szCs w:val="24"/>
        </w:rPr>
      </w:pPr>
    </w:p>
    <w:p w:rsidR="004C37C3" w:rsidRDefault="004C37C3" w:rsidP="004C37C3">
      <w:pPr>
        <w:rPr>
          <w:rFonts w:ascii="Arial" w:hAnsi="Arial" w:cs="Arial"/>
          <w:szCs w:val="24"/>
        </w:rPr>
      </w:pPr>
      <w:r>
        <w:rPr>
          <w:rFonts w:ascii="Arial" w:hAnsi="Arial" w:cs="Arial"/>
          <w:szCs w:val="24"/>
        </w:rPr>
        <w:t>- A critical evaluation of PCP approaches including the ideology of PCP</w:t>
      </w:r>
    </w:p>
    <w:p w:rsidR="004C37C3" w:rsidRDefault="004C37C3" w:rsidP="004C37C3">
      <w:pPr>
        <w:rPr>
          <w:rFonts w:ascii="Arial" w:hAnsi="Arial" w:cs="Arial"/>
          <w:szCs w:val="24"/>
        </w:rPr>
      </w:pPr>
    </w:p>
    <w:p w:rsidR="004C37C3" w:rsidRDefault="004C37C3" w:rsidP="004C37C3">
      <w:pPr>
        <w:rPr>
          <w:rFonts w:ascii="Arial" w:hAnsi="Arial" w:cs="Arial"/>
          <w:szCs w:val="24"/>
        </w:rPr>
      </w:pPr>
      <w:r>
        <w:rPr>
          <w:rFonts w:ascii="Arial" w:hAnsi="Arial" w:cs="Arial"/>
          <w:szCs w:val="24"/>
        </w:rPr>
        <w:t>- Relevant policy / legislative frameworks</w:t>
      </w:r>
    </w:p>
    <w:p w:rsidR="004C37C3" w:rsidRDefault="004C37C3" w:rsidP="004C37C3">
      <w:pPr>
        <w:rPr>
          <w:rFonts w:ascii="Arial" w:hAnsi="Arial" w:cs="Arial"/>
          <w:szCs w:val="24"/>
        </w:rPr>
      </w:pPr>
    </w:p>
    <w:p w:rsidR="004C37C3" w:rsidRDefault="004C37C3" w:rsidP="004C37C3">
      <w:pPr>
        <w:rPr>
          <w:rFonts w:ascii="Arial" w:hAnsi="Arial" w:cs="Arial"/>
          <w:szCs w:val="24"/>
        </w:rPr>
      </w:pPr>
      <w:r>
        <w:rPr>
          <w:rFonts w:ascii="Arial" w:hAnsi="Arial" w:cs="Arial"/>
          <w:szCs w:val="24"/>
        </w:rPr>
        <w:t>-Background to the focus vulnerable group</w:t>
      </w:r>
    </w:p>
    <w:p w:rsidR="004C37C3" w:rsidRDefault="004C37C3" w:rsidP="004C37C3">
      <w:pPr>
        <w:rPr>
          <w:rFonts w:ascii="Arial" w:hAnsi="Arial" w:cs="Arial"/>
          <w:szCs w:val="24"/>
        </w:rPr>
      </w:pPr>
    </w:p>
    <w:p w:rsidR="004C37C3" w:rsidRDefault="004C37C3" w:rsidP="004C37C3">
      <w:pPr>
        <w:rPr>
          <w:rFonts w:ascii="Arial" w:hAnsi="Arial" w:cs="Arial"/>
          <w:szCs w:val="24"/>
        </w:rPr>
      </w:pPr>
      <w:r>
        <w:rPr>
          <w:rFonts w:ascii="Arial" w:hAnsi="Arial" w:cs="Arial"/>
          <w:szCs w:val="24"/>
        </w:rPr>
        <w:t>-Rationale for the person centred service- how it will encourage social inclusion</w:t>
      </w:r>
    </w:p>
    <w:p w:rsidR="004C37C3" w:rsidRDefault="004C37C3" w:rsidP="004C37C3">
      <w:pPr>
        <w:rPr>
          <w:rFonts w:ascii="Arial" w:hAnsi="Arial" w:cs="Arial"/>
          <w:szCs w:val="24"/>
        </w:rPr>
      </w:pPr>
    </w:p>
    <w:p w:rsidR="004C37C3" w:rsidRDefault="004C37C3" w:rsidP="004C37C3">
      <w:pPr>
        <w:rPr>
          <w:rFonts w:ascii="Arial" w:hAnsi="Arial" w:cs="Arial"/>
          <w:szCs w:val="24"/>
        </w:rPr>
      </w:pPr>
      <w:r>
        <w:rPr>
          <w:rFonts w:ascii="Arial" w:hAnsi="Arial" w:cs="Arial"/>
          <w:szCs w:val="24"/>
        </w:rPr>
        <w:t>-How the person centred service will work</w:t>
      </w:r>
    </w:p>
    <w:p w:rsidR="004C37C3" w:rsidRDefault="004C37C3" w:rsidP="004C37C3">
      <w:pPr>
        <w:rPr>
          <w:rFonts w:ascii="Arial" w:hAnsi="Arial" w:cs="Arial"/>
          <w:szCs w:val="24"/>
        </w:rPr>
      </w:pPr>
    </w:p>
    <w:p w:rsidR="004C37C3" w:rsidRDefault="004C37C3" w:rsidP="004C37C3">
      <w:pPr>
        <w:rPr>
          <w:rFonts w:ascii="Arial" w:hAnsi="Arial" w:cs="Arial"/>
          <w:szCs w:val="24"/>
        </w:rPr>
      </w:pPr>
      <w:r>
        <w:rPr>
          <w:rFonts w:ascii="Arial" w:hAnsi="Arial" w:cs="Arial"/>
          <w:szCs w:val="24"/>
        </w:rPr>
        <w:t>-A critical evaluation of the person centred service in comparison with other services- opportunities, barriers</w:t>
      </w:r>
    </w:p>
    <w:p w:rsidR="004C37C3" w:rsidRDefault="004C37C3" w:rsidP="004C37C3">
      <w:pPr>
        <w:rPr>
          <w:rFonts w:ascii="Arial" w:hAnsi="Arial" w:cs="Arial"/>
          <w:szCs w:val="24"/>
        </w:rPr>
      </w:pPr>
    </w:p>
    <w:p w:rsidR="004C37C3" w:rsidRDefault="004C37C3" w:rsidP="004C37C3">
      <w:pPr>
        <w:rPr>
          <w:rFonts w:ascii="Arial" w:hAnsi="Arial" w:cs="Arial"/>
          <w:szCs w:val="24"/>
        </w:rPr>
      </w:pPr>
      <w:r w:rsidRPr="00123BC6">
        <w:rPr>
          <w:rFonts w:ascii="Arial" w:hAnsi="Arial" w:cs="Arial"/>
          <w:b/>
          <w:szCs w:val="24"/>
        </w:rPr>
        <w:t>Conclusion</w:t>
      </w:r>
      <w:r>
        <w:rPr>
          <w:rFonts w:ascii="Arial" w:hAnsi="Arial" w:cs="Arial"/>
          <w:szCs w:val="24"/>
        </w:rPr>
        <w:t xml:space="preserve"> – summarise and look to the future</w:t>
      </w:r>
    </w:p>
    <w:p w:rsidR="004C37C3" w:rsidRDefault="004C37C3" w:rsidP="004C37C3">
      <w:pPr>
        <w:rPr>
          <w:rFonts w:ascii="Arial" w:hAnsi="Arial" w:cs="Arial"/>
          <w:szCs w:val="24"/>
        </w:rPr>
      </w:pPr>
    </w:p>
    <w:p w:rsidR="004C37C3" w:rsidRDefault="004C37C3" w:rsidP="004C37C3">
      <w:pPr>
        <w:rPr>
          <w:rFonts w:ascii="Arial" w:hAnsi="Arial" w:cs="Arial"/>
          <w:szCs w:val="24"/>
        </w:rPr>
      </w:pPr>
      <w:r w:rsidRPr="00123BC6">
        <w:rPr>
          <w:rFonts w:ascii="Arial" w:hAnsi="Arial" w:cs="Arial"/>
          <w:b/>
          <w:szCs w:val="24"/>
        </w:rPr>
        <w:t>Reference list</w:t>
      </w:r>
      <w:r>
        <w:rPr>
          <w:rFonts w:ascii="Arial" w:hAnsi="Arial" w:cs="Arial"/>
          <w:szCs w:val="24"/>
        </w:rPr>
        <w:t xml:space="preserve"> – accurate</w:t>
      </w:r>
    </w:p>
    <w:p w:rsidR="004C37C3" w:rsidRDefault="004C37C3" w:rsidP="004C37C3">
      <w:pPr>
        <w:rPr>
          <w:rFonts w:ascii="Arial" w:hAnsi="Arial" w:cs="Arial"/>
          <w:szCs w:val="24"/>
        </w:rPr>
      </w:pPr>
    </w:p>
    <w:p w:rsidR="004C37C3" w:rsidRDefault="004C37C3" w:rsidP="004C37C3">
      <w:pPr>
        <w:rPr>
          <w:rFonts w:ascii="Arial" w:hAnsi="Arial" w:cs="Arial"/>
          <w:szCs w:val="24"/>
        </w:rPr>
      </w:pPr>
      <w:r w:rsidRPr="00123BC6">
        <w:rPr>
          <w:rFonts w:ascii="Arial" w:hAnsi="Arial" w:cs="Arial"/>
          <w:b/>
          <w:szCs w:val="24"/>
        </w:rPr>
        <w:t xml:space="preserve">Bibliography </w:t>
      </w:r>
      <w:r>
        <w:rPr>
          <w:rFonts w:ascii="Arial" w:hAnsi="Arial" w:cs="Arial"/>
          <w:szCs w:val="24"/>
        </w:rPr>
        <w:t>– if relevant</w:t>
      </w:r>
    </w:p>
    <w:p w:rsidR="004C37C3" w:rsidRDefault="004C37C3" w:rsidP="004C37C3">
      <w:pPr>
        <w:rPr>
          <w:rFonts w:ascii="Arial" w:hAnsi="Arial" w:cs="Arial"/>
          <w:szCs w:val="24"/>
        </w:rPr>
      </w:pPr>
    </w:p>
    <w:p w:rsidR="004C37C3" w:rsidRDefault="004C37C3" w:rsidP="004C37C3">
      <w:pPr>
        <w:rPr>
          <w:rFonts w:ascii="Arial" w:hAnsi="Arial" w:cs="Arial"/>
          <w:szCs w:val="24"/>
        </w:rPr>
      </w:pPr>
    </w:p>
    <w:p w:rsidR="004C37C3" w:rsidRDefault="004C37C3" w:rsidP="004C37C3">
      <w:pPr>
        <w:rPr>
          <w:rFonts w:ascii="Arial" w:hAnsi="Arial" w:cs="Arial"/>
          <w:szCs w:val="24"/>
        </w:rPr>
      </w:pPr>
    </w:p>
    <w:p w:rsidR="004C37C3" w:rsidRDefault="004C37C3" w:rsidP="004C37C3">
      <w:pPr>
        <w:rPr>
          <w:rFonts w:ascii="Arial" w:hAnsi="Arial" w:cs="Arial"/>
          <w:szCs w:val="24"/>
        </w:rPr>
      </w:pPr>
    </w:p>
    <w:p w:rsidR="00152E9D" w:rsidRPr="00A406E5" w:rsidRDefault="00152E9D" w:rsidP="00A67FB1">
      <w:pPr>
        <w:ind w:left="720"/>
        <w:rPr>
          <w:rFonts w:ascii="Arial" w:hAnsi="Arial" w:cs="Arial"/>
          <w:sz w:val="24"/>
          <w:szCs w:val="24"/>
        </w:rPr>
      </w:pP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Default="00DB6DB1" w:rsidP="00C01A3F">
      <w:pPr>
        <w:jc w:val="both"/>
        <w:rPr>
          <w:rFonts w:ascii="Arial" w:hAnsi="Arial" w:cs="Arial"/>
          <w:i/>
          <w:sz w:val="22"/>
          <w:szCs w:val="22"/>
        </w:rPr>
      </w:pPr>
    </w:p>
    <w:p w:rsidR="009A0962" w:rsidRPr="009A0962" w:rsidRDefault="009A0962" w:rsidP="009A0962">
      <w:pPr>
        <w:ind w:left="360"/>
        <w:rPr>
          <w:rFonts w:ascii="Arial" w:hAnsi="Arial" w:cs="Arial"/>
          <w:i/>
          <w:sz w:val="22"/>
          <w:szCs w:val="22"/>
        </w:rPr>
      </w:pPr>
      <w:r w:rsidRPr="009A0962">
        <w:rPr>
          <w:rFonts w:ascii="Arial" w:hAnsi="Arial" w:cs="Arial"/>
          <w:i/>
          <w:sz w:val="22"/>
          <w:szCs w:val="22"/>
        </w:rPr>
        <w:t>-Organise their knowledge and learning through use of a range of information resources, including ICT and present their work at the appropriate level</w:t>
      </w:r>
    </w:p>
    <w:p w:rsidR="009A0962" w:rsidRPr="00A406E5" w:rsidRDefault="009A0962" w:rsidP="009A0962">
      <w:pPr>
        <w:ind w:left="360"/>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F0D58" w:rsidRDefault="004F0D58" w:rsidP="00C01A3F">
      <w:pPr>
        <w:jc w:val="both"/>
        <w:rPr>
          <w:rFonts w:ascii="Arial" w:hAnsi="Arial" w:cs="Arial"/>
          <w:i/>
          <w:sz w:val="22"/>
          <w:szCs w:val="22"/>
        </w:rPr>
      </w:pPr>
    </w:p>
    <w:p w:rsidR="004F0D58" w:rsidRPr="004F0D58" w:rsidRDefault="004F0D58" w:rsidP="004F0D58">
      <w:pPr>
        <w:rPr>
          <w:rFonts w:ascii="Arial" w:hAnsi="Arial" w:cs="Arial"/>
          <w:i/>
          <w:sz w:val="22"/>
          <w:szCs w:val="22"/>
        </w:rPr>
      </w:pPr>
      <w:r>
        <w:rPr>
          <w:rFonts w:ascii="Arial" w:hAnsi="Arial" w:cs="Arial"/>
          <w:sz w:val="22"/>
          <w:szCs w:val="22"/>
        </w:rPr>
        <w:t>-</w:t>
      </w:r>
      <w:r w:rsidRPr="004F0D58">
        <w:rPr>
          <w:rFonts w:ascii="Arial" w:hAnsi="Arial" w:cs="Arial"/>
          <w:i/>
          <w:sz w:val="22"/>
          <w:szCs w:val="22"/>
        </w:rPr>
        <w:t>Critically reflect on the ideology relating to person-centred planning</w:t>
      </w:r>
    </w:p>
    <w:p w:rsidR="004F0D58" w:rsidRPr="004F0D58" w:rsidRDefault="004F0D58" w:rsidP="004F0D58">
      <w:pPr>
        <w:rPr>
          <w:rFonts w:ascii="Arial" w:hAnsi="Arial" w:cs="Arial"/>
          <w:i/>
          <w:sz w:val="22"/>
          <w:szCs w:val="22"/>
        </w:rPr>
      </w:pPr>
      <w:r w:rsidRPr="004F0D58">
        <w:rPr>
          <w:rFonts w:ascii="Arial" w:hAnsi="Arial" w:cs="Arial"/>
          <w:i/>
          <w:sz w:val="22"/>
          <w:szCs w:val="22"/>
        </w:rPr>
        <w:t>-Critically analyse the role of person centred planning in socially inclusive practice</w:t>
      </w:r>
    </w:p>
    <w:p w:rsidR="004F0D58" w:rsidRPr="004F0D58" w:rsidRDefault="004F0D58" w:rsidP="004F0D58">
      <w:pPr>
        <w:rPr>
          <w:rFonts w:ascii="Arial" w:hAnsi="Arial" w:cs="Arial"/>
          <w:i/>
          <w:sz w:val="22"/>
          <w:szCs w:val="22"/>
        </w:rPr>
      </w:pPr>
      <w:r w:rsidRPr="004F0D58">
        <w:rPr>
          <w:rFonts w:ascii="Arial" w:hAnsi="Arial" w:cs="Arial"/>
          <w:i/>
          <w:sz w:val="22"/>
          <w:szCs w:val="22"/>
        </w:rPr>
        <w:t>-Critically compare the different types of person-centred planning and their applications in different service settings and with different client groups</w:t>
      </w:r>
    </w:p>
    <w:p w:rsidR="004F0D58" w:rsidRPr="004F0D58" w:rsidRDefault="004F0D58" w:rsidP="004F0D58">
      <w:pPr>
        <w:rPr>
          <w:rFonts w:ascii="Arial" w:hAnsi="Arial" w:cs="Arial"/>
          <w:i/>
          <w:sz w:val="22"/>
          <w:szCs w:val="22"/>
        </w:rPr>
      </w:pPr>
      <w:r w:rsidRPr="004F0D58">
        <w:rPr>
          <w:rFonts w:ascii="Arial" w:hAnsi="Arial" w:cs="Arial"/>
          <w:i/>
          <w:sz w:val="22"/>
          <w:szCs w:val="22"/>
        </w:rPr>
        <w:t xml:space="preserve"> </w:t>
      </w:r>
    </w:p>
    <w:p w:rsidR="00DB6DB1" w:rsidRDefault="00DB6DB1"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Pr="00DB6DB1" w:rsidRDefault="00DB6DB1" w:rsidP="00DB6DB1">
      <w:pPr>
        <w:jc w:val="both"/>
        <w:rPr>
          <w:rFonts w:ascii="Arial" w:hAnsi="Arial" w:cs="Arial"/>
          <w:i/>
          <w:sz w:val="22"/>
          <w:szCs w:val="22"/>
        </w:rPr>
      </w:pPr>
    </w:p>
    <w:p w:rsidR="004F0D58" w:rsidRPr="004F0D58" w:rsidRDefault="004F0D58" w:rsidP="004F0D58">
      <w:pPr>
        <w:rPr>
          <w:rFonts w:ascii="Arial" w:hAnsi="Arial" w:cs="Arial"/>
          <w:i/>
          <w:sz w:val="22"/>
          <w:szCs w:val="22"/>
        </w:rPr>
      </w:pPr>
      <w:r>
        <w:rPr>
          <w:rFonts w:ascii="Arial" w:hAnsi="Arial" w:cs="Arial"/>
          <w:sz w:val="22"/>
          <w:szCs w:val="22"/>
        </w:rPr>
        <w:t>-</w:t>
      </w:r>
      <w:r w:rsidRPr="004F0D58">
        <w:rPr>
          <w:rFonts w:ascii="Arial" w:hAnsi="Arial" w:cs="Arial"/>
          <w:i/>
          <w:sz w:val="22"/>
          <w:szCs w:val="22"/>
        </w:rPr>
        <w:t>Critically reflect on the ideology relating to person-centred planning</w:t>
      </w:r>
    </w:p>
    <w:p w:rsidR="004F0D58" w:rsidRPr="004F0D58" w:rsidRDefault="004F0D58" w:rsidP="004F0D58">
      <w:pPr>
        <w:rPr>
          <w:rFonts w:ascii="Arial" w:hAnsi="Arial" w:cs="Arial"/>
          <w:i/>
          <w:sz w:val="22"/>
          <w:szCs w:val="22"/>
        </w:rPr>
      </w:pPr>
      <w:r w:rsidRPr="004F0D58">
        <w:rPr>
          <w:rFonts w:ascii="Arial" w:hAnsi="Arial" w:cs="Arial"/>
          <w:i/>
          <w:sz w:val="22"/>
          <w:szCs w:val="22"/>
        </w:rPr>
        <w:t>-Critically analyse the role of person centred planning in socially inclusive practice</w:t>
      </w:r>
    </w:p>
    <w:p w:rsidR="004F0D58" w:rsidRPr="004F0D58" w:rsidRDefault="004F0D58" w:rsidP="004F0D58">
      <w:pPr>
        <w:rPr>
          <w:rFonts w:ascii="Arial" w:hAnsi="Arial" w:cs="Arial"/>
          <w:i/>
          <w:sz w:val="22"/>
          <w:szCs w:val="22"/>
        </w:rPr>
      </w:pPr>
      <w:r w:rsidRPr="004F0D58">
        <w:rPr>
          <w:rFonts w:ascii="Arial" w:hAnsi="Arial" w:cs="Arial"/>
          <w:i/>
          <w:sz w:val="22"/>
          <w:szCs w:val="22"/>
        </w:rPr>
        <w:t>-Critically compare the different types of person-centred planning and their applications in different service settings and with different client groups</w:t>
      </w:r>
    </w:p>
    <w:p w:rsidR="004F0D58" w:rsidRPr="00A406E5" w:rsidRDefault="004F0D58" w:rsidP="004F0D58">
      <w:pPr>
        <w:rPr>
          <w:rFonts w:ascii="Arial" w:hAnsi="Arial" w:cs="Arial"/>
          <w:sz w:val="22"/>
          <w:szCs w:val="22"/>
        </w:rPr>
      </w:pPr>
    </w:p>
    <w:p w:rsidR="00D22D9C" w:rsidRPr="00CB0CCB" w:rsidRDefault="00D22D9C" w:rsidP="00D22D9C">
      <w:pPr>
        <w:jc w:val="both"/>
        <w:rPr>
          <w:rFonts w:ascii="Arial" w:hAnsi="Arial" w:cs="Arial"/>
          <w:b/>
          <w:i/>
          <w:sz w:val="22"/>
          <w:szCs w:val="22"/>
        </w:rPr>
      </w:pPr>
    </w:p>
    <w:p w:rsidR="00CB0CCB" w:rsidRPr="00A406E5" w:rsidRDefault="00CB0CCB"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DB6DB1" w:rsidRDefault="008042F0" w:rsidP="00DB6D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B0CCB" w:rsidRDefault="00CB0CCB" w:rsidP="00DB6DB1">
      <w:pPr>
        <w:jc w:val="both"/>
        <w:rPr>
          <w:rFonts w:ascii="Arial" w:hAnsi="Arial" w:cs="Arial"/>
          <w:i/>
          <w:sz w:val="22"/>
          <w:szCs w:val="22"/>
        </w:rPr>
      </w:pPr>
    </w:p>
    <w:p w:rsidR="004F0D58" w:rsidRPr="004F0D58" w:rsidRDefault="004F0D58" w:rsidP="004F0D58">
      <w:pPr>
        <w:rPr>
          <w:rFonts w:ascii="Arial" w:hAnsi="Arial" w:cs="Arial"/>
          <w:i/>
          <w:sz w:val="22"/>
          <w:szCs w:val="22"/>
        </w:rPr>
      </w:pPr>
      <w:r>
        <w:rPr>
          <w:rFonts w:ascii="Arial" w:hAnsi="Arial" w:cs="Arial"/>
          <w:i/>
          <w:sz w:val="22"/>
          <w:szCs w:val="22"/>
        </w:rPr>
        <w:t>-</w:t>
      </w:r>
      <w:r w:rsidRPr="004F0D58">
        <w:rPr>
          <w:rFonts w:ascii="Arial" w:hAnsi="Arial" w:cs="Arial"/>
          <w:i/>
          <w:sz w:val="22"/>
          <w:szCs w:val="22"/>
        </w:rPr>
        <w:t>Critically analyse the role of person centred planning in socially inclusive practice</w:t>
      </w:r>
    </w:p>
    <w:p w:rsidR="004F0D58" w:rsidRPr="004F0D58" w:rsidRDefault="004F0D58" w:rsidP="004F0D58">
      <w:pPr>
        <w:rPr>
          <w:rFonts w:ascii="Arial" w:hAnsi="Arial" w:cs="Arial"/>
          <w:i/>
          <w:sz w:val="22"/>
          <w:szCs w:val="22"/>
        </w:rPr>
      </w:pPr>
      <w:r w:rsidRPr="004F0D58">
        <w:rPr>
          <w:rFonts w:ascii="Arial" w:hAnsi="Arial" w:cs="Arial"/>
          <w:i/>
          <w:sz w:val="22"/>
          <w:szCs w:val="22"/>
        </w:rPr>
        <w:t>-Critically compare the different types of person-centred planning and their applications in different service settings and with different client groups</w:t>
      </w:r>
    </w:p>
    <w:p w:rsidR="004F0D58" w:rsidRPr="00A406E5" w:rsidRDefault="004F0D58" w:rsidP="004F0D58">
      <w:pPr>
        <w:rPr>
          <w:rFonts w:ascii="Arial" w:hAnsi="Arial" w:cs="Arial"/>
          <w:sz w:val="22"/>
          <w:szCs w:val="22"/>
        </w:rPr>
      </w:pPr>
    </w:p>
    <w:p w:rsidR="00DB6DB1" w:rsidRDefault="00DB6DB1" w:rsidP="00DB6DB1">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B0CCB" w:rsidRDefault="00CB0CCB" w:rsidP="00C01A3F">
      <w:pPr>
        <w:jc w:val="both"/>
        <w:rPr>
          <w:rFonts w:ascii="Arial" w:hAnsi="Arial" w:cs="Arial"/>
          <w:i/>
          <w:sz w:val="22"/>
          <w:szCs w:val="22"/>
        </w:rPr>
      </w:pPr>
    </w:p>
    <w:p w:rsidR="004F0D58" w:rsidRPr="005A1348" w:rsidRDefault="005A1348" w:rsidP="004F0D58">
      <w:pPr>
        <w:rPr>
          <w:rFonts w:ascii="Arial" w:hAnsi="Arial" w:cs="Arial"/>
          <w:i/>
          <w:sz w:val="22"/>
          <w:szCs w:val="22"/>
        </w:rPr>
      </w:pPr>
      <w:r>
        <w:rPr>
          <w:rFonts w:ascii="Arial" w:hAnsi="Arial" w:cs="Arial"/>
          <w:sz w:val="22"/>
          <w:szCs w:val="22"/>
        </w:rPr>
        <w:t>-</w:t>
      </w:r>
      <w:r w:rsidR="004F0D58" w:rsidRPr="005A1348">
        <w:rPr>
          <w:rFonts w:ascii="Arial" w:hAnsi="Arial" w:cs="Arial"/>
          <w:i/>
          <w:sz w:val="22"/>
          <w:szCs w:val="22"/>
        </w:rPr>
        <w:t>Critically analyse the role of person centred planning in socially inclusive practice</w:t>
      </w:r>
    </w:p>
    <w:p w:rsidR="004F0D58" w:rsidRPr="005A1348" w:rsidRDefault="004F0D58" w:rsidP="004F0D58">
      <w:pPr>
        <w:rPr>
          <w:rFonts w:ascii="Arial" w:hAnsi="Arial" w:cs="Arial"/>
          <w:i/>
          <w:sz w:val="22"/>
          <w:szCs w:val="22"/>
        </w:rPr>
      </w:pPr>
      <w:r w:rsidRPr="005A1348">
        <w:rPr>
          <w:rFonts w:ascii="Arial" w:hAnsi="Arial" w:cs="Arial"/>
          <w:i/>
          <w:sz w:val="22"/>
          <w:szCs w:val="22"/>
        </w:rPr>
        <w:t>-Critically compare the different types of person-centred planning and their applications in different service settings and with different client groups</w:t>
      </w:r>
    </w:p>
    <w:p w:rsidR="004F0D58" w:rsidRPr="005A1348" w:rsidRDefault="004F0D58" w:rsidP="004F0D58">
      <w:pPr>
        <w:rPr>
          <w:rFonts w:ascii="Arial" w:hAnsi="Arial" w:cs="Arial"/>
          <w:i/>
          <w:sz w:val="22"/>
          <w:szCs w:val="22"/>
        </w:rPr>
      </w:pPr>
      <w:r w:rsidRPr="005A1348">
        <w:rPr>
          <w:rFonts w:ascii="Arial" w:hAnsi="Arial" w:cs="Arial"/>
          <w:i/>
          <w:sz w:val="22"/>
          <w:szCs w:val="22"/>
        </w:rPr>
        <w:t>-Organise their knowledge and learning through use of a range of information resources, including ICT and present their work at the appropriate level</w:t>
      </w:r>
    </w:p>
    <w:p w:rsidR="00CB0CCB" w:rsidRPr="005A1348" w:rsidRDefault="00CB0CC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C01A3F" w:rsidRPr="00A406E5" w:rsidRDefault="00C01A3F" w:rsidP="00CB0CCB">
      <w:pPr>
        <w:ind w:left="360"/>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332C6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B0CCB" w:rsidP="00152E9D">
            <w:pPr>
              <w:jc w:val="center"/>
              <w:rPr>
                <w:rFonts w:ascii="Arial" w:hAnsi="Arial" w:cs="Arial"/>
                <w:sz w:val="32"/>
              </w:rPr>
            </w:pPr>
            <w:r>
              <w:rPr>
                <w:rFonts w:ascii="Arial" w:hAnsi="Arial" w:cs="Arial"/>
                <w:sz w:val="32"/>
              </w:rPr>
              <w:t>3</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B6DB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B0CC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B0CC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425" w:rsidRDefault="00F60425">
      <w:r>
        <w:separator/>
      </w:r>
    </w:p>
  </w:endnote>
  <w:endnote w:type="continuationSeparator" w:id="0">
    <w:p w:rsidR="00F60425" w:rsidRDefault="00F60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C37C3">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C37C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425" w:rsidRDefault="00F60425">
      <w:r>
        <w:separator/>
      </w:r>
    </w:p>
  </w:footnote>
  <w:footnote w:type="continuationSeparator" w:id="0">
    <w:p w:rsidR="00F60425" w:rsidRDefault="00F604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B603F"/>
    <w:multiLevelType w:val="hybridMultilevel"/>
    <w:tmpl w:val="3D2E9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6D11E7"/>
    <w:multiLevelType w:val="hybridMultilevel"/>
    <w:tmpl w:val="75500BF2"/>
    <w:lvl w:ilvl="0" w:tplc="41549A0E">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9" w15:restartNumberingAfterBreak="0">
    <w:nsid w:val="2E7A27F8"/>
    <w:multiLevelType w:val="hybridMultilevel"/>
    <w:tmpl w:val="89CCD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56523F"/>
    <w:multiLevelType w:val="hybridMultilevel"/>
    <w:tmpl w:val="FFC01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7C048E"/>
    <w:multiLevelType w:val="hybridMultilevel"/>
    <w:tmpl w:val="3F5AEB9A"/>
    <w:lvl w:ilvl="0" w:tplc="82A0B9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EF63CA"/>
    <w:multiLevelType w:val="hybridMultilevel"/>
    <w:tmpl w:val="94306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1"/>
  </w:num>
  <w:num w:numId="4">
    <w:abstractNumId w:val="14"/>
  </w:num>
  <w:num w:numId="5">
    <w:abstractNumId w:val="10"/>
  </w:num>
  <w:num w:numId="6">
    <w:abstractNumId w:val="20"/>
  </w:num>
  <w:num w:numId="7">
    <w:abstractNumId w:val="3"/>
  </w:num>
  <w:num w:numId="8">
    <w:abstractNumId w:val="18"/>
  </w:num>
  <w:num w:numId="9">
    <w:abstractNumId w:val="13"/>
  </w:num>
  <w:num w:numId="10">
    <w:abstractNumId w:val="5"/>
  </w:num>
  <w:num w:numId="11">
    <w:abstractNumId w:val="6"/>
  </w:num>
  <w:num w:numId="12">
    <w:abstractNumId w:val="11"/>
  </w:num>
  <w:num w:numId="13">
    <w:abstractNumId w:val="17"/>
  </w:num>
  <w:num w:numId="14">
    <w:abstractNumId w:val="4"/>
  </w:num>
  <w:num w:numId="15">
    <w:abstractNumId w:val="0"/>
  </w:num>
  <w:num w:numId="16">
    <w:abstractNumId w:val="7"/>
  </w:num>
  <w:num w:numId="17">
    <w:abstractNumId w:val="19"/>
  </w:num>
  <w:num w:numId="18">
    <w:abstractNumId w:val="15"/>
  </w:num>
  <w:num w:numId="19">
    <w:abstractNumId w:val="1"/>
  </w:num>
  <w:num w:numId="20">
    <w:abstractNumId w:val="8"/>
  </w:num>
  <w:num w:numId="21">
    <w:abstractNumId w:val="9"/>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2C6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7E39"/>
    <w:rsid w:val="004B5334"/>
    <w:rsid w:val="004B6C14"/>
    <w:rsid w:val="004C37C3"/>
    <w:rsid w:val="004C4F19"/>
    <w:rsid w:val="004D5E9B"/>
    <w:rsid w:val="004D63D9"/>
    <w:rsid w:val="004E6585"/>
    <w:rsid w:val="004F0D58"/>
    <w:rsid w:val="0050249F"/>
    <w:rsid w:val="00524566"/>
    <w:rsid w:val="00530BEF"/>
    <w:rsid w:val="00552351"/>
    <w:rsid w:val="00561F00"/>
    <w:rsid w:val="00562C4E"/>
    <w:rsid w:val="00562DEC"/>
    <w:rsid w:val="00576AB4"/>
    <w:rsid w:val="00577917"/>
    <w:rsid w:val="00590667"/>
    <w:rsid w:val="005969E2"/>
    <w:rsid w:val="005A1348"/>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6E1"/>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2E3F"/>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355C"/>
    <w:rsid w:val="00975DEE"/>
    <w:rsid w:val="009871FF"/>
    <w:rsid w:val="00990799"/>
    <w:rsid w:val="00995D51"/>
    <w:rsid w:val="009A0631"/>
    <w:rsid w:val="009A0962"/>
    <w:rsid w:val="009B10ED"/>
    <w:rsid w:val="009D3EA4"/>
    <w:rsid w:val="009D649C"/>
    <w:rsid w:val="009E4BC1"/>
    <w:rsid w:val="009F5CB2"/>
    <w:rsid w:val="00A03BB8"/>
    <w:rsid w:val="00A3505D"/>
    <w:rsid w:val="00A4036F"/>
    <w:rsid w:val="00A406E5"/>
    <w:rsid w:val="00A4641C"/>
    <w:rsid w:val="00A55876"/>
    <w:rsid w:val="00A6231A"/>
    <w:rsid w:val="00A67FB1"/>
    <w:rsid w:val="00A85BFE"/>
    <w:rsid w:val="00AB6FE7"/>
    <w:rsid w:val="00AB7AD7"/>
    <w:rsid w:val="00AC5F32"/>
    <w:rsid w:val="00AD2430"/>
    <w:rsid w:val="00AE3C3A"/>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3154"/>
    <w:rsid w:val="00BE0B01"/>
    <w:rsid w:val="00BE79C7"/>
    <w:rsid w:val="00BF3CB5"/>
    <w:rsid w:val="00C01A3F"/>
    <w:rsid w:val="00C073F1"/>
    <w:rsid w:val="00C1241D"/>
    <w:rsid w:val="00C1285B"/>
    <w:rsid w:val="00C1361B"/>
    <w:rsid w:val="00C14E1F"/>
    <w:rsid w:val="00C315AF"/>
    <w:rsid w:val="00C36D9A"/>
    <w:rsid w:val="00C44A72"/>
    <w:rsid w:val="00C61FC2"/>
    <w:rsid w:val="00C705F9"/>
    <w:rsid w:val="00C80F0F"/>
    <w:rsid w:val="00C8667A"/>
    <w:rsid w:val="00C93BCB"/>
    <w:rsid w:val="00CB0CCB"/>
    <w:rsid w:val="00CC241A"/>
    <w:rsid w:val="00CE4035"/>
    <w:rsid w:val="00CE65AB"/>
    <w:rsid w:val="00CF4266"/>
    <w:rsid w:val="00D22D9C"/>
    <w:rsid w:val="00D241F1"/>
    <w:rsid w:val="00D275CB"/>
    <w:rsid w:val="00D30DFA"/>
    <w:rsid w:val="00D463A5"/>
    <w:rsid w:val="00D4710D"/>
    <w:rsid w:val="00D47D25"/>
    <w:rsid w:val="00D62ACD"/>
    <w:rsid w:val="00D95589"/>
    <w:rsid w:val="00DA36EE"/>
    <w:rsid w:val="00DB116D"/>
    <w:rsid w:val="00DB6DB1"/>
    <w:rsid w:val="00DD17CC"/>
    <w:rsid w:val="00DE217A"/>
    <w:rsid w:val="00DF321B"/>
    <w:rsid w:val="00E05287"/>
    <w:rsid w:val="00E10E6A"/>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425"/>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0962"/>
    <w:pPr>
      <w:spacing w:before="120"/>
      <w:ind w:left="1004" w:hanging="284"/>
      <w:jc w:val="both"/>
    </w:pPr>
    <w:rPr>
      <w:rFonts w:ascii="Tahoma" w:hAnsi="Tahoma"/>
      <w:sz w:val="24"/>
      <w:szCs w:val="24"/>
      <w:lang w:eastAsia="en-GB"/>
    </w:rPr>
  </w:style>
  <w:style w:type="character" w:customStyle="1" w:styleId="bulletChar">
    <w:name w:val="bullet Char"/>
    <w:link w:val="bullet"/>
    <w:rsid w:val="009A0962"/>
    <w:rPr>
      <w:rFonts w:ascii="Tahoma" w:hAnsi="Tahom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3688</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Lynwen Roberts</cp:lastModifiedBy>
  <cp:revision>2</cp:revision>
  <cp:lastPrinted>2014-10-10T07:42:00Z</cp:lastPrinted>
  <dcterms:created xsi:type="dcterms:W3CDTF">2018-09-13T13:56:00Z</dcterms:created>
  <dcterms:modified xsi:type="dcterms:W3CDTF">2018-09-13T13:56:00Z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