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87244B" w14:textId="354BF735" w:rsidR="002A5C65" w:rsidRDefault="002A5C65">
      <w:pPr>
        <w:rPr>
          <w:sz w:val="24"/>
          <w:szCs w:val="24"/>
          <w:lang w:val="en-US"/>
        </w:rPr>
      </w:pPr>
      <w:r>
        <w:rPr>
          <w:sz w:val="24"/>
          <w:szCs w:val="24"/>
          <w:lang w:val="en-US"/>
        </w:rPr>
        <w:t>STUDENT NAME: RUTH SENE</w:t>
      </w:r>
    </w:p>
    <w:p w14:paraId="279D2037" w14:textId="4B0713F5" w:rsidR="002A5C65" w:rsidRDefault="002A5C65">
      <w:pPr>
        <w:rPr>
          <w:sz w:val="24"/>
          <w:szCs w:val="24"/>
          <w:lang w:val="en-US"/>
        </w:rPr>
      </w:pPr>
      <w:r>
        <w:rPr>
          <w:sz w:val="24"/>
          <w:szCs w:val="24"/>
          <w:lang w:val="en-US"/>
        </w:rPr>
        <w:t>ID NUMBER:2029258</w:t>
      </w:r>
    </w:p>
    <w:p w14:paraId="42CBFA83" w14:textId="50826721" w:rsidR="002A5C65" w:rsidRDefault="002A5C65">
      <w:pPr>
        <w:rPr>
          <w:sz w:val="24"/>
          <w:szCs w:val="24"/>
          <w:lang w:val="en-US"/>
        </w:rPr>
      </w:pPr>
      <w:r>
        <w:rPr>
          <w:sz w:val="24"/>
          <w:szCs w:val="24"/>
          <w:lang w:val="en-US"/>
        </w:rPr>
        <w:t>LECTURER NAME: DIOLA BIJIHOUT</w:t>
      </w:r>
    </w:p>
    <w:p w14:paraId="35BB37E1" w14:textId="13BE3C15" w:rsidR="00B235A9" w:rsidRDefault="00B235A9">
      <w:pPr>
        <w:rPr>
          <w:sz w:val="24"/>
          <w:szCs w:val="24"/>
          <w:lang w:val="en-US"/>
        </w:rPr>
      </w:pPr>
      <w:r>
        <w:rPr>
          <w:sz w:val="24"/>
          <w:szCs w:val="24"/>
          <w:lang w:val="en-US"/>
        </w:rPr>
        <w:t>MOODLE NAME: PROFESSIONAL CAREER DEVELOPMENT</w:t>
      </w:r>
    </w:p>
    <w:p w14:paraId="04139F44" w14:textId="50320BAB" w:rsidR="00B235A9" w:rsidRDefault="00B235A9">
      <w:pPr>
        <w:rPr>
          <w:sz w:val="24"/>
          <w:szCs w:val="24"/>
          <w:lang w:val="en-US"/>
        </w:rPr>
      </w:pPr>
      <w:r>
        <w:rPr>
          <w:sz w:val="24"/>
          <w:szCs w:val="24"/>
          <w:lang w:val="en-US"/>
        </w:rPr>
        <w:t>BMSW4005_LON</w:t>
      </w:r>
    </w:p>
    <w:p w14:paraId="4B68F41A" w14:textId="77777777" w:rsidR="00B235A9" w:rsidRDefault="00B235A9">
      <w:pPr>
        <w:rPr>
          <w:sz w:val="24"/>
          <w:szCs w:val="24"/>
          <w:lang w:val="en-US"/>
        </w:rPr>
      </w:pPr>
    </w:p>
    <w:p w14:paraId="20D83D8B" w14:textId="2AF67165" w:rsidR="00253A7E" w:rsidRPr="00404940" w:rsidRDefault="00F96B4F">
      <w:pPr>
        <w:rPr>
          <w:sz w:val="24"/>
          <w:szCs w:val="24"/>
          <w:lang w:val="en-US"/>
        </w:rPr>
      </w:pPr>
      <w:r w:rsidRPr="00404940">
        <w:rPr>
          <w:sz w:val="24"/>
          <w:szCs w:val="24"/>
          <w:lang w:val="en-US"/>
        </w:rPr>
        <w:t>Table of contents</w:t>
      </w:r>
      <w:r w:rsidR="00FD1A63" w:rsidRPr="00404940">
        <w:rPr>
          <w:sz w:val="24"/>
          <w:szCs w:val="24"/>
          <w:lang w:val="en-US"/>
        </w:rPr>
        <w:t>………………………….</w:t>
      </w:r>
    </w:p>
    <w:p w14:paraId="00B0F300" w14:textId="05594BBD" w:rsidR="00FD1A63" w:rsidRPr="00404940" w:rsidRDefault="00FD1A63">
      <w:pPr>
        <w:rPr>
          <w:sz w:val="24"/>
          <w:szCs w:val="24"/>
          <w:lang w:val="en-US"/>
        </w:rPr>
      </w:pPr>
      <w:r w:rsidRPr="00404940">
        <w:rPr>
          <w:sz w:val="24"/>
          <w:szCs w:val="24"/>
          <w:lang w:val="en-US"/>
        </w:rPr>
        <w:t>Introduction…………………………………</w:t>
      </w:r>
    </w:p>
    <w:p w14:paraId="4DBB3207" w14:textId="23972BA9" w:rsidR="00FD1A63" w:rsidRPr="00404940" w:rsidRDefault="00FD1A63">
      <w:pPr>
        <w:rPr>
          <w:sz w:val="24"/>
          <w:szCs w:val="24"/>
          <w:lang w:val="en-US"/>
        </w:rPr>
      </w:pPr>
      <w:r w:rsidRPr="00404940">
        <w:rPr>
          <w:sz w:val="24"/>
          <w:szCs w:val="24"/>
          <w:lang w:val="en-US"/>
        </w:rPr>
        <w:t xml:space="preserve">The </w:t>
      </w:r>
      <w:r w:rsidR="009E315C" w:rsidRPr="00404940">
        <w:rPr>
          <w:sz w:val="24"/>
          <w:szCs w:val="24"/>
          <w:lang w:val="en-US"/>
        </w:rPr>
        <w:t>employ</w:t>
      </w:r>
      <w:r w:rsidR="00462E41" w:rsidRPr="00404940">
        <w:rPr>
          <w:sz w:val="24"/>
          <w:szCs w:val="24"/>
          <w:lang w:val="en-US"/>
        </w:rPr>
        <w:t>m</w:t>
      </w:r>
      <w:r w:rsidRPr="00404940">
        <w:rPr>
          <w:sz w:val="24"/>
          <w:szCs w:val="24"/>
          <w:lang w:val="en-US"/>
        </w:rPr>
        <w:t>ent</w:t>
      </w:r>
      <w:r w:rsidR="00D42EBC" w:rsidRPr="00404940">
        <w:rPr>
          <w:sz w:val="24"/>
          <w:szCs w:val="24"/>
          <w:lang w:val="en-US"/>
        </w:rPr>
        <w:t xml:space="preserve"> relationship………</w:t>
      </w:r>
    </w:p>
    <w:p w14:paraId="7972B3BB" w14:textId="351F93A1" w:rsidR="00404940" w:rsidRPr="00404940" w:rsidRDefault="00404940">
      <w:pPr>
        <w:rPr>
          <w:sz w:val="24"/>
          <w:szCs w:val="24"/>
          <w:lang w:val="en-US"/>
        </w:rPr>
      </w:pPr>
      <w:r w:rsidRPr="00404940">
        <w:rPr>
          <w:sz w:val="24"/>
          <w:szCs w:val="24"/>
          <w:lang w:val="en-US"/>
        </w:rPr>
        <w:t>Conclusion………………………………</w:t>
      </w:r>
      <w:proofErr w:type="gramStart"/>
      <w:r w:rsidRPr="00404940">
        <w:rPr>
          <w:sz w:val="24"/>
          <w:szCs w:val="24"/>
          <w:lang w:val="en-US"/>
        </w:rPr>
        <w:t>…..</w:t>
      </w:r>
      <w:proofErr w:type="gramEnd"/>
    </w:p>
    <w:p w14:paraId="22F25547" w14:textId="45FC37F4" w:rsidR="00D42EBC" w:rsidRPr="00404940" w:rsidRDefault="000C7D89">
      <w:pPr>
        <w:rPr>
          <w:sz w:val="24"/>
          <w:szCs w:val="24"/>
          <w:lang w:val="en-US"/>
        </w:rPr>
      </w:pPr>
      <w:r w:rsidRPr="00404940">
        <w:rPr>
          <w:sz w:val="24"/>
          <w:szCs w:val="24"/>
          <w:lang w:val="en-US"/>
        </w:rPr>
        <w:t>Reference…………………………………….</w:t>
      </w:r>
    </w:p>
    <w:p w14:paraId="7847654E" w14:textId="77777777" w:rsidR="00E027FD" w:rsidRPr="00404940" w:rsidRDefault="009807A1">
      <w:pPr>
        <w:rPr>
          <w:sz w:val="24"/>
          <w:szCs w:val="24"/>
          <w:lang w:val="en-US"/>
        </w:rPr>
      </w:pPr>
      <w:r w:rsidRPr="009D19EF">
        <w:rPr>
          <w:b/>
          <w:bCs/>
          <w:color w:val="1F3864" w:themeColor="accent1" w:themeShade="80"/>
          <w:sz w:val="28"/>
          <w:szCs w:val="28"/>
          <w:lang w:val="en-US"/>
        </w:rPr>
        <w:t>Introduction</w:t>
      </w:r>
      <w:r w:rsidRPr="00404940">
        <w:rPr>
          <w:sz w:val="24"/>
          <w:szCs w:val="24"/>
          <w:lang w:val="en-US"/>
        </w:rPr>
        <w:t xml:space="preserve"> what is employability is confidence, adaptability, presentation, stress management, teamwork, time management, attitude, accountability and also is the quality of being suitable for work.</w:t>
      </w:r>
      <w:r w:rsidR="000926B4" w:rsidRPr="00404940">
        <w:rPr>
          <w:sz w:val="24"/>
          <w:szCs w:val="24"/>
          <w:lang w:val="en-US"/>
        </w:rPr>
        <w:t xml:space="preserve"> </w:t>
      </w:r>
    </w:p>
    <w:p w14:paraId="1884995A" w14:textId="4ECC0920" w:rsidR="004913D3" w:rsidRPr="00404940" w:rsidRDefault="009969EF">
      <w:pPr>
        <w:rPr>
          <w:sz w:val="24"/>
          <w:szCs w:val="24"/>
          <w:lang w:val="en-US"/>
        </w:rPr>
      </w:pPr>
      <w:r w:rsidRPr="00404940">
        <w:rPr>
          <w:sz w:val="24"/>
          <w:szCs w:val="24"/>
          <w:lang w:val="en-US"/>
        </w:rPr>
        <w:t xml:space="preserve">Employability </w:t>
      </w:r>
      <w:r w:rsidR="009E315C" w:rsidRPr="00404940">
        <w:rPr>
          <w:sz w:val="24"/>
          <w:szCs w:val="24"/>
          <w:lang w:val="en-US"/>
        </w:rPr>
        <w:t>skills are described as an individual’s transferable skills that enable them to be ‘employable; employers frequently specify a set of abilities that an employee must possess, in addition to technical competence and topic knowledge. These are the talent they believe the employee will need to perform their job to the best of their abilities.</w:t>
      </w:r>
    </w:p>
    <w:p w14:paraId="0486DF27" w14:textId="6B82533A" w:rsidR="009E315C" w:rsidRPr="00404940" w:rsidRDefault="009E315C">
      <w:pPr>
        <w:rPr>
          <w:sz w:val="24"/>
          <w:szCs w:val="24"/>
          <w:lang w:val="en-US"/>
        </w:rPr>
      </w:pPr>
      <w:r w:rsidRPr="00404940">
        <w:rPr>
          <w:sz w:val="24"/>
          <w:szCs w:val="24"/>
          <w:lang w:val="en-US"/>
        </w:rPr>
        <w:t xml:space="preserve">Communication and interpersonal skills </w:t>
      </w:r>
      <w:r w:rsidR="00512FB2" w:rsidRPr="00404940">
        <w:rPr>
          <w:sz w:val="24"/>
          <w:szCs w:val="24"/>
          <w:lang w:val="en-US"/>
        </w:rPr>
        <w:t>are</w:t>
      </w:r>
      <w:r w:rsidRPr="00404940">
        <w:rPr>
          <w:sz w:val="24"/>
          <w:szCs w:val="24"/>
          <w:lang w:val="en-US"/>
        </w:rPr>
        <w:t xml:space="preserve"> </w:t>
      </w:r>
      <w:r w:rsidR="00512FB2" w:rsidRPr="00404940">
        <w:rPr>
          <w:sz w:val="24"/>
          <w:szCs w:val="24"/>
          <w:lang w:val="en-US"/>
        </w:rPr>
        <w:t>the ability to express yourself clearly and concisely in both written and spoken form.</w:t>
      </w:r>
    </w:p>
    <w:p w14:paraId="01BFC76B" w14:textId="63D6424B" w:rsidR="00512FB2" w:rsidRPr="00404940" w:rsidRDefault="00512FB2">
      <w:pPr>
        <w:rPr>
          <w:sz w:val="24"/>
          <w:szCs w:val="24"/>
          <w:lang w:val="en-US"/>
        </w:rPr>
      </w:pPr>
      <w:r w:rsidRPr="00404940">
        <w:rPr>
          <w:sz w:val="24"/>
          <w:szCs w:val="24"/>
          <w:lang w:val="en-US"/>
        </w:rPr>
        <w:t>Problem solving skills is the ability to comprehend a situation by breaking it down into smaller components and finding essential difficulties, consequences and solutions.</w:t>
      </w:r>
    </w:p>
    <w:p w14:paraId="7197B2C0" w14:textId="32C44FF0" w:rsidR="00512FB2" w:rsidRPr="00404940" w:rsidRDefault="00512FB2">
      <w:pPr>
        <w:rPr>
          <w:sz w:val="24"/>
          <w:szCs w:val="24"/>
          <w:lang w:val="en-US"/>
        </w:rPr>
      </w:pPr>
      <w:r w:rsidRPr="00404940">
        <w:rPr>
          <w:sz w:val="24"/>
          <w:szCs w:val="24"/>
          <w:lang w:val="en-US"/>
        </w:rPr>
        <w:t>Teamworking is working well with other people from different disciplines backgrounds, and expertise to accomplish a task or goal.</w:t>
      </w:r>
    </w:p>
    <w:p w14:paraId="0711BEA9" w14:textId="452D72BA" w:rsidR="009E315C" w:rsidRPr="00404940" w:rsidRDefault="00512FB2">
      <w:pPr>
        <w:rPr>
          <w:sz w:val="24"/>
          <w:szCs w:val="24"/>
          <w:lang w:val="en-US"/>
        </w:rPr>
      </w:pPr>
      <w:r w:rsidRPr="00404940">
        <w:rPr>
          <w:sz w:val="24"/>
          <w:szCs w:val="24"/>
          <w:lang w:val="en-US"/>
        </w:rPr>
        <w:t>Ability to learn</w:t>
      </w:r>
      <w:r w:rsidR="00EF1D06" w:rsidRPr="00404940">
        <w:rPr>
          <w:sz w:val="24"/>
          <w:szCs w:val="24"/>
          <w:lang w:val="en-US"/>
        </w:rPr>
        <w:t xml:space="preserve"> adapt is to be excited about your work and to look for ways to learn from your mistakes for the mutual benefit of you and your employer.</w:t>
      </w:r>
    </w:p>
    <w:p w14:paraId="7B973337" w14:textId="6B9FBD71" w:rsidR="00EF1D06" w:rsidRPr="00404940" w:rsidRDefault="00EF1D06">
      <w:pPr>
        <w:rPr>
          <w:sz w:val="24"/>
          <w:szCs w:val="24"/>
          <w:lang w:val="en-US"/>
        </w:rPr>
      </w:pPr>
      <w:r w:rsidRPr="00404940">
        <w:rPr>
          <w:sz w:val="24"/>
          <w:szCs w:val="24"/>
          <w:lang w:val="en-US"/>
        </w:rPr>
        <w:t>Organization skills is being methodical and organized. Ability to plan work in order to fulfil deadlines and goals. Making sure you are on track to fulfil a deadline by keeping track of your work’s progress.</w:t>
      </w:r>
    </w:p>
    <w:p w14:paraId="336782C8" w14:textId="46647FB8" w:rsidR="009969EF" w:rsidRPr="00404940" w:rsidRDefault="009969EF">
      <w:pPr>
        <w:rPr>
          <w:sz w:val="24"/>
          <w:szCs w:val="24"/>
          <w:lang w:val="en-US"/>
        </w:rPr>
      </w:pPr>
      <w:r w:rsidRPr="00404940">
        <w:rPr>
          <w:sz w:val="24"/>
          <w:szCs w:val="24"/>
          <w:lang w:val="en-US"/>
        </w:rPr>
        <w:t xml:space="preserve"> ‘’ set of achievement -skills understanding and individual qualities that makes individuals more likely to find work and succeed in their chosen fields, benefiting themselves the workforce the community and the economy.’’</w:t>
      </w:r>
    </w:p>
    <w:p w14:paraId="57275FC0" w14:textId="768E9B64" w:rsidR="00E027FD" w:rsidRPr="00404940" w:rsidRDefault="00E027FD">
      <w:pPr>
        <w:rPr>
          <w:sz w:val="24"/>
          <w:szCs w:val="24"/>
          <w:lang w:val="en-US"/>
        </w:rPr>
      </w:pPr>
      <w:r w:rsidRPr="00404940">
        <w:rPr>
          <w:sz w:val="24"/>
          <w:szCs w:val="24"/>
          <w:lang w:val="en-US"/>
        </w:rPr>
        <w:t xml:space="preserve">As previously stated, the concept of employability continues to be applied in a variety of circumstances and to both individuals who are working and those who are looking for work. </w:t>
      </w:r>
      <w:r w:rsidRPr="00404940">
        <w:rPr>
          <w:sz w:val="24"/>
          <w:szCs w:val="24"/>
          <w:lang w:val="en-US"/>
        </w:rPr>
        <w:lastRenderedPageBreak/>
        <w:t xml:space="preserve">As a </w:t>
      </w:r>
      <w:r w:rsidR="00520C29" w:rsidRPr="00404940">
        <w:rPr>
          <w:sz w:val="24"/>
          <w:szCs w:val="24"/>
          <w:lang w:val="en-US"/>
        </w:rPr>
        <w:t>result,</w:t>
      </w:r>
      <w:r w:rsidRPr="00404940">
        <w:rPr>
          <w:sz w:val="24"/>
          <w:szCs w:val="24"/>
          <w:lang w:val="en-US"/>
        </w:rPr>
        <w:t xml:space="preserve"> while assigning a basic dictionary definition to ‘’employability; such as the character or quality of being employable; arriving at a practical definition is a significantly more difficult task.  Employers understandably have a tendency to consider employability is </w:t>
      </w:r>
      <w:r w:rsidR="00520C29" w:rsidRPr="00404940">
        <w:rPr>
          <w:sz w:val="24"/>
          <w:szCs w:val="24"/>
          <w:lang w:val="en-US"/>
        </w:rPr>
        <w:t xml:space="preserve">essentially a personal attribute. Employability is </w:t>
      </w:r>
      <w:r w:rsidRPr="00404940">
        <w:rPr>
          <w:sz w:val="24"/>
          <w:szCs w:val="24"/>
          <w:lang w:val="en-US"/>
        </w:rPr>
        <w:t>defined by the</w:t>
      </w:r>
      <w:r w:rsidR="00520C29" w:rsidRPr="00404940">
        <w:rPr>
          <w:sz w:val="24"/>
          <w:szCs w:val="24"/>
          <w:lang w:val="en-US"/>
        </w:rPr>
        <w:t xml:space="preserve"> confederation of British industry (CBI).</w:t>
      </w:r>
    </w:p>
    <w:p w14:paraId="658810E3" w14:textId="6A88F61E" w:rsidR="002554A6" w:rsidRPr="00404940" w:rsidRDefault="002A2EF6">
      <w:pPr>
        <w:rPr>
          <w:sz w:val="24"/>
          <w:szCs w:val="24"/>
          <w:lang w:val="en-US"/>
        </w:rPr>
      </w:pPr>
      <w:r w:rsidRPr="00404940">
        <w:rPr>
          <w:sz w:val="24"/>
          <w:szCs w:val="24"/>
          <w:lang w:val="en-US"/>
        </w:rPr>
        <w:t xml:space="preserve">Qualities employers expect of employees is good communication </w:t>
      </w:r>
      <w:r w:rsidR="007F55A0" w:rsidRPr="00404940">
        <w:rPr>
          <w:sz w:val="24"/>
          <w:szCs w:val="24"/>
          <w:lang w:val="en-US"/>
        </w:rPr>
        <w:t>skills, honesty and integrity, loyalty, teamwork, ability to listen to others, ability to present ideas,</w:t>
      </w:r>
      <w:r w:rsidR="00A46564" w:rsidRPr="00404940">
        <w:rPr>
          <w:sz w:val="24"/>
          <w:szCs w:val="24"/>
          <w:lang w:val="en-US"/>
        </w:rPr>
        <w:t xml:space="preserve"> problem solving, positivity, ambition, good attention to detail, planning and managing their time.</w:t>
      </w:r>
      <w:r w:rsidR="00E61FDC" w:rsidRPr="00404940">
        <w:rPr>
          <w:sz w:val="24"/>
          <w:szCs w:val="24"/>
          <w:lang w:val="en-US"/>
        </w:rPr>
        <w:t xml:space="preserve"> </w:t>
      </w:r>
    </w:p>
    <w:p w14:paraId="2356CAE5" w14:textId="5E76C57E" w:rsidR="002554A6" w:rsidRPr="00DA25FD" w:rsidRDefault="002554A6">
      <w:pPr>
        <w:rPr>
          <w:b/>
          <w:bCs/>
          <w:color w:val="1F3864" w:themeColor="accent1" w:themeShade="80"/>
          <w:sz w:val="24"/>
          <w:szCs w:val="24"/>
          <w:lang w:val="en-US"/>
        </w:rPr>
      </w:pPr>
      <w:r w:rsidRPr="00DA25FD">
        <w:rPr>
          <w:b/>
          <w:bCs/>
          <w:color w:val="1F3864" w:themeColor="accent1" w:themeShade="80"/>
          <w:sz w:val="24"/>
          <w:szCs w:val="24"/>
          <w:lang w:val="en-US"/>
        </w:rPr>
        <w:t>The employment relationship</w:t>
      </w:r>
    </w:p>
    <w:p w14:paraId="1EB099E6" w14:textId="35684015" w:rsidR="00124DD7" w:rsidRPr="00404940" w:rsidRDefault="002554A6">
      <w:pPr>
        <w:rPr>
          <w:sz w:val="24"/>
          <w:szCs w:val="24"/>
          <w:lang w:val="en-US"/>
        </w:rPr>
      </w:pPr>
      <w:r w:rsidRPr="00404940">
        <w:rPr>
          <w:sz w:val="24"/>
          <w:szCs w:val="24"/>
          <w:lang w:val="en-US"/>
        </w:rPr>
        <w:t xml:space="preserve">Regulatory responsibility is a management assigned duty or responsibility that entails direct </w:t>
      </w:r>
      <w:r w:rsidR="00124DD7" w:rsidRPr="00404940">
        <w:rPr>
          <w:sz w:val="24"/>
          <w:szCs w:val="24"/>
          <w:lang w:val="en-US"/>
        </w:rPr>
        <w:t>responsibility for determining whether or not a person is in compliance with department rules, permits, or orders or for determining or recommending whether any department rules, permit or order is violated. Also, Regulatory responsibility’ means the examination and enforcement responsibilities relating to common members’ compliance with the applicable participant’s rules that are substantially similar to the rules of the other participants (the’ common rules’), insofar as they apply to the conduct of accounts for covered securities.</w:t>
      </w:r>
      <w:r w:rsidR="00662F27" w:rsidRPr="00404940">
        <w:rPr>
          <w:sz w:val="24"/>
          <w:szCs w:val="24"/>
          <w:lang w:val="en-US"/>
        </w:rPr>
        <w:t xml:space="preserve"> Insofar as such rules related to market surveillance </w:t>
      </w:r>
      <w:r w:rsidR="00CC7C7E" w:rsidRPr="00404940">
        <w:rPr>
          <w:sz w:val="24"/>
          <w:szCs w:val="24"/>
          <w:lang w:val="en-US"/>
        </w:rPr>
        <w:t>(collectively</w:t>
      </w:r>
      <w:r w:rsidR="00662F27" w:rsidRPr="00404940">
        <w:rPr>
          <w:sz w:val="24"/>
          <w:szCs w:val="24"/>
          <w:lang w:val="en-US"/>
        </w:rPr>
        <w:t xml:space="preserve">, the’’ common rules’’), surveillance, investigation, and enforcement responsibilities relating to compliance by the common members with such options rules of the of the participants as the participants shall determine are substantially similar and approve from time to time. The set of common rules is appended as exhibit a to this consent and it may only be altered by unanimous written agreement of the participants. For certain accounts the DOSR </w:t>
      </w:r>
      <w:r w:rsidR="00CC7C7E" w:rsidRPr="00404940">
        <w:rPr>
          <w:sz w:val="24"/>
          <w:szCs w:val="24"/>
          <w:lang w:val="en-US"/>
        </w:rPr>
        <w:t xml:space="preserve">designated to each common member will assume regulatory responsibility for that common member’s compliance with the applicable common rules. </w:t>
      </w:r>
    </w:p>
    <w:p w14:paraId="665648DE" w14:textId="42CF9A41" w:rsidR="006A6095" w:rsidRPr="00DA25FD" w:rsidRDefault="006A6095">
      <w:pPr>
        <w:rPr>
          <w:b/>
          <w:bCs/>
          <w:color w:val="1F3864" w:themeColor="accent1" w:themeShade="80"/>
          <w:sz w:val="24"/>
          <w:szCs w:val="24"/>
          <w:lang w:val="en-US"/>
        </w:rPr>
      </w:pPr>
      <w:r w:rsidRPr="00DA25FD">
        <w:rPr>
          <w:b/>
          <w:bCs/>
          <w:color w:val="1F3864" w:themeColor="accent1" w:themeShade="80"/>
          <w:sz w:val="24"/>
          <w:szCs w:val="24"/>
          <w:lang w:val="en-US"/>
        </w:rPr>
        <w:t>Health and safety at work act 1974</w:t>
      </w:r>
    </w:p>
    <w:p w14:paraId="315D8E40" w14:textId="289A2666" w:rsidR="006A6095" w:rsidRPr="00404940" w:rsidRDefault="006A6095">
      <w:pPr>
        <w:rPr>
          <w:sz w:val="24"/>
          <w:szCs w:val="24"/>
          <w:lang w:val="en-US"/>
        </w:rPr>
      </w:pPr>
      <w:r w:rsidRPr="00404940">
        <w:rPr>
          <w:sz w:val="24"/>
          <w:szCs w:val="24"/>
          <w:lang w:val="en-US"/>
        </w:rPr>
        <w:t xml:space="preserve">The health and safety at work </w:t>
      </w:r>
      <w:r w:rsidR="006410B6" w:rsidRPr="00404940">
        <w:rPr>
          <w:sz w:val="24"/>
          <w:szCs w:val="24"/>
          <w:lang w:val="en-US"/>
        </w:rPr>
        <w:t>act 1974 is the foundation of workplace health and safety law. It is also known as HASAWA or HWS and it contains the majority of health and safety regulars. The HASAW system is built on common sense and best practices. It requires employers to take responsibility for their employees’ health and safety at work ‘’to the extent practically practicable.’’</w:t>
      </w:r>
    </w:p>
    <w:p w14:paraId="4E7F7FBB" w14:textId="52561FAF" w:rsidR="00B4721F" w:rsidRPr="00404940" w:rsidRDefault="00B4721F">
      <w:pPr>
        <w:rPr>
          <w:sz w:val="24"/>
          <w:szCs w:val="24"/>
          <w:lang w:val="en-US"/>
        </w:rPr>
      </w:pPr>
      <w:r w:rsidRPr="00404940">
        <w:rPr>
          <w:b/>
          <w:bCs/>
          <w:sz w:val="24"/>
          <w:szCs w:val="24"/>
          <w:lang w:val="en-US"/>
        </w:rPr>
        <w:t>What are the employer’s responsibilities</w:t>
      </w:r>
      <w:r w:rsidR="00DA25FD">
        <w:rPr>
          <w:sz w:val="24"/>
          <w:szCs w:val="24"/>
          <w:lang w:val="en-US"/>
        </w:rPr>
        <w:t>?</w:t>
      </w:r>
    </w:p>
    <w:p w14:paraId="443FD23F" w14:textId="0BED6661" w:rsidR="001146DE" w:rsidRPr="00404940" w:rsidRDefault="00B4721F">
      <w:pPr>
        <w:rPr>
          <w:sz w:val="24"/>
          <w:szCs w:val="24"/>
          <w:lang w:val="en-US"/>
        </w:rPr>
      </w:pPr>
      <w:r w:rsidRPr="00404940">
        <w:rPr>
          <w:sz w:val="24"/>
          <w:szCs w:val="24"/>
          <w:lang w:val="en-US"/>
        </w:rPr>
        <w:t xml:space="preserve"> </w:t>
      </w:r>
      <w:r w:rsidR="002D26FD" w:rsidRPr="00404940">
        <w:rPr>
          <w:sz w:val="24"/>
          <w:szCs w:val="24"/>
          <w:lang w:val="en-US"/>
        </w:rPr>
        <w:t xml:space="preserve">It is employer’s responsibility to protect their employees’ health, safety and welfare as well as the health safety and welfare of those who may be affected by their job activities. Employers must do everything in their power to achieve this. conducting risk assessments to identify and prevent all risks are among the duties and responsibilities of employers in the workplace. </w:t>
      </w:r>
    </w:p>
    <w:p w14:paraId="3CBFE3C8" w14:textId="674720B7" w:rsidR="006410B6" w:rsidRPr="00404940" w:rsidRDefault="001146DE">
      <w:pPr>
        <w:rPr>
          <w:sz w:val="24"/>
          <w:szCs w:val="24"/>
          <w:lang w:val="en-US"/>
        </w:rPr>
      </w:pPr>
      <w:r w:rsidRPr="00404940">
        <w:rPr>
          <w:sz w:val="24"/>
          <w:szCs w:val="24"/>
          <w:lang w:val="en-US"/>
        </w:rPr>
        <w:t xml:space="preserve"> Employer responsibilities also are to</w:t>
      </w:r>
    </w:p>
    <w:p w14:paraId="32A56BD6" w14:textId="0FC70193" w:rsidR="001146DE" w:rsidRPr="00404940" w:rsidRDefault="001146DE" w:rsidP="001146DE">
      <w:pPr>
        <w:pStyle w:val="ListParagraph"/>
        <w:numPr>
          <w:ilvl w:val="0"/>
          <w:numId w:val="1"/>
        </w:numPr>
        <w:rPr>
          <w:sz w:val="24"/>
          <w:szCs w:val="24"/>
          <w:lang w:val="en-US"/>
        </w:rPr>
      </w:pPr>
      <w:r w:rsidRPr="00404940">
        <w:rPr>
          <w:sz w:val="24"/>
          <w:szCs w:val="24"/>
          <w:lang w:val="en-US"/>
        </w:rPr>
        <w:t>Provide and maintain safe systems of work.</w:t>
      </w:r>
    </w:p>
    <w:p w14:paraId="60942FB4" w14:textId="0A14357B" w:rsidR="001146DE" w:rsidRPr="00404940" w:rsidRDefault="001146DE" w:rsidP="001146DE">
      <w:pPr>
        <w:pStyle w:val="ListParagraph"/>
        <w:numPr>
          <w:ilvl w:val="0"/>
          <w:numId w:val="1"/>
        </w:numPr>
        <w:rPr>
          <w:sz w:val="24"/>
          <w:szCs w:val="24"/>
          <w:lang w:val="en-US"/>
        </w:rPr>
      </w:pPr>
      <w:r w:rsidRPr="00404940">
        <w:rPr>
          <w:sz w:val="24"/>
          <w:szCs w:val="24"/>
          <w:lang w:val="en-US"/>
        </w:rPr>
        <w:t xml:space="preserve">Provide adequate health and safety induction and training </w:t>
      </w:r>
    </w:p>
    <w:p w14:paraId="44546BC7" w14:textId="62372A62" w:rsidR="001146DE" w:rsidRPr="00404940" w:rsidRDefault="001146DE" w:rsidP="001146DE">
      <w:pPr>
        <w:pStyle w:val="ListParagraph"/>
        <w:numPr>
          <w:ilvl w:val="0"/>
          <w:numId w:val="1"/>
        </w:numPr>
        <w:rPr>
          <w:sz w:val="24"/>
          <w:szCs w:val="24"/>
          <w:lang w:val="en-US"/>
        </w:rPr>
      </w:pPr>
      <w:r w:rsidRPr="00404940">
        <w:rPr>
          <w:sz w:val="24"/>
          <w:szCs w:val="24"/>
          <w:lang w:val="en-US"/>
        </w:rPr>
        <w:lastRenderedPageBreak/>
        <w:t>Maintain safe work equipment</w:t>
      </w:r>
    </w:p>
    <w:p w14:paraId="7961E523" w14:textId="1738A10E" w:rsidR="001146DE" w:rsidRPr="00404940" w:rsidRDefault="001146DE" w:rsidP="001146DE">
      <w:pPr>
        <w:pStyle w:val="ListParagraph"/>
        <w:numPr>
          <w:ilvl w:val="0"/>
          <w:numId w:val="1"/>
        </w:numPr>
        <w:rPr>
          <w:sz w:val="24"/>
          <w:szCs w:val="24"/>
          <w:lang w:val="en-US"/>
        </w:rPr>
      </w:pPr>
      <w:r w:rsidRPr="00404940">
        <w:rPr>
          <w:sz w:val="24"/>
          <w:szCs w:val="24"/>
          <w:lang w:val="en-US"/>
        </w:rPr>
        <w:t>Ensure safe operation of working equipment</w:t>
      </w:r>
    </w:p>
    <w:p w14:paraId="2E6C9D38" w14:textId="045ED2F9" w:rsidR="001146DE" w:rsidRPr="002A5C65" w:rsidRDefault="001146DE" w:rsidP="002A5C65">
      <w:pPr>
        <w:pStyle w:val="ListParagraph"/>
        <w:numPr>
          <w:ilvl w:val="0"/>
          <w:numId w:val="1"/>
        </w:numPr>
        <w:rPr>
          <w:sz w:val="24"/>
          <w:szCs w:val="24"/>
          <w:lang w:val="en-US"/>
        </w:rPr>
      </w:pPr>
      <w:r w:rsidRPr="00404940">
        <w:rPr>
          <w:sz w:val="24"/>
          <w:szCs w:val="24"/>
          <w:lang w:val="en-US"/>
        </w:rPr>
        <w:t>Ensure adequate welfare provision are made</w:t>
      </w:r>
    </w:p>
    <w:p w14:paraId="305F0ECC" w14:textId="26FE1448" w:rsidR="001146DE" w:rsidRPr="00404940" w:rsidRDefault="001146DE" w:rsidP="001146DE">
      <w:pPr>
        <w:pStyle w:val="ListParagraph"/>
        <w:numPr>
          <w:ilvl w:val="0"/>
          <w:numId w:val="1"/>
        </w:numPr>
        <w:rPr>
          <w:sz w:val="24"/>
          <w:szCs w:val="24"/>
          <w:lang w:val="en-US"/>
        </w:rPr>
      </w:pPr>
      <w:r w:rsidRPr="00404940">
        <w:rPr>
          <w:sz w:val="24"/>
          <w:szCs w:val="24"/>
          <w:lang w:val="en-US"/>
        </w:rPr>
        <w:t>Communication with safety representatives</w:t>
      </w:r>
    </w:p>
    <w:p w14:paraId="5DCB7FE6" w14:textId="66072785" w:rsidR="001146DE" w:rsidRPr="00404940" w:rsidRDefault="001146DE" w:rsidP="001146DE">
      <w:pPr>
        <w:pStyle w:val="ListParagraph"/>
        <w:numPr>
          <w:ilvl w:val="0"/>
          <w:numId w:val="1"/>
        </w:numPr>
        <w:rPr>
          <w:sz w:val="24"/>
          <w:szCs w:val="24"/>
          <w:lang w:val="en-US"/>
        </w:rPr>
      </w:pPr>
      <w:r w:rsidRPr="00404940">
        <w:rPr>
          <w:sz w:val="24"/>
          <w:szCs w:val="24"/>
          <w:lang w:val="en-US"/>
        </w:rPr>
        <w:t>Provide PPE or any other equipment needed in the interests of health and safety</w:t>
      </w:r>
    </w:p>
    <w:p w14:paraId="3B83FD92" w14:textId="6920C69B" w:rsidR="001146DE" w:rsidRPr="00404940" w:rsidRDefault="00F93B0E" w:rsidP="001146DE">
      <w:pPr>
        <w:rPr>
          <w:b/>
          <w:bCs/>
          <w:sz w:val="24"/>
          <w:szCs w:val="24"/>
          <w:lang w:val="en-US"/>
        </w:rPr>
      </w:pPr>
      <w:r w:rsidRPr="00404940">
        <w:rPr>
          <w:b/>
          <w:bCs/>
          <w:sz w:val="24"/>
          <w:szCs w:val="24"/>
          <w:lang w:val="en-US"/>
        </w:rPr>
        <w:t>E</w:t>
      </w:r>
      <w:r w:rsidR="001146DE" w:rsidRPr="00404940">
        <w:rPr>
          <w:b/>
          <w:bCs/>
          <w:sz w:val="24"/>
          <w:szCs w:val="24"/>
          <w:lang w:val="en-US"/>
        </w:rPr>
        <w:t>mplo</w:t>
      </w:r>
      <w:r w:rsidRPr="00404940">
        <w:rPr>
          <w:b/>
          <w:bCs/>
          <w:sz w:val="24"/>
          <w:szCs w:val="24"/>
          <w:lang w:val="en-US"/>
        </w:rPr>
        <w:t>yee’s responsibilities.</w:t>
      </w:r>
    </w:p>
    <w:p w14:paraId="29700CCA" w14:textId="38F10DDB" w:rsidR="00F93B0E" w:rsidRPr="00404940" w:rsidRDefault="00F93B0E" w:rsidP="001146DE">
      <w:pPr>
        <w:rPr>
          <w:sz w:val="24"/>
          <w:szCs w:val="24"/>
          <w:lang w:val="en-US"/>
        </w:rPr>
      </w:pPr>
      <w:r w:rsidRPr="00404940">
        <w:rPr>
          <w:sz w:val="24"/>
          <w:szCs w:val="24"/>
          <w:lang w:val="en-US"/>
        </w:rPr>
        <w:t>Employees have a responsibility to look after their own health and safety, as well as the health and safety of others who may be affected by their actions at work. Laws require employers together with their employers and employees to ensure that everyone meets their legal obligations.</w:t>
      </w:r>
      <w:r w:rsidR="00623D69" w:rsidRPr="00404940">
        <w:rPr>
          <w:sz w:val="24"/>
          <w:szCs w:val="24"/>
          <w:lang w:val="en-US"/>
        </w:rPr>
        <w:t xml:space="preserve"> Employees need also to </w:t>
      </w:r>
    </w:p>
    <w:p w14:paraId="0A77E29B" w14:textId="3F8349EF" w:rsidR="00623D69" w:rsidRPr="00404940" w:rsidRDefault="00623D69" w:rsidP="00623D69">
      <w:pPr>
        <w:pStyle w:val="ListParagraph"/>
        <w:numPr>
          <w:ilvl w:val="0"/>
          <w:numId w:val="2"/>
        </w:numPr>
        <w:rPr>
          <w:sz w:val="24"/>
          <w:szCs w:val="24"/>
          <w:lang w:val="en-US"/>
        </w:rPr>
      </w:pPr>
      <w:r w:rsidRPr="00404940">
        <w:rPr>
          <w:sz w:val="24"/>
          <w:szCs w:val="24"/>
          <w:lang w:val="en-US"/>
        </w:rPr>
        <w:t>Take care of their own health and safety and that of others</w:t>
      </w:r>
    </w:p>
    <w:p w14:paraId="2AB821F4" w14:textId="6A3FD84A" w:rsidR="00623D69" w:rsidRPr="00404940" w:rsidRDefault="00623D69" w:rsidP="00623D69">
      <w:pPr>
        <w:pStyle w:val="ListParagraph"/>
        <w:numPr>
          <w:ilvl w:val="0"/>
          <w:numId w:val="2"/>
        </w:numPr>
        <w:rPr>
          <w:sz w:val="24"/>
          <w:szCs w:val="24"/>
          <w:lang w:val="en-US"/>
        </w:rPr>
      </w:pPr>
      <w:r w:rsidRPr="00404940">
        <w:rPr>
          <w:sz w:val="24"/>
          <w:szCs w:val="24"/>
          <w:lang w:val="en-US"/>
        </w:rPr>
        <w:t xml:space="preserve">Not interfere with any health hand safety equipment </w:t>
      </w:r>
    </w:p>
    <w:p w14:paraId="2E598592" w14:textId="2187E810" w:rsidR="00623D69" w:rsidRPr="00404940" w:rsidRDefault="00623D69" w:rsidP="00623D69">
      <w:pPr>
        <w:pStyle w:val="ListParagraph"/>
        <w:numPr>
          <w:ilvl w:val="0"/>
          <w:numId w:val="2"/>
        </w:numPr>
        <w:rPr>
          <w:sz w:val="24"/>
          <w:szCs w:val="24"/>
          <w:lang w:val="en-US"/>
        </w:rPr>
      </w:pPr>
      <w:r w:rsidRPr="00404940">
        <w:rPr>
          <w:sz w:val="24"/>
          <w:szCs w:val="24"/>
          <w:lang w:val="en-US"/>
        </w:rPr>
        <w:t>Cooperate with employers</w:t>
      </w:r>
    </w:p>
    <w:p w14:paraId="65BAACE1" w14:textId="34F3993A" w:rsidR="00623D69" w:rsidRPr="00DA25FD" w:rsidRDefault="006E01FD" w:rsidP="00623D69">
      <w:pPr>
        <w:rPr>
          <w:b/>
          <w:bCs/>
          <w:color w:val="1F3864" w:themeColor="accent1" w:themeShade="80"/>
          <w:sz w:val="24"/>
          <w:szCs w:val="24"/>
          <w:lang w:val="en-US"/>
        </w:rPr>
      </w:pPr>
      <w:r w:rsidRPr="00DA25FD">
        <w:rPr>
          <w:b/>
          <w:bCs/>
          <w:color w:val="1F3864" w:themeColor="accent1" w:themeShade="80"/>
          <w:sz w:val="24"/>
          <w:szCs w:val="24"/>
          <w:lang w:val="en-US"/>
        </w:rPr>
        <w:t xml:space="preserve">The employment act 1996 </w:t>
      </w:r>
    </w:p>
    <w:p w14:paraId="7FA3C23E" w14:textId="7415ABE0" w:rsidR="00223AC8" w:rsidRPr="00404940" w:rsidRDefault="00BF1A8A" w:rsidP="00623D69">
      <w:pPr>
        <w:rPr>
          <w:b/>
          <w:bCs/>
          <w:sz w:val="24"/>
          <w:szCs w:val="24"/>
          <w:lang w:val="en-US"/>
        </w:rPr>
      </w:pPr>
      <w:r w:rsidRPr="00404940">
        <w:rPr>
          <w:b/>
          <w:bCs/>
          <w:sz w:val="24"/>
          <w:szCs w:val="24"/>
          <w:lang w:val="en-US"/>
        </w:rPr>
        <w:t>What are the employer’s responsibilities</w:t>
      </w:r>
      <w:r w:rsidR="00D01F78" w:rsidRPr="00404940">
        <w:rPr>
          <w:b/>
          <w:bCs/>
          <w:sz w:val="24"/>
          <w:szCs w:val="24"/>
          <w:lang w:val="en-US"/>
        </w:rPr>
        <w:t>?</w:t>
      </w:r>
    </w:p>
    <w:p w14:paraId="3F9B5DD1" w14:textId="37C57889" w:rsidR="00BF1A8A" w:rsidRPr="00404940" w:rsidRDefault="00BF1A8A" w:rsidP="00623D69">
      <w:pPr>
        <w:rPr>
          <w:sz w:val="24"/>
          <w:szCs w:val="24"/>
          <w:lang w:val="en-US"/>
        </w:rPr>
      </w:pPr>
      <w:r w:rsidRPr="00404940">
        <w:rPr>
          <w:sz w:val="24"/>
          <w:szCs w:val="24"/>
          <w:lang w:val="en-US"/>
        </w:rPr>
        <w:t xml:space="preserve">Employers are required to offer a cause for dismissing employees under the employment act of 1996. Requests for flexible working hours and the defence of statutory right are examples of unfair reasons for dismissal. Employees who are </w:t>
      </w:r>
      <w:r w:rsidR="00223AC8" w:rsidRPr="00404940">
        <w:rPr>
          <w:sz w:val="24"/>
          <w:szCs w:val="24"/>
          <w:lang w:val="en-US"/>
        </w:rPr>
        <w:t>fired for these reasons. As well as those who are fired for constructive dismissal, can seek redress from an employment tribunal.</w:t>
      </w:r>
    </w:p>
    <w:p w14:paraId="2DAE0227" w14:textId="78296464" w:rsidR="00223AC8" w:rsidRPr="00404940" w:rsidRDefault="00223AC8" w:rsidP="00623D69">
      <w:pPr>
        <w:rPr>
          <w:sz w:val="24"/>
          <w:szCs w:val="24"/>
          <w:lang w:val="en-US"/>
        </w:rPr>
      </w:pPr>
      <w:r w:rsidRPr="00404940">
        <w:rPr>
          <w:sz w:val="24"/>
          <w:szCs w:val="24"/>
          <w:lang w:val="en-US"/>
        </w:rPr>
        <w:t>Employer need to make sure that they employees being safe:</w:t>
      </w:r>
    </w:p>
    <w:p w14:paraId="66FD3DDF" w14:textId="25FACBD8" w:rsidR="00223AC8" w:rsidRPr="00404940" w:rsidRDefault="00223AC8" w:rsidP="00223AC8">
      <w:pPr>
        <w:pStyle w:val="ListParagraph"/>
        <w:numPr>
          <w:ilvl w:val="0"/>
          <w:numId w:val="3"/>
        </w:numPr>
        <w:rPr>
          <w:sz w:val="24"/>
          <w:szCs w:val="24"/>
          <w:lang w:val="en-US"/>
        </w:rPr>
      </w:pPr>
      <w:r w:rsidRPr="00404940">
        <w:rPr>
          <w:sz w:val="24"/>
          <w:szCs w:val="24"/>
          <w:lang w:val="en-US"/>
        </w:rPr>
        <w:t xml:space="preserve">Make the workplace safe </w:t>
      </w:r>
    </w:p>
    <w:p w14:paraId="216AD571" w14:textId="1CDCD137" w:rsidR="00223AC8" w:rsidRPr="00404940" w:rsidRDefault="00223AC8" w:rsidP="00223AC8">
      <w:pPr>
        <w:pStyle w:val="ListParagraph"/>
        <w:numPr>
          <w:ilvl w:val="0"/>
          <w:numId w:val="3"/>
        </w:numPr>
        <w:rPr>
          <w:sz w:val="24"/>
          <w:szCs w:val="24"/>
          <w:lang w:val="en-US"/>
        </w:rPr>
      </w:pPr>
      <w:r w:rsidRPr="00404940">
        <w:rPr>
          <w:sz w:val="24"/>
          <w:szCs w:val="24"/>
          <w:lang w:val="en-US"/>
        </w:rPr>
        <w:t xml:space="preserve">Prevent risks to health </w:t>
      </w:r>
    </w:p>
    <w:p w14:paraId="5E52E9D8" w14:textId="57ED026A" w:rsidR="00223AC8" w:rsidRPr="00404940" w:rsidRDefault="00223AC8" w:rsidP="00223AC8">
      <w:pPr>
        <w:pStyle w:val="ListParagraph"/>
        <w:numPr>
          <w:ilvl w:val="0"/>
          <w:numId w:val="3"/>
        </w:numPr>
        <w:rPr>
          <w:sz w:val="24"/>
          <w:szCs w:val="24"/>
          <w:lang w:val="en-US"/>
        </w:rPr>
      </w:pPr>
      <w:r w:rsidRPr="00404940">
        <w:rPr>
          <w:sz w:val="24"/>
          <w:szCs w:val="24"/>
          <w:lang w:val="en-US"/>
        </w:rPr>
        <w:t>Make sure safe working practices are set up and follow</w:t>
      </w:r>
      <w:r w:rsidR="004C56E4" w:rsidRPr="00404940">
        <w:rPr>
          <w:sz w:val="24"/>
          <w:szCs w:val="24"/>
          <w:lang w:val="en-US"/>
        </w:rPr>
        <w:t>ed</w:t>
      </w:r>
    </w:p>
    <w:p w14:paraId="3A828183" w14:textId="02E213A8" w:rsidR="004C56E4" w:rsidRPr="00404940" w:rsidRDefault="004C56E4" w:rsidP="00223AC8">
      <w:pPr>
        <w:pStyle w:val="ListParagraph"/>
        <w:numPr>
          <w:ilvl w:val="0"/>
          <w:numId w:val="3"/>
        </w:numPr>
        <w:rPr>
          <w:sz w:val="24"/>
          <w:szCs w:val="24"/>
          <w:lang w:val="en-US"/>
        </w:rPr>
      </w:pPr>
      <w:r w:rsidRPr="00404940">
        <w:rPr>
          <w:sz w:val="24"/>
          <w:szCs w:val="24"/>
          <w:lang w:val="en-US"/>
        </w:rPr>
        <w:t xml:space="preserve">Make sure that all material is handled stored and used </w:t>
      </w:r>
    </w:p>
    <w:p w14:paraId="4F33D2C4" w14:textId="3C788178" w:rsidR="004C56E4" w:rsidRPr="00404940" w:rsidRDefault="004C56E4" w:rsidP="004C56E4">
      <w:pPr>
        <w:pStyle w:val="ListParagraph"/>
        <w:numPr>
          <w:ilvl w:val="0"/>
          <w:numId w:val="3"/>
        </w:numPr>
        <w:rPr>
          <w:sz w:val="24"/>
          <w:szCs w:val="24"/>
          <w:lang w:val="en-US"/>
        </w:rPr>
      </w:pPr>
      <w:r w:rsidRPr="00404940">
        <w:rPr>
          <w:sz w:val="24"/>
          <w:szCs w:val="24"/>
          <w:lang w:val="en-US"/>
        </w:rPr>
        <w:t>Provide adequate first aid facilities</w:t>
      </w:r>
    </w:p>
    <w:p w14:paraId="760B9FB3" w14:textId="632B4E63" w:rsidR="004C56E4" w:rsidRPr="00404940" w:rsidRDefault="004C56E4" w:rsidP="004C56E4">
      <w:pPr>
        <w:pStyle w:val="ListParagraph"/>
        <w:numPr>
          <w:ilvl w:val="0"/>
          <w:numId w:val="3"/>
        </w:numPr>
        <w:rPr>
          <w:sz w:val="24"/>
          <w:szCs w:val="24"/>
          <w:lang w:val="en-US"/>
        </w:rPr>
      </w:pPr>
      <w:r w:rsidRPr="00404940">
        <w:rPr>
          <w:sz w:val="24"/>
          <w:szCs w:val="24"/>
          <w:lang w:val="en-US"/>
        </w:rPr>
        <w:t xml:space="preserve">Set up emergency plans </w:t>
      </w:r>
    </w:p>
    <w:p w14:paraId="3FEBB69D" w14:textId="3F010EBE" w:rsidR="004C56E4" w:rsidRPr="002A5C65" w:rsidRDefault="004C56E4" w:rsidP="002A5C65">
      <w:pPr>
        <w:pStyle w:val="ListParagraph"/>
        <w:numPr>
          <w:ilvl w:val="0"/>
          <w:numId w:val="3"/>
        </w:numPr>
        <w:rPr>
          <w:sz w:val="24"/>
          <w:szCs w:val="24"/>
          <w:lang w:val="en-US"/>
        </w:rPr>
      </w:pPr>
      <w:r w:rsidRPr="00404940">
        <w:rPr>
          <w:sz w:val="24"/>
          <w:szCs w:val="24"/>
          <w:lang w:val="en-US"/>
        </w:rPr>
        <w:t>Check that the right work equipment is provided and is proper used and regularly maintained</w:t>
      </w:r>
    </w:p>
    <w:p w14:paraId="1BD65B37" w14:textId="76F49849" w:rsidR="004C56E4" w:rsidRPr="00404940" w:rsidRDefault="004C56E4" w:rsidP="004C56E4">
      <w:pPr>
        <w:pStyle w:val="ListParagraph"/>
        <w:numPr>
          <w:ilvl w:val="0"/>
          <w:numId w:val="3"/>
        </w:numPr>
        <w:rPr>
          <w:sz w:val="24"/>
          <w:szCs w:val="24"/>
          <w:lang w:val="en-US"/>
        </w:rPr>
      </w:pPr>
      <w:r w:rsidRPr="00404940">
        <w:rPr>
          <w:sz w:val="24"/>
          <w:szCs w:val="24"/>
          <w:lang w:val="en-US"/>
        </w:rPr>
        <w:t>Provide health supervisor as needed</w:t>
      </w:r>
    </w:p>
    <w:p w14:paraId="20832DF8" w14:textId="77777777" w:rsidR="004C56E4" w:rsidRPr="00404940" w:rsidRDefault="004C56E4" w:rsidP="004C56E4">
      <w:pPr>
        <w:rPr>
          <w:sz w:val="24"/>
          <w:szCs w:val="24"/>
          <w:lang w:val="en-US"/>
        </w:rPr>
      </w:pPr>
    </w:p>
    <w:p w14:paraId="1F75EF21" w14:textId="47852FF8" w:rsidR="004C56E4" w:rsidRPr="00404940" w:rsidRDefault="001B450A" w:rsidP="004C56E4">
      <w:pPr>
        <w:rPr>
          <w:b/>
          <w:bCs/>
          <w:sz w:val="24"/>
          <w:szCs w:val="24"/>
          <w:lang w:val="en-US"/>
        </w:rPr>
      </w:pPr>
      <w:r w:rsidRPr="00404940">
        <w:rPr>
          <w:b/>
          <w:bCs/>
          <w:sz w:val="24"/>
          <w:szCs w:val="24"/>
          <w:lang w:val="en-US"/>
        </w:rPr>
        <w:t>Employees responsibilities</w:t>
      </w:r>
      <w:r w:rsidR="00D01F78" w:rsidRPr="00404940">
        <w:rPr>
          <w:b/>
          <w:bCs/>
          <w:sz w:val="24"/>
          <w:szCs w:val="24"/>
          <w:lang w:val="en-US"/>
        </w:rPr>
        <w:t>?</w:t>
      </w:r>
    </w:p>
    <w:p w14:paraId="1ED8220B" w14:textId="1711B1F4" w:rsidR="001B450A" w:rsidRPr="00404940" w:rsidRDefault="001B450A" w:rsidP="004C56E4">
      <w:pPr>
        <w:rPr>
          <w:sz w:val="24"/>
          <w:szCs w:val="24"/>
          <w:lang w:val="en-US"/>
        </w:rPr>
      </w:pPr>
      <w:r w:rsidRPr="00404940">
        <w:rPr>
          <w:sz w:val="24"/>
          <w:szCs w:val="24"/>
          <w:lang w:val="en-US"/>
        </w:rPr>
        <w:t>The employment right act of 1996, as modified protects all of your employees from being harmed as a result of any reasonable health and safety acts, they take. This is true regardless of how long they have been on the job.</w:t>
      </w:r>
    </w:p>
    <w:p w14:paraId="1CE48CB3" w14:textId="452F9D5F" w:rsidR="001B450A" w:rsidRPr="00404940" w:rsidRDefault="001B450A" w:rsidP="004C56E4">
      <w:pPr>
        <w:rPr>
          <w:sz w:val="24"/>
          <w:szCs w:val="24"/>
          <w:lang w:val="en-US"/>
        </w:rPr>
      </w:pPr>
      <w:r w:rsidRPr="00404940">
        <w:rPr>
          <w:sz w:val="24"/>
          <w:szCs w:val="24"/>
          <w:lang w:val="en-US"/>
        </w:rPr>
        <w:t>Employees are entitled to some employment rights Including:</w:t>
      </w:r>
    </w:p>
    <w:p w14:paraId="4EB52A71" w14:textId="2132A27F" w:rsidR="001B450A" w:rsidRPr="00404940" w:rsidRDefault="001B450A" w:rsidP="001B450A">
      <w:pPr>
        <w:pStyle w:val="ListParagraph"/>
        <w:numPr>
          <w:ilvl w:val="0"/>
          <w:numId w:val="4"/>
        </w:numPr>
        <w:rPr>
          <w:sz w:val="24"/>
          <w:szCs w:val="24"/>
          <w:lang w:val="en-US"/>
        </w:rPr>
      </w:pPr>
      <w:r w:rsidRPr="00404940">
        <w:rPr>
          <w:sz w:val="24"/>
          <w:szCs w:val="24"/>
          <w:lang w:val="en-US"/>
        </w:rPr>
        <w:lastRenderedPageBreak/>
        <w:t>The national minimum wage</w:t>
      </w:r>
    </w:p>
    <w:p w14:paraId="2E90B7A2" w14:textId="582E62A8" w:rsidR="001B450A" w:rsidRPr="00404940" w:rsidRDefault="001B450A" w:rsidP="001B450A">
      <w:pPr>
        <w:pStyle w:val="ListParagraph"/>
        <w:numPr>
          <w:ilvl w:val="0"/>
          <w:numId w:val="4"/>
        </w:numPr>
        <w:rPr>
          <w:sz w:val="24"/>
          <w:szCs w:val="24"/>
          <w:lang w:val="en-US"/>
        </w:rPr>
      </w:pPr>
      <w:r w:rsidRPr="00404940">
        <w:rPr>
          <w:sz w:val="24"/>
          <w:szCs w:val="24"/>
          <w:lang w:val="en-US"/>
        </w:rPr>
        <w:t>Holiday pay and adequate time off</w:t>
      </w:r>
    </w:p>
    <w:p w14:paraId="068B9A6E" w14:textId="1D1386FA" w:rsidR="001B450A" w:rsidRPr="00404940" w:rsidRDefault="001B450A" w:rsidP="001B450A">
      <w:pPr>
        <w:pStyle w:val="ListParagraph"/>
        <w:numPr>
          <w:ilvl w:val="0"/>
          <w:numId w:val="4"/>
        </w:numPr>
        <w:rPr>
          <w:sz w:val="24"/>
          <w:szCs w:val="24"/>
          <w:lang w:val="en-US"/>
        </w:rPr>
      </w:pPr>
      <w:r w:rsidRPr="00404940">
        <w:rPr>
          <w:sz w:val="24"/>
          <w:szCs w:val="24"/>
          <w:lang w:val="en-US"/>
        </w:rPr>
        <w:t>Adherence to the working time regulations</w:t>
      </w:r>
    </w:p>
    <w:p w14:paraId="112DE2CA" w14:textId="2F469489" w:rsidR="001B450A" w:rsidRPr="00404940" w:rsidRDefault="001B450A" w:rsidP="001B450A">
      <w:pPr>
        <w:pStyle w:val="ListParagraph"/>
        <w:numPr>
          <w:ilvl w:val="0"/>
          <w:numId w:val="4"/>
        </w:numPr>
        <w:rPr>
          <w:sz w:val="24"/>
          <w:szCs w:val="24"/>
          <w:lang w:val="en-US"/>
        </w:rPr>
      </w:pPr>
      <w:r w:rsidRPr="00404940">
        <w:rPr>
          <w:sz w:val="24"/>
          <w:szCs w:val="24"/>
          <w:lang w:val="en-US"/>
        </w:rPr>
        <w:t>Protection against unlawful discrimination, bullying and harassment</w:t>
      </w:r>
    </w:p>
    <w:p w14:paraId="102B7A88" w14:textId="41BD21A3" w:rsidR="001B450A" w:rsidRPr="00404940" w:rsidRDefault="001B450A" w:rsidP="001B450A">
      <w:pPr>
        <w:pStyle w:val="ListParagraph"/>
        <w:numPr>
          <w:ilvl w:val="0"/>
          <w:numId w:val="4"/>
        </w:numPr>
        <w:rPr>
          <w:sz w:val="24"/>
          <w:szCs w:val="24"/>
          <w:lang w:val="en-US"/>
        </w:rPr>
      </w:pPr>
      <w:r w:rsidRPr="00404940">
        <w:rPr>
          <w:sz w:val="24"/>
          <w:szCs w:val="24"/>
          <w:lang w:val="en-US"/>
        </w:rPr>
        <w:t>The right not to be treated less favorably if working part time</w:t>
      </w:r>
    </w:p>
    <w:p w14:paraId="64BE86A0" w14:textId="77777777" w:rsidR="00D01F78" w:rsidRPr="00404940" w:rsidRDefault="00D01F78" w:rsidP="000018E9">
      <w:pPr>
        <w:rPr>
          <w:b/>
          <w:bCs/>
          <w:sz w:val="24"/>
          <w:szCs w:val="24"/>
          <w:lang w:val="en-US"/>
        </w:rPr>
      </w:pPr>
    </w:p>
    <w:p w14:paraId="39E74171" w14:textId="7C3F8EC6" w:rsidR="000018E9" w:rsidRPr="00DA25FD" w:rsidRDefault="000018E9" w:rsidP="000018E9">
      <w:pPr>
        <w:rPr>
          <w:b/>
          <w:bCs/>
          <w:color w:val="1F3864" w:themeColor="accent1" w:themeShade="80"/>
          <w:sz w:val="24"/>
          <w:szCs w:val="24"/>
          <w:lang w:val="en-US"/>
        </w:rPr>
      </w:pPr>
      <w:r w:rsidRPr="00DA25FD">
        <w:rPr>
          <w:b/>
          <w:bCs/>
          <w:color w:val="1F3864" w:themeColor="accent1" w:themeShade="80"/>
          <w:sz w:val="24"/>
          <w:szCs w:val="24"/>
          <w:lang w:val="en-US"/>
        </w:rPr>
        <w:t>Equality act 2010</w:t>
      </w:r>
    </w:p>
    <w:p w14:paraId="4082112D" w14:textId="7259067B" w:rsidR="00BF1A8A" w:rsidRPr="00404940" w:rsidRDefault="00430477" w:rsidP="00623D69">
      <w:pPr>
        <w:rPr>
          <w:b/>
          <w:bCs/>
          <w:sz w:val="24"/>
          <w:szCs w:val="24"/>
          <w:lang w:val="en-US"/>
        </w:rPr>
      </w:pPr>
      <w:r w:rsidRPr="00404940">
        <w:rPr>
          <w:b/>
          <w:bCs/>
          <w:sz w:val="24"/>
          <w:szCs w:val="24"/>
          <w:lang w:val="en-US"/>
        </w:rPr>
        <w:t>What is the employer’s responsibility?</w:t>
      </w:r>
    </w:p>
    <w:p w14:paraId="09E695F5" w14:textId="1A2AC85A" w:rsidR="006A6095" w:rsidRPr="00404940" w:rsidRDefault="00430477">
      <w:pPr>
        <w:rPr>
          <w:sz w:val="24"/>
          <w:szCs w:val="24"/>
          <w:lang w:val="en-US"/>
        </w:rPr>
      </w:pPr>
      <w:r w:rsidRPr="00404940">
        <w:rPr>
          <w:sz w:val="24"/>
          <w:szCs w:val="24"/>
          <w:lang w:val="en-US"/>
        </w:rPr>
        <w:t>Employers have a responsibility to offer a safe work environment free of discrimination, harassment, and intimidation for their employees. A diverse workplace can become a breeding ground for behaviour and behaviours</w:t>
      </w:r>
      <w:r w:rsidR="00D01F78" w:rsidRPr="00404940">
        <w:rPr>
          <w:sz w:val="24"/>
          <w:szCs w:val="24"/>
          <w:lang w:val="en-US"/>
        </w:rPr>
        <w:t xml:space="preserve"> that rise to the level of unlawful and unfair employment practices without the correct training and management.</w:t>
      </w:r>
    </w:p>
    <w:p w14:paraId="7654E7FA" w14:textId="6D082E4D" w:rsidR="00D01F78" w:rsidRPr="00404940" w:rsidRDefault="00D01F78">
      <w:pPr>
        <w:rPr>
          <w:b/>
          <w:bCs/>
          <w:sz w:val="24"/>
          <w:szCs w:val="24"/>
          <w:lang w:val="en-US"/>
        </w:rPr>
      </w:pPr>
      <w:r w:rsidRPr="00404940">
        <w:rPr>
          <w:b/>
          <w:bCs/>
          <w:sz w:val="24"/>
          <w:szCs w:val="24"/>
          <w:lang w:val="en-US"/>
        </w:rPr>
        <w:t>Employees responsibility?</w:t>
      </w:r>
    </w:p>
    <w:p w14:paraId="4E5D3D70" w14:textId="0323367D" w:rsidR="00C74F6A" w:rsidRPr="00404940" w:rsidRDefault="00D01F78">
      <w:pPr>
        <w:rPr>
          <w:b/>
          <w:bCs/>
          <w:sz w:val="24"/>
          <w:szCs w:val="24"/>
          <w:lang w:val="en-US"/>
        </w:rPr>
      </w:pPr>
      <w:r w:rsidRPr="00404940">
        <w:rPr>
          <w:sz w:val="24"/>
          <w:szCs w:val="24"/>
          <w:lang w:val="en-US"/>
        </w:rPr>
        <w:t>Employees have a responsibility to not discriminate against their coworkers on the basic of any o</w:t>
      </w:r>
      <w:r w:rsidR="00B540A7" w:rsidRPr="00404940">
        <w:rPr>
          <w:sz w:val="24"/>
          <w:szCs w:val="24"/>
          <w:lang w:val="en-US"/>
        </w:rPr>
        <w:t>f</w:t>
      </w:r>
      <w:r w:rsidRPr="00404940">
        <w:rPr>
          <w:sz w:val="24"/>
          <w:szCs w:val="24"/>
          <w:lang w:val="en-US"/>
        </w:rPr>
        <w:t xml:space="preserve"> </w:t>
      </w:r>
      <w:r w:rsidR="0085417D" w:rsidRPr="00404940">
        <w:rPr>
          <w:sz w:val="24"/>
          <w:szCs w:val="24"/>
          <w:lang w:val="en-US"/>
        </w:rPr>
        <w:t>the</w:t>
      </w:r>
      <w:r w:rsidRPr="00404940">
        <w:rPr>
          <w:sz w:val="24"/>
          <w:szCs w:val="24"/>
          <w:lang w:val="en-US"/>
        </w:rPr>
        <w:t xml:space="preserve"> protected qualities. Employees who persist in discriminating others may be ordered by an employment tribunal to compensate their victims personally.</w:t>
      </w:r>
    </w:p>
    <w:p w14:paraId="0B1A4EEA" w14:textId="77777777" w:rsidR="003E7AAF" w:rsidRPr="00DA25FD" w:rsidRDefault="003E7AAF">
      <w:pPr>
        <w:rPr>
          <w:b/>
          <w:bCs/>
          <w:color w:val="1F3864" w:themeColor="accent1" w:themeShade="80"/>
          <w:sz w:val="24"/>
          <w:szCs w:val="24"/>
          <w:lang w:val="en-US"/>
        </w:rPr>
      </w:pPr>
    </w:p>
    <w:p w14:paraId="1FB3166C" w14:textId="4AD2913B" w:rsidR="004D3779" w:rsidRPr="00DA25FD" w:rsidRDefault="0085417D">
      <w:pPr>
        <w:rPr>
          <w:b/>
          <w:bCs/>
          <w:color w:val="1F3864" w:themeColor="accent1" w:themeShade="80"/>
          <w:sz w:val="24"/>
          <w:szCs w:val="24"/>
          <w:lang w:val="en-US"/>
        </w:rPr>
      </w:pPr>
      <w:r w:rsidRPr="00DA25FD">
        <w:rPr>
          <w:b/>
          <w:bCs/>
          <w:color w:val="1F3864" w:themeColor="accent1" w:themeShade="80"/>
          <w:sz w:val="24"/>
          <w:szCs w:val="24"/>
          <w:lang w:val="en-US"/>
        </w:rPr>
        <w:t>The interview- reflection on role play</w:t>
      </w:r>
    </w:p>
    <w:p w14:paraId="0FCBF329" w14:textId="37BC6014" w:rsidR="00E95857" w:rsidRPr="003E7AAF" w:rsidRDefault="00D76A01">
      <w:pPr>
        <w:rPr>
          <w:color w:val="000000" w:themeColor="text1"/>
          <w:sz w:val="24"/>
          <w:szCs w:val="24"/>
          <w:lang w:val="en-US"/>
        </w:rPr>
      </w:pPr>
      <w:r>
        <w:rPr>
          <w:color w:val="000000" w:themeColor="text1"/>
          <w:sz w:val="24"/>
          <w:szCs w:val="24"/>
          <w:lang w:val="en-US"/>
        </w:rPr>
        <w:t xml:space="preserve">I where searching for </w:t>
      </w:r>
      <w:r w:rsidR="00D0368F">
        <w:rPr>
          <w:color w:val="000000" w:themeColor="text1"/>
          <w:sz w:val="24"/>
          <w:szCs w:val="24"/>
          <w:lang w:val="en-US"/>
        </w:rPr>
        <w:t>midwife</w:t>
      </w:r>
      <w:r>
        <w:rPr>
          <w:color w:val="000000" w:themeColor="text1"/>
          <w:sz w:val="24"/>
          <w:szCs w:val="24"/>
          <w:lang w:val="en-US"/>
        </w:rPr>
        <w:t xml:space="preserve"> job </w:t>
      </w:r>
      <w:r w:rsidR="00D0368F">
        <w:rPr>
          <w:color w:val="000000" w:themeColor="text1"/>
          <w:sz w:val="24"/>
          <w:szCs w:val="24"/>
          <w:lang w:val="en-US"/>
        </w:rPr>
        <w:t xml:space="preserve">in the </w:t>
      </w:r>
      <w:r>
        <w:rPr>
          <w:color w:val="000000" w:themeColor="text1"/>
          <w:sz w:val="24"/>
          <w:szCs w:val="24"/>
          <w:lang w:val="en-US"/>
        </w:rPr>
        <w:t>interne</w:t>
      </w:r>
      <w:r w:rsidR="00D0368F">
        <w:rPr>
          <w:color w:val="000000" w:themeColor="text1"/>
          <w:sz w:val="24"/>
          <w:szCs w:val="24"/>
          <w:lang w:val="en-US"/>
        </w:rPr>
        <w:t>t,</w:t>
      </w:r>
      <w:r>
        <w:rPr>
          <w:color w:val="000000" w:themeColor="text1"/>
          <w:sz w:val="24"/>
          <w:szCs w:val="24"/>
          <w:lang w:val="en-US"/>
        </w:rPr>
        <w:t xml:space="preserve"> during my searching I saw the advertising for midwifery job</w:t>
      </w:r>
      <w:r w:rsidR="00D0368F">
        <w:rPr>
          <w:color w:val="000000" w:themeColor="text1"/>
          <w:sz w:val="24"/>
          <w:szCs w:val="24"/>
          <w:lang w:val="en-US"/>
        </w:rPr>
        <w:t xml:space="preserve">. </w:t>
      </w:r>
      <w:r>
        <w:rPr>
          <w:color w:val="000000" w:themeColor="text1"/>
          <w:sz w:val="24"/>
          <w:szCs w:val="24"/>
          <w:lang w:val="en-US"/>
        </w:rPr>
        <w:t>I was so interested when I s</w:t>
      </w:r>
      <w:r w:rsidR="003E7AAF">
        <w:rPr>
          <w:color w:val="000000" w:themeColor="text1"/>
          <w:sz w:val="24"/>
          <w:szCs w:val="24"/>
          <w:lang w:val="en-US"/>
        </w:rPr>
        <w:t>aw</w:t>
      </w:r>
      <w:r>
        <w:rPr>
          <w:color w:val="000000" w:themeColor="text1"/>
          <w:sz w:val="24"/>
          <w:szCs w:val="24"/>
          <w:lang w:val="en-US"/>
        </w:rPr>
        <w:t xml:space="preserve"> the </w:t>
      </w:r>
      <w:r w:rsidR="00D0368F">
        <w:rPr>
          <w:color w:val="000000" w:themeColor="text1"/>
          <w:sz w:val="24"/>
          <w:szCs w:val="24"/>
          <w:lang w:val="en-US"/>
        </w:rPr>
        <w:t xml:space="preserve">advertising and I read </w:t>
      </w:r>
      <w:r>
        <w:rPr>
          <w:color w:val="000000" w:themeColor="text1"/>
          <w:sz w:val="24"/>
          <w:szCs w:val="24"/>
          <w:lang w:val="en-US"/>
        </w:rPr>
        <w:t>through</w:t>
      </w:r>
      <w:r w:rsidR="00D0368F">
        <w:rPr>
          <w:color w:val="000000" w:themeColor="text1"/>
          <w:sz w:val="24"/>
          <w:szCs w:val="24"/>
          <w:lang w:val="en-US"/>
        </w:rPr>
        <w:t xml:space="preserve"> the advertising it</w:t>
      </w:r>
      <w:r>
        <w:rPr>
          <w:color w:val="000000" w:themeColor="text1"/>
          <w:sz w:val="24"/>
          <w:szCs w:val="24"/>
          <w:lang w:val="en-US"/>
        </w:rPr>
        <w:t xml:space="preserve"> </w:t>
      </w:r>
      <w:r w:rsidR="00D0368F">
        <w:rPr>
          <w:color w:val="000000" w:themeColor="text1"/>
          <w:sz w:val="24"/>
          <w:szCs w:val="24"/>
          <w:lang w:val="en-US"/>
        </w:rPr>
        <w:t>sounds</w:t>
      </w:r>
      <w:r>
        <w:rPr>
          <w:color w:val="000000" w:themeColor="text1"/>
          <w:sz w:val="24"/>
          <w:szCs w:val="24"/>
          <w:lang w:val="en-US"/>
        </w:rPr>
        <w:t xml:space="preserve"> similar with what I was looking for</w:t>
      </w:r>
      <w:r w:rsidR="00D0368F">
        <w:rPr>
          <w:color w:val="000000" w:themeColor="text1"/>
          <w:sz w:val="24"/>
          <w:szCs w:val="24"/>
          <w:lang w:val="en-US"/>
        </w:rPr>
        <w:t>,</w:t>
      </w:r>
      <w:r>
        <w:rPr>
          <w:color w:val="000000" w:themeColor="text1"/>
          <w:sz w:val="24"/>
          <w:szCs w:val="24"/>
          <w:lang w:val="en-US"/>
        </w:rPr>
        <w:t xml:space="preserve"> </w:t>
      </w:r>
      <w:r w:rsidR="00D0368F">
        <w:rPr>
          <w:color w:val="000000" w:themeColor="text1"/>
          <w:sz w:val="24"/>
          <w:szCs w:val="24"/>
          <w:lang w:val="en-US"/>
        </w:rPr>
        <w:t xml:space="preserve">so after read everything I applied for it and also, I sent my job description, person specification and I fill application form. </w:t>
      </w:r>
      <w:r>
        <w:rPr>
          <w:color w:val="000000" w:themeColor="text1"/>
          <w:sz w:val="24"/>
          <w:szCs w:val="24"/>
          <w:lang w:val="en-US"/>
        </w:rPr>
        <w:t xml:space="preserve">After few days I saw the email the company sent me for </w:t>
      </w:r>
      <w:r w:rsidR="003E7AAF">
        <w:rPr>
          <w:color w:val="000000" w:themeColor="text1"/>
          <w:sz w:val="24"/>
          <w:szCs w:val="24"/>
          <w:lang w:val="en-US"/>
        </w:rPr>
        <w:t xml:space="preserve">the </w:t>
      </w:r>
      <w:r>
        <w:rPr>
          <w:color w:val="000000" w:themeColor="text1"/>
          <w:sz w:val="24"/>
          <w:szCs w:val="24"/>
          <w:lang w:val="en-US"/>
        </w:rPr>
        <w:t xml:space="preserve">interview. </w:t>
      </w:r>
      <w:r w:rsidR="003E7AAF">
        <w:rPr>
          <w:color w:val="000000" w:themeColor="text1"/>
          <w:sz w:val="24"/>
          <w:szCs w:val="24"/>
          <w:lang w:val="en-US"/>
        </w:rPr>
        <w:t xml:space="preserve">However, since I saw the interview email, I was prepared for it and I was ready to go for the interview. </w:t>
      </w:r>
      <w:r w:rsidR="006272D8">
        <w:rPr>
          <w:color w:val="000000" w:themeColor="text1"/>
          <w:sz w:val="24"/>
          <w:szCs w:val="24"/>
          <w:lang w:val="en-US"/>
        </w:rPr>
        <w:t>So,</w:t>
      </w:r>
      <w:r w:rsidR="003E7AAF">
        <w:rPr>
          <w:color w:val="000000" w:themeColor="text1"/>
          <w:sz w:val="24"/>
          <w:szCs w:val="24"/>
          <w:lang w:val="en-US"/>
        </w:rPr>
        <w:t xml:space="preserve"> when I went to their me</w:t>
      </w:r>
      <w:r w:rsidR="00E95857" w:rsidRPr="00404940">
        <w:rPr>
          <w:sz w:val="24"/>
          <w:szCs w:val="24"/>
          <w:lang w:val="en-US"/>
        </w:rPr>
        <w:t xml:space="preserve"> as employees doing this play role was good because I felt good connection with the interviewer</w:t>
      </w:r>
      <w:r w:rsidR="00E82139" w:rsidRPr="00404940">
        <w:rPr>
          <w:sz w:val="24"/>
          <w:szCs w:val="24"/>
          <w:lang w:val="en-US"/>
        </w:rPr>
        <w:t>. The interviewer smiled and seemed to be energized when talking with me. The interviewer asked many questions about my skills, experience and past work.  I answered all the questions she asked interviewer asked me and she was so happy, they say they will contact me back soon as possible.</w:t>
      </w:r>
      <w:r w:rsidR="008305C1">
        <w:rPr>
          <w:sz w:val="24"/>
          <w:szCs w:val="24"/>
          <w:lang w:val="en-US"/>
        </w:rPr>
        <w:t xml:space="preserve"> Doing this reflection, I will give example of Kolb’s (1984) cycle of reflective practice is a model designed to help people learn from their experiences. It can be used as a basic for the structure of reflective essay or a way to structure your thinking. </w:t>
      </w:r>
      <w:r w:rsidR="009D19EF">
        <w:rPr>
          <w:sz w:val="24"/>
          <w:szCs w:val="24"/>
          <w:lang w:val="en-US"/>
        </w:rPr>
        <w:t>So,</w:t>
      </w:r>
      <w:r w:rsidR="008305C1">
        <w:rPr>
          <w:sz w:val="24"/>
          <w:szCs w:val="24"/>
          <w:lang w:val="en-US"/>
        </w:rPr>
        <w:t xml:space="preserve"> by reading Kolb’s example it </w:t>
      </w:r>
      <w:r w:rsidR="009D19EF">
        <w:rPr>
          <w:sz w:val="24"/>
          <w:szCs w:val="24"/>
          <w:lang w:val="en-US"/>
        </w:rPr>
        <w:t>helps</w:t>
      </w:r>
      <w:r w:rsidR="008305C1">
        <w:rPr>
          <w:sz w:val="24"/>
          <w:szCs w:val="24"/>
          <w:lang w:val="en-US"/>
        </w:rPr>
        <w:t xml:space="preserve"> me to know the purpose of reflecting on my midwifery practice is to build a better understanding of my professional actions and development professionally by using this knowledge to modify and adapt practice. </w:t>
      </w:r>
    </w:p>
    <w:p w14:paraId="6BA45828" w14:textId="65C541BC" w:rsidR="00E82139" w:rsidRPr="00DA25FD" w:rsidRDefault="00DB6802">
      <w:pPr>
        <w:rPr>
          <w:b/>
          <w:bCs/>
          <w:color w:val="1F3864" w:themeColor="accent1" w:themeShade="80"/>
          <w:sz w:val="24"/>
          <w:szCs w:val="24"/>
          <w:lang w:val="en-US"/>
        </w:rPr>
      </w:pPr>
      <w:r w:rsidRPr="00DA25FD">
        <w:rPr>
          <w:b/>
          <w:bCs/>
          <w:color w:val="1F3864" w:themeColor="accent1" w:themeShade="80"/>
          <w:sz w:val="24"/>
          <w:szCs w:val="24"/>
          <w:lang w:val="en-US"/>
        </w:rPr>
        <w:t>500 words</w:t>
      </w:r>
    </w:p>
    <w:p w14:paraId="1D7AE150" w14:textId="2EDD94E5" w:rsidR="00B86629" w:rsidRDefault="008C1A38">
      <w:pPr>
        <w:rPr>
          <w:sz w:val="24"/>
          <w:szCs w:val="24"/>
          <w:lang w:val="en-US"/>
        </w:rPr>
      </w:pPr>
      <w:r w:rsidRPr="00404940">
        <w:rPr>
          <w:sz w:val="24"/>
          <w:szCs w:val="24"/>
          <w:lang w:val="en-US"/>
        </w:rPr>
        <w:t xml:space="preserve">I choose midwifery because I believe midwifery to be one </w:t>
      </w:r>
      <w:r w:rsidR="00632B71" w:rsidRPr="00404940">
        <w:rPr>
          <w:sz w:val="24"/>
          <w:szCs w:val="24"/>
          <w:lang w:val="en-US"/>
        </w:rPr>
        <w:t xml:space="preserve">of the most rewarding professions one can step into. Watching family members experience the miracle of childbirth, sparked </w:t>
      </w:r>
      <w:r w:rsidR="00632B71" w:rsidRPr="00404940">
        <w:rPr>
          <w:sz w:val="24"/>
          <w:szCs w:val="24"/>
          <w:lang w:val="en-US"/>
        </w:rPr>
        <w:lastRenderedPageBreak/>
        <w:t xml:space="preserve">my desire to care support </w:t>
      </w:r>
      <w:r w:rsidR="009346FD" w:rsidRPr="00404940">
        <w:rPr>
          <w:sz w:val="24"/>
          <w:szCs w:val="24"/>
          <w:lang w:val="en-US"/>
        </w:rPr>
        <w:t xml:space="preserve">and empower women, in the same way the midwife did for my family members. I wish to be honored with the responsibility of providing competent guidance for women and being a source of support for them during their antenatal, intrapartum and postnatal period. As a part of my research into midwifery I have spoken to a midwife about how it is to work in a clinical setting and the attributes a midwife requires </w:t>
      </w:r>
      <w:proofErr w:type="spellStart"/>
      <w:r w:rsidR="009346FD" w:rsidRPr="00404940">
        <w:rPr>
          <w:sz w:val="24"/>
          <w:szCs w:val="24"/>
          <w:lang w:val="en-US"/>
        </w:rPr>
        <w:t>e.g</w:t>
      </w:r>
      <w:proofErr w:type="spellEnd"/>
      <w:r w:rsidR="009346FD" w:rsidRPr="00404940">
        <w:rPr>
          <w:sz w:val="24"/>
          <w:szCs w:val="24"/>
          <w:lang w:val="en-US"/>
        </w:rPr>
        <w:t xml:space="preserve"> attention to detail, excellent communication skills and empathetic bedside manner. The unique and diverse role of women healthcare and a zeal for helping others and I desire to extend my skills and knowledge within a practical setting. </w:t>
      </w:r>
      <w:r w:rsidR="00A13AD7" w:rsidRPr="00404940">
        <w:rPr>
          <w:sz w:val="24"/>
          <w:szCs w:val="24"/>
          <w:lang w:val="en-US"/>
        </w:rPr>
        <w:t>A-level biology is broadening my knowledge on the complexity of our human bodies and is developing my understanding of human anatomy which will prove essential in my line of work as a midwife.</w:t>
      </w:r>
      <w:r w:rsidR="00A121E5" w:rsidRPr="00404940">
        <w:rPr>
          <w:sz w:val="24"/>
          <w:szCs w:val="24"/>
          <w:lang w:val="en-US"/>
        </w:rPr>
        <w:t xml:space="preserve"> </w:t>
      </w:r>
      <w:r w:rsidR="00A13AD7" w:rsidRPr="00404940">
        <w:rPr>
          <w:sz w:val="24"/>
          <w:szCs w:val="24"/>
          <w:lang w:val="en-US"/>
        </w:rPr>
        <w:t>A-level</w:t>
      </w:r>
      <w:r w:rsidR="00A121E5" w:rsidRPr="00404940">
        <w:rPr>
          <w:sz w:val="24"/>
          <w:szCs w:val="24"/>
          <w:lang w:val="en-US"/>
        </w:rPr>
        <w:t xml:space="preserve"> psychology I believe I will be able to effectively support an individual or </w:t>
      </w:r>
      <w:r w:rsidR="00404940" w:rsidRPr="00404940">
        <w:rPr>
          <w:sz w:val="24"/>
          <w:szCs w:val="24"/>
          <w:lang w:val="en-US"/>
        </w:rPr>
        <w:t>family’s</w:t>
      </w:r>
      <w:r w:rsidR="00A121E5" w:rsidRPr="00404940">
        <w:rPr>
          <w:sz w:val="24"/>
          <w:szCs w:val="24"/>
          <w:lang w:val="en-US"/>
        </w:rPr>
        <w:t xml:space="preserve"> unit on an even deeper level.</w:t>
      </w:r>
      <w:r w:rsidR="00AA5348">
        <w:rPr>
          <w:sz w:val="24"/>
          <w:szCs w:val="24"/>
          <w:lang w:val="en-US"/>
        </w:rPr>
        <w:t xml:space="preserve"> </w:t>
      </w:r>
      <w:r w:rsidR="002A5C65">
        <w:rPr>
          <w:sz w:val="24"/>
          <w:szCs w:val="24"/>
          <w:lang w:val="en-US"/>
        </w:rPr>
        <w:t>Sociology enables me to acknowledge different cultures, individual and family from a sociological perspective, which will allow me to have a greater understanding of their specific needs, therefore enhancing the quality of my patient care.</w:t>
      </w:r>
    </w:p>
    <w:p w14:paraId="4F5F725F" w14:textId="01EAFC33" w:rsidR="00B07923" w:rsidRPr="00DA25FD" w:rsidRDefault="00B07923">
      <w:pPr>
        <w:rPr>
          <w:b/>
          <w:bCs/>
          <w:color w:val="1F3864" w:themeColor="accent1" w:themeShade="80"/>
          <w:sz w:val="28"/>
          <w:szCs w:val="28"/>
          <w:lang w:val="en-US"/>
        </w:rPr>
      </w:pPr>
      <w:r w:rsidRPr="00DA25FD">
        <w:rPr>
          <w:b/>
          <w:bCs/>
          <w:color w:val="1F3864" w:themeColor="accent1" w:themeShade="80"/>
          <w:sz w:val="28"/>
          <w:szCs w:val="28"/>
          <w:lang w:val="en-US"/>
        </w:rPr>
        <w:t xml:space="preserve">Career development </w:t>
      </w:r>
    </w:p>
    <w:p w14:paraId="2ED9DDDC" w14:textId="7D4F59B7" w:rsidR="00B07923" w:rsidRPr="00F21E65" w:rsidRDefault="00B07923">
      <w:pPr>
        <w:rPr>
          <w:sz w:val="24"/>
          <w:szCs w:val="24"/>
          <w:lang w:val="en-US"/>
        </w:rPr>
      </w:pPr>
      <w:r w:rsidRPr="00F21E65">
        <w:rPr>
          <w:sz w:val="24"/>
          <w:szCs w:val="24"/>
          <w:lang w:val="en-US"/>
        </w:rPr>
        <w:t xml:space="preserve">My career development is to became a midwife. Since when I was younger, I have already recognized the desire to care for and help people. When I was finally old enough to understand the beauty and uniqueness of all phases of pregnancy and birth, I realized that I really wanted to do as part of my life. The moment that passion stirred up in me, I began researching everything I could learn about </w:t>
      </w:r>
      <w:r w:rsidR="00F21E65" w:rsidRPr="00F21E65">
        <w:rPr>
          <w:sz w:val="24"/>
          <w:szCs w:val="24"/>
          <w:lang w:val="en-US"/>
        </w:rPr>
        <w:t>midwife. I knew that it is the best career for me because pregnancy and birth are the among the most memorable times in the life of women</w:t>
      </w:r>
      <w:r w:rsidR="00F21E65">
        <w:rPr>
          <w:sz w:val="24"/>
          <w:szCs w:val="24"/>
          <w:lang w:val="en-US"/>
        </w:rPr>
        <w:t>.</w:t>
      </w:r>
      <w:r w:rsidR="0096036C">
        <w:rPr>
          <w:sz w:val="24"/>
          <w:szCs w:val="24"/>
          <w:lang w:val="en-US"/>
        </w:rPr>
        <w:t xml:space="preserve"> So, I am seeing myself in 3years as a midwifery working at hospital within general clinic practice because I have the experience also, I could take further training to specialize in areas like ultrasound or neonatal care. With my experience I could became a ward manager or team leader. I could also train to become a health visitor a director of midwifery or midwifery consultant.</w:t>
      </w:r>
    </w:p>
    <w:p w14:paraId="2AC00572" w14:textId="0E228C0A" w:rsidR="00B86629" w:rsidRPr="00DA25FD" w:rsidRDefault="00B86629">
      <w:pPr>
        <w:rPr>
          <w:b/>
          <w:bCs/>
          <w:color w:val="1F3864" w:themeColor="accent1" w:themeShade="80"/>
          <w:sz w:val="28"/>
          <w:szCs w:val="28"/>
          <w:lang w:val="en-US"/>
        </w:rPr>
      </w:pPr>
      <w:r w:rsidRPr="00DA25FD">
        <w:rPr>
          <w:b/>
          <w:bCs/>
          <w:color w:val="1F3864" w:themeColor="accent1" w:themeShade="80"/>
          <w:sz w:val="28"/>
          <w:szCs w:val="28"/>
          <w:lang w:val="en-US"/>
        </w:rPr>
        <w:t>Conclusion</w:t>
      </w:r>
    </w:p>
    <w:p w14:paraId="5E63042B" w14:textId="33112046" w:rsidR="00B86629" w:rsidRPr="003E7AAF" w:rsidRDefault="00B00DE8">
      <w:pPr>
        <w:rPr>
          <w:color w:val="000000" w:themeColor="text1"/>
          <w:sz w:val="24"/>
          <w:szCs w:val="24"/>
          <w:lang w:val="en-US"/>
        </w:rPr>
      </w:pPr>
      <w:r w:rsidRPr="003E7AAF">
        <w:rPr>
          <w:color w:val="000000" w:themeColor="text1"/>
          <w:sz w:val="24"/>
          <w:szCs w:val="24"/>
          <w:lang w:val="en-US"/>
        </w:rPr>
        <w:t>in this mo</w:t>
      </w:r>
      <w:r w:rsidR="00B235A9">
        <w:rPr>
          <w:color w:val="000000" w:themeColor="text1"/>
          <w:sz w:val="24"/>
          <w:szCs w:val="24"/>
          <w:lang w:val="en-US"/>
        </w:rPr>
        <w:t>o</w:t>
      </w:r>
      <w:r w:rsidRPr="003E7AAF">
        <w:rPr>
          <w:color w:val="000000" w:themeColor="text1"/>
          <w:sz w:val="24"/>
          <w:szCs w:val="24"/>
          <w:lang w:val="en-US"/>
        </w:rPr>
        <w:t>dI</w:t>
      </w:r>
      <w:r w:rsidR="00B235A9">
        <w:rPr>
          <w:color w:val="000000" w:themeColor="text1"/>
          <w:sz w:val="24"/>
          <w:szCs w:val="24"/>
          <w:lang w:val="en-US"/>
        </w:rPr>
        <w:t>e</w:t>
      </w:r>
      <w:r w:rsidRPr="003E7AAF">
        <w:rPr>
          <w:color w:val="000000" w:themeColor="text1"/>
          <w:sz w:val="24"/>
          <w:szCs w:val="24"/>
          <w:lang w:val="en-US"/>
        </w:rPr>
        <w:t xml:space="preserve"> learn about a lot of acts such as equality act2010, employment act1996, health and safety act 1974 and how to prepared for interview so this role play help me build my skills and knowledge and it make easy for me when I go my real interview. I also know the definition of employability and the difference between </w:t>
      </w:r>
      <w:r w:rsidR="003E7AAF" w:rsidRPr="003E7AAF">
        <w:rPr>
          <w:color w:val="000000" w:themeColor="text1"/>
          <w:sz w:val="24"/>
          <w:szCs w:val="24"/>
          <w:lang w:val="en-US"/>
        </w:rPr>
        <w:t>employer’s</w:t>
      </w:r>
      <w:r w:rsidRPr="003E7AAF">
        <w:rPr>
          <w:color w:val="000000" w:themeColor="text1"/>
          <w:sz w:val="24"/>
          <w:szCs w:val="24"/>
          <w:lang w:val="en-US"/>
        </w:rPr>
        <w:t xml:space="preserve"> responsibility and </w:t>
      </w:r>
      <w:r w:rsidR="003E7AAF" w:rsidRPr="003E7AAF">
        <w:rPr>
          <w:color w:val="000000" w:themeColor="text1"/>
          <w:sz w:val="24"/>
          <w:szCs w:val="24"/>
          <w:lang w:val="en-US"/>
        </w:rPr>
        <w:t>employee’s</w:t>
      </w:r>
      <w:r w:rsidRPr="003E7AAF">
        <w:rPr>
          <w:color w:val="000000" w:themeColor="text1"/>
          <w:sz w:val="24"/>
          <w:szCs w:val="24"/>
          <w:lang w:val="en-US"/>
        </w:rPr>
        <w:t xml:space="preserve"> responsibility and the regulation responsibility also the legislation all the law in work placement. </w:t>
      </w:r>
      <w:r w:rsidR="00BC275D">
        <w:rPr>
          <w:color w:val="000000" w:themeColor="text1"/>
          <w:sz w:val="24"/>
          <w:szCs w:val="24"/>
          <w:lang w:val="en-US"/>
        </w:rPr>
        <w:t xml:space="preserve">I also learn how to reflection cycle so as I mention Kolb’s reflective is a good example to used it and build your knowledge. </w:t>
      </w:r>
    </w:p>
    <w:p w14:paraId="017EB1D3" w14:textId="64BD260C" w:rsidR="00B86629" w:rsidRPr="00DA25FD" w:rsidRDefault="00B86629">
      <w:pPr>
        <w:rPr>
          <w:b/>
          <w:bCs/>
          <w:color w:val="1F3864" w:themeColor="accent1" w:themeShade="80"/>
          <w:sz w:val="28"/>
          <w:szCs w:val="28"/>
          <w:lang w:val="en-US"/>
        </w:rPr>
      </w:pPr>
      <w:r w:rsidRPr="00DA25FD">
        <w:rPr>
          <w:b/>
          <w:bCs/>
          <w:color w:val="1F3864" w:themeColor="accent1" w:themeShade="80"/>
          <w:sz w:val="28"/>
          <w:szCs w:val="28"/>
          <w:lang w:val="en-US"/>
        </w:rPr>
        <w:t xml:space="preserve">References </w:t>
      </w:r>
    </w:p>
    <w:p w14:paraId="7F31F6A9" w14:textId="768B05B9" w:rsidR="00B86629" w:rsidRDefault="00B86629" w:rsidP="00B86629">
      <w:pPr>
        <w:rPr>
          <w:sz w:val="24"/>
          <w:szCs w:val="24"/>
          <w:lang w:val="en-US"/>
        </w:rPr>
      </w:pPr>
      <w:r w:rsidRPr="00B86629">
        <w:rPr>
          <w:sz w:val="24"/>
          <w:szCs w:val="24"/>
          <w:lang w:val="en-US"/>
        </w:rPr>
        <w:t xml:space="preserve">Definitions.net. (2019). </w:t>
      </w:r>
      <w:r w:rsidRPr="00B86629">
        <w:rPr>
          <w:i/>
          <w:iCs/>
          <w:sz w:val="24"/>
          <w:szCs w:val="24"/>
          <w:lang w:val="en-US"/>
        </w:rPr>
        <w:t>What does employability mean?</w:t>
      </w:r>
      <w:r w:rsidRPr="00B86629">
        <w:rPr>
          <w:sz w:val="24"/>
          <w:szCs w:val="24"/>
          <w:lang w:val="en-US"/>
        </w:rPr>
        <w:t xml:space="preserve"> [online] Available at: https://www.definitions.net/definition/employability.</w:t>
      </w:r>
    </w:p>
    <w:p w14:paraId="0A4C0151" w14:textId="7A6B22EE" w:rsidR="002C2C75" w:rsidRDefault="002C2C75" w:rsidP="00B86629">
      <w:pPr>
        <w:rPr>
          <w:sz w:val="24"/>
          <w:szCs w:val="24"/>
          <w:lang w:val="en-US"/>
        </w:rPr>
      </w:pPr>
      <w:r w:rsidRPr="002C2C75">
        <w:rPr>
          <w:sz w:val="24"/>
          <w:szCs w:val="24"/>
          <w:lang w:val="en-US"/>
        </w:rPr>
        <w:t xml:space="preserve">GOV.uk (1974). </w:t>
      </w:r>
      <w:r w:rsidRPr="002C2C75">
        <w:rPr>
          <w:i/>
          <w:iCs/>
          <w:sz w:val="24"/>
          <w:szCs w:val="24"/>
          <w:lang w:val="en-US"/>
        </w:rPr>
        <w:t>Health and Safety at Work etc. Act 1974</w:t>
      </w:r>
      <w:r w:rsidRPr="002C2C75">
        <w:rPr>
          <w:sz w:val="24"/>
          <w:szCs w:val="24"/>
          <w:lang w:val="en-US"/>
        </w:rPr>
        <w:t>. [online] Legislation.gov.uk. Available at: https://www.legislation.gov.uk/ukpga/1974/37/contents.</w:t>
      </w:r>
    </w:p>
    <w:p w14:paraId="4E67859D" w14:textId="604676E4" w:rsidR="002C2C75" w:rsidRDefault="002C2C75" w:rsidP="00B86629">
      <w:pPr>
        <w:rPr>
          <w:sz w:val="24"/>
          <w:szCs w:val="24"/>
          <w:lang w:val="en-US"/>
        </w:rPr>
      </w:pPr>
      <w:r w:rsidRPr="002C2C75">
        <w:rPr>
          <w:sz w:val="24"/>
          <w:szCs w:val="24"/>
          <w:lang w:val="en-US"/>
        </w:rPr>
        <w:lastRenderedPageBreak/>
        <w:t>Legislation.gov.uk (1996). Employment Rights Act 1996. [online] Legislation.gov.uk. Available at: https://www.legislation.gov.uk/ukpga/1996/18/contents.</w:t>
      </w:r>
    </w:p>
    <w:p w14:paraId="1FC11AE8" w14:textId="55855141" w:rsidR="002C2C75" w:rsidRPr="00B86629" w:rsidRDefault="002C2C75" w:rsidP="00B86629">
      <w:pPr>
        <w:rPr>
          <w:sz w:val="24"/>
          <w:szCs w:val="24"/>
          <w:lang w:val="en-US"/>
        </w:rPr>
      </w:pPr>
      <w:r w:rsidRPr="002C2C75">
        <w:rPr>
          <w:sz w:val="24"/>
          <w:szCs w:val="24"/>
          <w:lang w:val="en-US"/>
        </w:rPr>
        <w:t xml:space="preserve">Law Insider. (n.d.). </w:t>
      </w:r>
      <w:r w:rsidRPr="002C2C75">
        <w:rPr>
          <w:i/>
          <w:iCs/>
          <w:sz w:val="24"/>
          <w:szCs w:val="24"/>
          <w:lang w:val="en-US"/>
        </w:rPr>
        <w:t>Law Insider.</w:t>
      </w:r>
      <w:r w:rsidRPr="002C2C75">
        <w:rPr>
          <w:sz w:val="24"/>
          <w:szCs w:val="24"/>
          <w:lang w:val="en-US"/>
        </w:rPr>
        <w:t xml:space="preserve"> [online] Available at: https://www.lawinsider.com/dictionary/regulatory-responsibility#:~:text=Regulatory%20Responsibility%20means%20a%20duty</w:t>
      </w:r>
    </w:p>
    <w:p w14:paraId="476982E2" w14:textId="452BA63E" w:rsidR="00B86629" w:rsidRPr="00B86629" w:rsidRDefault="002C2C75">
      <w:pPr>
        <w:rPr>
          <w:sz w:val="24"/>
          <w:szCs w:val="24"/>
          <w:lang w:val="en-US"/>
        </w:rPr>
      </w:pPr>
      <w:r w:rsidRPr="002C2C75">
        <w:rPr>
          <w:sz w:val="24"/>
          <w:szCs w:val="24"/>
          <w:lang w:val="en-US"/>
        </w:rPr>
        <w:t xml:space="preserve">Swain, R. (2017). </w:t>
      </w:r>
      <w:r w:rsidRPr="002C2C75">
        <w:rPr>
          <w:i/>
          <w:iCs/>
          <w:sz w:val="24"/>
          <w:szCs w:val="24"/>
          <w:lang w:val="en-US"/>
        </w:rPr>
        <w:t>What Skills Do Employers want?</w:t>
      </w:r>
      <w:r w:rsidRPr="002C2C75">
        <w:rPr>
          <w:sz w:val="24"/>
          <w:szCs w:val="24"/>
          <w:lang w:val="en-US"/>
        </w:rPr>
        <w:t xml:space="preserve"> | Prospects.ac.uk. [online] Prospects.ac.uk. Available at: https://www.prospects.ac.uk/careers-advice/applying-for-jobs/what-skills-do-employers-want.</w:t>
      </w:r>
    </w:p>
    <w:p w14:paraId="5C10B802" w14:textId="2CDFA990" w:rsidR="00B86629" w:rsidRPr="002C2C75" w:rsidRDefault="002C2C75">
      <w:pPr>
        <w:rPr>
          <w:color w:val="000000" w:themeColor="text1"/>
          <w:sz w:val="24"/>
          <w:szCs w:val="24"/>
          <w:lang w:val="en-US"/>
        </w:rPr>
      </w:pPr>
      <w:r w:rsidRPr="002C2C75">
        <w:rPr>
          <w:color w:val="000000" w:themeColor="text1"/>
          <w:sz w:val="24"/>
          <w:szCs w:val="24"/>
          <w:lang w:val="en-US"/>
        </w:rPr>
        <w:t xml:space="preserve">UK Government (2010). </w:t>
      </w:r>
      <w:r w:rsidRPr="002C2C75">
        <w:rPr>
          <w:i/>
          <w:iCs/>
          <w:color w:val="000000" w:themeColor="text1"/>
          <w:sz w:val="24"/>
          <w:szCs w:val="24"/>
          <w:lang w:val="en-US"/>
        </w:rPr>
        <w:t>Equality Act 2010.</w:t>
      </w:r>
      <w:r w:rsidRPr="002C2C75">
        <w:rPr>
          <w:color w:val="000000" w:themeColor="text1"/>
          <w:sz w:val="24"/>
          <w:szCs w:val="24"/>
          <w:lang w:val="en-US"/>
        </w:rPr>
        <w:t xml:space="preserve"> [online] Legislation.gov.uk. Available at: https://www.legislation.gov.uk/ukpga/2010/15/contents.</w:t>
      </w:r>
    </w:p>
    <w:p w14:paraId="798593EB" w14:textId="77777777" w:rsidR="00E554B7" w:rsidRPr="00404940" w:rsidRDefault="00E554B7">
      <w:pPr>
        <w:rPr>
          <w:sz w:val="24"/>
          <w:szCs w:val="24"/>
          <w:lang w:val="en-US"/>
        </w:rPr>
      </w:pPr>
    </w:p>
    <w:p w14:paraId="6D15DE93" w14:textId="53A91803" w:rsidR="007844ED" w:rsidRDefault="0096036C">
      <w:pPr>
        <w:rPr>
          <w:b/>
          <w:bCs/>
          <w:sz w:val="28"/>
          <w:szCs w:val="28"/>
          <w:lang w:val="en-US"/>
        </w:rPr>
      </w:pPr>
      <w:r>
        <w:rPr>
          <w:b/>
          <w:bCs/>
          <w:noProof/>
          <w:sz w:val="28"/>
          <w:szCs w:val="28"/>
          <w:lang w:val="en-US"/>
        </w:rPr>
        <w:drawing>
          <wp:anchor distT="0" distB="0" distL="114300" distR="114300" simplePos="0" relativeHeight="251663360" behindDoc="0" locked="0" layoutInCell="1" allowOverlap="1" wp14:anchorId="0C3D280C" wp14:editId="3F5DCBE8">
            <wp:simplePos x="0" y="0"/>
            <wp:positionH relativeFrom="column">
              <wp:posOffset>4173855</wp:posOffset>
            </wp:positionH>
            <wp:positionV relativeFrom="paragraph">
              <wp:posOffset>2643505</wp:posOffset>
            </wp:positionV>
            <wp:extent cx="2320925" cy="2027555"/>
            <wp:effectExtent l="0" t="0" r="317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0925" cy="2027555"/>
                    </a:xfrm>
                    <a:prstGeom prst="rect">
                      <a:avLst/>
                    </a:prstGeom>
                    <a:noFill/>
                  </pic:spPr>
                </pic:pic>
              </a:graphicData>
            </a:graphic>
            <wp14:sizeRelV relativeFrom="margin">
              <wp14:pctHeight>0</wp14:pctHeight>
            </wp14:sizeRelV>
          </wp:anchor>
        </w:drawing>
      </w:r>
      <w:r w:rsidR="00BF1C2D">
        <w:rPr>
          <w:b/>
          <w:bCs/>
          <w:noProof/>
          <w:sz w:val="28"/>
          <w:szCs w:val="28"/>
          <w:lang w:val="en-US"/>
        </w:rPr>
        <w:drawing>
          <wp:anchor distT="0" distB="0" distL="114300" distR="114300" simplePos="0" relativeHeight="251659264" behindDoc="0" locked="0" layoutInCell="1" allowOverlap="1" wp14:anchorId="00D0DF7F" wp14:editId="757CD6F1">
            <wp:simplePos x="0" y="0"/>
            <wp:positionH relativeFrom="column">
              <wp:posOffset>4260850</wp:posOffset>
            </wp:positionH>
            <wp:positionV relativeFrom="paragraph">
              <wp:posOffset>422910</wp:posOffset>
            </wp:positionV>
            <wp:extent cx="2207895" cy="1978025"/>
            <wp:effectExtent l="0" t="0" r="1905"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7895" cy="1978025"/>
                    </a:xfrm>
                    <a:prstGeom prst="rect">
                      <a:avLst/>
                    </a:prstGeom>
                    <a:noFill/>
                  </pic:spPr>
                </pic:pic>
              </a:graphicData>
            </a:graphic>
            <wp14:sizeRelH relativeFrom="margin">
              <wp14:pctWidth>0</wp14:pctWidth>
            </wp14:sizeRelH>
            <wp14:sizeRelV relativeFrom="margin">
              <wp14:pctHeight>0</wp14:pctHeight>
            </wp14:sizeRelV>
          </wp:anchor>
        </w:drawing>
      </w:r>
      <w:r w:rsidR="006272D8" w:rsidRPr="006272D8">
        <w:rPr>
          <w:b/>
          <w:bCs/>
          <w:sz w:val="28"/>
          <w:szCs w:val="28"/>
          <w:lang w:val="en-US"/>
        </w:rPr>
        <w:t>Appen</w:t>
      </w:r>
      <w:r w:rsidR="007844ED">
        <w:rPr>
          <w:b/>
          <w:bCs/>
          <w:sz w:val="28"/>
          <w:szCs w:val="28"/>
          <w:lang w:val="en-US"/>
        </w:rPr>
        <w:t>dix</w:t>
      </w:r>
    </w:p>
    <w:p w14:paraId="045CE9EE" w14:textId="40E95D32" w:rsidR="00BF1C2D" w:rsidRDefault="00BF1C2D">
      <w:pPr>
        <w:rPr>
          <w:b/>
          <w:bCs/>
          <w:sz w:val="28"/>
          <w:szCs w:val="28"/>
          <w:lang w:val="en-US"/>
        </w:rPr>
      </w:pPr>
      <w:r>
        <w:rPr>
          <w:b/>
          <w:bCs/>
          <w:noProof/>
          <w:sz w:val="28"/>
          <w:szCs w:val="28"/>
          <w:lang w:val="en-US"/>
        </w:rPr>
        <w:drawing>
          <wp:anchor distT="0" distB="0" distL="114300" distR="114300" simplePos="0" relativeHeight="251662336" behindDoc="0" locked="0" layoutInCell="1" allowOverlap="1" wp14:anchorId="2A8F751D" wp14:editId="358F2781">
            <wp:simplePos x="0" y="0"/>
            <wp:positionH relativeFrom="column">
              <wp:posOffset>1629410</wp:posOffset>
            </wp:positionH>
            <wp:positionV relativeFrom="paragraph">
              <wp:posOffset>2276475</wp:posOffset>
            </wp:positionV>
            <wp:extent cx="2407285" cy="21640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7285" cy="2164080"/>
                    </a:xfrm>
                    <a:prstGeom prst="rect">
                      <a:avLst/>
                    </a:prstGeom>
                    <a:noFill/>
                  </pic:spPr>
                </pic:pic>
              </a:graphicData>
            </a:graphic>
            <wp14:sizeRelH relativeFrom="margin">
              <wp14:pctWidth>0</wp14:pctWidth>
            </wp14:sizeRelH>
            <wp14:sizeRelV relativeFrom="margin">
              <wp14:pctHeight>0</wp14:pctHeight>
            </wp14:sizeRelV>
          </wp:anchor>
        </w:drawing>
      </w:r>
      <w:r>
        <w:rPr>
          <w:b/>
          <w:bCs/>
          <w:noProof/>
          <w:sz w:val="28"/>
          <w:szCs w:val="28"/>
          <w:lang w:val="en-US"/>
        </w:rPr>
        <w:drawing>
          <wp:anchor distT="0" distB="0" distL="114300" distR="114300" simplePos="0" relativeHeight="251661312" behindDoc="0" locked="0" layoutInCell="1" allowOverlap="1" wp14:anchorId="3DDCAAE2" wp14:editId="333FC160">
            <wp:simplePos x="0" y="0"/>
            <wp:positionH relativeFrom="column">
              <wp:posOffset>-808990</wp:posOffset>
            </wp:positionH>
            <wp:positionV relativeFrom="paragraph">
              <wp:posOffset>2276475</wp:posOffset>
            </wp:positionV>
            <wp:extent cx="2257425" cy="215836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7425" cy="2158365"/>
                    </a:xfrm>
                    <a:prstGeom prst="rect">
                      <a:avLst/>
                    </a:prstGeom>
                    <a:noFill/>
                  </pic:spPr>
                </pic:pic>
              </a:graphicData>
            </a:graphic>
            <wp14:sizeRelH relativeFrom="margin">
              <wp14:pctWidth>0</wp14:pctWidth>
            </wp14:sizeRelH>
            <wp14:sizeRelV relativeFrom="margin">
              <wp14:pctHeight>0</wp14:pctHeight>
            </wp14:sizeRelV>
          </wp:anchor>
        </w:drawing>
      </w:r>
      <w:r>
        <w:rPr>
          <w:b/>
          <w:bCs/>
          <w:noProof/>
          <w:sz w:val="28"/>
          <w:szCs w:val="28"/>
          <w:lang w:val="en-US"/>
        </w:rPr>
        <w:drawing>
          <wp:anchor distT="0" distB="0" distL="114300" distR="114300" simplePos="0" relativeHeight="251660288" behindDoc="0" locked="0" layoutInCell="1" allowOverlap="1" wp14:anchorId="6C187BA1" wp14:editId="47C1765F">
            <wp:simplePos x="0" y="0"/>
            <wp:positionH relativeFrom="column">
              <wp:posOffset>1685290</wp:posOffset>
            </wp:positionH>
            <wp:positionV relativeFrom="paragraph">
              <wp:posOffset>99060</wp:posOffset>
            </wp:positionV>
            <wp:extent cx="2419350" cy="20021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19350" cy="2002155"/>
                    </a:xfrm>
                    <a:prstGeom prst="rect">
                      <a:avLst/>
                    </a:prstGeom>
                    <a:noFill/>
                  </pic:spPr>
                </pic:pic>
              </a:graphicData>
            </a:graphic>
            <wp14:sizeRelH relativeFrom="margin">
              <wp14:pctWidth>0</wp14:pctWidth>
            </wp14:sizeRelH>
            <wp14:sizeRelV relativeFrom="margin">
              <wp14:pctHeight>0</wp14:pctHeight>
            </wp14:sizeRelV>
          </wp:anchor>
        </w:drawing>
      </w:r>
      <w:r>
        <w:rPr>
          <w:b/>
          <w:bCs/>
          <w:noProof/>
          <w:sz w:val="28"/>
          <w:szCs w:val="28"/>
          <w:lang w:val="en-US"/>
        </w:rPr>
        <w:drawing>
          <wp:anchor distT="0" distB="0" distL="114300" distR="114300" simplePos="0" relativeHeight="251658240" behindDoc="1" locked="0" layoutInCell="1" allowOverlap="1" wp14:anchorId="4BC06D44" wp14:editId="065B9934">
            <wp:simplePos x="0" y="0"/>
            <wp:positionH relativeFrom="page">
              <wp:posOffset>136849</wp:posOffset>
            </wp:positionH>
            <wp:positionV relativeFrom="page">
              <wp:posOffset>1412033</wp:posOffset>
            </wp:positionV>
            <wp:extent cx="2289110" cy="1940560"/>
            <wp:effectExtent l="0" t="0" r="0" b="2540"/>
            <wp:wrapTight wrapText="bothSides">
              <wp:wrapPolygon edited="0">
                <wp:start x="0" y="0"/>
                <wp:lineTo x="0" y="21416"/>
                <wp:lineTo x="21396" y="21416"/>
                <wp:lineTo x="213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90250" cy="1941527"/>
                    </a:xfrm>
                    <a:prstGeom prst="rect">
                      <a:avLst/>
                    </a:prstGeom>
                    <a:noFill/>
                  </pic:spPr>
                </pic:pic>
              </a:graphicData>
            </a:graphic>
            <wp14:sizeRelH relativeFrom="margin">
              <wp14:pctWidth>0</wp14:pctWidth>
            </wp14:sizeRelH>
            <wp14:sizeRelV relativeFrom="margin">
              <wp14:pctHeight>0</wp14:pctHeight>
            </wp14:sizeRelV>
          </wp:anchor>
        </w:drawing>
      </w:r>
    </w:p>
    <w:p w14:paraId="394C25FA" w14:textId="4C2532FB" w:rsidR="00BF1C2D" w:rsidRDefault="00BF1C2D">
      <w:pPr>
        <w:rPr>
          <w:b/>
          <w:bCs/>
          <w:sz w:val="28"/>
          <w:szCs w:val="28"/>
          <w:lang w:val="en-US"/>
        </w:rPr>
      </w:pPr>
    </w:p>
    <w:p w14:paraId="3FD26253" w14:textId="1966C7FB" w:rsidR="00BF1C2D" w:rsidRDefault="00BF1C2D">
      <w:pPr>
        <w:rPr>
          <w:b/>
          <w:bCs/>
          <w:sz w:val="28"/>
          <w:szCs w:val="28"/>
          <w:lang w:val="en-US"/>
        </w:rPr>
      </w:pPr>
    </w:p>
    <w:p w14:paraId="2C66A3FB" w14:textId="0E6E8654" w:rsidR="00BF1C2D" w:rsidRDefault="00BF1C2D">
      <w:pPr>
        <w:rPr>
          <w:b/>
          <w:bCs/>
          <w:sz w:val="28"/>
          <w:szCs w:val="28"/>
          <w:lang w:val="en-US"/>
        </w:rPr>
      </w:pPr>
    </w:p>
    <w:p w14:paraId="36EC1107" w14:textId="063CA04F" w:rsidR="00BF1C2D" w:rsidRDefault="00BF1C2D">
      <w:pPr>
        <w:rPr>
          <w:b/>
          <w:bCs/>
          <w:sz w:val="28"/>
          <w:szCs w:val="28"/>
          <w:lang w:val="en-US"/>
        </w:rPr>
      </w:pPr>
    </w:p>
    <w:p w14:paraId="1768DA4F" w14:textId="67B8E87F" w:rsidR="00BF1C2D" w:rsidRDefault="00BF1C2D">
      <w:pPr>
        <w:rPr>
          <w:b/>
          <w:bCs/>
          <w:sz w:val="28"/>
          <w:szCs w:val="28"/>
          <w:lang w:val="en-US"/>
        </w:rPr>
      </w:pPr>
    </w:p>
    <w:p w14:paraId="09F8026B" w14:textId="65849065" w:rsidR="00BF1C2D" w:rsidRDefault="00BF1C2D">
      <w:pPr>
        <w:rPr>
          <w:b/>
          <w:bCs/>
          <w:sz w:val="28"/>
          <w:szCs w:val="28"/>
          <w:lang w:val="en-US"/>
        </w:rPr>
      </w:pPr>
    </w:p>
    <w:p w14:paraId="5D7BF896" w14:textId="2BBD10A2" w:rsidR="007844ED" w:rsidRPr="006272D8" w:rsidRDefault="007844ED">
      <w:pPr>
        <w:rPr>
          <w:b/>
          <w:bCs/>
          <w:sz w:val="28"/>
          <w:szCs w:val="28"/>
          <w:lang w:val="en-US"/>
        </w:rPr>
      </w:pPr>
    </w:p>
    <w:sectPr w:rsidR="007844ED" w:rsidRPr="00627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9410A"/>
    <w:multiLevelType w:val="hybridMultilevel"/>
    <w:tmpl w:val="AF003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B322D"/>
    <w:multiLevelType w:val="hybridMultilevel"/>
    <w:tmpl w:val="4EE89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C22FE"/>
    <w:multiLevelType w:val="hybridMultilevel"/>
    <w:tmpl w:val="5140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91E7F"/>
    <w:multiLevelType w:val="hybridMultilevel"/>
    <w:tmpl w:val="3EDCC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7E"/>
    <w:rsid w:val="000018E9"/>
    <w:rsid w:val="0003102A"/>
    <w:rsid w:val="00076D42"/>
    <w:rsid w:val="00087633"/>
    <w:rsid w:val="000926B4"/>
    <w:rsid w:val="000B04A6"/>
    <w:rsid w:val="000B6D96"/>
    <w:rsid w:val="000C7D89"/>
    <w:rsid w:val="001146DE"/>
    <w:rsid w:val="00124DD7"/>
    <w:rsid w:val="001B450A"/>
    <w:rsid w:val="00223AC8"/>
    <w:rsid w:val="00253A7E"/>
    <w:rsid w:val="002554A6"/>
    <w:rsid w:val="002A2EF6"/>
    <w:rsid w:val="002A5C65"/>
    <w:rsid w:val="002C2C75"/>
    <w:rsid w:val="002D26FD"/>
    <w:rsid w:val="003E7AAF"/>
    <w:rsid w:val="00404940"/>
    <w:rsid w:val="00430477"/>
    <w:rsid w:val="00462E41"/>
    <w:rsid w:val="00464720"/>
    <w:rsid w:val="004913D3"/>
    <w:rsid w:val="004C56E4"/>
    <w:rsid w:val="004D3779"/>
    <w:rsid w:val="00512FB2"/>
    <w:rsid w:val="00520C29"/>
    <w:rsid w:val="00623D69"/>
    <w:rsid w:val="006272D8"/>
    <w:rsid w:val="00632B71"/>
    <w:rsid w:val="006410B6"/>
    <w:rsid w:val="00662F27"/>
    <w:rsid w:val="006A6095"/>
    <w:rsid w:val="006E01FD"/>
    <w:rsid w:val="007844ED"/>
    <w:rsid w:val="007F55A0"/>
    <w:rsid w:val="008305C1"/>
    <w:rsid w:val="0085417D"/>
    <w:rsid w:val="00896BC9"/>
    <w:rsid w:val="008C1A38"/>
    <w:rsid w:val="009346FD"/>
    <w:rsid w:val="0096036C"/>
    <w:rsid w:val="009807A1"/>
    <w:rsid w:val="009969EF"/>
    <w:rsid w:val="009C1A86"/>
    <w:rsid w:val="009D19EF"/>
    <w:rsid w:val="009E315C"/>
    <w:rsid w:val="00A121E5"/>
    <w:rsid w:val="00A13AD7"/>
    <w:rsid w:val="00A447F2"/>
    <w:rsid w:val="00A46564"/>
    <w:rsid w:val="00AA5348"/>
    <w:rsid w:val="00AB0E7D"/>
    <w:rsid w:val="00B00DE8"/>
    <w:rsid w:val="00B07923"/>
    <w:rsid w:val="00B235A9"/>
    <w:rsid w:val="00B4721F"/>
    <w:rsid w:val="00B540A7"/>
    <w:rsid w:val="00B54C8F"/>
    <w:rsid w:val="00B86629"/>
    <w:rsid w:val="00BB55E2"/>
    <w:rsid w:val="00BC275D"/>
    <w:rsid w:val="00BF1A8A"/>
    <w:rsid w:val="00BF1C2D"/>
    <w:rsid w:val="00C74F6A"/>
    <w:rsid w:val="00CC7C7E"/>
    <w:rsid w:val="00D01F78"/>
    <w:rsid w:val="00D0368F"/>
    <w:rsid w:val="00D42EBC"/>
    <w:rsid w:val="00D76A01"/>
    <w:rsid w:val="00DA25FD"/>
    <w:rsid w:val="00DB6802"/>
    <w:rsid w:val="00E027FD"/>
    <w:rsid w:val="00E554B7"/>
    <w:rsid w:val="00E61FDC"/>
    <w:rsid w:val="00E82139"/>
    <w:rsid w:val="00E95857"/>
    <w:rsid w:val="00EF1D06"/>
    <w:rsid w:val="00F21E65"/>
    <w:rsid w:val="00F87760"/>
    <w:rsid w:val="00F93B0E"/>
    <w:rsid w:val="00F96B4F"/>
    <w:rsid w:val="00FD1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C3665"/>
  <w15:chartTrackingRefBased/>
  <w15:docId w15:val="{8C013521-5181-400D-B998-308F433EB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6DE"/>
    <w:pPr>
      <w:ind w:left="720"/>
      <w:contextualSpacing/>
    </w:pPr>
  </w:style>
  <w:style w:type="character" w:styleId="Hyperlink">
    <w:name w:val="Hyperlink"/>
    <w:basedOn w:val="DefaultParagraphFont"/>
    <w:uiPriority w:val="99"/>
    <w:unhideWhenUsed/>
    <w:rsid w:val="002C2C75"/>
    <w:rPr>
      <w:color w:val="0563C1" w:themeColor="hyperlink"/>
      <w:u w:val="single"/>
    </w:rPr>
  </w:style>
  <w:style w:type="character" w:styleId="UnresolvedMention">
    <w:name w:val="Unresolved Mention"/>
    <w:basedOn w:val="DefaultParagraphFont"/>
    <w:uiPriority w:val="99"/>
    <w:semiHidden/>
    <w:unhideWhenUsed/>
    <w:rsid w:val="002C2C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11eea92e665a853c29f406586dae944">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5533a9d40ad7baa52f1f8bee8954daa8"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E2F68D-2AF6-4AE3-8A8D-AE31FA2D010E}">
  <ds:schemaRefs>
    <ds:schemaRef ds:uri="http://schemas.microsoft.com/sharepoint/v3/contenttype/forms"/>
  </ds:schemaRefs>
</ds:datastoreItem>
</file>

<file path=customXml/itemProps2.xml><?xml version="1.0" encoding="utf-8"?>
<ds:datastoreItem xmlns:ds="http://schemas.openxmlformats.org/officeDocument/2006/customXml" ds:itemID="{0E69EBCB-A8CA-4EB0-9ADD-7B438F600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518597-316F-4236-A286-92A17FE045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dc:creator>
  <cp:keywords/>
  <dc:description/>
  <cp:lastModifiedBy>Ruth Sene (2029258)</cp:lastModifiedBy>
  <cp:revision>2</cp:revision>
  <dcterms:created xsi:type="dcterms:W3CDTF">2022-05-04T02:11:00Z</dcterms:created>
  <dcterms:modified xsi:type="dcterms:W3CDTF">2022-05-04T02:11:00Z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