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90949" w:rsidRDefault="00655DE6" w:rsidP="00655DE6">
      <w:pPr>
        <w:jc w:val="center"/>
        <w:rPr>
          <w:rFonts w:ascii="Arial" w:hAnsi="Arial" w:cs="Arial"/>
          <w:sz w:val="24"/>
          <w:szCs w:val="24"/>
        </w:rPr>
      </w:pPr>
      <w:r>
        <w:rPr>
          <w:rFonts w:ascii="Arial" w:hAnsi="Arial" w:cs="Arial"/>
          <w:sz w:val="24"/>
          <w:szCs w:val="24"/>
        </w:rPr>
        <w:t xml:space="preserve">Planning and Delivering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International Meeting/Event</w:t>
      </w:r>
    </w:p>
    <w:p w:rsidR="00655DE6" w:rsidRDefault="00655DE6" w:rsidP="00655DE6">
      <w:pPr>
        <w:jc w:val="center"/>
        <w:rPr>
          <w:rFonts w:ascii="Arial" w:hAnsi="Arial" w:cs="Arial"/>
          <w:sz w:val="24"/>
          <w:szCs w:val="24"/>
        </w:rPr>
      </w:pPr>
      <w:r>
        <w:rPr>
          <w:rFonts w:ascii="Arial" w:hAnsi="Arial" w:cs="Arial"/>
          <w:sz w:val="24"/>
          <w:szCs w:val="24"/>
        </w:rPr>
        <w:t xml:space="preserve">Christmas Late Night Shopping in </w:t>
      </w:r>
      <w:proofErr w:type="spellStart"/>
      <w:r>
        <w:rPr>
          <w:rFonts w:ascii="Arial" w:hAnsi="Arial" w:cs="Arial"/>
          <w:sz w:val="24"/>
          <w:szCs w:val="24"/>
        </w:rPr>
        <w:t>Brightlingsea</w:t>
      </w:r>
      <w:proofErr w:type="spellEnd"/>
    </w:p>
    <w:p w:rsidR="00655DE6" w:rsidRDefault="00655DE6" w:rsidP="00655DE6">
      <w:pPr>
        <w:jc w:val="center"/>
        <w:rPr>
          <w:rFonts w:ascii="Arial" w:hAnsi="Arial" w:cs="Arial"/>
          <w:sz w:val="24"/>
          <w:szCs w:val="24"/>
        </w:rPr>
      </w:pPr>
      <w:r>
        <w:rPr>
          <w:rFonts w:ascii="Arial" w:hAnsi="Arial" w:cs="Arial"/>
          <w:sz w:val="24"/>
          <w:szCs w:val="24"/>
        </w:rPr>
        <w:t xml:space="preserve">Name: </w:t>
      </w:r>
      <w:proofErr w:type="spellStart"/>
      <w:r>
        <w:rPr>
          <w:rFonts w:ascii="Arial" w:hAnsi="Arial" w:cs="Arial"/>
          <w:sz w:val="24"/>
          <w:szCs w:val="24"/>
        </w:rPr>
        <w:t>Ancuta</w:t>
      </w:r>
      <w:proofErr w:type="spellEnd"/>
      <w:r>
        <w:rPr>
          <w:rFonts w:ascii="Arial" w:hAnsi="Arial" w:cs="Arial"/>
          <w:sz w:val="24"/>
          <w:szCs w:val="24"/>
        </w:rPr>
        <w:t xml:space="preserve"> Mariana Racovita</w:t>
      </w:r>
    </w:p>
    <w:p w:rsidR="00655DE6" w:rsidRDefault="00655DE6" w:rsidP="00655DE6">
      <w:pPr>
        <w:jc w:val="center"/>
        <w:rPr>
          <w:rFonts w:ascii="Arial" w:hAnsi="Arial" w:cs="Arial"/>
          <w:sz w:val="24"/>
          <w:szCs w:val="24"/>
        </w:rPr>
      </w:pPr>
      <w:r>
        <w:rPr>
          <w:rFonts w:ascii="Arial" w:hAnsi="Arial" w:cs="Arial"/>
          <w:sz w:val="24"/>
          <w:szCs w:val="24"/>
        </w:rPr>
        <w:t>Student ID:  2208682</w:t>
      </w:r>
    </w:p>
    <w:p w:rsidR="00012F66" w:rsidRPr="00012F66" w:rsidRDefault="00012F66" w:rsidP="00012F66">
      <w:pPr>
        <w:jc w:val="center"/>
        <w:rPr>
          <w:rFonts w:ascii="Arial" w:hAnsi="Arial" w:cs="Arial"/>
          <w:sz w:val="24"/>
          <w:szCs w:val="24"/>
        </w:rPr>
      </w:pPr>
      <w:r>
        <w:rPr>
          <w:rFonts w:ascii="Arial" w:hAnsi="Arial" w:cs="Arial"/>
          <w:sz w:val="24"/>
          <w:szCs w:val="24"/>
        </w:rPr>
        <w:t xml:space="preserve">Module title: </w:t>
      </w:r>
      <w:r w:rsidRPr="00012F66">
        <w:rPr>
          <w:rFonts w:ascii="Arial" w:hAnsi="Arial" w:cs="Arial"/>
          <w:sz w:val="24"/>
          <w:szCs w:val="24"/>
        </w:rPr>
        <w:t>International Meetings Management BMIH6007</w:t>
      </w:r>
    </w:p>
    <w:p w:rsidR="00655DE6" w:rsidRDefault="00655DE6" w:rsidP="00655DE6">
      <w:pPr>
        <w:jc w:val="center"/>
        <w:rPr>
          <w:rFonts w:ascii="Arial" w:hAnsi="Arial" w:cs="Arial"/>
          <w:sz w:val="24"/>
          <w:szCs w:val="24"/>
        </w:rPr>
      </w:pPr>
      <w:r>
        <w:rPr>
          <w:rFonts w:ascii="Arial" w:hAnsi="Arial" w:cs="Arial"/>
          <w:sz w:val="24"/>
          <w:szCs w:val="24"/>
        </w:rPr>
        <w:t xml:space="preserve">Lecturer Name: </w:t>
      </w:r>
      <w:r w:rsidRPr="00655DE6">
        <w:rPr>
          <w:rFonts w:ascii="Arial" w:hAnsi="Arial" w:cs="Arial"/>
          <w:sz w:val="24"/>
          <w:szCs w:val="24"/>
        </w:rPr>
        <w:t>Kathryn Flynn</w:t>
      </w: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655DE6">
      <w:pPr>
        <w:jc w:val="center"/>
        <w:rPr>
          <w:rFonts w:ascii="Arial" w:hAnsi="Arial" w:cs="Arial"/>
          <w:sz w:val="24"/>
          <w:szCs w:val="24"/>
        </w:rPr>
      </w:pPr>
    </w:p>
    <w:p w:rsidR="00012F66" w:rsidRDefault="00012F66" w:rsidP="00012F66">
      <w:pPr>
        <w:rPr>
          <w:rFonts w:ascii="Arial" w:hAnsi="Arial" w:cs="Arial"/>
          <w:sz w:val="24"/>
          <w:szCs w:val="24"/>
        </w:rPr>
      </w:pPr>
      <w:r>
        <w:rPr>
          <w:rFonts w:ascii="Arial" w:hAnsi="Arial" w:cs="Arial"/>
          <w:sz w:val="24"/>
          <w:szCs w:val="24"/>
        </w:rPr>
        <w:t xml:space="preserve">I </w:t>
      </w:r>
      <w:proofErr w:type="spellStart"/>
      <w:r>
        <w:rPr>
          <w:rFonts w:ascii="Arial" w:hAnsi="Arial" w:cs="Arial"/>
          <w:sz w:val="24"/>
          <w:szCs w:val="24"/>
        </w:rPr>
        <w:t>Ancuta</w:t>
      </w:r>
      <w:proofErr w:type="spellEnd"/>
      <w:r>
        <w:rPr>
          <w:rFonts w:ascii="Arial" w:hAnsi="Arial" w:cs="Arial"/>
          <w:sz w:val="24"/>
          <w:szCs w:val="24"/>
        </w:rPr>
        <w:t xml:space="preserve"> Mariana Racovita, I confirm I have not used any AI tools and creations of this assignment. I confirm I have not presented any AI generated materials as my own work. I confirm I have copies of my drafts, notes, and any other resources I used, which may be as</w:t>
      </w:r>
      <w:r w:rsidR="00F736D7">
        <w:rPr>
          <w:rFonts w:ascii="Arial" w:hAnsi="Arial" w:cs="Arial"/>
          <w:sz w:val="24"/>
          <w:szCs w:val="24"/>
        </w:rPr>
        <w:t>k</w:t>
      </w:r>
      <w:r>
        <w:rPr>
          <w:rFonts w:ascii="Arial" w:hAnsi="Arial" w:cs="Arial"/>
          <w:sz w:val="24"/>
          <w:szCs w:val="24"/>
        </w:rPr>
        <w:t>ed to provide in evidence.</w:t>
      </w: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012F66" w:rsidRPr="00012F66" w:rsidRDefault="00012F66" w:rsidP="00012F66">
      <w:pPr>
        <w:rPr>
          <w:rFonts w:ascii="Arial" w:hAnsi="Arial" w:cs="Arial"/>
          <w:b/>
          <w:sz w:val="24"/>
          <w:szCs w:val="24"/>
        </w:rPr>
      </w:pPr>
      <w:r w:rsidRPr="00012F66">
        <w:rPr>
          <w:rFonts w:ascii="Arial" w:hAnsi="Arial" w:cs="Arial"/>
          <w:b/>
          <w:sz w:val="24"/>
          <w:szCs w:val="24"/>
        </w:rPr>
        <w:t>Introduction</w:t>
      </w:r>
    </w:p>
    <w:p w:rsidR="00275CD8" w:rsidRPr="00275CD8" w:rsidRDefault="00275CD8" w:rsidP="00275CD8">
      <w:pPr>
        <w:rPr>
          <w:rFonts w:ascii="Arial" w:hAnsi="Arial" w:cs="Arial"/>
          <w:sz w:val="24"/>
          <w:szCs w:val="24"/>
        </w:rPr>
      </w:pPr>
    </w:p>
    <w:p w:rsidR="00275CD8" w:rsidRPr="00275CD8" w:rsidRDefault="00275CD8" w:rsidP="00275CD8">
      <w:pPr>
        <w:rPr>
          <w:rFonts w:ascii="Arial" w:hAnsi="Arial" w:cs="Arial"/>
          <w:sz w:val="24"/>
          <w:szCs w:val="24"/>
        </w:rPr>
      </w:pPr>
      <w:proofErr w:type="spellStart"/>
      <w:r w:rsidRPr="00275CD8">
        <w:rPr>
          <w:rFonts w:ascii="Arial" w:hAnsi="Arial" w:cs="Arial"/>
          <w:sz w:val="24"/>
          <w:szCs w:val="24"/>
        </w:rPr>
        <w:t>Brightlingsea</w:t>
      </w:r>
      <w:proofErr w:type="spellEnd"/>
      <w:r w:rsidRPr="00275CD8">
        <w:rPr>
          <w:rFonts w:ascii="Arial" w:hAnsi="Arial" w:cs="Arial"/>
          <w:sz w:val="24"/>
          <w:szCs w:val="24"/>
        </w:rPr>
        <w:t xml:space="preserve"> Christmas Late-Night Shopping Event Proposal</w:t>
      </w:r>
    </w:p>
    <w:p w:rsidR="00275CD8" w:rsidRPr="00275CD8" w:rsidRDefault="00275CD8" w:rsidP="00275CD8">
      <w:pPr>
        <w:rPr>
          <w:rFonts w:ascii="Arial" w:hAnsi="Arial" w:cs="Arial"/>
          <w:sz w:val="24"/>
          <w:szCs w:val="24"/>
        </w:rPr>
      </w:pPr>
      <w:r w:rsidRPr="00275CD8">
        <w:rPr>
          <w:rFonts w:ascii="Arial" w:hAnsi="Arial" w:cs="Arial"/>
          <w:sz w:val="24"/>
          <w:szCs w:val="24"/>
        </w:rPr>
        <w:t xml:space="preserve">This proposed event aims to boost </w:t>
      </w:r>
      <w:proofErr w:type="spellStart"/>
      <w:r w:rsidRPr="00275CD8">
        <w:rPr>
          <w:rFonts w:ascii="Arial" w:hAnsi="Arial" w:cs="Arial"/>
          <w:sz w:val="24"/>
          <w:szCs w:val="24"/>
        </w:rPr>
        <w:t>Brightlingsea's</w:t>
      </w:r>
      <w:proofErr w:type="spellEnd"/>
      <w:r w:rsidRPr="00275CD8">
        <w:rPr>
          <w:rFonts w:ascii="Arial" w:hAnsi="Arial" w:cs="Arial"/>
          <w:sz w:val="24"/>
          <w:szCs w:val="24"/>
        </w:rPr>
        <w:t xml:space="preserve"> local economy during the holiday season by drawing holiday shoppers, supporting local businesses, and fostering a festive community experience (Getz &amp; Page, 2016). Extended shopping hours combined with holiday-themed activities can increase foot traffic, offering vendors added revenue opportunities.</w:t>
      </w:r>
    </w:p>
    <w:p w:rsidR="00275CD8" w:rsidRPr="00275CD8" w:rsidRDefault="00275CD8" w:rsidP="00275CD8">
      <w:pPr>
        <w:rPr>
          <w:rFonts w:ascii="Arial" w:hAnsi="Arial" w:cs="Arial"/>
          <w:sz w:val="24"/>
          <w:szCs w:val="24"/>
        </w:rPr>
      </w:pPr>
    </w:p>
    <w:p w:rsidR="00275CD8" w:rsidRPr="00275CD8" w:rsidRDefault="00275CD8" w:rsidP="00275CD8">
      <w:pPr>
        <w:rPr>
          <w:rFonts w:ascii="Arial" w:hAnsi="Arial" w:cs="Arial"/>
          <w:sz w:val="24"/>
          <w:szCs w:val="24"/>
        </w:rPr>
      </w:pPr>
      <w:proofErr w:type="spellStart"/>
      <w:r w:rsidRPr="00275CD8">
        <w:rPr>
          <w:rFonts w:ascii="Arial" w:hAnsi="Arial" w:cs="Arial"/>
          <w:sz w:val="24"/>
          <w:szCs w:val="24"/>
        </w:rPr>
        <w:t>Brightlingsea’s</w:t>
      </w:r>
      <w:proofErr w:type="spellEnd"/>
      <w:r w:rsidRPr="00275CD8">
        <w:rPr>
          <w:rFonts w:ascii="Arial" w:hAnsi="Arial" w:cs="Arial"/>
          <w:sz w:val="24"/>
          <w:szCs w:val="24"/>
        </w:rPr>
        <w:t xml:space="preserve"> coastal charm and strong community identity provide an ideal backdrop for this event, with the town’s accessible layout making it family-friendly and convenient for a late-night setting (Allen et al., 2011). The compact town </w:t>
      </w:r>
      <w:proofErr w:type="spellStart"/>
      <w:r w:rsidRPr="00275CD8">
        <w:rPr>
          <w:rFonts w:ascii="Arial" w:hAnsi="Arial" w:cs="Arial"/>
          <w:sz w:val="24"/>
          <w:szCs w:val="24"/>
        </w:rPr>
        <w:t>center</w:t>
      </w:r>
      <w:proofErr w:type="spellEnd"/>
      <w:r w:rsidRPr="00275CD8">
        <w:rPr>
          <w:rFonts w:ascii="Arial" w:hAnsi="Arial" w:cs="Arial"/>
          <w:sz w:val="24"/>
          <w:szCs w:val="24"/>
        </w:rPr>
        <w:t>, rich in small businesses, is well-suited to encourage local shopping, helping smaller retailers compete with larger stores and online options during the holiday season (</w:t>
      </w:r>
      <w:proofErr w:type="spellStart"/>
      <w:r w:rsidRPr="00275CD8">
        <w:rPr>
          <w:rFonts w:ascii="Arial" w:hAnsi="Arial" w:cs="Arial"/>
          <w:sz w:val="24"/>
          <w:szCs w:val="24"/>
        </w:rPr>
        <w:t>Bowdin</w:t>
      </w:r>
      <w:proofErr w:type="spellEnd"/>
      <w:r w:rsidRPr="00275CD8">
        <w:rPr>
          <w:rFonts w:ascii="Arial" w:hAnsi="Arial" w:cs="Arial"/>
          <w:sz w:val="24"/>
          <w:szCs w:val="24"/>
        </w:rPr>
        <w:t xml:space="preserve"> et al., 2011).</w:t>
      </w:r>
    </w:p>
    <w:p w:rsidR="00275CD8" w:rsidRPr="00275CD8" w:rsidRDefault="00275CD8" w:rsidP="00275CD8">
      <w:pPr>
        <w:rPr>
          <w:rFonts w:ascii="Arial" w:hAnsi="Arial" w:cs="Arial"/>
          <w:sz w:val="24"/>
          <w:szCs w:val="24"/>
        </w:rPr>
      </w:pPr>
    </w:p>
    <w:p w:rsidR="00012F66" w:rsidRDefault="00275CD8" w:rsidP="00275CD8">
      <w:pPr>
        <w:rPr>
          <w:rFonts w:ascii="Arial" w:hAnsi="Arial" w:cs="Arial"/>
          <w:sz w:val="24"/>
          <w:szCs w:val="24"/>
        </w:rPr>
      </w:pPr>
      <w:r w:rsidRPr="00275CD8">
        <w:rPr>
          <w:rFonts w:ascii="Arial" w:hAnsi="Arial" w:cs="Arial"/>
          <w:sz w:val="24"/>
          <w:szCs w:val="24"/>
        </w:rPr>
        <w:t xml:space="preserve">Additionally, </w:t>
      </w:r>
      <w:proofErr w:type="spellStart"/>
      <w:r w:rsidRPr="00275CD8">
        <w:rPr>
          <w:rFonts w:ascii="Arial" w:hAnsi="Arial" w:cs="Arial"/>
          <w:sz w:val="24"/>
          <w:szCs w:val="24"/>
        </w:rPr>
        <w:t>Brightlingsea’s</w:t>
      </w:r>
      <w:proofErr w:type="spellEnd"/>
      <w:r w:rsidRPr="00275CD8">
        <w:rPr>
          <w:rFonts w:ascii="Arial" w:hAnsi="Arial" w:cs="Arial"/>
          <w:sz w:val="24"/>
          <w:szCs w:val="24"/>
        </w:rPr>
        <w:t xml:space="preserve"> road links to nearby towns make it accessible to a broader Essex audience, expanding the event’s potential impact (</w:t>
      </w:r>
      <w:proofErr w:type="spellStart"/>
      <w:r w:rsidRPr="00275CD8">
        <w:rPr>
          <w:rFonts w:ascii="Arial" w:hAnsi="Arial" w:cs="Arial"/>
          <w:sz w:val="24"/>
          <w:szCs w:val="24"/>
        </w:rPr>
        <w:t>Bladen</w:t>
      </w:r>
      <w:proofErr w:type="spellEnd"/>
      <w:r w:rsidRPr="00275CD8">
        <w:rPr>
          <w:rFonts w:ascii="Arial" w:hAnsi="Arial" w:cs="Arial"/>
          <w:sz w:val="24"/>
          <w:szCs w:val="24"/>
        </w:rPr>
        <w:t xml:space="preserve"> et al., 2012). With Christmas as a central cultural celebration, this event leverages the town’s identity and traditions, aligning with event management strategies that emphasize local authenticity and community engagement (Yeoman et al., 2012).</w:t>
      </w:r>
    </w:p>
    <w:p w:rsidR="00012F66" w:rsidRDefault="00012F66" w:rsidP="00012F66">
      <w:pPr>
        <w:rPr>
          <w:rFonts w:ascii="Arial" w:hAnsi="Arial" w:cs="Arial"/>
          <w:sz w:val="24"/>
          <w:szCs w:val="24"/>
        </w:rPr>
      </w:pPr>
    </w:p>
    <w:p w:rsidR="00012F66" w:rsidRDefault="00012F66" w:rsidP="00012F66">
      <w:pPr>
        <w:rPr>
          <w:rFonts w:ascii="Arial" w:hAnsi="Arial" w:cs="Arial"/>
          <w:sz w:val="24"/>
          <w:szCs w:val="24"/>
        </w:rPr>
      </w:pPr>
    </w:p>
    <w:p w:rsidR="00012F66" w:rsidRDefault="00012F66" w:rsidP="00012F66">
      <w:pPr>
        <w:rPr>
          <w:rFonts w:ascii="Arial" w:hAnsi="Arial" w:cs="Arial"/>
          <w:sz w:val="24"/>
          <w:szCs w:val="24"/>
        </w:rPr>
      </w:pPr>
    </w:p>
    <w:p w:rsidR="00B63C2D" w:rsidRDefault="00B63C2D" w:rsidP="00012F66">
      <w:pPr>
        <w:rPr>
          <w:rFonts w:ascii="Arial" w:hAnsi="Arial" w:cs="Arial"/>
          <w:b/>
          <w:sz w:val="24"/>
          <w:szCs w:val="24"/>
        </w:rPr>
      </w:pP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8C0EA8" w:rsidRDefault="008C0EA8" w:rsidP="00012F66">
      <w:pPr>
        <w:rPr>
          <w:rFonts w:ascii="Arial" w:hAnsi="Arial" w:cs="Arial"/>
          <w:b/>
          <w:sz w:val="24"/>
          <w:szCs w:val="24"/>
        </w:rPr>
      </w:pPr>
    </w:p>
    <w:p w:rsidR="00012F66" w:rsidRPr="00B63C2D" w:rsidRDefault="00012F66" w:rsidP="00012F66">
      <w:pPr>
        <w:rPr>
          <w:rFonts w:ascii="Arial" w:hAnsi="Arial" w:cs="Arial"/>
          <w:b/>
          <w:sz w:val="24"/>
          <w:szCs w:val="24"/>
        </w:rPr>
      </w:pPr>
      <w:r w:rsidRPr="00B63C2D">
        <w:rPr>
          <w:rFonts w:ascii="Arial" w:hAnsi="Arial" w:cs="Arial"/>
          <w:b/>
          <w:sz w:val="24"/>
          <w:szCs w:val="24"/>
        </w:rPr>
        <w:t xml:space="preserve">The Event Cycle for </w:t>
      </w:r>
      <w:proofErr w:type="spellStart"/>
      <w:r w:rsidRPr="00B63C2D">
        <w:rPr>
          <w:rFonts w:ascii="Arial" w:hAnsi="Arial" w:cs="Arial"/>
          <w:b/>
          <w:sz w:val="24"/>
          <w:szCs w:val="24"/>
        </w:rPr>
        <w:t>Brightlingsea</w:t>
      </w:r>
      <w:proofErr w:type="spellEnd"/>
      <w:r w:rsidRPr="00B63C2D">
        <w:rPr>
          <w:rFonts w:ascii="Arial" w:hAnsi="Arial" w:cs="Arial"/>
          <w:b/>
          <w:sz w:val="24"/>
          <w:szCs w:val="24"/>
        </w:rPr>
        <w:t xml:space="preserve"> Christmas Late-Night Shopping Event</w:t>
      </w:r>
    </w:p>
    <w:p w:rsidR="00012F66" w:rsidRPr="00012F66" w:rsidRDefault="00012F66" w:rsidP="00012F66">
      <w:pPr>
        <w:rPr>
          <w:rFonts w:ascii="Arial" w:hAnsi="Arial" w:cs="Arial"/>
          <w:sz w:val="24"/>
          <w:szCs w:val="24"/>
        </w:rPr>
      </w:pPr>
      <w:r w:rsidRPr="00012F66">
        <w:rPr>
          <w:rFonts w:ascii="Arial" w:hAnsi="Arial" w:cs="Arial"/>
          <w:sz w:val="24"/>
          <w:szCs w:val="24"/>
        </w:rPr>
        <w:t>Event Overview:</w:t>
      </w:r>
    </w:p>
    <w:p w:rsidR="00012F66" w:rsidRPr="00012F66" w:rsidRDefault="00012F66" w:rsidP="00012F66">
      <w:pPr>
        <w:rPr>
          <w:rFonts w:ascii="Arial" w:hAnsi="Arial" w:cs="Arial"/>
          <w:sz w:val="24"/>
          <w:szCs w:val="24"/>
        </w:rPr>
      </w:pPr>
      <w:r w:rsidRPr="00012F66">
        <w:rPr>
          <w:rFonts w:ascii="Arial" w:hAnsi="Arial" w:cs="Arial"/>
          <w:sz w:val="24"/>
          <w:szCs w:val="24"/>
        </w:rPr>
        <w:t xml:space="preserve">The </w:t>
      </w:r>
      <w:proofErr w:type="spellStart"/>
      <w:r w:rsidRPr="00012F66">
        <w:rPr>
          <w:rFonts w:ascii="Arial" w:hAnsi="Arial" w:cs="Arial"/>
          <w:sz w:val="24"/>
          <w:szCs w:val="24"/>
        </w:rPr>
        <w:t>Brightlingsea</w:t>
      </w:r>
      <w:proofErr w:type="spellEnd"/>
      <w:r w:rsidRPr="00012F66">
        <w:rPr>
          <w:rFonts w:ascii="Arial" w:hAnsi="Arial" w:cs="Arial"/>
          <w:sz w:val="24"/>
          <w:szCs w:val="24"/>
        </w:rPr>
        <w:t xml:space="preserve"> Christmas Late-Night Shopping Event is scheduled for Friday, December 15, 2023, from 4:00 PM to 10:00 PM along High Street and Victoria Place. This event aims to boost local economic activity, foster community spirit, and create a festive experience for residents and visitors. The event will include over 30 local vendors, holiday-themed food stalls, live entertainment, and family-friendly activities, transforming </w:t>
      </w:r>
      <w:proofErr w:type="spellStart"/>
      <w:r w:rsidRPr="00012F66">
        <w:rPr>
          <w:rFonts w:ascii="Arial" w:hAnsi="Arial" w:cs="Arial"/>
          <w:sz w:val="24"/>
          <w:szCs w:val="24"/>
        </w:rPr>
        <w:t>Brightlingsea’s</w:t>
      </w:r>
      <w:proofErr w:type="spellEnd"/>
      <w:r w:rsidRPr="00012F66">
        <w:rPr>
          <w:rFonts w:ascii="Arial" w:hAnsi="Arial" w:cs="Arial"/>
          <w:sz w:val="24"/>
          <w:szCs w:val="24"/>
        </w:rPr>
        <w:t xml:space="preserve"> town </w:t>
      </w:r>
      <w:proofErr w:type="spellStart"/>
      <w:r w:rsidRPr="00012F66">
        <w:rPr>
          <w:rFonts w:ascii="Arial" w:hAnsi="Arial" w:cs="Arial"/>
          <w:sz w:val="24"/>
          <w:szCs w:val="24"/>
        </w:rPr>
        <w:t>center</w:t>
      </w:r>
      <w:proofErr w:type="spellEnd"/>
      <w:r w:rsidRPr="00012F66">
        <w:rPr>
          <w:rFonts w:ascii="Arial" w:hAnsi="Arial" w:cs="Arial"/>
          <w:sz w:val="24"/>
          <w:szCs w:val="24"/>
        </w:rPr>
        <w:t xml:space="preserve"> into a holiday wonderland for one evening.</w:t>
      </w:r>
    </w:p>
    <w:p w:rsidR="00012F66" w:rsidRPr="00012F66" w:rsidRDefault="00012F66" w:rsidP="00012F66">
      <w:pPr>
        <w:rPr>
          <w:rFonts w:ascii="Arial" w:hAnsi="Arial" w:cs="Arial"/>
          <w:sz w:val="24"/>
          <w:szCs w:val="24"/>
        </w:rPr>
      </w:pPr>
    </w:p>
    <w:p w:rsidR="00275CD8" w:rsidRDefault="00275CD8" w:rsidP="00012F66">
      <w:pPr>
        <w:rPr>
          <w:rFonts w:ascii="Arial" w:hAnsi="Arial" w:cs="Arial"/>
          <w:sz w:val="24"/>
          <w:szCs w:val="24"/>
        </w:rPr>
      </w:pPr>
    </w:p>
    <w:p w:rsidR="00275CD8" w:rsidRDefault="00275CD8" w:rsidP="00012F66">
      <w:pPr>
        <w:rPr>
          <w:rFonts w:ascii="Arial" w:hAnsi="Arial" w:cs="Arial"/>
          <w:sz w:val="24"/>
          <w:szCs w:val="24"/>
        </w:rPr>
      </w:pPr>
    </w:p>
    <w:p w:rsidR="00275CD8" w:rsidRDefault="00275CD8" w:rsidP="00012F66">
      <w:pPr>
        <w:rPr>
          <w:rFonts w:ascii="Arial" w:hAnsi="Arial" w:cs="Arial"/>
          <w:sz w:val="24"/>
          <w:szCs w:val="24"/>
        </w:rPr>
      </w:pPr>
    </w:p>
    <w:p w:rsidR="00012F66" w:rsidRPr="00012F66" w:rsidRDefault="00012F66" w:rsidP="00012F66">
      <w:pPr>
        <w:rPr>
          <w:rFonts w:ascii="Arial" w:hAnsi="Arial" w:cs="Arial"/>
          <w:sz w:val="24"/>
          <w:szCs w:val="24"/>
        </w:rPr>
      </w:pPr>
      <w:r w:rsidRPr="00012F66">
        <w:rPr>
          <w:rFonts w:ascii="Arial" w:hAnsi="Arial" w:cs="Arial"/>
          <w:sz w:val="24"/>
          <w:szCs w:val="24"/>
        </w:rPr>
        <w:t>1. Research</w:t>
      </w:r>
    </w:p>
    <w:p w:rsidR="00012F66" w:rsidRPr="00012F66" w:rsidRDefault="00012F66" w:rsidP="00012F66">
      <w:pPr>
        <w:rPr>
          <w:rFonts w:ascii="Arial" w:hAnsi="Arial" w:cs="Arial"/>
          <w:sz w:val="24"/>
          <w:szCs w:val="24"/>
        </w:rPr>
      </w:pPr>
      <w:r w:rsidRPr="00012F66">
        <w:rPr>
          <w:rFonts w:ascii="Arial" w:hAnsi="Arial" w:cs="Arial"/>
          <w:sz w:val="24"/>
          <w:szCs w:val="24"/>
        </w:rPr>
        <w:t>Research is essential to understand the potential impact, audience preferences, and logistical requirements for a successful event. According to Getz and Page (2016), event planners should employ research methods such as surveys and feasibility studies to ensure the event aligns with community interests and logistical capacity.</w:t>
      </w:r>
    </w:p>
    <w:p w:rsidR="00012F66" w:rsidRPr="00012F66" w:rsidRDefault="00012F66" w:rsidP="00012F66">
      <w:pPr>
        <w:rPr>
          <w:rFonts w:ascii="Arial" w:hAnsi="Arial" w:cs="Arial"/>
          <w:sz w:val="24"/>
          <w:szCs w:val="24"/>
        </w:rPr>
      </w:pPr>
    </w:p>
    <w:p w:rsidR="00012F66" w:rsidRPr="00012F66" w:rsidRDefault="00012F66" w:rsidP="00012F66">
      <w:pPr>
        <w:rPr>
          <w:rFonts w:ascii="Arial" w:hAnsi="Arial" w:cs="Arial"/>
          <w:sz w:val="24"/>
          <w:szCs w:val="24"/>
        </w:rPr>
      </w:pPr>
      <w:r w:rsidRPr="00012F66">
        <w:rPr>
          <w:rFonts w:ascii="Arial" w:hAnsi="Arial" w:cs="Arial"/>
          <w:sz w:val="24"/>
          <w:szCs w:val="24"/>
        </w:rPr>
        <w:t>Community Surveys: An online survey was distributed in October 2023 via the town’s website and social media, receiving 450 responses. 80% of respondents expressed interest in a holiday shopping event with artisan vendors and seasonal food options.</w:t>
      </w:r>
    </w:p>
    <w:p w:rsidR="00012F66" w:rsidRPr="00012F66" w:rsidRDefault="00012F66" w:rsidP="00012F66">
      <w:pPr>
        <w:rPr>
          <w:rFonts w:ascii="Arial" w:hAnsi="Arial" w:cs="Arial"/>
          <w:sz w:val="24"/>
          <w:szCs w:val="24"/>
        </w:rPr>
      </w:pPr>
      <w:r w:rsidRPr="00012F66">
        <w:rPr>
          <w:rFonts w:ascii="Arial" w:hAnsi="Arial" w:cs="Arial"/>
          <w:sz w:val="24"/>
          <w:szCs w:val="24"/>
        </w:rPr>
        <w:t>Vendor Interest: The event committee reached out to local businesses and received 40 applications from vendors, selecting 30 based on alignment with the holiday theme.</w:t>
      </w:r>
    </w:p>
    <w:p w:rsidR="00012F66" w:rsidRPr="00012F66" w:rsidRDefault="00012F66" w:rsidP="00012F66">
      <w:pPr>
        <w:rPr>
          <w:rFonts w:ascii="Arial" w:hAnsi="Arial" w:cs="Arial"/>
          <w:sz w:val="24"/>
          <w:szCs w:val="24"/>
        </w:rPr>
      </w:pPr>
      <w:r w:rsidRPr="00012F66">
        <w:rPr>
          <w:rFonts w:ascii="Arial" w:hAnsi="Arial" w:cs="Arial"/>
          <w:sz w:val="24"/>
          <w:szCs w:val="24"/>
        </w:rPr>
        <w:t xml:space="preserve">Traffic and Accessibility Study: A study conducted by the </w:t>
      </w:r>
      <w:proofErr w:type="spellStart"/>
      <w:r w:rsidRPr="00012F66">
        <w:rPr>
          <w:rFonts w:ascii="Arial" w:hAnsi="Arial" w:cs="Arial"/>
          <w:sz w:val="24"/>
          <w:szCs w:val="24"/>
        </w:rPr>
        <w:t>Brightlingsea</w:t>
      </w:r>
      <w:proofErr w:type="spellEnd"/>
      <w:r w:rsidRPr="00012F66">
        <w:rPr>
          <w:rFonts w:ascii="Arial" w:hAnsi="Arial" w:cs="Arial"/>
          <w:sz w:val="24"/>
          <w:szCs w:val="24"/>
        </w:rPr>
        <w:t xml:space="preserve"> Town Council found that the High Street could safely accommodate up to 2,500 people. According to Allen et al. (2011), assessing site capacity is critical for safety planning in public events.</w:t>
      </w:r>
    </w:p>
    <w:p w:rsidR="00012F66" w:rsidRPr="00012F66" w:rsidRDefault="00012F66" w:rsidP="00012F66">
      <w:pPr>
        <w:rPr>
          <w:rFonts w:ascii="Arial" w:hAnsi="Arial" w:cs="Arial"/>
          <w:sz w:val="24"/>
          <w:szCs w:val="24"/>
        </w:rPr>
      </w:pPr>
      <w:r w:rsidRPr="00012F66">
        <w:rPr>
          <w:rFonts w:ascii="Arial" w:hAnsi="Arial" w:cs="Arial"/>
          <w:sz w:val="24"/>
          <w:szCs w:val="24"/>
        </w:rPr>
        <w:t>2. Planning</w:t>
      </w:r>
    </w:p>
    <w:p w:rsidR="00012F66" w:rsidRPr="00275CD8" w:rsidRDefault="00012F66" w:rsidP="00275CD8">
      <w:pPr>
        <w:pStyle w:val="ListParagraph"/>
        <w:numPr>
          <w:ilvl w:val="0"/>
          <w:numId w:val="1"/>
        </w:numPr>
        <w:rPr>
          <w:rFonts w:ascii="Arial" w:hAnsi="Arial" w:cs="Arial"/>
          <w:sz w:val="24"/>
          <w:szCs w:val="24"/>
        </w:rPr>
      </w:pPr>
      <w:r w:rsidRPr="00275CD8">
        <w:rPr>
          <w:rFonts w:ascii="Arial" w:hAnsi="Arial" w:cs="Arial"/>
          <w:sz w:val="24"/>
          <w:szCs w:val="24"/>
        </w:rPr>
        <w:t>Planning involves organizing resources, scheduling activities, and establishing a clear layout to guide the event's execution. Tum et al. (2006) emphasize that detailed planning is necessary to manage resources effectively and prevent potential logistical challenges.</w:t>
      </w:r>
    </w:p>
    <w:p w:rsidR="00012F66" w:rsidRPr="00275CD8" w:rsidRDefault="00012F66" w:rsidP="00275CD8">
      <w:pPr>
        <w:pStyle w:val="ListParagraph"/>
        <w:numPr>
          <w:ilvl w:val="0"/>
          <w:numId w:val="1"/>
        </w:numPr>
        <w:rPr>
          <w:rFonts w:ascii="Arial" w:hAnsi="Arial" w:cs="Arial"/>
          <w:sz w:val="24"/>
          <w:szCs w:val="24"/>
        </w:rPr>
      </w:pPr>
      <w:r w:rsidRPr="00275CD8">
        <w:rPr>
          <w:rFonts w:ascii="Arial" w:hAnsi="Arial" w:cs="Arial"/>
          <w:sz w:val="24"/>
          <w:szCs w:val="24"/>
        </w:rPr>
        <w:t xml:space="preserve">Layout and Vendor Placement: Vendor stalls will be set up along High Street and Victoria Place, with clear pedestrian walkways and family-friendly zones. </w:t>
      </w:r>
      <w:r w:rsidRPr="00275CD8">
        <w:rPr>
          <w:rFonts w:ascii="Arial" w:hAnsi="Arial" w:cs="Arial"/>
          <w:sz w:val="24"/>
          <w:szCs w:val="24"/>
        </w:rPr>
        <w:lastRenderedPageBreak/>
        <w:t>Santa’s Grotto will be located on New Street, near an additional first-aid station.</w:t>
      </w:r>
    </w:p>
    <w:p w:rsidR="00012F66" w:rsidRPr="00275CD8" w:rsidRDefault="00012F66" w:rsidP="00275CD8">
      <w:pPr>
        <w:pStyle w:val="ListParagraph"/>
        <w:numPr>
          <w:ilvl w:val="0"/>
          <w:numId w:val="1"/>
        </w:numPr>
        <w:rPr>
          <w:rFonts w:ascii="Arial" w:hAnsi="Arial" w:cs="Arial"/>
          <w:sz w:val="24"/>
          <w:szCs w:val="24"/>
        </w:rPr>
      </w:pPr>
      <w:r w:rsidRPr="00275CD8">
        <w:rPr>
          <w:rFonts w:ascii="Arial" w:hAnsi="Arial" w:cs="Arial"/>
          <w:sz w:val="24"/>
          <w:szCs w:val="24"/>
        </w:rPr>
        <w:t>Safety and Security: The Essex Police have approved plans for four on-duty officers and 10 security personnel hired from Local Guard Services. Security and crowd management are essential for public safety, especially in high-traffic areas (Silvers, 2012).</w:t>
      </w:r>
    </w:p>
    <w:p w:rsidR="00012F66" w:rsidRPr="00275CD8" w:rsidRDefault="00012F66" w:rsidP="00275CD8">
      <w:pPr>
        <w:pStyle w:val="ListParagraph"/>
        <w:numPr>
          <w:ilvl w:val="0"/>
          <w:numId w:val="1"/>
        </w:numPr>
        <w:rPr>
          <w:rFonts w:ascii="Arial" w:hAnsi="Arial" w:cs="Arial"/>
          <w:sz w:val="24"/>
          <w:szCs w:val="24"/>
        </w:rPr>
      </w:pPr>
      <w:r w:rsidRPr="00275CD8">
        <w:rPr>
          <w:rFonts w:ascii="Arial" w:hAnsi="Arial" w:cs="Arial"/>
          <w:sz w:val="24"/>
          <w:szCs w:val="24"/>
        </w:rPr>
        <w:t>Marketing Strategy: A £1,200 marketing budget covers social media ads, posters, and partnerships. Advertising will begin four weeks before the event, reaching nearby towns and promoting seasonal deals.</w:t>
      </w:r>
    </w:p>
    <w:p w:rsidR="00F736D7" w:rsidRDefault="00F736D7" w:rsidP="00012F66">
      <w:pPr>
        <w:rPr>
          <w:rFonts w:ascii="Arial" w:hAnsi="Arial" w:cs="Arial"/>
          <w:sz w:val="24"/>
          <w:szCs w:val="24"/>
        </w:rPr>
      </w:pPr>
    </w:p>
    <w:p w:rsidR="00012F66" w:rsidRPr="00012F66" w:rsidRDefault="00012F66" w:rsidP="00012F66">
      <w:pPr>
        <w:rPr>
          <w:rFonts w:ascii="Arial" w:hAnsi="Arial" w:cs="Arial"/>
          <w:sz w:val="24"/>
          <w:szCs w:val="24"/>
        </w:rPr>
      </w:pPr>
      <w:r w:rsidRPr="00012F66">
        <w:rPr>
          <w:rFonts w:ascii="Arial" w:hAnsi="Arial" w:cs="Arial"/>
          <w:sz w:val="24"/>
          <w:szCs w:val="24"/>
        </w:rPr>
        <w:t>3. Coordination</w:t>
      </w:r>
    </w:p>
    <w:p w:rsidR="00012F66" w:rsidRPr="00012F66" w:rsidRDefault="00012F66" w:rsidP="00012F66">
      <w:pPr>
        <w:rPr>
          <w:rFonts w:ascii="Arial" w:hAnsi="Arial" w:cs="Arial"/>
          <w:sz w:val="24"/>
          <w:szCs w:val="24"/>
        </w:rPr>
      </w:pPr>
      <w:r w:rsidRPr="00012F66">
        <w:rPr>
          <w:rFonts w:ascii="Arial" w:hAnsi="Arial" w:cs="Arial"/>
          <w:sz w:val="24"/>
          <w:szCs w:val="24"/>
        </w:rPr>
        <w:t xml:space="preserve">Coordination ensures that vendors, volunteers, and stakeholders work together seamlessly. </w:t>
      </w:r>
      <w:proofErr w:type="spellStart"/>
      <w:r w:rsidRPr="00012F66">
        <w:rPr>
          <w:rFonts w:ascii="Arial" w:hAnsi="Arial" w:cs="Arial"/>
          <w:sz w:val="24"/>
          <w:szCs w:val="24"/>
        </w:rPr>
        <w:t>Bladen</w:t>
      </w:r>
      <w:proofErr w:type="spellEnd"/>
      <w:r w:rsidRPr="00012F66">
        <w:rPr>
          <w:rFonts w:ascii="Arial" w:hAnsi="Arial" w:cs="Arial"/>
          <w:sz w:val="24"/>
          <w:szCs w:val="24"/>
        </w:rPr>
        <w:t xml:space="preserve"> et al. (2012) highlight the importance of regular communication and clear roles to streamline event coordination.</w:t>
      </w:r>
    </w:p>
    <w:p w:rsidR="00012F66" w:rsidRPr="00012F66" w:rsidRDefault="00012F66" w:rsidP="00012F66">
      <w:pPr>
        <w:rPr>
          <w:rFonts w:ascii="Arial" w:hAnsi="Arial" w:cs="Arial"/>
          <w:sz w:val="24"/>
          <w:szCs w:val="24"/>
        </w:rPr>
      </w:pPr>
    </w:p>
    <w:p w:rsidR="00012F66" w:rsidRPr="00CA1B9E" w:rsidRDefault="00012F66" w:rsidP="00CA1B9E">
      <w:pPr>
        <w:pStyle w:val="ListParagraph"/>
        <w:numPr>
          <w:ilvl w:val="0"/>
          <w:numId w:val="2"/>
        </w:numPr>
        <w:rPr>
          <w:rFonts w:ascii="Arial" w:hAnsi="Arial" w:cs="Arial"/>
          <w:sz w:val="24"/>
          <w:szCs w:val="24"/>
        </w:rPr>
      </w:pPr>
      <w:r w:rsidRPr="00CA1B9E">
        <w:rPr>
          <w:rFonts w:ascii="Arial" w:hAnsi="Arial" w:cs="Arial"/>
          <w:sz w:val="24"/>
          <w:szCs w:val="24"/>
        </w:rPr>
        <w:t>Vendor Liaison and Setup Support: Vendors are given staggered arrival slots from 12:00 PM to 2:00 PM on event day. Event coordinators Sarah Thompson and Michael Lowe oversee setup and answer vendor queries, ensuring adherence to setup protocols.</w:t>
      </w:r>
    </w:p>
    <w:p w:rsidR="00012F66" w:rsidRPr="00CA1B9E" w:rsidRDefault="00012F66" w:rsidP="00CA1B9E">
      <w:pPr>
        <w:pStyle w:val="ListParagraph"/>
        <w:numPr>
          <w:ilvl w:val="0"/>
          <w:numId w:val="2"/>
        </w:numPr>
        <w:rPr>
          <w:rFonts w:ascii="Arial" w:hAnsi="Arial" w:cs="Arial"/>
          <w:sz w:val="24"/>
          <w:szCs w:val="24"/>
        </w:rPr>
      </w:pPr>
      <w:r w:rsidRPr="00CA1B9E">
        <w:rPr>
          <w:rFonts w:ascii="Arial" w:hAnsi="Arial" w:cs="Arial"/>
          <w:sz w:val="24"/>
          <w:szCs w:val="24"/>
        </w:rPr>
        <w:t xml:space="preserve">Entertainment Schedule: Performances include the </w:t>
      </w:r>
      <w:proofErr w:type="spellStart"/>
      <w:r w:rsidRPr="00CA1B9E">
        <w:rPr>
          <w:rFonts w:ascii="Arial" w:hAnsi="Arial" w:cs="Arial"/>
          <w:sz w:val="24"/>
          <w:szCs w:val="24"/>
        </w:rPr>
        <w:t>Brightlingsea</w:t>
      </w:r>
      <w:proofErr w:type="spellEnd"/>
      <w:r w:rsidRPr="00CA1B9E">
        <w:rPr>
          <w:rFonts w:ascii="Arial" w:hAnsi="Arial" w:cs="Arial"/>
          <w:sz w:val="24"/>
          <w:szCs w:val="24"/>
        </w:rPr>
        <w:t xml:space="preserve"> Primary School Choir at 6:00 PM and Colne Brass Band at 7:00 PM, drawing attendees to various areas throughout the evening.</w:t>
      </w:r>
    </w:p>
    <w:p w:rsidR="00012F66" w:rsidRPr="00CA1B9E" w:rsidRDefault="00012F66" w:rsidP="00CA1B9E">
      <w:pPr>
        <w:pStyle w:val="ListParagraph"/>
        <w:numPr>
          <w:ilvl w:val="0"/>
          <w:numId w:val="2"/>
        </w:numPr>
        <w:rPr>
          <w:rFonts w:ascii="Arial" w:hAnsi="Arial" w:cs="Arial"/>
          <w:sz w:val="24"/>
          <w:szCs w:val="24"/>
        </w:rPr>
      </w:pPr>
      <w:r w:rsidRPr="00CA1B9E">
        <w:rPr>
          <w:rFonts w:ascii="Arial" w:hAnsi="Arial" w:cs="Arial"/>
          <w:sz w:val="24"/>
          <w:szCs w:val="24"/>
        </w:rPr>
        <w:t xml:space="preserve">Volunteer Coordination: Twenty volunteers from the </w:t>
      </w:r>
      <w:proofErr w:type="spellStart"/>
      <w:r w:rsidRPr="00CA1B9E">
        <w:rPr>
          <w:rFonts w:ascii="Arial" w:hAnsi="Arial" w:cs="Arial"/>
          <w:sz w:val="24"/>
          <w:szCs w:val="24"/>
        </w:rPr>
        <w:t>Brightlingsea</w:t>
      </w:r>
      <w:proofErr w:type="spellEnd"/>
      <w:r w:rsidRPr="00CA1B9E">
        <w:rPr>
          <w:rFonts w:ascii="Arial" w:hAnsi="Arial" w:cs="Arial"/>
          <w:sz w:val="24"/>
          <w:szCs w:val="24"/>
        </w:rPr>
        <w:t xml:space="preserve"> Youth Centre will assist with tasks like guiding attendees, managing parking, and addressing visitor inquiries, identifiable by green vests with the event logo.</w:t>
      </w:r>
    </w:p>
    <w:p w:rsidR="00B63C2D" w:rsidRPr="00B63C2D" w:rsidRDefault="00B63C2D" w:rsidP="00B63C2D">
      <w:pPr>
        <w:rPr>
          <w:rFonts w:ascii="Arial" w:hAnsi="Arial" w:cs="Arial"/>
          <w:sz w:val="24"/>
          <w:szCs w:val="24"/>
        </w:rPr>
      </w:pPr>
      <w:r w:rsidRPr="00B63C2D">
        <w:rPr>
          <w:rFonts w:ascii="Arial" w:hAnsi="Arial" w:cs="Arial"/>
          <w:sz w:val="24"/>
          <w:szCs w:val="24"/>
        </w:rPr>
        <w:t>4. Execution</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Execution is the day-of implementation of all event plans, requiring flexibility to address any unforeseen issues. According to </w:t>
      </w:r>
      <w:proofErr w:type="spellStart"/>
      <w:r w:rsidRPr="00B63C2D">
        <w:rPr>
          <w:rFonts w:ascii="Arial" w:hAnsi="Arial" w:cs="Arial"/>
          <w:sz w:val="24"/>
          <w:szCs w:val="24"/>
        </w:rPr>
        <w:t>Masterman</w:t>
      </w:r>
      <w:proofErr w:type="spellEnd"/>
      <w:r w:rsidRPr="00B63C2D">
        <w:rPr>
          <w:rFonts w:ascii="Arial" w:hAnsi="Arial" w:cs="Arial"/>
          <w:sz w:val="24"/>
          <w:szCs w:val="24"/>
        </w:rPr>
        <w:t xml:space="preserve"> (2014), effective execution involves close monitoring of key areas and proactive problem-sol</w:t>
      </w:r>
      <w:r w:rsidR="00CA1B9E">
        <w:rPr>
          <w:rFonts w:ascii="Arial" w:hAnsi="Arial" w:cs="Arial"/>
          <w:sz w:val="24"/>
          <w:szCs w:val="24"/>
        </w:rPr>
        <w:t>ving to maintain a smooth flow.</w:t>
      </w:r>
    </w:p>
    <w:p w:rsidR="00B63C2D" w:rsidRPr="00CA1B9E" w:rsidRDefault="00B63C2D" w:rsidP="00CA1B9E">
      <w:pPr>
        <w:pStyle w:val="ListParagraph"/>
        <w:numPr>
          <w:ilvl w:val="0"/>
          <w:numId w:val="5"/>
        </w:numPr>
        <w:rPr>
          <w:rFonts w:ascii="Arial" w:hAnsi="Arial" w:cs="Arial"/>
          <w:sz w:val="24"/>
          <w:szCs w:val="24"/>
        </w:rPr>
      </w:pPr>
      <w:r w:rsidRPr="00CA1B9E">
        <w:rPr>
          <w:rFonts w:ascii="Arial" w:hAnsi="Arial" w:cs="Arial"/>
          <w:sz w:val="24"/>
          <w:szCs w:val="24"/>
        </w:rPr>
        <w:t xml:space="preserve">Decor and Ambiance: A 12-foot Christmas tree donated by </w:t>
      </w:r>
      <w:proofErr w:type="spellStart"/>
      <w:r w:rsidRPr="00CA1B9E">
        <w:rPr>
          <w:rFonts w:ascii="Arial" w:hAnsi="Arial" w:cs="Arial"/>
          <w:sz w:val="24"/>
          <w:szCs w:val="24"/>
        </w:rPr>
        <w:t>Brightlingsea</w:t>
      </w:r>
      <w:proofErr w:type="spellEnd"/>
      <w:r w:rsidRPr="00CA1B9E">
        <w:rPr>
          <w:rFonts w:ascii="Arial" w:hAnsi="Arial" w:cs="Arial"/>
          <w:sz w:val="24"/>
          <w:szCs w:val="24"/>
        </w:rPr>
        <w:t xml:space="preserve"> Garden Centre and festive lighting will enhance the holiday feel. Snow machines near the stage will add to the winter ambiance, creating an immersive experience.</w:t>
      </w:r>
    </w:p>
    <w:p w:rsidR="00B63C2D" w:rsidRPr="00CA1B9E" w:rsidRDefault="00B63C2D" w:rsidP="00CA1B9E">
      <w:pPr>
        <w:pStyle w:val="ListParagraph"/>
        <w:numPr>
          <w:ilvl w:val="0"/>
          <w:numId w:val="4"/>
        </w:numPr>
        <w:rPr>
          <w:rFonts w:ascii="Arial" w:hAnsi="Arial" w:cs="Arial"/>
          <w:sz w:val="24"/>
          <w:szCs w:val="24"/>
        </w:rPr>
      </w:pPr>
      <w:r w:rsidRPr="00CA1B9E">
        <w:rPr>
          <w:rFonts w:ascii="Arial" w:hAnsi="Arial" w:cs="Arial"/>
          <w:sz w:val="24"/>
          <w:szCs w:val="24"/>
        </w:rPr>
        <w:t xml:space="preserve">Monitoring Attendee Flow and Safety: Security personnel will monitor entry points, especially near Santa’s Grotto and food stalls. Event organizers, including Emma Robertson from the </w:t>
      </w:r>
      <w:proofErr w:type="spellStart"/>
      <w:r w:rsidRPr="00CA1B9E">
        <w:rPr>
          <w:rFonts w:ascii="Arial" w:hAnsi="Arial" w:cs="Arial"/>
          <w:sz w:val="24"/>
          <w:szCs w:val="24"/>
        </w:rPr>
        <w:t>Brightlingsea</w:t>
      </w:r>
      <w:proofErr w:type="spellEnd"/>
      <w:r w:rsidRPr="00CA1B9E">
        <w:rPr>
          <w:rFonts w:ascii="Arial" w:hAnsi="Arial" w:cs="Arial"/>
          <w:sz w:val="24"/>
          <w:szCs w:val="24"/>
        </w:rPr>
        <w:t xml:space="preserve"> Town Council, will conduct hourly checks to ensure satisfaction and safety.</w:t>
      </w:r>
    </w:p>
    <w:p w:rsidR="00B63C2D" w:rsidRPr="00CA1B9E" w:rsidRDefault="00B63C2D" w:rsidP="00CA1B9E">
      <w:pPr>
        <w:pStyle w:val="ListParagraph"/>
        <w:numPr>
          <w:ilvl w:val="0"/>
          <w:numId w:val="3"/>
        </w:numPr>
        <w:rPr>
          <w:rFonts w:ascii="Arial" w:hAnsi="Arial" w:cs="Arial"/>
          <w:sz w:val="24"/>
          <w:szCs w:val="24"/>
        </w:rPr>
      </w:pPr>
      <w:r w:rsidRPr="00CA1B9E">
        <w:rPr>
          <w:rFonts w:ascii="Arial" w:hAnsi="Arial" w:cs="Arial"/>
          <w:sz w:val="24"/>
          <w:szCs w:val="24"/>
        </w:rPr>
        <w:t xml:space="preserve">Food and Beverage Service: Local food vendors, such as Essex Pies and Bakes, will offer holiday snacks and beverages. The food court near </w:t>
      </w:r>
      <w:proofErr w:type="spellStart"/>
      <w:r w:rsidRPr="00CA1B9E">
        <w:rPr>
          <w:rFonts w:ascii="Arial" w:hAnsi="Arial" w:cs="Arial"/>
          <w:sz w:val="24"/>
          <w:szCs w:val="24"/>
        </w:rPr>
        <w:t>Brightlingsea</w:t>
      </w:r>
      <w:proofErr w:type="spellEnd"/>
      <w:r w:rsidRPr="00CA1B9E">
        <w:rPr>
          <w:rFonts w:ascii="Arial" w:hAnsi="Arial" w:cs="Arial"/>
          <w:sz w:val="24"/>
          <w:szCs w:val="24"/>
        </w:rPr>
        <w:t xml:space="preserve"> Community Centre will include seating for 80 people and strategically placed trash bins and recycling stations.</w:t>
      </w:r>
    </w:p>
    <w:p w:rsidR="00F2222F" w:rsidRDefault="00F2222F" w:rsidP="00B63C2D">
      <w:pPr>
        <w:rPr>
          <w:rFonts w:ascii="Arial" w:hAnsi="Arial" w:cs="Arial"/>
          <w:sz w:val="24"/>
          <w:szCs w:val="24"/>
        </w:rPr>
      </w:pPr>
    </w:p>
    <w:p w:rsidR="00B63C2D" w:rsidRPr="00B63C2D" w:rsidRDefault="00B63C2D" w:rsidP="00B63C2D">
      <w:pPr>
        <w:rPr>
          <w:rFonts w:ascii="Arial" w:hAnsi="Arial" w:cs="Arial"/>
          <w:sz w:val="24"/>
          <w:szCs w:val="24"/>
        </w:rPr>
      </w:pPr>
      <w:r w:rsidRPr="00B63C2D">
        <w:rPr>
          <w:rFonts w:ascii="Arial" w:hAnsi="Arial" w:cs="Arial"/>
          <w:sz w:val="24"/>
          <w:szCs w:val="24"/>
        </w:rPr>
        <w:t>5. Evaluation</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Evaluation involves gathering feedback to assess the event’s success and improve future planning. According to </w:t>
      </w:r>
      <w:proofErr w:type="spellStart"/>
      <w:r w:rsidRPr="00B63C2D">
        <w:rPr>
          <w:rFonts w:ascii="Arial" w:hAnsi="Arial" w:cs="Arial"/>
          <w:sz w:val="24"/>
          <w:szCs w:val="24"/>
        </w:rPr>
        <w:t>Bowdin</w:t>
      </w:r>
      <w:proofErr w:type="spellEnd"/>
      <w:r w:rsidRPr="00B63C2D">
        <w:rPr>
          <w:rFonts w:ascii="Arial" w:hAnsi="Arial" w:cs="Arial"/>
          <w:sz w:val="24"/>
          <w:szCs w:val="24"/>
        </w:rPr>
        <w:t xml:space="preserve"> et al. (2011), post-event evaluation using quantitative and qualitative methods provides in</w:t>
      </w:r>
      <w:r w:rsidR="00F2222F">
        <w:rPr>
          <w:rFonts w:ascii="Arial" w:hAnsi="Arial" w:cs="Arial"/>
          <w:sz w:val="24"/>
          <w:szCs w:val="24"/>
        </w:rPr>
        <w:t>sights that guide improvements.</w:t>
      </w:r>
    </w:p>
    <w:p w:rsidR="00B63C2D" w:rsidRPr="00CA1B9E" w:rsidRDefault="00B63C2D" w:rsidP="00CA1B9E">
      <w:pPr>
        <w:pStyle w:val="ListParagraph"/>
        <w:numPr>
          <w:ilvl w:val="0"/>
          <w:numId w:val="3"/>
        </w:numPr>
        <w:rPr>
          <w:rFonts w:ascii="Arial" w:hAnsi="Arial" w:cs="Arial"/>
          <w:sz w:val="24"/>
          <w:szCs w:val="24"/>
        </w:rPr>
      </w:pPr>
      <w:r w:rsidRPr="00CA1B9E">
        <w:rPr>
          <w:rFonts w:ascii="Arial" w:hAnsi="Arial" w:cs="Arial"/>
          <w:sz w:val="24"/>
          <w:szCs w:val="24"/>
        </w:rPr>
        <w:t>Attendance and Sales Data: The event aims to attract 3,000 visitors. Vendors will submit sales data anonymously, helping the event team assess economic impact on local businesses.</w:t>
      </w:r>
    </w:p>
    <w:p w:rsidR="00B63C2D" w:rsidRPr="00CA1B9E" w:rsidRDefault="00B63C2D" w:rsidP="00CA1B9E">
      <w:pPr>
        <w:pStyle w:val="ListParagraph"/>
        <w:numPr>
          <w:ilvl w:val="0"/>
          <w:numId w:val="3"/>
        </w:numPr>
        <w:rPr>
          <w:rFonts w:ascii="Arial" w:hAnsi="Arial" w:cs="Arial"/>
          <w:sz w:val="24"/>
          <w:szCs w:val="24"/>
        </w:rPr>
      </w:pPr>
      <w:r w:rsidRPr="00CA1B9E">
        <w:rPr>
          <w:rFonts w:ascii="Arial" w:hAnsi="Arial" w:cs="Arial"/>
          <w:sz w:val="24"/>
          <w:szCs w:val="24"/>
        </w:rPr>
        <w:t>Vendor and Visitor Satisfaction Surveys: Surveys will be distributed via QR codes displayed at exits, covering aspects like layout, vendor variety, and overall satisfaction.</w:t>
      </w:r>
    </w:p>
    <w:p w:rsidR="00B63C2D" w:rsidRPr="00CA1B9E" w:rsidRDefault="00B63C2D" w:rsidP="00CA1B9E">
      <w:pPr>
        <w:pStyle w:val="ListParagraph"/>
        <w:numPr>
          <w:ilvl w:val="0"/>
          <w:numId w:val="3"/>
        </w:numPr>
        <w:rPr>
          <w:rFonts w:ascii="Arial" w:hAnsi="Arial" w:cs="Arial"/>
          <w:sz w:val="24"/>
          <w:szCs w:val="24"/>
        </w:rPr>
      </w:pPr>
      <w:r w:rsidRPr="00CA1B9E">
        <w:rPr>
          <w:rFonts w:ascii="Arial" w:hAnsi="Arial" w:cs="Arial"/>
          <w:sz w:val="24"/>
          <w:szCs w:val="24"/>
        </w:rPr>
        <w:t>Social Media and Post-Event Analysis: The event’s social media page, #</w:t>
      </w:r>
      <w:proofErr w:type="spellStart"/>
      <w:r w:rsidRPr="00CA1B9E">
        <w:rPr>
          <w:rFonts w:ascii="Arial" w:hAnsi="Arial" w:cs="Arial"/>
          <w:sz w:val="24"/>
          <w:szCs w:val="24"/>
        </w:rPr>
        <w:t>BrightlingseaChristmas</w:t>
      </w:r>
      <w:proofErr w:type="spellEnd"/>
      <w:r w:rsidRPr="00CA1B9E">
        <w:rPr>
          <w:rFonts w:ascii="Arial" w:hAnsi="Arial" w:cs="Arial"/>
          <w:sz w:val="24"/>
          <w:szCs w:val="24"/>
        </w:rPr>
        <w:t>, will track engagement metrics. A post-event review meeting on December 20 will review data and discuss potential improvements for the following year.</w:t>
      </w:r>
    </w:p>
    <w:p w:rsidR="00F2222F" w:rsidRDefault="00F2222F" w:rsidP="00B63C2D">
      <w:pPr>
        <w:rPr>
          <w:rFonts w:ascii="Arial" w:hAnsi="Arial" w:cs="Arial"/>
          <w:sz w:val="24"/>
          <w:szCs w:val="24"/>
        </w:rPr>
      </w:pPr>
    </w:p>
    <w:p w:rsidR="00B63C2D" w:rsidRPr="00B63C2D" w:rsidRDefault="00F2222F" w:rsidP="00B63C2D">
      <w:pPr>
        <w:rPr>
          <w:rFonts w:ascii="Arial" w:hAnsi="Arial" w:cs="Arial"/>
          <w:sz w:val="24"/>
          <w:szCs w:val="24"/>
        </w:rPr>
      </w:pPr>
      <w:r>
        <w:rPr>
          <w:rFonts w:ascii="Arial" w:hAnsi="Arial" w:cs="Arial"/>
          <w:sz w:val="24"/>
          <w:szCs w:val="24"/>
        </w:rPr>
        <w:t>6.</w:t>
      </w:r>
      <w:r w:rsidR="00B63C2D" w:rsidRPr="00B63C2D">
        <w:rPr>
          <w:rFonts w:ascii="Arial" w:hAnsi="Arial" w:cs="Arial"/>
          <w:sz w:val="24"/>
          <w:szCs w:val="24"/>
        </w:rPr>
        <w:t>Theoretical Framework: EMBOK (Event Management Body of Knowledge)</w:t>
      </w:r>
    </w:p>
    <w:p w:rsidR="00B63C2D" w:rsidRPr="00B63C2D" w:rsidRDefault="00B63C2D" w:rsidP="00B63C2D">
      <w:pPr>
        <w:rPr>
          <w:rFonts w:ascii="Arial" w:hAnsi="Arial" w:cs="Arial"/>
          <w:sz w:val="24"/>
          <w:szCs w:val="24"/>
        </w:rPr>
      </w:pPr>
      <w:r w:rsidRPr="00B63C2D">
        <w:rPr>
          <w:rFonts w:ascii="Arial" w:hAnsi="Arial" w:cs="Arial"/>
          <w:sz w:val="24"/>
          <w:szCs w:val="24"/>
        </w:rPr>
        <w:t>The EMBOK framework provides a comprehensive structure for managing events by organizing tasks into four main domains: administration, design, marketing, and operations. Silvers (2012) highlights that EMBOK ensures a balanced approach, covering all critical area</w:t>
      </w:r>
      <w:r w:rsidR="00F2222F">
        <w:rPr>
          <w:rFonts w:ascii="Arial" w:hAnsi="Arial" w:cs="Arial"/>
          <w:sz w:val="24"/>
          <w:szCs w:val="24"/>
        </w:rPr>
        <w:t>s in event planning.</w:t>
      </w:r>
    </w:p>
    <w:p w:rsidR="00B63C2D" w:rsidRPr="00CA1B9E" w:rsidRDefault="00B63C2D" w:rsidP="00CA1B9E">
      <w:pPr>
        <w:pStyle w:val="ListParagraph"/>
        <w:numPr>
          <w:ilvl w:val="0"/>
          <w:numId w:val="6"/>
        </w:numPr>
        <w:rPr>
          <w:rFonts w:ascii="Arial" w:hAnsi="Arial" w:cs="Arial"/>
          <w:sz w:val="24"/>
          <w:szCs w:val="24"/>
        </w:rPr>
      </w:pPr>
      <w:r w:rsidRPr="00CA1B9E">
        <w:rPr>
          <w:rFonts w:ascii="Arial" w:hAnsi="Arial" w:cs="Arial"/>
          <w:sz w:val="24"/>
          <w:szCs w:val="24"/>
        </w:rPr>
        <w:t xml:space="preserve">Administration: Focuses on budgeting, permits, and stakeholder management. </w:t>
      </w:r>
      <w:proofErr w:type="spellStart"/>
      <w:r w:rsidRPr="00CA1B9E">
        <w:rPr>
          <w:rFonts w:ascii="Arial" w:hAnsi="Arial" w:cs="Arial"/>
          <w:sz w:val="24"/>
          <w:szCs w:val="24"/>
        </w:rPr>
        <w:t>Brightlingsea</w:t>
      </w:r>
      <w:proofErr w:type="spellEnd"/>
      <w:r w:rsidRPr="00CA1B9E">
        <w:rPr>
          <w:rFonts w:ascii="Arial" w:hAnsi="Arial" w:cs="Arial"/>
          <w:sz w:val="24"/>
          <w:szCs w:val="24"/>
        </w:rPr>
        <w:t xml:space="preserve"> event organizers have a budget of £10,000, with contributions from Essex County Council and sponsorship by </w:t>
      </w:r>
      <w:proofErr w:type="spellStart"/>
      <w:r w:rsidRPr="00CA1B9E">
        <w:rPr>
          <w:rFonts w:ascii="Arial" w:hAnsi="Arial" w:cs="Arial"/>
          <w:sz w:val="24"/>
          <w:szCs w:val="24"/>
        </w:rPr>
        <w:t>Brightlingsea</w:t>
      </w:r>
      <w:proofErr w:type="spellEnd"/>
      <w:r w:rsidRPr="00CA1B9E">
        <w:rPr>
          <w:rFonts w:ascii="Arial" w:hAnsi="Arial" w:cs="Arial"/>
          <w:sz w:val="24"/>
          <w:szCs w:val="24"/>
        </w:rPr>
        <w:t xml:space="preserve"> Rotary Club.</w:t>
      </w:r>
    </w:p>
    <w:p w:rsidR="00B63C2D" w:rsidRPr="00CA1B9E" w:rsidRDefault="00B63C2D" w:rsidP="00CA1B9E">
      <w:pPr>
        <w:pStyle w:val="ListParagraph"/>
        <w:numPr>
          <w:ilvl w:val="0"/>
          <w:numId w:val="6"/>
        </w:numPr>
        <w:rPr>
          <w:rFonts w:ascii="Arial" w:hAnsi="Arial" w:cs="Arial"/>
          <w:sz w:val="24"/>
          <w:szCs w:val="24"/>
        </w:rPr>
      </w:pPr>
      <w:r w:rsidRPr="00CA1B9E">
        <w:rPr>
          <w:rFonts w:ascii="Arial" w:hAnsi="Arial" w:cs="Arial"/>
          <w:sz w:val="24"/>
          <w:szCs w:val="24"/>
        </w:rPr>
        <w:t>Design: This domain addresses creating the event experience. The layout, decorations, and festive atmosphere are tailored to enhance community engagement and holiday spirit, making it accessible and visually appealing.</w:t>
      </w:r>
    </w:p>
    <w:p w:rsidR="00F2222F" w:rsidRPr="00CA1B9E" w:rsidRDefault="00B63C2D" w:rsidP="00CA1B9E">
      <w:pPr>
        <w:pStyle w:val="ListParagraph"/>
        <w:numPr>
          <w:ilvl w:val="0"/>
          <w:numId w:val="6"/>
        </w:numPr>
        <w:rPr>
          <w:rFonts w:ascii="Arial" w:hAnsi="Arial" w:cs="Arial"/>
          <w:sz w:val="24"/>
          <w:szCs w:val="24"/>
        </w:rPr>
      </w:pPr>
      <w:r w:rsidRPr="00CA1B9E">
        <w:rPr>
          <w:rFonts w:ascii="Arial" w:hAnsi="Arial" w:cs="Arial"/>
          <w:sz w:val="24"/>
          <w:szCs w:val="24"/>
        </w:rPr>
        <w:t>Marketing: Marketing efforts target both locals and visitors from nearby towns. Social media ads have a reach of 20,000 users within a 20-mile radius, promoting the event's festive theme and “shop local” campaign.</w:t>
      </w:r>
    </w:p>
    <w:p w:rsidR="00B63C2D" w:rsidRPr="00CA1B9E" w:rsidRDefault="00B63C2D" w:rsidP="00CA1B9E">
      <w:pPr>
        <w:pStyle w:val="ListParagraph"/>
        <w:numPr>
          <w:ilvl w:val="0"/>
          <w:numId w:val="6"/>
        </w:numPr>
        <w:rPr>
          <w:rFonts w:ascii="Arial" w:hAnsi="Arial" w:cs="Arial"/>
          <w:sz w:val="24"/>
          <w:szCs w:val="24"/>
        </w:rPr>
      </w:pPr>
      <w:r w:rsidRPr="00CA1B9E">
        <w:rPr>
          <w:rFonts w:ascii="Arial" w:hAnsi="Arial" w:cs="Arial"/>
          <w:sz w:val="24"/>
          <w:szCs w:val="24"/>
        </w:rPr>
        <w:t xml:space="preserve">Operations: Covers logistics from setup to teardown, ensuring efficiency. Volunteers, security staff, and local facilities such as the </w:t>
      </w:r>
      <w:proofErr w:type="spellStart"/>
      <w:r w:rsidRPr="00CA1B9E">
        <w:rPr>
          <w:rFonts w:ascii="Arial" w:hAnsi="Arial" w:cs="Arial"/>
          <w:sz w:val="24"/>
          <w:szCs w:val="24"/>
        </w:rPr>
        <w:t>Brightlingsea</w:t>
      </w:r>
      <w:proofErr w:type="spellEnd"/>
      <w:r w:rsidRPr="00CA1B9E">
        <w:rPr>
          <w:rFonts w:ascii="Arial" w:hAnsi="Arial" w:cs="Arial"/>
          <w:sz w:val="24"/>
          <w:szCs w:val="24"/>
        </w:rPr>
        <w:t xml:space="preserve"> Community Centre play key roles in managing crowd flow and cleanliness.</w:t>
      </w:r>
    </w:p>
    <w:p w:rsidR="00B63C2D" w:rsidRDefault="00B63C2D" w:rsidP="00B63C2D">
      <w:pPr>
        <w:rPr>
          <w:rFonts w:ascii="Arial" w:hAnsi="Arial" w:cs="Arial"/>
          <w:sz w:val="24"/>
          <w:szCs w:val="24"/>
        </w:rPr>
      </w:pPr>
    </w:p>
    <w:p w:rsidR="00B63C2D" w:rsidRDefault="00B63C2D" w:rsidP="00B63C2D">
      <w:pPr>
        <w:rPr>
          <w:rFonts w:ascii="Arial" w:hAnsi="Arial" w:cs="Arial"/>
          <w:sz w:val="24"/>
          <w:szCs w:val="24"/>
        </w:rPr>
      </w:pPr>
    </w:p>
    <w:p w:rsidR="00B63C2D" w:rsidRPr="00B63C2D" w:rsidRDefault="00B63C2D" w:rsidP="00B63C2D">
      <w:pPr>
        <w:rPr>
          <w:rFonts w:ascii="Arial" w:hAnsi="Arial" w:cs="Arial"/>
          <w:sz w:val="24"/>
          <w:szCs w:val="24"/>
        </w:rPr>
      </w:pPr>
    </w:p>
    <w:p w:rsidR="008C0EA8" w:rsidRDefault="008C0EA8" w:rsidP="00B63C2D">
      <w:pPr>
        <w:rPr>
          <w:rFonts w:ascii="Arial" w:hAnsi="Arial" w:cs="Arial"/>
          <w:b/>
          <w:sz w:val="24"/>
          <w:szCs w:val="24"/>
        </w:rPr>
      </w:pPr>
    </w:p>
    <w:p w:rsidR="008C0EA8" w:rsidRDefault="008C0EA8" w:rsidP="00B63C2D">
      <w:pPr>
        <w:rPr>
          <w:rFonts w:ascii="Arial" w:hAnsi="Arial" w:cs="Arial"/>
          <w:b/>
          <w:sz w:val="24"/>
          <w:szCs w:val="24"/>
        </w:rPr>
      </w:pPr>
    </w:p>
    <w:p w:rsidR="00B63C2D" w:rsidRPr="00B63C2D" w:rsidRDefault="00B63C2D" w:rsidP="00B63C2D">
      <w:pPr>
        <w:rPr>
          <w:rFonts w:ascii="Arial" w:hAnsi="Arial" w:cs="Arial"/>
          <w:b/>
          <w:sz w:val="24"/>
          <w:szCs w:val="24"/>
        </w:rPr>
      </w:pPr>
      <w:r w:rsidRPr="00B63C2D">
        <w:rPr>
          <w:rFonts w:ascii="Arial" w:hAnsi="Arial" w:cs="Arial"/>
          <w:b/>
          <w:sz w:val="24"/>
          <w:szCs w:val="24"/>
        </w:rPr>
        <w:lastRenderedPageBreak/>
        <w:t xml:space="preserve">Event Concept for </w:t>
      </w:r>
      <w:proofErr w:type="spellStart"/>
      <w:r w:rsidRPr="00B63C2D">
        <w:rPr>
          <w:rFonts w:ascii="Arial" w:hAnsi="Arial" w:cs="Arial"/>
          <w:b/>
          <w:sz w:val="24"/>
          <w:szCs w:val="24"/>
        </w:rPr>
        <w:t>Brightlingsea</w:t>
      </w:r>
      <w:proofErr w:type="spellEnd"/>
      <w:r w:rsidRPr="00B63C2D">
        <w:rPr>
          <w:rFonts w:ascii="Arial" w:hAnsi="Arial" w:cs="Arial"/>
          <w:b/>
          <w:sz w:val="24"/>
          <w:szCs w:val="24"/>
        </w:rPr>
        <w:t xml:space="preserve"> Christmas Late-Night Shopping</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The </w:t>
      </w:r>
      <w:proofErr w:type="spellStart"/>
      <w:r w:rsidRPr="00B63C2D">
        <w:rPr>
          <w:rFonts w:ascii="Arial" w:hAnsi="Arial" w:cs="Arial"/>
          <w:sz w:val="24"/>
          <w:szCs w:val="24"/>
        </w:rPr>
        <w:t>Brightlingsea</w:t>
      </w:r>
      <w:proofErr w:type="spellEnd"/>
      <w:r w:rsidRPr="00B63C2D">
        <w:rPr>
          <w:rFonts w:ascii="Arial" w:hAnsi="Arial" w:cs="Arial"/>
          <w:sz w:val="24"/>
          <w:szCs w:val="24"/>
        </w:rPr>
        <w:t xml:space="preserve"> Christmas Late-Night Shopping Event, scheduled for Friday, December 15, 2023, from 4:00 PM to 10:00 PM, promises an immersive holiday experience designed to draw families, residents, and visitors from nearby areas. The event will transform </w:t>
      </w:r>
      <w:proofErr w:type="spellStart"/>
      <w:r w:rsidRPr="00B63C2D">
        <w:rPr>
          <w:rFonts w:ascii="Arial" w:hAnsi="Arial" w:cs="Arial"/>
          <w:sz w:val="24"/>
          <w:szCs w:val="24"/>
        </w:rPr>
        <w:t>Brightlingsea’s</w:t>
      </w:r>
      <w:proofErr w:type="spellEnd"/>
      <w:r w:rsidRPr="00B63C2D">
        <w:rPr>
          <w:rFonts w:ascii="Arial" w:hAnsi="Arial" w:cs="Arial"/>
          <w:sz w:val="24"/>
          <w:szCs w:val="24"/>
        </w:rPr>
        <w:t xml:space="preserve"> High Street and Victoria Place into a festive wonderland, complete with holiday décor, seasonal food and drink offerings, live entertainment, and late-night shopping opportunities at local shops and artisanal stalls.</w:t>
      </w:r>
    </w:p>
    <w:p w:rsidR="00B63C2D" w:rsidRPr="00B63C2D" w:rsidRDefault="00B63C2D" w:rsidP="00B63C2D">
      <w:pPr>
        <w:rPr>
          <w:rFonts w:ascii="Arial" w:hAnsi="Arial" w:cs="Arial"/>
          <w:sz w:val="24"/>
          <w:szCs w:val="24"/>
        </w:rPr>
      </w:pPr>
    </w:p>
    <w:p w:rsidR="00B63C2D" w:rsidRPr="00B63C2D" w:rsidRDefault="00B63C2D" w:rsidP="00B63C2D">
      <w:pPr>
        <w:rPr>
          <w:rFonts w:ascii="Arial" w:hAnsi="Arial" w:cs="Arial"/>
          <w:sz w:val="24"/>
          <w:szCs w:val="24"/>
        </w:rPr>
      </w:pPr>
      <w:r w:rsidRPr="00B63C2D">
        <w:rPr>
          <w:rFonts w:ascii="Arial" w:hAnsi="Arial" w:cs="Arial"/>
          <w:sz w:val="24"/>
          <w:szCs w:val="24"/>
        </w:rPr>
        <w:t xml:space="preserve">Attendees can expect a warm, lively atmosphere that celebrates the holiday season while showcasing </w:t>
      </w:r>
      <w:proofErr w:type="spellStart"/>
      <w:r w:rsidRPr="00B63C2D">
        <w:rPr>
          <w:rFonts w:ascii="Arial" w:hAnsi="Arial" w:cs="Arial"/>
          <w:sz w:val="24"/>
          <w:szCs w:val="24"/>
        </w:rPr>
        <w:t>Brightlingsea’s</w:t>
      </w:r>
      <w:proofErr w:type="spellEnd"/>
      <w:r w:rsidRPr="00B63C2D">
        <w:rPr>
          <w:rFonts w:ascii="Arial" w:hAnsi="Arial" w:cs="Arial"/>
          <w:sz w:val="24"/>
          <w:szCs w:val="24"/>
        </w:rPr>
        <w:t xml:space="preserve"> local businesses and artisans. Upon arrival, visitors will be greeted by a 12-foot Christmas tree decorated with fairy lights and ornaments, provided by </w:t>
      </w:r>
      <w:proofErr w:type="spellStart"/>
      <w:r w:rsidRPr="00B63C2D">
        <w:rPr>
          <w:rFonts w:ascii="Arial" w:hAnsi="Arial" w:cs="Arial"/>
          <w:sz w:val="24"/>
          <w:szCs w:val="24"/>
        </w:rPr>
        <w:t>Brightlingsea</w:t>
      </w:r>
      <w:proofErr w:type="spellEnd"/>
      <w:r w:rsidRPr="00B63C2D">
        <w:rPr>
          <w:rFonts w:ascii="Arial" w:hAnsi="Arial" w:cs="Arial"/>
          <w:sz w:val="24"/>
          <w:szCs w:val="24"/>
        </w:rPr>
        <w:t xml:space="preserve"> Garden Centre. Holiday décor will line the High Street, with stalls decorated in festive red and green, adorned with garlands, ribbons, and twinkling lights. Throughout the event, seasonal scents of mulled wine, roasting chestnuts, and fresh pine will fill the air, creating an inviting holiday ambiance (Yeoman et al., 2012).</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Local vendors, including Essex Pies and Bakes and Handmade by Harriet, will offer holiday-themed products and unique gifts, supporting the “shop local” ethos. Food stalls will serve seasonal treats like mince pies, hot chocolate, and festive spiced cider, provided by vendors such as Tilly’s Mulled Wine &amp; Cider. Families with young children can enjoy Santa’s Grotto, located near New Street, where children can meet Santa and receive small gifts sponsored by the </w:t>
      </w:r>
      <w:proofErr w:type="spellStart"/>
      <w:r w:rsidRPr="00B63C2D">
        <w:rPr>
          <w:rFonts w:ascii="Arial" w:hAnsi="Arial" w:cs="Arial"/>
          <w:sz w:val="24"/>
          <w:szCs w:val="24"/>
        </w:rPr>
        <w:t>Brightlingsea</w:t>
      </w:r>
      <w:proofErr w:type="spellEnd"/>
      <w:r w:rsidRPr="00B63C2D">
        <w:rPr>
          <w:rFonts w:ascii="Arial" w:hAnsi="Arial" w:cs="Arial"/>
          <w:sz w:val="24"/>
          <w:szCs w:val="24"/>
        </w:rPr>
        <w:t xml:space="preserve"> Rotary Club.</w:t>
      </w:r>
    </w:p>
    <w:p w:rsidR="00B63C2D" w:rsidRPr="00B63C2D" w:rsidRDefault="00B63C2D" w:rsidP="00B63C2D">
      <w:pPr>
        <w:rPr>
          <w:rFonts w:ascii="Arial" w:hAnsi="Arial" w:cs="Arial"/>
          <w:sz w:val="24"/>
          <w:szCs w:val="24"/>
        </w:rPr>
      </w:pPr>
    </w:p>
    <w:p w:rsidR="00B63C2D" w:rsidRPr="00F736D7" w:rsidRDefault="00CA1B9E" w:rsidP="008C2BDE">
      <w:pPr>
        <w:pStyle w:val="ListParagraph"/>
        <w:numPr>
          <w:ilvl w:val="0"/>
          <w:numId w:val="10"/>
        </w:numPr>
        <w:rPr>
          <w:rFonts w:ascii="Arial" w:hAnsi="Arial" w:cs="Arial"/>
          <w:sz w:val="24"/>
          <w:szCs w:val="24"/>
        </w:rPr>
      </w:pPr>
      <w:r w:rsidRPr="00F736D7">
        <w:rPr>
          <w:rFonts w:ascii="Arial" w:hAnsi="Arial" w:cs="Arial"/>
          <w:sz w:val="24"/>
          <w:szCs w:val="24"/>
        </w:rPr>
        <w:t>Itinerary:</w:t>
      </w:r>
    </w:p>
    <w:p w:rsidR="00B63C2D" w:rsidRPr="00B63C2D" w:rsidRDefault="00B63C2D" w:rsidP="00B63C2D">
      <w:pPr>
        <w:rPr>
          <w:rFonts w:ascii="Arial" w:hAnsi="Arial" w:cs="Arial"/>
          <w:sz w:val="24"/>
          <w:szCs w:val="24"/>
        </w:rPr>
      </w:pPr>
      <w:r w:rsidRPr="00B63C2D">
        <w:rPr>
          <w:rFonts w:ascii="Arial" w:hAnsi="Arial" w:cs="Arial"/>
          <w:sz w:val="24"/>
          <w:szCs w:val="24"/>
        </w:rPr>
        <w:t>4:00 PM – Event opens; Christmas market stalls begin operation.</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5:00 PM – Santa’s Grotto opens, sponsored by </w:t>
      </w:r>
      <w:proofErr w:type="spellStart"/>
      <w:r w:rsidRPr="00B63C2D">
        <w:rPr>
          <w:rFonts w:ascii="Arial" w:hAnsi="Arial" w:cs="Arial"/>
          <w:sz w:val="24"/>
          <w:szCs w:val="24"/>
        </w:rPr>
        <w:t>Brightlingsea</w:t>
      </w:r>
      <w:proofErr w:type="spellEnd"/>
      <w:r w:rsidRPr="00B63C2D">
        <w:rPr>
          <w:rFonts w:ascii="Arial" w:hAnsi="Arial" w:cs="Arial"/>
          <w:sz w:val="24"/>
          <w:szCs w:val="24"/>
        </w:rPr>
        <w:t xml:space="preserve"> Rotary Club, with photo opportunities for children.</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6:00 PM – Performance by the </w:t>
      </w:r>
      <w:proofErr w:type="spellStart"/>
      <w:r w:rsidRPr="00B63C2D">
        <w:rPr>
          <w:rFonts w:ascii="Arial" w:hAnsi="Arial" w:cs="Arial"/>
          <w:sz w:val="24"/>
          <w:szCs w:val="24"/>
        </w:rPr>
        <w:t>Brightlingsea</w:t>
      </w:r>
      <w:proofErr w:type="spellEnd"/>
      <w:r w:rsidRPr="00B63C2D">
        <w:rPr>
          <w:rFonts w:ascii="Arial" w:hAnsi="Arial" w:cs="Arial"/>
          <w:sz w:val="24"/>
          <w:szCs w:val="24"/>
        </w:rPr>
        <w:t xml:space="preserve"> Primary School Choir at Victoria Place, singing popular Christmas carols to kick off the evening.</w:t>
      </w:r>
    </w:p>
    <w:p w:rsidR="00B63C2D" w:rsidRPr="00B63C2D" w:rsidRDefault="00B63C2D" w:rsidP="00B63C2D">
      <w:pPr>
        <w:rPr>
          <w:rFonts w:ascii="Arial" w:hAnsi="Arial" w:cs="Arial"/>
          <w:sz w:val="24"/>
          <w:szCs w:val="24"/>
        </w:rPr>
      </w:pPr>
      <w:r w:rsidRPr="00B63C2D">
        <w:rPr>
          <w:rFonts w:ascii="Arial" w:hAnsi="Arial" w:cs="Arial"/>
          <w:sz w:val="24"/>
          <w:szCs w:val="24"/>
        </w:rPr>
        <w:t>6:30 PM – Live music from Colne Brass Band, playing classic holiday tunes at the main stage area near High Street.</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7:00 PM – Christmas lights are officially switched on by the Mayor of </w:t>
      </w:r>
      <w:proofErr w:type="spellStart"/>
      <w:r w:rsidRPr="00B63C2D">
        <w:rPr>
          <w:rFonts w:ascii="Arial" w:hAnsi="Arial" w:cs="Arial"/>
          <w:sz w:val="24"/>
          <w:szCs w:val="24"/>
        </w:rPr>
        <w:t>Brightlingsea</w:t>
      </w:r>
      <w:proofErr w:type="spellEnd"/>
      <w:r w:rsidRPr="00B63C2D">
        <w:rPr>
          <w:rFonts w:ascii="Arial" w:hAnsi="Arial" w:cs="Arial"/>
          <w:sz w:val="24"/>
          <w:szCs w:val="24"/>
        </w:rPr>
        <w:t>, illuminating the High Street and adding to the holiday magic.</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8:00 PM – </w:t>
      </w:r>
      <w:r w:rsidR="00CA1B9E" w:rsidRPr="00B63C2D">
        <w:rPr>
          <w:rFonts w:ascii="Arial" w:hAnsi="Arial" w:cs="Arial"/>
          <w:sz w:val="24"/>
          <w:szCs w:val="24"/>
        </w:rPr>
        <w:t>Carolling</w:t>
      </w:r>
      <w:r w:rsidRPr="00B63C2D">
        <w:rPr>
          <w:rFonts w:ascii="Arial" w:hAnsi="Arial" w:cs="Arial"/>
          <w:sz w:val="24"/>
          <w:szCs w:val="24"/>
        </w:rPr>
        <w:t xml:space="preserve"> by St. James Church Choir in the market square, inviting attendees to join in.</w:t>
      </w:r>
    </w:p>
    <w:p w:rsidR="00B63C2D" w:rsidRPr="00B63C2D" w:rsidRDefault="00B63C2D" w:rsidP="00B63C2D">
      <w:pPr>
        <w:rPr>
          <w:rFonts w:ascii="Arial" w:hAnsi="Arial" w:cs="Arial"/>
          <w:sz w:val="24"/>
          <w:szCs w:val="24"/>
        </w:rPr>
      </w:pPr>
      <w:r w:rsidRPr="00B63C2D">
        <w:rPr>
          <w:rFonts w:ascii="Arial" w:hAnsi="Arial" w:cs="Arial"/>
          <w:sz w:val="24"/>
          <w:szCs w:val="24"/>
        </w:rPr>
        <w:t>8:30 PM – Local magician Tommy Twist performs near Santa’s Grotto, providing family-friendly entertainment.</w:t>
      </w:r>
    </w:p>
    <w:p w:rsidR="00B63C2D" w:rsidRPr="00B63C2D" w:rsidRDefault="00B63C2D" w:rsidP="00B63C2D">
      <w:pPr>
        <w:rPr>
          <w:rFonts w:ascii="Arial" w:hAnsi="Arial" w:cs="Arial"/>
          <w:sz w:val="24"/>
          <w:szCs w:val="24"/>
        </w:rPr>
      </w:pPr>
      <w:r w:rsidRPr="00B63C2D">
        <w:rPr>
          <w:rFonts w:ascii="Arial" w:hAnsi="Arial" w:cs="Arial"/>
          <w:sz w:val="24"/>
          <w:szCs w:val="24"/>
        </w:rPr>
        <w:lastRenderedPageBreak/>
        <w:t>10:00 PM – Event closes, with last-call announcements for shopping and food stalls at 9:45 PM.</w:t>
      </w:r>
    </w:p>
    <w:p w:rsidR="00B63C2D" w:rsidRPr="00B63C2D" w:rsidRDefault="00B63C2D" w:rsidP="00B63C2D">
      <w:pPr>
        <w:rPr>
          <w:rFonts w:ascii="Arial" w:hAnsi="Arial" w:cs="Arial"/>
          <w:sz w:val="24"/>
          <w:szCs w:val="24"/>
        </w:rPr>
      </w:pPr>
      <w:r w:rsidRPr="00B63C2D">
        <w:rPr>
          <w:rFonts w:ascii="Arial" w:hAnsi="Arial" w:cs="Arial"/>
          <w:sz w:val="24"/>
          <w:szCs w:val="24"/>
        </w:rPr>
        <w:t>The stalls and activities are strategically placed to create a seamless flow of foot traffic. High Street and Victoria Place form the event’s core, with Santa’s Grotto on New Street and the main stage for performances in Victoria Place, allowing easy access and an organized layout.</w:t>
      </w:r>
    </w:p>
    <w:p w:rsidR="00B63C2D" w:rsidRPr="00B63C2D" w:rsidRDefault="00B63C2D" w:rsidP="00B63C2D">
      <w:pPr>
        <w:rPr>
          <w:rFonts w:ascii="Arial" w:hAnsi="Arial" w:cs="Arial"/>
          <w:sz w:val="24"/>
          <w:szCs w:val="24"/>
        </w:rPr>
      </w:pPr>
    </w:p>
    <w:p w:rsidR="00B63C2D" w:rsidRPr="00F736D7" w:rsidRDefault="00B63C2D" w:rsidP="008C2BDE">
      <w:pPr>
        <w:pStyle w:val="ListParagraph"/>
        <w:numPr>
          <w:ilvl w:val="0"/>
          <w:numId w:val="10"/>
        </w:numPr>
        <w:rPr>
          <w:rFonts w:ascii="Arial" w:hAnsi="Arial" w:cs="Arial"/>
          <w:sz w:val="24"/>
          <w:szCs w:val="24"/>
        </w:rPr>
      </w:pPr>
      <w:r w:rsidRPr="00F736D7">
        <w:rPr>
          <w:rFonts w:ascii="Arial" w:hAnsi="Arial" w:cs="Arial"/>
          <w:sz w:val="24"/>
          <w:szCs w:val="24"/>
        </w:rPr>
        <w:t>Atmosphere and Highlights</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Creating an enchanting holiday atmosphere is central to the </w:t>
      </w:r>
      <w:proofErr w:type="spellStart"/>
      <w:r w:rsidRPr="00B63C2D">
        <w:rPr>
          <w:rFonts w:ascii="Arial" w:hAnsi="Arial" w:cs="Arial"/>
          <w:sz w:val="24"/>
          <w:szCs w:val="24"/>
        </w:rPr>
        <w:t>Brightlingsea</w:t>
      </w:r>
      <w:proofErr w:type="spellEnd"/>
      <w:r w:rsidRPr="00B63C2D">
        <w:rPr>
          <w:rFonts w:ascii="Arial" w:hAnsi="Arial" w:cs="Arial"/>
          <w:sz w:val="24"/>
          <w:szCs w:val="24"/>
        </w:rPr>
        <w:t xml:space="preserve"> event. Festive lighting, provided by </w:t>
      </w:r>
      <w:proofErr w:type="spellStart"/>
      <w:r w:rsidRPr="00B63C2D">
        <w:rPr>
          <w:rFonts w:ascii="Arial" w:hAnsi="Arial" w:cs="Arial"/>
          <w:sz w:val="24"/>
          <w:szCs w:val="24"/>
        </w:rPr>
        <w:t>Brightlingsea</w:t>
      </w:r>
      <w:proofErr w:type="spellEnd"/>
      <w:r w:rsidRPr="00B63C2D">
        <w:rPr>
          <w:rFonts w:ascii="Arial" w:hAnsi="Arial" w:cs="Arial"/>
          <w:sz w:val="24"/>
          <w:szCs w:val="24"/>
        </w:rPr>
        <w:t xml:space="preserve"> Lighting Services, will illuminate the event area with strings of warm LED lights, while the 12-foot Christmas tree at the entrance to Victoria Place serves as a visual focal point. Two snow machines, provided by Event Effects Essex, will release faux snowflakes every hour from 6:00 PM to 9:00 PM, adding a magical touch, especially appealing to families with young children (</w:t>
      </w:r>
      <w:proofErr w:type="spellStart"/>
      <w:r w:rsidRPr="00B63C2D">
        <w:rPr>
          <w:rFonts w:ascii="Arial" w:hAnsi="Arial" w:cs="Arial"/>
          <w:sz w:val="24"/>
          <w:szCs w:val="24"/>
        </w:rPr>
        <w:t>Bowdin</w:t>
      </w:r>
      <w:proofErr w:type="spellEnd"/>
      <w:r w:rsidRPr="00B63C2D">
        <w:rPr>
          <w:rFonts w:ascii="Arial" w:hAnsi="Arial" w:cs="Arial"/>
          <w:sz w:val="24"/>
          <w:szCs w:val="24"/>
        </w:rPr>
        <w:t xml:space="preserve"> et al., 2011).</w:t>
      </w:r>
    </w:p>
    <w:p w:rsidR="00B63C2D" w:rsidRPr="00B63C2D" w:rsidRDefault="00B63C2D" w:rsidP="00B63C2D">
      <w:pPr>
        <w:rPr>
          <w:rFonts w:ascii="Arial" w:hAnsi="Arial" w:cs="Arial"/>
          <w:sz w:val="24"/>
          <w:szCs w:val="24"/>
        </w:rPr>
      </w:pPr>
    </w:p>
    <w:p w:rsidR="00B63C2D" w:rsidRPr="00B63C2D" w:rsidRDefault="00B63C2D" w:rsidP="00B63C2D">
      <w:pPr>
        <w:rPr>
          <w:rFonts w:ascii="Arial" w:hAnsi="Arial" w:cs="Arial"/>
          <w:sz w:val="24"/>
          <w:szCs w:val="24"/>
        </w:rPr>
      </w:pPr>
      <w:r w:rsidRPr="00B63C2D">
        <w:rPr>
          <w:rFonts w:ascii="Arial" w:hAnsi="Arial" w:cs="Arial"/>
          <w:sz w:val="24"/>
          <w:szCs w:val="24"/>
        </w:rPr>
        <w:t>Music will play an essential role in building the holiday ambiance, with seasonal songs played through speakers between live performances, ensuring continuous festive sounds that evoke holiday cheer (Getz &amp; Page, 2016). The smells of mulled wine, pine, and roasted chestnuts will permeate the air, thanks to strategically placed food vendors. These sensory details—the lights, sounds, and scents—are carefully crafted to provide a multi-sensory experience that leaves a lasting impression, encouraging attendees to linger, shop, and participate in the holiday festivities.</w:t>
      </w:r>
    </w:p>
    <w:p w:rsidR="00B63C2D" w:rsidRPr="00B63C2D" w:rsidRDefault="00B63C2D" w:rsidP="00B63C2D">
      <w:pPr>
        <w:rPr>
          <w:rFonts w:ascii="Arial" w:hAnsi="Arial" w:cs="Arial"/>
          <w:sz w:val="24"/>
          <w:szCs w:val="24"/>
        </w:rPr>
      </w:pPr>
    </w:p>
    <w:p w:rsidR="00B63C2D" w:rsidRDefault="00B63C2D" w:rsidP="00B63C2D">
      <w:pPr>
        <w:rPr>
          <w:rFonts w:ascii="Arial" w:hAnsi="Arial" w:cs="Arial"/>
          <w:sz w:val="24"/>
          <w:szCs w:val="24"/>
        </w:rPr>
      </w:pPr>
    </w:p>
    <w:p w:rsidR="00B63C2D" w:rsidRDefault="00B63C2D" w:rsidP="00B63C2D">
      <w:pPr>
        <w:rPr>
          <w:rFonts w:ascii="Arial" w:hAnsi="Arial" w:cs="Arial"/>
          <w:sz w:val="24"/>
          <w:szCs w:val="24"/>
        </w:rPr>
      </w:pPr>
    </w:p>
    <w:p w:rsidR="008C2BDE" w:rsidRPr="008C2BDE" w:rsidRDefault="008C2BDE" w:rsidP="008C2BDE">
      <w:pPr>
        <w:rPr>
          <w:rFonts w:ascii="Arial" w:hAnsi="Arial" w:cs="Arial"/>
          <w:sz w:val="24"/>
          <w:szCs w:val="24"/>
        </w:rPr>
      </w:pPr>
    </w:p>
    <w:p w:rsidR="008C0EA8" w:rsidRDefault="008C0EA8" w:rsidP="008C2BDE">
      <w:pPr>
        <w:rPr>
          <w:rFonts w:ascii="Arial" w:hAnsi="Arial" w:cs="Arial"/>
          <w:b/>
          <w:sz w:val="24"/>
          <w:szCs w:val="24"/>
        </w:rPr>
      </w:pPr>
    </w:p>
    <w:p w:rsidR="008C0EA8" w:rsidRDefault="008C0EA8" w:rsidP="008C2BDE">
      <w:pPr>
        <w:rPr>
          <w:rFonts w:ascii="Arial" w:hAnsi="Arial" w:cs="Arial"/>
          <w:b/>
          <w:sz w:val="24"/>
          <w:szCs w:val="24"/>
        </w:rPr>
      </w:pPr>
    </w:p>
    <w:p w:rsidR="008C0EA8" w:rsidRDefault="008C0EA8" w:rsidP="008C2BDE">
      <w:pPr>
        <w:rPr>
          <w:rFonts w:ascii="Arial" w:hAnsi="Arial" w:cs="Arial"/>
          <w:b/>
          <w:sz w:val="24"/>
          <w:szCs w:val="24"/>
        </w:rPr>
      </w:pPr>
    </w:p>
    <w:p w:rsidR="008C0EA8" w:rsidRDefault="008C0EA8" w:rsidP="008C2BDE">
      <w:pPr>
        <w:rPr>
          <w:rFonts w:ascii="Arial" w:hAnsi="Arial" w:cs="Arial"/>
          <w:b/>
          <w:sz w:val="24"/>
          <w:szCs w:val="24"/>
        </w:rPr>
      </w:pPr>
    </w:p>
    <w:p w:rsidR="008C0EA8" w:rsidRDefault="008C0EA8" w:rsidP="008C2BDE">
      <w:pPr>
        <w:rPr>
          <w:rFonts w:ascii="Arial" w:hAnsi="Arial" w:cs="Arial"/>
          <w:b/>
          <w:sz w:val="24"/>
          <w:szCs w:val="24"/>
        </w:rPr>
      </w:pPr>
    </w:p>
    <w:p w:rsidR="008C0EA8" w:rsidRDefault="008C0EA8" w:rsidP="008C2BDE">
      <w:pPr>
        <w:rPr>
          <w:rFonts w:ascii="Arial" w:hAnsi="Arial" w:cs="Arial"/>
          <w:b/>
          <w:sz w:val="24"/>
          <w:szCs w:val="24"/>
        </w:rPr>
      </w:pPr>
    </w:p>
    <w:p w:rsidR="008C0EA8" w:rsidRDefault="008C0EA8" w:rsidP="008C2BDE">
      <w:pPr>
        <w:rPr>
          <w:rFonts w:ascii="Arial" w:hAnsi="Arial" w:cs="Arial"/>
          <w:b/>
          <w:sz w:val="24"/>
          <w:szCs w:val="24"/>
        </w:rPr>
      </w:pPr>
    </w:p>
    <w:p w:rsidR="008C0EA8" w:rsidRDefault="008C0EA8" w:rsidP="008C2BDE">
      <w:pPr>
        <w:rPr>
          <w:rFonts w:ascii="Arial" w:hAnsi="Arial" w:cs="Arial"/>
          <w:b/>
          <w:sz w:val="24"/>
          <w:szCs w:val="24"/>
        </w:rPr>
      </w:pPr>
    </w:p>
    <w:p w:rsidR="008C0EA8" w:rsidRDefault="008C0EA8" w:rsidP="008C2BDE">
      <w:pPr>
        <w:rPr>
          <w:rFonts w:ascii="Arial" w:hAnsi="Arial" w:cs="Arial"/>
          <w:b/>
          <w:sz w:val="24"/>
          <w:szCs w:val="24"/>
        </w:rPr>
      </w:pPr>
    </w:p>
    <w:p w:rsidR="008C2BDE" w:rsidRPr="008C2BDE" w:rsidRDefault="008C2BDE" w:rsidP="008C2BDE">
      <w:pPr>
        <w:rPr>
          <w:rFonts w:ascii="Arial" w:hAnsi="Arial" w:cs="Arial"/>
          <w:b/>
          <w:sz w:val="24"/>
          <w:szCs w:val="24"/>
        </w:rPr>
      </w:pPr>
      <w:r w:rsidRPr="008C2BDE">
        <w:rPr>
          <w:rFonts w:ascii="Arial" w:hAnsi="Arial" w:cs="Arial"/>
          <w:b/>
          <w:sz w:val="24"/>
          <w:szCs w:val="24"/>
        </w:rPr>
        <w:lastRenderedPageBreak/>
        <w:t xml:space="preserve">Aim and Objectives of the </w:t>
      </w:r>
      <w:proofErr w:type="spellStart"/>
      <w:r w:rsidRPr="008C2BDE">
        <w:rPr>
          <w:rFonts w:ascii="Arial" w:hAnsi="Arial" w:cs="Arial"/>
          <w:b/>
          <w:sz w:val="24"/>
          <w:szCs w:val="24"/>
        </w:rPr>
        <w:t>Brightlingsea</w:t>
      </w:r>
      <w:proofErr w:type="spellEnd"/>
      <w:r w:rsidRPr="008C2BDE">
        <w:rPr>
          <w:rFonts w:ascii="Arial" w:hAnsi="Arial" w:cs="Arial"/>
          <w:b/>
          <w:sz w:val="24"/>
          <w:szCs w:val="24"/>
        </w:rPr>
        <w:t xml:space="preserve"> Christmas Late-Night Shopping Event</w:t>
      </w:r>
    </w:p>
    <w:p w:rsidR="008C2BDE" w:rsidRPr="008C2BDE" w:rsidRDefault="008C2BDE" w:rsidP="008C2BDE">
      <w:pPr>
        <w:rPr>
          <w:rFonts w:ascii="Arial" w:hAnsi="Arial" w:cs="Arial"/>
          <w:sz w:val="24"/>
          <w:szCs w:val="24"/>
        </w:rPr>
      </w:pPr>
      <w:r w:rsidRPr="008C2BDE">
        <w:rPr>
          <w:rFonts w:ascii="Arial" w:hAnsi="Arial" w:cs="Arial"/>
          <w:sz w:val="24"/>
          <w:szCs w:val="24"/>
        </w:rPr>
        <w:t xml:space="preserve">The </w:t>
      </w:r>
      <w:proofErr w:type="spellStart"/>
      <w:r w:rsidRPr="008C2BDE">
        <w:rPr>
          <w:rFonts w:ascii="Arial" w:hAnsi="Arial" w:cs="Arial"/>
          <w:sz w:val="24"/>
          <w:szCs w:val="24"/>
        </w:rPr>
        <w:t>Brightlingsea</w:t>
      </w:r>
      <w:proofErr w:type="spellEnd"/>
      <w:r w:rsidRPr="008C2BDE">
        <w:rPr>
          <w:rFonts w:ascii="Arial" w:hAnsi="Arial" w:cs="Arial"/>
          <w:sz w:val="24"/>
          <w:szCs w:val="24"/>
        </w:rPr>
        <w:t xml:space="preserve"> Christmas Late-Night Shopping Event aims to boost local economic activity and foster community spirit through a festive, Christmas-themed experience, encouraging residents and visitors to engage with local businesses (Getz &amp; Page, 2016).</w:t>
      </w:r>
    </w:p>
    <w:p w:rsidR="008C2BDE" w:rsidRPr="008C2BDE" w:rsidRDefault="008C2BDE" w:rsidP="008C2BDE">
      <w:pPr>
        <w:rPr>
          <w:rFonts w:ascii="Arial" w:hAnsi="Arial" w:cs="Arial"/>
          <w:sz w:val="24"/>
          <w:szCs w:val="24"/>
        </w:rPr>
      </w:pPr>
    </w:p>
    <w:p w:rsidR="008C2BDE" w:rsidRPr="008C2BDE" w:rsidRDefault="008C2BDE" w:rsidP="008C2BDE">
      <w:pPr>
        <w:rPr>
          <w:rFonts w:ascii="Arial" w:hAnsi="Arial" w:cs="Arial"/>
          <w:sz w:val="24"/>
          <w:szCs w:val="24"/>
        </w:rPr>
      </w:pPr>
      <w:r>
        <w:rPr>
          <w:rFonts w:ascii="Arial" w:hAnsi="Arial" w:cs="Arial"/>
          <w:sz w:val="24"/>
          <w:szCs w:val="24"/>
        </w:rPr>
        <w:t>Objectives:</w:t>
      </w:r>
    </w:p>
    <w:p w:rsidR="008C2BDE" w:rsidRPr="008C2BDE" w:rsidRDefault="008C2BDE" w:rsidP="008C2BDE">
      <w:pPr>
        <w:pStyle w:val="ListParagraph"/>
        <w:numPr>
          <w:ilvl w:val="0"/>
          <w:numId w:val="12"/>
        </w:numPr>
        <w:rPr>
          <w:rFonts w:ascii="Arial" w:hAnsi="Arial" w:cs="Arial"/>
          <w:sz w:val="24"/>
          <w:szCs w:val="24"/>
        </w:rPr>
      </w:pPr>
      <w:r w:rsidRPr="008C2BDE">
        <w:rPr>
          <w:rFonts w:ascii="Arial" w:hAnsi="Arial" w:cs="Arial"/>
          <w:sz w:val="24"/>
          <w:szCs w:val="24"/>
        </w:rPr>
        <w:t>Increase Foot Traffic: Raise foot traffic to High Street shops by 25% compared to a typical Friday evening, leveraging the unique draw of themed events to enhance retail spending (Allen et al., 2011).</w:t>
      </w:r>
    </w:p>
    <w:p w:rsidR="008C2BDE" w:rsidRPr="008C2BDE" w:rsidRDefault="008C2BDE" w:rsidP="008C2BDE">
      <w:pPr>
        <w:pStyle w:val="ListParagraph"/>
        <w:numPr>
          <w:ilvl w:val="0"/>
          <w:numId w:val="12"/>
        </w:numPr>
        <w:rPr>
          <w:rFonts w:ascii="Arial" w:hAnsi="Arial" w:cs="Arial"/>
          <w:sz w:val="24"/>
          <w:szCs w:val="24"/>
        </w:rPr>
      </w:pPr>
      <w:r w:rsidRPr="008C2BDE">
        <w:rPr>
          <w:rFonts w:ascii="Arial" w:hAnsi="Arial" w:cs="Arial"/>
          <w:sz w:val="24"/>
          <w:szCs w:val="24"/>
        </w:rPr>
        <w:t>Vendor Satisfaction: Achieve a 90% satisfaction rate from participating vendors through effective sales and event organization, promoting future participation (</w:t>
      </w:r>
      <w:proofErr w:type="spellStart"/>
      <w:r w:rsidRPr="008C2BDE">
        <w:rPr>
          <w:rFonts w:ascii="Arial" w:hAnsi="Arial" w:cs="Arial"/>
          <w:sz w:val="24"/>
          <w:szCs w:val="24"/>
        </w:rPr>
        <w:t>Bowdin</w:t>
      </w:r>
      <w:proofErr w:type="spellEnd"/>
      <w:r w:rsidRPr="008C2BDE">
        <w:rPr>
          <w:rFonts w:ascii="Arial" w:hAnsi="Arial" w:cs="Arial"/>
          <w:sz w:val="24"/>
          <w:szCs w:val="24"/>
        </w:rPr>
        <w:t xml:space="preserve"> et al., 2011).</w:t>
      </w:r>
    </w:p>
    <w:p w:rsidR="008C2BDE" w:rsidRPr="008C2BDE" w:rsidRDefault="008C2BDE" w:rsidP="008C2BDE">
      <w:pPr>
        <w:pStyle w:val="ListParagraph"/>
        <w:numPr>
          <w:ilvl w:val="0"/>
          <w:numId w:val="12"/>
        </w:numPr>
        <w:rPr>
          <w:rFonts w:ascii="Arial" w:hAnsi="Arial" w:cs="Arial"/>
          <w:sz w:val="24"/>
          <w:szCs w:val="24"/>
        </w:rPr>
      </w:pPr>
      <w:r w:rsidRPr="008C2BDE">
        <w:rPr>
          <w:rFonts w:ascii="Arial" w:hAnsi="Arial" w:cs="Arial"/>
          <w:sz w:val="24"/>
          <w:szCs w:val="24"/>
        </w:rPr>
        <w:t>Visitor Attendance: Attract at least 3,000 visitors, enhancing local spending and community engagement (</w:t>
      </w:r>
      <w:proofErr w:type="spellStart"/>
      <w:r w:rsidRPr="008C2BDE">
        <w:rPr>
          <w:rFonts w:ascii="Arial" w:hAnsi="Arial" w:cs="Arial"/>
          <w:sz w:val="24"/>
          <w:szCs w:val="24"/>
        </w:rPr>
        <w:t>Bladen</w:t>
      </w:r>
      <w:proofErr w:type="spellEnd"/>
      <w:r w:rsidRPr="008C2BDE">
        <w:rPr>
          <w:rFonts w:ascii="Arial" w:hAnsi="Arial" w:cs="Arial"/>
          <w:sz w:val="24"/>
          <w:szCs w:val="24"/>
        </w:rPr>
        <w:t xml:space="preserve"> et al., 2012).</w:t>
      </w:r>
    </w:p>
    <w:p w:rsidR="00B63C2D" w:rsidRDefault="008C2BDE" w:rsidP="008C2BDE">
      <w:pPr>
        <w:rPr>
          <w:rFonts w:ascii="Arial" w:hAnsi="Arial" w:cs="Arial"/>
          <w:sz w:val="24"/>
          <w:szCs w:val="24"/>
        </w:rPr>
      </w:pPr>
      <w:r w:rsidRPr="008C2BDE">
        <w:rPr>
          <w:rFonts w:ascii="Arial" w:hAnsi="Arial" w:cs="Arial"/>
          <w:sz w:val="24"/>
          <w:szCs w:val="24"/>
        </w:rPr>
        <w:t>These objectives follow the SMART framework, providing clear, measurable outcomes that guide event success and future improvements (Yeoman et al., 2012).</w:t>
      </w:r>
    </w:p>
    <w:p w:rsidR="008C2BDE" w:rsidRDefault="008C2BDE" w:rsidP="00B63C2D">
      <w:pPr>
        <w:rPr>
          <w:rFonts w:ascii="Arial" w:hAnsi="Arial" w:cs="Arial"/>
          <w:b/>
          <w:sz w:val="24"/>
          <w:szCs w:val="24"/>
        </w:rPr>
      </w:pPr>
    </w:p>
    <w:p w:rsidR="00B63C2D" w:rsidRDefault="00B63C2D" w:rsidP="00B63C2D">
      <w:pPr>
        <w:rPr>
          <w:rFonts w:ascii="Arial" w:hAnsi="Arial" w:cs="Arial"/>
          <w:sz w:val="24"/>
          <w:szCs w:val="24"/>
        </w:rPr>
      </w:pPr>
    </w:p>
    <w:p w:rsidR="00B63C2D" w:rsidRPr="00B63C2D" w:rsidRDefault="00B63C2D" w:rsidP="00B63C2D">
      <w:pPr>
        <w:rPr>
          <w:rFonts w:ascii="Arial" w:hAnsi="Arial" w:cs="Arial"/>
          <w:sz w:val="24"/>
          <w:szCs w:val="24"/>
        </w:rPr>
      </w:pPr>
    </w:p>
    <w:p w:rsidR="00B63C2D" w:rsidRPr="00B63C2D" w:rsidRDefault="00B63C2D" w:rsidP="00B63C2D">
      <w:pPr>
        <w:rPr>
          <w:rFonts w:ascii="Arial" w:hAnsi="Arial" w:cs="Arial"/>
          <w:b/>
          <w:sz w:val="24"/>
          <w:szCs w:val="24"/>
        </w:rPr>
      </w:pPr>
      <w:r w:rsidRPr="00B63C2D">
        <w:rPr>
          <w:rFonts w:ascii="Arial" w:hAnsi="Arial" w:cs="Arial"/>
          <w:b/>
          <w:sz w:val="24"/>
          <w:szCs w:val="24"/>
        </w:rPr>
        <w:t xml:space="preserve">Event Budget for </w:t>
      </w:r>
      <w:proofErr w:type="spellStart"/>
      <w:r w:rsidRPr="00B63C2D">
        <w:rPr>
          <w:rFonts w:ascii="Arial" w:hAnsi="Arial" w:cs="Arial"/>
          <w:b/>
          <w:sz w:val="24"/>
          <w:szCs w:val="24"/>
        </w:rPr>
        <w:t>Brightlingsea</w:t>
      </w:r>
      <w:proofErr w:type="spellEnd"/>
      <w:r w:rsidRPr="00B63C2D">
        <w:rPr>
          <w:rFonts w:ascii="Arial" w:hAnsi="Arial" w:cs="Arial"/>
          <w:b/>
          <w:sz w:val="24"/>
          <w:szCs w:val="24"/>
        </w:rPr>
        <w:t xml:space="preserve"> Christmas Late-Night Shopping Event</w:t>
      </w:r>
    </w:p>
    <w:p w:rsidR="00B63C2D" w:rsidRPr="00B63C2D" w:rsidRDefault="00B63C2D" w:rsidP="00B63C2D">
      <w:pPr>
        <w:rPr>
          <w:rFonts w:ascii="Arial" w:hAnsi="Arial" w:cs="Arial"/>
          <w:sz w:val="24"/>
          <w:szCs w:val="24"/>
        </w:rPr>
      </w:pPr>
      <w:r w:rsidRPr="00B63C2D">
        <w:rPr>
          <w:rFonts w:ascii="Arial" w:hAnsi="Arial" w:cs="Arial"/>
          <w:sz w:val="24"/>
          <w:szCs w:val="24"/>
        </w:rPr>
        <w:t xml:space="preserve">An effective budget for the </w:t>
      </w:r>
      <w:proofErr w:type="spellStart"/>
      <w:r w:rsidRPr="00B63C2D">
        <w:rPr>
          <w:rFonts w:ascii="Arial" w:hAnsi="Arial" w:cs="Arial"/>
          <w:sz w:val="24"/>
          <w:szCs w:val="24"/>
        </w:rPr>
        <w:t>Brightlingsea</w:t>
      </w:r>
      <w:proofErr w:type="spellEnd"/>
      <w:r w:rsidRPr="00B63C2D">
        <w:rPr>
          <w:rFonts w:ascii="Arial" w:hAnsi="Arial" w:cs="Arial"/>
          <w:sz w:val="24"/>
          <w:szCs w:val="24"/>
        </w:rPr>
        <w:t xml:space="preserve"> Christmas Late-Night Shopping Event ensures that all costs are covered while maximizing potential revenue sources. The budget for this event is set at £10,000, with funding sources including sponsorships, vendor fees, and potential grants. This budget breakdown provides clarity on both expenditure and income sources, ensuring a financially viable event.</w:t>
      </w:r>
    </w:p>
    <w:p w:rsidR="00B63C2D" w:rsidRPr="00B63C2D" w:rsidRDefault="00B63C2D" w:rsidP="00B63C2D">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275CD8" w:rsidRPr="00F736D7" w:rsidRDefault="00275CD8" w:rsidP="00275CD8">
      <w:pPr>
        <w:rPr>
          <w:rFonts w:ascii="Arial" w:hAnsi="Arial" w:cs="Arial"/>
          <w:b/>
          <w:sz w:val="24"/>
          <w:szCs w:val="24"/>
        </w:rPr>
      </w:pPr>
      <w:proofErr w:type="spellStart"/>
      <w:r w:rsidRPr="00F736D7">
        <w:rPr>
          <w:rFonts w:ascii="Arial" w:hAnsi="Arial" w:cs="Arial"/>
          <w:b/>
          <w:sz w:val="24"/>
          <w:szCs w:val="24"/>
        </w:rPr>
        <w:t>Brightlingsea</w:t>
      </w:r>
      <w:proofErr w:type="spellEnd"/>
      <w:r w:rsidRPr="00F736D7">
        <w:rPr>
          <w:rFonts w:ascii="Arial" w:hAnsi="Arial" w:cs="Arial"/>
          <w:b/>
          <w:sz w:val="24"/>
          <w:szCs w:val="24"/>
        </w:rPr>
        <w:t xml:space="preserve"> Christmas Late-Night Shopping Event Budget Report</w:t>
      </w:r>
    </w:p>
    <w:p w:rsidR="008C2BDE" w:rsidRDefault="008C2BDE" w:rsidP="00275CD8">
      <w:pPr>
        <w:rPr>
          <w:rFonts w:ascii="Arial" w:hAnsi="Arial" w:cs="Arial"/>
          <w:sz w:val="24"/>
          <w:szCs w:val="24"/>
        </w:rPr>
      </w:pPr>
    </w:p>
    <w:p w:rsidR="00275CD8" w:rsidRPr="00275CD8" w:rsidRDefault="00275CD8" w:rsidP="00275CD8">
      <w:pPr>
        <w:rPr>
          <w:rFonts w:ascii="Arial" w:hAnsi="Arial" w:cs="Arial"/>
          <w:sz w:val="24"/>
          <w:szCs w:val="24"/>
        </w:rPr>
      </w:pPr>
      <w:r w:rsidRPr="00275CD8">
        <w:rPr>
          <w:rFonts w:ascii="Arial" w:hAnsi="Arial" w:cs="Arial"/>
          <w:sz w:val="24"/>
          <w:szCs w:val="24"/>
        </w:rPr>
        <w:t>Total Budget: £10,000</w:t>
      </w:r>
    </w:p>
    <w:p w:rsidR="00F86370" w:rsidRPr="008C0EA8" w:rsidRDefault="00275CD8" w:rsidP="00275CD8">
      <w:pPr>
        <w:rPr>
          <w:rFonts w:ascii="Arial" w:hAnsi="Arial" w:cs="Arial"/>
          <w:sz w:val="24"/>
          <w:szCs w:val="24"/>
          <w:u w:val="single"/>
        </w:rPr>
      </w:pPr>
      <w:r w:rsidRPr="008C0EA8">
        <w:rPr>
          <w:rFonts w:ascii="Arial" w:hAnsi="Arial" w:cs="Arial"/>
          <w:sz w:val="24"/>
          <w:szCs w:val="24"/>
          <w:u w:val="single"/>
        </w:rPr>
        <w:t xml:space="preserve">Goal: </w:t>
      </w:r>
    </w:p>
    <w:p w:rsidR="00275CD8" w:rsidRPr="00275CD8" w:rsidRDefault="00275CD8" w:rsidP="00275CD8">
      <w:pPr>
        <w:rPr>
          <w:rFonts w:ascii="Arial" w:hAnsi="Arial" w:cs="Arial"/>
          <w:sz w:val="24"/>
          <w:szCs w:val="24"/>
        </w:rPr>
      </w:pPr>
      <w:r w:rsidRPr="00275CD8">
        <w:rPr>
          <w:rFonts w:ascii="Arial" w:hAnsi="Arial" w:cs="Arial"/>
          <w:sz w:val="24"/>
          <w:szCs w:val="24"/>
        </w:rPr>
        <w:t>Cover all event expenses and maximize revenue sources for a financially sustainable and successful event.</w:t>
      </w:r>
    </w:p>
    <w:p w:rsidR="00275CD8" w:rsidRPr="00275CD8" w:rsidRDefault="00275CD8" w:rsidP="00275CD8">
      <w:pPr>
        <w:rPr>
          <w:rFonts w:ascii="Arial" w:hAnsi="Arial" w:cs="Arial"/>
          <w:sz w:val="24"/>
          <w:szCs w:val="24"/>
        </w:rPr>
      </w:pPr>
      <w:r w:rsidRPr="00275CD8">
        <w:rPr>
          <w:rFonts w:ascii="Arial" w:hAnsi="Arial" w:cs="Arial"/>
          <w:sz w:val="24"/>
          <w:szCs w:val="24"/>
        </w:rPr>
        <w:t>Expenditure Breakdown</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lastRenderedPageBreak/>
        <w:t>Permits and Insurance</w:t>
      </w:r>
    </w:p>
    <w:p w:rsidR="00275CD8" w:rsidRPr="00275CD8" w:rsidRDefault="00275CD8" w:rsidP="00275CD8">
      <w:pPr>
        <w:rPr>
          <w:rFonts w:ascii="Arial" w:hAnsi="Arial" w:cs="Arial"/>
          <w:sz w:val="24"/>
          <w:szCs w:val="24"/>
        </w:rPr>
      </w:pPr>
      <w:r w:rsidRPr="00275CD8">
        <w:rPr>
          <w:rFonts w:ascii="Arial" w:hAnsi="Arial" w:cs="Arial"/>
          <w:sz w:val="24"/>
          <w:szCs w:val="24"/>
        </w:rPr>
        <w:t>Cost: £500</w:t>
      </w:r>
    </w:p>
    <w:p w:rsidR="00275CD8" w:rsidRPr="00275CD8" w:rsidRDefault="00275CD8" w:rsidP="00275CD8">
      <w:pPr>
        <w:rPr>
          <w:rFonts w:ascii="Arial" w:hAnsi="Arial" w:cs="Arial"/>
          <w:sz w:val="24"/>
          <w:szCs w:val="24"/>
        </w:rPr>
      </w:pPr>
      <w:r w:rsidRPr="00275CD8">
        <w:rPr>
          <w:rFonts w:ascii="Arial" w:hAnsi="Arial" w:cs="Arial"/>
          <w:sz w:val="24"/>
          <w:szCs w:val="24"/>
        </w:rPr>
        <w:t>Details: Permits for street closures and insurance for public liability.</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t>Marketing and Advertising</w:t>
      </w:r>
    </w:p>
    <w:p w:rsidR="00275CD8" w:rsidRPr="00275CD8" w:rsidRDefault="00275CD8" w:rsidP="00275CD8">
      <w:pPr>
        <w:rPr>
          <w:rFonts w:ascii="Arial" w:hAnsi="Arial" w:cs="Arial"/>
          <w:sz w:val="24"/>
          <w:szCs w:val="24"/>
        </w:rPr>
      </w:pPr>
      <w:r w:rsidRPr="00275CD8">
        <w:rPr>
          <w:rFonts w:ascii="Arial" w:hAnsi="Arial" w:cs="Arial"/>
          <w:sz w:val="24"/>
          <w:szCs w:val="24"/>
        </w:rPr>
        <w:t>Cost: £1,200</w:t>
      </w:r>
    </w:p>
    <w:p w:rsidR="00275CD8" w:rsidRPr="00275CD8" w:rsidRDefault="00275CD8" w:rsidP="00275CD8">
      <w:pPr>
        <w:rPr>
          <w:rFonts w:ascii="Arial" w:hAnsi="Arial" w:cs="Arial"/>
          <w:sz w:val="24"/>
          <w:szCs w:val="24"/>
        </w:rPr>
      </w:pPr>
      <w:r w:rsidRPr="00275CD8">
        <w:rPr>
          <w:rFonts w:ascii="Arial" w:hAnsi="Arial" w:cs="Arial"/>
          <w:sz w:val="24"/>
          <w:szCs w:val="24"/>
        </w:rPr>
        <w:t xml:space="preserve">Details: Social media, posters, and </w:t>
      </w:r>
      <w:proofErr w:type="spellStart"/>
      <w:r w:rsidRPr="00275CD8">
        <w:rPr>
          <w:rFonts w:ascii="Arial" w:hAnsi="Arial" w:cs="Arial"/>
          <w:sz w:val="24"/>
          <w:szCs w:val="24"/>
        </w:rPr>
        <w:t>Brightlingsea</w:t>
      </w:r>
      <w:proofErr w:type="spellEnd"/>
      <w:r w:rsidRPr="00275CD8">
        <w:rPr>
          <w:rFonts w:ascii="Arial" w:hAnsi="Arial" w:cs="Arial"/>
          <w:sz w:val="24"/>
          <w:szCs w:val="24"/>
        </w:rPr>
        <w:t xml:space="preserve"> Gazette ads to attract attendees.</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t>Lighting and Decorations</w:t>
      </w:r>
    </w:p>
    <w:p w:rsidR="00275CD8" w:rsidRPr="00275CD8" w:rsidRDefault="00275CD8" w:rsidP="00275CD8">
      <w:pPr>
        <w:rPr>
          <w:rFonts w:ascii="Arial" w:hAnsi="Arial" w:cs="Arial"/>
          <w:sz w:val="24"/>
          <w:szCs w:val="24"/>
        </w:rPr>
      </w:pPr>
      <w:r w:rsidRPr="00275CD8">
        <w:rPr>
          <w:rFonts w:ascii="Arial" w:hAnsi="Arial" w:cs="Arial"/>
          <w:sz w:val="24"/>
          <w:szCs w:val="24"/>
        </w:rPr>
        <w:t>Cost: £2,000</w:t>
      </w:r>
    </w:p>
    <w:p w:rsidR="00275CD8" w:rsidRPr="00275CD8" w:rsidRDefault="00275CD8" w:rsidP="00275CD8">
      <w:pPr>
        <w:rPr>
          <w:rFonts w:ascii="Arial" w:hAnsi="Arial" w:cs="Arial"/>
          <w:sz w:val="24"/>
          <w:szCs w:val="24"/>
        </w:rPr>
      </w:pPr>
      <w:r w:rsidRPr="00275CD8">
        <w:rPr>
          <w:rFonts w:ascii="Arial" w:hAnsi="Arial" w:cs="Arial"/>
          <w:sz w:val="24"/>
          <w:szCs w:val="24"/>
        </w:rPr>
        <w:t>Details: Festive LED lighting, snow machines for a holiday ambiance.</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t>Security and Crowd Control</w:t>
      </w:r>
    </w:p>
    <w:p w:rsidR="00275CD8" w:rsidRPr="00275CD8" w:rsidRDefault="00275CD8" w:rsidP="00275CD8">
      <w:pPr>
        <w:rPr>
          <w:rFonts w:ascii="Arial" w:hAnsi="Arial" w:cs="Arial"/>
          <w:sz w:val="24"/>
          <w:szCs w:val="24"/>
        </w:rPr>
      </w:pPr>
      <w:r w:rsidRPr="00275CD8">
        <w:rPr>
          <w:rFonts w:ascii="Arial" w:hAnsi="Arial" w:cs="Arial"/>
          <w:sz w:val="24"/>
          <w:szCs w:val="24"/>
        </w:rPr>
        <w:t>Cost: £1,500</w:t>
      </w:r>
    </w:p>
    <w:p w:rsidR="00275CD8" w:rsidRPr="00275CD8" w:rsidRDefault="00275CD8" w:rsidP="00275CD8">
      <w:pPr>
        <w:rPr>
          <w:rFonts w:ascii="Arial" w:hAnsi="Arial" w:cs="Arial"/>
          <w:sz w:val="24"/>
          <w:szCs w:val="24"/>
        </w:rPr>
      </w:pPr>
      <w:r w:rsidRPr="00275CD8">
        <w:rPr>
          <w:rFonts w:ascii="Arial" w:hAnsi="Arial" w:cs="Arial"/>
          <w:sz w:val="24"/>
          <w:szCs w:val="24"/>
        </w:rPr>
        <w:t>Details: Services from Local Guard Services and Essex Police (4 officers).</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t>Staffing and Volunteers</w:t>
      </w:r>
    </w:p>
    <w:p w:rsidR="00275CD8" w:rsidRPr="00275CD8" w:rsidRDefault="00275CD8" w:rsidP="00275CD8">
      <w:pPr>
        <w:rPr>
          <w:rFonts w:ascii="Arial" w:hAnsi="Arial" w:cs="Arial"/>
          <w:sz w:val="24"/>
          <w:szCs w:val="24"/>
        </w:rPr>
      </w:pPr>
      <w:r w:rsidRPr="00275CD8">
        <w:rPr>
          <w:rFonts w:ascii="Arial" w:hAnsi="Arial" w:cs="Arial"/>
          <w:sz w:val="24"/>
          <w:szCs w:val="24"/>
        </w:rPr>
        <w:t>Cost: £1,000</w:t>
      </w:r>
    </w:p>
    <w:p w:rsidR="00275CD8" w:rsidRPr="00275CD8" w:rsidRDefault="00275CD8" w:rsidP="00275CD8">
      <w:pPr>
        <w:rPr>
          <w:rFonts w:ascii="Arial" w:hAnsi="Arial" w:cs="Arial"/>
          <w:sz w:val="24"/>
          <w:szCs w:val="24"/>
        </w:rPr>
      </w:pPr>
      <w:r w:rsidRPr="00275CD8">
        <w:rPr>
          <w:rFonts w:ascii="Arial" w:hAnsi="Arial" w:cs="Arial"/>
          <w:sz w:val="24"/>
          <w:szCs w:val="24"/>
        </w:rPr>
        <w:t>Details: Coordinator stipends, volunteer recruitment, and training.</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t>Entertainment and Performers</w:t>
      </w:r>
    </w:p>
    <w:p w:rsidR="00275CD8" w:rsidRPr="00275CD8" w:rsidRDefault="00275CD8" w:rsidP="00275CD8">
      <w:pPr>
        <w:rPr>
          <w:rFonts w:ascii="Arial" w:hAnsi="Arial" w:cs="Arial"/>
          <w:sz w:val="24"/>
          <w:szCs w:val="24"/>
        </w:rPr>
      </w:pPr>
      <w:r w:rsidRPr="00275CD8">
        <w:rPr>
          <w:rFonts w:ascii="Arial" w:hAnsi="Arial" w:cs="Arial"/>
          <w:sz w:val="24"/>
          <w:szCs w:val="24"/>
        </w:rPr>
        <w:t>Cost: £1,500</w:t>
      </w:r>
    </w:p>
    <w:p w:rsidR="00275CD8" w:rsidRPr="00275CD8" w:rsidRDefault="00275CD8" w:rsidP="00275CD8">
      <w:pPr>
        <w:rPr>
          <w:rFonts w:ascii="Arial" w:hAnsi="Arial" w:cs="Arial"/>
          <w:sz w:val="24"/>
          <w:szCs w:val="24"/>
        </w:rPr>
      </w:pPr>
      <w:r w:rsidRPr="00275CD8">
        <w:rPr>
          <w:rFonts w:ascii="Arial" w:hAnsi="Arial" w:cs="Arial"/>
          <w:sz w:val="24"/>
          <w:szCs w:val="24"/>
        </w:rPr>
        <w:t xml:space="preserve">Details: Live music, choir </w:t>
      </w:r>
      <w:r w:rsidR="00F736D7" w:rsidRPr="00275CD8">
        <w:rPr>
          <w:rFonts w:ascii="Arial" w:hAnsi="Arial" w:cs="Arial"/>
          <w:sz w:val="24"/>
          <w:szCs w:val="24"/>
        </w:rPr>
        <w:t>carollers</w:t>
      </w:r>
      <w:r w:rsidRPr="00275CD8">
        <w:rPr>
          <w:rFonts w:ascii="Arial" w:hAnsi="Arial" w:cs="Arial"/>
          <w:sz w:val="24"/>
          <w:szCs w:val="24"/>
        </w:rPr>
        <w:t>, and family-friendly entertainment.</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t>Miscellaneous Expenses</w:t>
      </w:r>
    </w:p>
    <w:p w:rsidR="00275CD8" w:rsidRPr="00275CD8" w:rsidRDefault="00275CD8" w:rsidP="00275CD8">
      <w:pPr>
        <w:rPr>
          <w:rFonts w:ascii="Arial" w:hAnsi="Arial" w:cs="Arial"/>
          <w:sz w:val="24"/>
          <w:szCs w:val="24"/>
        </w:rPr>
      </w:pPr>
      <w:r w:rsidRPr="00275CD8">
        <w:rPr>
          <w:rFonts w:ascii="Arial" w:hAnsi="Arial" w:cs="Arial"/>
          <w:sz w:val="24"/>
          <w:szCs w:val="24"/>
        </w:rPr>
        <w:t>Cost: £300</w:t>
      </w:r>
    </w:p>
    <w:p w:rsidR="00275CD8" w:rsidRPr="00275CD8" w:rsidRDefault="00275CD8" w:rsidP="00275CD8">
      <w:pPr>
        <w:rPr>
          <w:rFonts w:ascii="Arial" w:hAnsi="Arial" w:cs="Arial"/>
          <w:sz w:val="24"/>
          <w:szCs w:val="24"/>
        </w:rPr>
      </w:pPr>
      <w:r w:rsidRPr="00275CD8">
        <w:rPr>
          <w:rFonts w:ascii="Arial" w:hAnsi="Arial" w:cs="Arial"/>
          <w:sz w:val="24"/>
          <w:szCs w:val="24"/>
        </w:rPr>
        <w:t>Details: Additional seating, waste management, contingency.</w:t>
      </w:r>
    </w:p>
    <w:p w:rsidR="00275CD8" w:rsidRPr="00F86370" w:rsidRDefault="00275CD8" w:rsidP="00275CD8">
      <w:pPr>
        <w:rPr>
          <w:rFonts w:ascii="Arial" w:hAnsi="Arial" w:cs="Arial"/>
          <w:sz w:val="24"/>
          <w:szCs w:val="24"/>
        </w:rPr>
      </w:pPr>
      <w:r w:rsidRPr="00F86370">
        <w:rPr>
          <w:rFonts w:ascii="Arial" w:hAnsi="Arial" w:cs="Arial"/>
          <w:sz w:val="24"/>
          <w:szCs w:val="24"/>
        </w:rPr>
        <w:t>Total Expenditure: £8,000</w:t>
      </w:r>
    </w:p>
    <w:p w:rsidR="00275CD8" w:rsidRPr="00275CD8" w:rsidRDefault="00275CD8" w:rsidP="00275CD8">
      <w:pPr>
        <w:rPr>
          <w:rFonts w:ascii="Arial" w:hAnsi="Arial" w:cs="Arial"/>
          <w:sz w:val="24"/>
          <w:szCs w:val="24"/>
        </w:rPr>
      </w:pPr>
      <w:r w:rsidRPr="00275CD8">
        <w:rPr>
          <w:rFonts w:ascii="Arial" w:hAnsi="Arial" w:cs="Arial"/>
          <w:sz w:val="24"/>
          <w:szCs w:val="24"/>
        </w:rPr>
        <w:t>Income Sources</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t>Sponsorships</w:t>
      </w:r>
    </w:p>
    <w:p w:rsidR="00275CD8" w:rsidRPr="00275CD8" w:rsidRDefault="00275CD8" w:rsidP="00275CD8">
      <w:pPr>
        <w:rPr>
          <w:rFonts w:ascii="Arial" w:hAnsi="Arial" w:cs="Arial"/>
          <w:sz w:val="24"/>
          <w:szCs w:val="24"/>
        </w:rPr>
      </w:pPr>
      <w:r w:rsidRPr="00275CD8">
        <w:rPr>
          <w:rFonts w:ascii="Arial" w:hAnsi="Arial" w:cs="Arial"/>
          <w:sz w:val="24"/>
          <w:szCs w:val="24"/>
        </w:rPr>
        <w:t>Income: £3,000</w:t>
      </w:r>
    </w:p>
    <w:p w:rsidR="00275CD8" w:rsidRPr="00275CD8" w:rsidRDefault="00275CD8" w:rsidP="00275CD8">
      <w:pPr>
        <w:rPr>
          <w:rFonts w:ascii="Arial" w:hAnsi="Arial" w:cs="Arial"/>
          <w:sz w:val="24"/>
          <w:szCs w:val="24"/>
        </w:rPr>
      </w:pPr>
      <w:r w:rsidRPr="00275CD8">
        <w:rPr>
          <w:rFonts w:ascii="Arial" w:hAnsi="Arial" w:cs="Arial"/>
          <w:sz w:val="24"/>
          <w:szCs w:val="24"/>
        </w:rPr>
        <w:t xml:space="preserve">Contributors: </w:t>
      </w:r>
      <w:proofErr w:type="spellStart"/>
      <w:r w:rsidRPr="00275CD8">
        <w:rPr>
          <w:rFonts w:ascii="Arial" w:hAnsi="Arial" w:cs="Arial"/>
          <w:sz w:val="24"/>
          <w:szCs w:val="24"/>
        </w:rPr>
        <w:t>Brightlingsea</w:t>
      </w:r>
      <w:proofErr w:type="spellEnd"/>
      <w:r w:rsidRPr="00275CD8">
        <w:rPr>
          <w:rFonts w:ascii="Arial" w:hAnsi="Arial" w:cs="Arial"/>
          <w:sz w:val="24"/>
          <w:szCs w:val="24"/>
        </w:rPr>
        <w:t xml:space="preserve"> Rotary Club and Garden Centre.</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t>Vendor Fees</w:t>
      </w:r>
    </w:p>
    <w:p w:rsidR="00275CD8" w:rsidRPr="00275CD8" w:rsidRDefault="00275CD8" w:rsidP="00275CD8">
      <w:pPr>
        <w:rPr>
          <w:rFonts w:ascii="Arial" w:hAnsi="Arial" w:cs="Arial"/>
          <w:sz w:val="24"/>
          <w:szCs w:val="24"/>
        </w:rPr>
      </w:pPr>
      <w:r w:rsidRPr="00275CD8">
        <w:rPr>
          <w:rFonts w:ascii="Arial" w:hAnsi="Arial" w:cs="Arial"/>
          <w:sz w:val="24"/>
          <w:szCs w:val="24"/>
        </w:rPr>
        <w:t>Income: £2,500</w:t>
      </w:r>
    </w:p>
    <w:p w:rsidR="00275CD8" w:rsidRPr="00275CD8" w:rsidRDefault="00275CD8" w:rsidP="00275CD8">
      <w:pPr>
        <w:rPr>
          <w:rFonts w:ascii="Arial" w:hAnsi="Arial" w:cs="Arial"/>
          <w:sz w:val="24"/>
          <w:szCs w:val="24"/>
        </w:rPr>
      </w:pPr>
      <w:r w:rsidRPr="00275CD8">
        <w:rPr>
          <w:rFonts w:ascii="Arial" w:hAnsi="Arial" w:cs="Arial"/>
          <w:sz w:val="24"/>
          <w:szCs w:val="24"/>
        </w:rPr>
        <w:t>Details: Fees from 30 vendors, supporting venue and operational costs.</w:t>
      </w:r>
    </w:p>
    <w:p w:rsidR="00275CD8" w:rsidRPr="00F86370" w:rsidRDefault="00275CD8" w:rsidP="00F86370">
      <w:pPr>
        <w:pStyle w:val="ListParagraph"/>
        <w:numPr>
          <w:ilvl w:val="0"/>
          <w:numId w:val="14"/>
        </w:numPr>
        <w:rPr>
          <w:rFonts w:ascii="Arial" w:hAnsi="Arial" w:cs="Arial"/>
          <w:sz w:val="24"/>
          <w:szCs w:val="24"/>
        </w:rPr>
      </w:pPr>
      <w:r w:rsidRPr="00F86370">
        <w:rPr>
          <w:rFonts w:ascii="Arial" w:hAnsi="Arial" w:cs="Arial"/>
          <w:sz w:val="24"/>
          <w:szCs w:val="24"/>
        </w:rPr>
        <w:t>Local Government Grant</w:t>
      </w:r>
    </w:p>
    <w:p w:rsidR="00275CD8" w:rsidRPr="00275CD8" w:rsidRDefault="00275CD8" w:rsidP="00275CD8">
      <w:pPr>
        <w:rPr>
          <w:rFonts w:ascii="Arial" w:hAnsi="Arial" w:cs="Arial"/>
          <w:sz w:val="24"/>
          <w:szCs w:val="24"/>
        </w:rPr>
      </w:pPr>
      <w:r w:rsidRPr="00275CD8">
        <w:rPr>
          <w:rFonts w:ascii="Arial" w:hAnsi="Arial" w:cs="Arial"/>
          <w:sz w:val="24"/>
          <w:szCs w:val="24"/>
        </w:rPr>
        <w:lastRenderedPageBreak/>
        <w:t>Income: £1,500</w:t>
      </w:r>
    </w:p>
    <w:p w:rsidR="00275CD8" w:rsidRPr="00275CD8" w:rsidRDefault="00275CD8" w:rsidP="00275CD8">
      <w:pPr>
        <w:rPr>
          <w:rFonts w:ascii="Arial" w:hAnsi="Arial" w:cs="Arial"/>
          <w:sz w:val="24"/>
          <w:szCs w:val="24"/>
        </w:rPr>
      </w:pPr>
      <w:r w:rsidRPr="00275CD8">
        <w:rPr>
          <w:rFonts w:ascii="Arial" w:hAnsi="Arial" w:cs="Arial"/>
          <w:sz w:val="24"/>
          <w:szCs w:val="24"/>
        </w:rPr>
        <w:t>Details: Grant from Essex County Council for decorations and lighting.</w:t>
      </w:r>
    </w:p>
    <w:p w:rsidR="00B63C2D" w:rsidRPr="00B63C2D" w:rsidRDefault="00275CD8" w:rsidP="00275CD8">
      <w:pPr>
        <w:rPr>
          <w:rFonts w:ascii="Arial" w:hAnsi="Arial" w:cs="Arial"/>
          <w:sz w:val="24"/>
          <w:szCs w:val="24"/>
        </w:rPr>
      </w:pPr>
      <w:r w:rsidRPr="00275CD8">
        <w:rPr>
          <w:rFonts w:ascii="Arial" w:hAnsi="Arial" w:cs="Arial"/>
          <w:sz w:val="24"/>
          <w:szCs w:val="24"/>
        </w:rPr>
        <w:t>Total Income: £7,000</w:t>
      </w:r>
    </w:p>
    <w:p w:rsidR="00F736D7" w:rsidRDefault="00F736D7" w:rsidP="00B63C2D">
      <w:pPr>
        <w:rPr>
          <w:rFonts w:ascii="Arial" w:hAnsi="Arial" w:cs="Arial"/>
          <w:sz w:val="24"/>
          <w:szCs w:val="24"/>
        </w:rPr>
      </w:pPr>
    </w:p>
    <w:p w:rsidR="00B63C2D" w:rsidRPr="008C0EA8" w:rsidRDefault="00B63C2D" w:rsidP="00B63C2D">
      <w:pPr>
        <w:rPr>
          <w:rFonts w:ascii="Arial" w:hAnsi="Arial" w:cs="Arial"/>
          <w:sz w:val="24"/>
          <w:szCs w:val="24"/>
          <w:u w:val="single"/>
        </w:rPr>
      </w:pPr>
      <w:r w:rsidRPr="008C0EA8">
        <w:rPr>
          <w:rFonts w:ascii="Arial" w:hAnsi="Arial" w:cs="Arial"/>
          <w:sz w:val="24"/>
          <w:szCs w:val="24"/>
          <w:u w:val="single"/>
        </w:rPr>
        <w:t>Budget Analysis</w:t>
      </w:r>
    </w:p>
    <w:p w:rsidR="00B63C2D" w:rsidRPr="00B63C2D" w:rsidRDefault="00B63C2D" w:rsidP="00B63C2D">
      <w:pPr>
        <w:rPr>
          <w:rFonts w:ascii="Arial" w:hAnsi="Arial" w:cs="Arial"/>
          <w:sz w:val="24"/>
          <w:szCs w:val="24"/>
        </w:rPr>
      </w:pPr>
      <w:r w:rsidRPr="00B63C2D">
        <w:rPr>
          <w:rFonts w:ascii="Arial" w:hAnsi="Arial" w:cs="Arial"/>
          <w:sz w:val="24"/>
          <w:szCs w:val="24"/>
        </w:rPr>
        <w:t>Viability:</w:t>
      </w:r>
    </w:p>
    <w:p w:rsidR="00B63C2D" w:rsidRPr="00B63C2D" w:rsidRDefault="00B63C2D" w:rsidP="00B63C2D">
      <w:pPr>
        <w:rPr>
          <w:rFonts w:ascii="Arial" w:hAnsi="Arial" w:cs="Arial"/>
          <w:sz w:val="24"/>
          <w:szCs w:val="24"/>
        </w:rPr>
      </w:pPr>
      <w:r w:rsidRPr="00B63C2D">
        <w:rPr>
          <w:rFonts w:ascii="Arial" w:hAnsi="Arial" w:cs="Arial"/>
          <w:sz w:val="24"/>
          <w:szCs w:val="24"/>
        </w:rPr>
        <w:t>While the planned expenditures total £8,000, anticipated income amounts to £7,000, resulting in a £1,000 shortfall. This gap is manageable, as the event budget has a total allocation of £10,000 through initial fundraising and additional town council contributions. By aligning spending priorities and controlling costs within each category, the event can remain financially viable without compromising quality (Tum et al., 2006).</w:t>
      </w:r>
    </w:p>
    <w:p w:rsidR="00B63C2D" w:rsidRPr="00B63C2D" w:rsidRDefault="00B63C2D" w:rsidP="00B63C2D">
      <w:pPr>
        <w:rPr>
          <w:rFonts w:ascii="Arial" w:hAnsi="Arial" w:cs="Arial"/>
          <w:sz w:val="24"/>
          <w:szCs w:val="24"/>
        </w:rPr>
      </w:pPr>
    </w:p>
    <w:p w:rsidR="00F736D7" w:rsidRDefault="00F736D7" w:rsidP="00B63C2D">
      <w:pPr>
        <w:rPr>
          <w:rFonts w:ascii="Arial" w:hAnsi="Arial" w:cs="Arial"/>
          <w:sz w:val="24"/>
          <w:szCs w:val="24"/>
        </w:rPr>
      </w:pPr>
    </w:p>
    <w:p w:rsidR="00B63C2D" w:rsidRPr="00B63C2D" w:rsidRDefault="00B63C2D" w:rsidP="00B63C2D">
      <w:pPr>
        <w:rPr>
          <w:rFonts w:ascii="Arial" w:hAnsi="Arial" w:cs="Arial"/>
          <w:sz w:val="24"/>
          <w:szCs w:val="24"/>
        </w:rPr>
      </w:pPr>
      <w:r w:rsidRPr="008C0EA8">
        <w:rPr>
          <w:rFonts w:ascii="Arial" w:hAnsi="Arial" w:cs="Arial"/>
          <w:sz w:val="24"/>
          <w:szCs w:val="24"/>
          <w:u w:val="single"/>
        </w:rPr>
        <w:t>Potential Funding Challenges</w:t>
      </w:r>
      <w:r w:rsidRPr="00B63C2D">
        <w:rPr>
          <w:rFonts w:ascii="Arial" w:hAnsi="Arial" w:cs="Arial"/>
          <w:sz w:val="24"/>
          <w:szCs w:val="24"/>
        </w:rPr>
        <w:t>:</w:t>
      </w:r>
    </w:p>
    <w:p w:rsidR="00B63C2D" w:rsidRPr="00B63C2D" w:rsidRDefault="00B63C2D" w:rsidP="00B63C2D">
      <w:pPr>
        <w:rPr>
          <w:rFonts w:ascii="Arial" w:hAnsi="Arial" w:cs="Arial"/>
          <w:sz w:val="24"/>
          <w:szCs w:val="24"/>
        </w:rPr>
      </w:pPr>
      <w:r w:rsidRPr="00B63C2D">
        <w:rPr>
          <w:rFonts w:ascii="Arial" w:hAnsi="Arial" w:cs="Arial"/>
          <w:sz w:val="24"/>
          <w:szCs w:val="24"/>
        </w:rPr>
        <w:t>One challenge may be variability in vendor participation, which directly affects income from fees. Additionally, any unexpected costs, such as additional security or weather-related expenses, could strain the budget (Silvers, 2012).</w:t>
      </w:r>
    </w:p>
    <w:p w:rsidR="00B63C2D" w:rsidRPr="00B63C2D" w:rsidRDefault="00B63C2D" w:rsidP="00B63C2D">
      <w:pPr>
        <w:rPr>
          <w:rFonts w:ascii="Arial" w:hAnsi="Arial" w:cs="Arial"/>
          <w:sz w:val="24"/>
          <w:szCs w:val="24"/>
        </w:rPr>
      </w:pPr>
    </w:p>
    <w:p w:rsidR="00B63C2D" w:rsidRDefault="00B63C2D" w:rsidP="00B63C2D">
      <w:pPr>
        <w:rPr>
          <w:rFonts w:ascii="Arial" w:hAnsi="Arial" w:cs="Arial"/>
          <w:sz w:val="24"/>
          <w:szCs w:val="24"/>
        </w:rPr>
      </w:pPr>
    </w:p>
    <w:p w:rsidR="00275CD8" w:rsidRPr="00275CD8" w:rsidRDefault="00275CD8" w:rsidP="00275CD8">
      <w:pPr>
        <w:rPr>
          <w:rFonts w:ascii="Arial" w:hAnsi="Arial" w:cs="Arial"/>
          <w:sz w:val="24"/>
          <w:szCs w:val="24"/>
        </w:rPr>
      </w:pPr>
    </w:p>
    <w:p w:rsidR="00275CD8" w:rsidRPr="00275CD8" w:rsidRDefault="00275CD8" w:rsidP="00275CD8">
      <w:pPr>
        <w:rPr>
          <w:rFonts w:ascii="Arial" w:hAnsi="Arial" w:cs="Arial"/>
          <w:b/>
          <w:sz w:val="24"/>
          <w:szCs w:val="24"/>
        </w:rPr>
      </w:pPr>
      <w:r w:rsidRPr="00275CD8">
        <w:rPr>
          <w:rFonts w:ascii="Arial" w:hAnsi="Arial" w:cs="Arial"/>
          <w:b/>
          <w:sz w:val="24"/>
          <w:szCs w:val="24"/>
        </w:rPr>
        <w:t>Industry Trends, Issues, and Impacts in the Event Industry</w:t>
      </w:r>
    </w:p>
    <w:p w:rsidR="00F736D7" w:rsidRDefault="00F736D7" w:rsidP="00275CD8">
      <w:pPr>
        <w:rPr>
          <w:rFonts w:ascii="Arial" w:hAnsi="Arial" w:cs="Arial"/>
          <w:sz w:val="24"/>
          <w:szCs w:val="24"/>
        </w:rPr>
      </w:pPr>
    </w:p>
    <w:p w:rsidR="008C0EA8" w:rsidRDefault="008C0EA8" w:rsidP="00275CD8">
      <w:pPr>
        <w:rPr>
          <w:rFonts w:ascii="Arial" w:hAnsi="Arial" w:cs="Arial"/>
          <w:sz w:val="24"/>
          <w:szCs w:val="24"/>
        </w:rPr>
      </w:pPr>
    </w:p>
    <w:p w:rsidR="00275CD8" w:rsidRPr="008C0EA8" w:rsidRDefault="00275CD8" w:rsidP="00275CD8">
      <w:pPr>
        <w:rPr>
          <w:rFonts w:ascii="Arial" w:hAnsi="Arial" w:cs="Arial"/>
          <w:sz w:val="24"/>
          <w:szCs w:val="24"/>
          <w:u w:val="single"/>
        </w:rPr>
      </w:pPr>
      <w:r w:rsidRPr="008C0EA8">
        <w:rPr>
          <w:rFonts w:ascii="Arial" w:hAnsi="Arial" w:cs="Arial"/>
          <w:sz w:val="24"/>
          <w:szCs w:val="24"/>
          <w:u w:val="single"/>
        </w:rPr>
        <w:t>Key Trends</w:t>
      </w:r>
    </w:p>
    <w:p w:rsidR="00275CD8" w:rsidRPr="00275CD8" w:rsidRDefault="00275CD8" w:rsidP="00275CD8">
      <w:pPr>
        <w:rPr>
          <w:rFonts w:ascii="Arial" w:hAnsi="Arial" w:cs="Arial"/>
          <w:sz w:val="24"/>
          <w:szCs w:val="24"/>
        </w:rPr>
      </w:pPr>
    </w:p>
    <w:p w:rsidR="00275CD8" w:rsidRPr="008C0EA8" w:rsidRDefault="00275CD8" w:rsidP="008C0EA8">
      <w:pPr>
        <w:pStyle w:val="ListParagraph"/>
        <w:numPr>
          <w:ilvl w:val="0"/>
          <w:numId w:val="14"/>
        </w:numPr>
        <w:rPr>
          <w:rFonts w:ascii="Arial" w:hAnsi="Arial" w:cs="Arial"/>
          <w:sz w:val="24"/>
          <w:szCs w:val="24"/>
        </w:rPr>
      </w:pPr>
      <w:r w:rsidRPr="008C0EA8">
        <w:rPr>
          <w:rFonts w:ascii="Arial" w:hAnsi="Arial" w:cs="Arial"/>
          <w:sz w:val="24"/>
          <w:szCs w:val="24"/>
        </w:rPr>
        <w:t xml:space="preserve">Experiential Events: Consumers prefer immersive experiences, making interactive elements like Santa’s Grotto and live </w:t>
      </w:r>
      <w:proofErr w:type="spellStart"/>
      <w:r w:rsidRPr="008C0EA8">
        <w:rPr>
          <w:rFonts w:ascii="Arial" w:hAnsi="Arial" w:cs="Arial"/>
          <w:sz w:val="24"/>
          <w:szCs w:val="24"/>
        </w:rPr>
        <w:t>caroling</w:t>
      </w:r>
      <w:proofErr w:type="spellEnd"/>
      <w:r w:rsidRPr="008C0EA8">
        <w:rPr>
          <w:rFonts w:ascii="Arial" w:hAnsi="Arial" w:cs="Arial"/>
          <w:sz w:val="24"/>
          <w:szCs w:val="24"/>
        </w:rPr>
        <w:t xml:space="preserve"> appealing for the </w:t>
      </w:r>
      <w:proofErr w:type="spellStart"/>
      <w:r w:rsidRPr="008C0EA8">
        <w:rPr>
          <w:rFonts w:ascii="Arial" w:hAnsi="Arial" w:cs="Arial"/>
          <w:sz w:val="24"/>
          <w:szCs w:val="24"/>
        </w:rPr>
        <w:t>Brightlingsea</w:t>
      </w:r>
      <w:proofErr w:type="spellEnd"/>
      <w:r w:rsidRPr="008C0EA8">
        <w:rPr>
          <w:rFonts w:ascii="Arial" w:hAnsi="Arial" w:cs="Arial"/>
          <w:sz w:val="24"/>
          <w:szCs w:val="24"/>
        </w:rPr>
        <w:t xml:space="preserve"> event (</w:t>
      </w:r>
      <w:proofErr w:type="spellStart"/>
      <w:r w:rsidRPr="008C0EA8">
        <w:rPr>
          <w:rFonts w:ascii="Arial" w:hAnsi="Arial" w:cs="Arial"/>
          <w:sz w:val="24"/>
          <w:szCs w:val="24"/>
        </w:rPr>
        <w:t>Bowdin</w:t>
      </w:r>
      <w:proofErr w:type="spellEnd"/>
      <w:r w:rsidRPr="008C0EA8">
        <w:rPr>
          <w:rFonts w:ascii="Arial" w:hAnsi="Arial" w:cs="Arial"/>
          <w:sz w:val="24"/>
          <w:szCs w:val="24"/>
        </w:rPr>
        <w:t xml:space="preserve"> et al., 2011).</w:t>
      </w:r>
    </w:p>
    <w:p w:rsidR="00275CD8" w:rsidRPr="008C0EA8" w:rsidRDefault="00275CD8" w:rsidP="008C0EA8">
      <w:pPr>
        <w:pStyle w:val="ListParagraph"/>
        <w:numPr>
          <w:ilvl w:val="0"/>
          <w:numId w:val="14"/>
        </w:numPr>
        <w:rPr>
          <w:rFonts w:ascii="Arial" w:hAnsi="Arial" w:cs="Arial"/>
          <w:sz w:val="24"/>
          <w:szCs w:val="24"/>
        </w:rPr>
      </w:pPr>
      <w:r w:rsidRPr="008C0EA8">
        <w:rPr>
          <w:rFonts w:ascii="Arial" w:hAnsi="Arial" w:cs="Arial"/>
          <w:sz w:val="24"/>
          <w:szCs w:val="24"/>
        </w:rPr>
        <w:t>Sustainable Event Planning: Eco-friendly practices, such as recycling and local vendor partnerships, align with sustainability demands (Jones, 2014).</w:t>
      </w:r>
    </w:p>
    <w:p w:rsidR="00275CD8" w:rsidRPr="008C0EA8" w:rsidRDefault="00275CD8" w:rsidP="008C0EA8">
      <w:pPr>
        <w:pStyle w:val="ListParagraph"/>
        <w:numPr>
          <w:ilvl w:val="0"/>
          <w:numId w:val="14"/>
        </w:numPr>
        <w:rPr>
          <w:rFonts w:ascii="Arial" w:hAnsi="Arial" w:cs="Arial"/>
          <w:sz w:val="24"/>
          <w:szCs w:val="24"/>
        </w:rPr>
      </w:pPr>
      <w:r w:rsidRPr="008C0EA8">
        <w:rPr>
          <w:rFonts w:ascii="Arial" w:hAnsi="Arial" w:cs="Arial"/>
          <w:sz w:val="24"/>
          <w:szCs w:val="24"/>
        </w:rPr>
        <w:t>Digital Marketing: Platforms like Facebook and Instagram are vital for promotion, with interactive content building excitement and reach (</w:t>
      </w:r>
      <w:proofErr w:type="spellStart"/>
      <w:r w:rsidRPr="008C0EA8">
        <w:rPr>
          <w:rFonts w:ascii="Arial" w:hAnsi="Arial" w:cs="Arial"/>
          <w:sz w:val="24"/>
          <w:szCs w:val="24"/>
        </w:rPr>
        <w:t>Masterman</w:t>
      </w:r>
      <w:proofErr w:type="spellEnd"/>
      <w:r w:rsidRPr="008C0EA8">
        <w:rPr>
          <w:rFonts w:ascii="Arial" w:hAnsi="Arial" w:cs="Arial"/>
          <w:sz w:val="24"/>
          <w:szCs w:val="24"/>
        </w:rPr>
        <w:t xml:space="preserve"> &amp; Wood, 2006).</w:t>
      </w:r>
    </w:p>
    <w:p w:rsidR="00275CD8" w:rsidRPr="008C0EA8" w:rsidRDefault="00275CD8" w:rsidP="00275CD8">
      <w:pPr>
        <w:rPr>
          <w:rFonts w:ascii="Arial" w:hAnsi="Arial" w:cs="Arial"/>
          <w:sz w:val="24"/>
          <w:szCs w:val="24"/>
          <w:u w:val="single"/>
        </w:rPr>
      </w:pPr>
      <w:r w:rsidRPr="008C0EA8">
        <w:rPr>
          <w:rFonts w:ascii="Arial" w:hAnsi="Arial" w:cs="Arial"/>
          <w:sz w:val="24"/>
          <w:szCs w:val="24"/>
          <w:u w:val="single"/>
        </w:rPr>
        <w:t>Challenges and Impacts</w:t>
      </w:r>
    </w:p>
    <w:p w:rsidR="00275CD8" w:rsidRPr="00275CD8" w:rsidRDefault="00275CD8" w:rsidP="00275CD8">
      <w:pPr>
        <w:rPr>
          <w:rFonts w:ascii="Arial" w:hAnsi="Arial" w:cs="Arial"/>
          <w:sz w:val="24"/>
          <w:szCs w:val="24"/>
        </w:rPr>
      </w:pPr>
    </w:p>
    <w:p w:rsidR="00275CD8" w:rsidRPr="008C0EA8" w:rsidRDefault="00275CD8" w:rsidP="008C0EA8">
      <w:pPr>
        <w:pStyle w:val="ListParagraph"/>
        <w:numPr>
          <w:ilvl w:val="0"/>
          <w:numId w:val="15"/>
        </w:numPr>
        <w:rPr>
          <w:rFonts w:ascii="Arial" w:hAnsi="Arial" w:cs="Arial"/>
          <w:sz w:val="24"/>
          <w:szCs w:val="24"/>
        </w:rPr>
      </w:pPr>
      <w:r w:rsidRPr="008C0EA8">
        <w:rPr>
          <w:rFonts w:ascii="Arial" w:hAnsi="Arial" w:cs="Arial"/>
          <w:sz w:val="24"/>
          <w:szCs w:val="24"/>
        </w:rPr>
        <w:t>COVID-19 Protocols: Health concerns require visible sanitation and spacing measures (</w:t>
      </w:r>
      <w:proofErr w:type="spellStart"/>
      <w:r w:rsidRPr="008C0EA8">
        <w:rPr>
          <w:rFonts w:ascii="Arial" w:hAnsi="Arial" w:cs="Arial"/>
          <w:sz w:val="24"/>
          <w:szCs w:val="24"/>
        </w:rPr>
        <w:t>Bladen</w:t>
      </w:r>
      <w:proofErr w:type="spellEnd"/>
      <w:r w:rsidRPr="008C0EA8">
        <w:rPr>
          <w:rFonts w:ascii="Arial" w:hAnsi="Arial" w:cs="Arial"/>
          <w:sz w:val="24"/>
          <w:szCs w:val="24"/>
        </w:rPr>
        <w:t xml:space="preserve"> et al., 2012).</w:t>
      </w:r>
    </w:p>
    <w:p w:rsidR="00B63C2D" w:rsidRPr="008C0EA8" w:rsidRDefault="00275CD8" w:rsidP="008C0EA8">
      <w:pPr>
        <w:pStyle w:val="ListParagraph"/>
        <w:numPr>
          <w:ilvl w:val="0"/>
          <w:numId w:val="15"/>
        </w:numPr>
        <w:rPr>
          <w:rFonts w:ascii="Arial" w:hAnsi="Arial" w:cs="Arial"/>
          <w:sz w:val="24"/>
          <w:szCs w:val="24"/>
        </w:rPr>
      </w:pPr>
      <w:r w:rsidRPr="008C0EA8">
        <w:rPr>
          <w:rFonts w:ascii="Arial" w:hAnsi="Arial" w:cs="Arial"/>
          <w:sz w:val="24"/>
          <w:szCs w:val="24"/>
        </w:rPr>
        <w:t>Changing Consumer Habits: Online shopping trends present competition, making the in-person festive experience of the event a key draw (Getz &amp; Page, 2016).</w:t>
      </w:r>
    </w:p>
    <w:p w:rsidR="00F736D7" w:rsidRDefault="00F736D7" w:rsidP="00275CD8">
      <w:pPr>
        <w:rPr>
          <w:rFonts w:ascii="Arial" w:hAnsi="Arial" w:cs="Arial"/>
          <w:sz w:val="24"/>
          <w:szCs w:val="24"/>
        </w:rPr>
      </w:pPr>
    </w:p>
    <w:p w:rsidR="008C0EA8" w:rsidRDefault="008C0EA8" w:rsidP="00F736D7">
      <w:pPr>
        <w:rPr>
          <w:rFonts w:ascii="Arial" w:hAnsi="Arial" w:cs="Arial"/>
          <w:b/>
          <w:sz w:val="24"/>
          <w:szCs w:val="24"/>
        </w:rPr>
      </w:pPr>
    </w:p>
    <w:p w:rsidR="008C0EA8" w:rsidRDefault="008C0EA8" w:rsidP="00F736D7">
      <w:pPr>
        <w:rPr>
          <w:rFonts w:ascii="Arial" w:hAnsi="Arial" w:cs="Arial"/>
          <w:b/>
          <w:sz w:val="24"/>
          <w:szCs w:val="24"/>
        </w:rPr>
      </w:pPr>
    </w:p>
    <w:p w:rsidR="008C0EA8" w:rsidRDefault="008C0EA8" w:rsidP="00F736D7">
      <w:pPr>
        <w:rPr>
          <w:rFonts w:ascii="Arial" w:hAnsi="Arial" w:cs="Arial"/>
          <w:b/>
          <w:sz w:val="24"/>
          <w:szCs w:val="24"/>
        </w:rPr>
      </w:pPr>
    </w:p>
    <w:p w:rsidR="00F736D7" w:rsidRDefault="00F736D7" w:rsidP="00F736D7">
      <w:pPr>
        <w:rPr>
          <w:rFonts w:ascii="Arial" w:hAnsi="Arial" w:cs="Arial"/>
          <w:b/>
          <w:sz w:val="24"/>
          <w:szCs w:val="24"/>
        </w:rPr>
      </w:pPr>
      <w:r w:rsidRPr="00F736D7">
        <w:rPr>
          <w:rFonts w:ascii="Arial" w:hAnsi="Arial" w:cs="Arial"/>
          <w:b/>
          <w:sz w:val="24"/>
          <w:szCs w:val="24"/>
        </w:rPr>
        <w:t xml:space="preserve">Situational and Cultural Considerations for the </w:t>
      </w:r>
      <w:proofErr w:type="spellStart"/>
      <w:r w:rsidRPr="00F736D7">
        <w:rPr>
          <w:rFonts w:ascii="Arial" w:hAnsi="Arial" w:cs="Arial"/>
          <w:b/>
          <w:sz w:val="24"/>
          <w:szCs w:val="24"/>
        </w:rPr>
        <w:t>Brightlingsea</w:t>
      </w:r>
      <w:proofErr w:type="spellEnd"/>
      <w:r w:rsidRPr="00F736D7">
        <w:rPr>
          <w:rFonts w:ascii="Arial" w:hAnsi="Arial" w:cs="Arial"/>
          <w:b/>
          <w:sz w:val="24"/>
          <w:szCs w:val="24"/>
        </w:rPr>
        <w:t xml:space="preserve"> Christmas Late-Night Shopping Event</w:t>
      </w:r>
    </w:p>
    <w:p w:rsidR="00F86370" w:rsidRPr="00F86370" w:rsidRDefault="00F86370" w:rsidP="00F86370">
      <w:pPr>
        <w:rPr>
          <w:rFonts w:ascii="Arial" w:hAnsi="Arial" w:cs="Arial"/>
          <w:sz w:val="24"/>
          <w:szCs w:val="24"/>
        </w:rPr>
      </w:pPr>
      <w:r w:rsidRPr="00F86370">
        <w:rPr>
          <w:rFonts w:ascii="Arial" w:hAnsi="Arial" w:cs="Arial"/>
          <w:sz w:val="24"/>
          <w:szCs w:val="24"/>
        </w:rPr>
        <w:t xml:space="preserve">To assess factors affecting the </w:t>
      </w:r>
      <w:proofErr w:type="spellStart"/>
      <w:r w:rsidRPr="00F86370">
        <w:rPr>
          <w:rFonts w:ascii="Arial" w:hAnsi="Arial" w:cs="Arial"/>
          <w:sz w:val="24"/>
          <w:szCs w:val="24"/>
        </w:rPr>
        <w:t>Brightlingsea</w:t>
      </w:r>
      <w:proofErr w:type="spellEnd"/>
      <w:r w:rsidRPr="00F86370">
        <w:rPr>
          <w:rFonts w:ascii="Arial" w:hAnsi="Arial" w:cs="Arial"/>
          <w:sz w:val="24"/>
          <w:szCs w:val="24"/>
        </w:rPr>
        <w:t xml:space="preserve"> Christmas Late-Night Shopping Event, a SWOT analysis (Strengths, Weaknesses, Opportunities, Threats) examines internal and external influences on success, incorporating </w:t>
      </w:r>
      <w:proofErr w:type="spellStart"/>
      <w:r w:rsidRPr="00F86370">
        <w:rPr>
          <w:rFonts w:ascii="Arial" w:hAnsi="Arial" w:cs="Arial"/>
          <w:sz w:val="24"/>
          <w:szCs w:val="24"/>
        </w:rPr>
        <w:t>Brightlingsea’s</w:t>
      </w:r>
      <w:proofErr w:type="spellEnd"/>
      <w:r w:rsidRPr="00F86370">
        <w:rPr>
          <w:rFonts w:ascii="Arial" w:hAnsi="Arial" w:cs="Arial"/>
          <w:sz w:val="24"/>
          <w:szCs w:val="24"/>
        </w:rPr>
        <w:t xml:space="preserve"> cultural elements and community dynamics (</w:t>
      </w:r>
      <w:proofErr w:type="spellStart"/>
      <w:r w:rsidRPr="00F86370">
        <w:rPr>
          <w:rFonts w:ascii="Arial" w:hAnsi="Arial" w:cs="Arial"/>
          <w:sz w:val="24"/>
          <w:szCs w:val="24"/>
        </w:rPr>
        <w:t>Bowdin</w:t>
      </w:r>
      <w:proofErr w:type="spellEnd"/>
      <w:r w:rsidRPr="00F86370">
        <w:rPr>
          <w:rFonts w:ascii="Arial" w:hAnsi="Arial" w:cs="Arial"/>
          <w:sz w:val="24"/>
          <w:szCs w:val="24"/>
        </w:rPr>
        <w:t xml:space="preserve"> et al., 2011).</w:t>
      </w:r>
    </w:p>
    <w:p w:rsidR="00F86370" w:rsidRPr="008C0EA8" w:rsidRDefault="00F86370" w:rsidP="00F86370">
      <w:pPr>
        <w:rPr>
          <w:rFonts w:ascii="Arial" w:hAnsi="Arial" w:cs="Arial"/>
          <w:sz w:val="24"/>
          <w:szCs w:val="24"/>
          <w:u w:val="single"/>
        </w:rPr>
      </w:pPr>
    </w:p>
    <w:p w:rsidR="00F86370" w:rsidRPr="008C0EA8" w:rsidRDefault="00F86370" w:rsidP="00F86370">
      <w:pPr>
        <w:rPr>
          <w:rFonts w:ascii="Arial" w:hAnsi="Arial" w:cs="Arial"/>
          <w:sz w:val="24"/>
          <w:szCs w:val="24"/>
          <w:u w:val="single"/>
        </w:rPr>
      </w:pPr>
      <w:r w:rsidRPr="008C0EA8">
        <w:rPr>
          <w:rFonts w:ascii="Arial" w:hAnsi="Arial" w:cs="Arial"/>
          <w:sz w:val="24"/>
          <w:szCs w:val="24"/>
          <w:u w:val="single"/>
        </w:rPr>
        <w:t>SWOT Analysis</w:t>
      </w:r>
    </w:p>
    <w:p w:rsidR="00F86370" w:rsidRPr="00F86370" w:rsidRDefault="00F86370" w:rsidP="00F86370">
      <w:pPr>
        <w:rPr>
          <w:rFonts w:ascii="Arial" w:hAnsi="Arial" w:cs="Arial"/>
          <w:sz w:val="24"/>
          <w:szCs w:val="24"/>
        </w:rPr>
      </w:pPr>
    </w:p>
    <w:p w:rsidR="00F86370" w:rsidRPr="00F86370" w:rsidRDefault="00F86370" w:rsidP="00F86370">
      <w:pPr>
        <w:pStyle w:val="ListParagraph"/>
        <w:numPr>
          <w:ilvl w:val="0"/>
          <w:numId w:val="13"/>
        </w:numPr>
        <w:rPr>
          <w:rFonts w:ascii="Arial" w:hAnsi="Arial" w:cs="Arial"/>
          <w:sz w:val="24"/>
          <w:szCs w:val="24"/>
        </w:rPr>
      </w:pPr>
      <w:r w:rsidRPr="00F86370">
        <w:rPr>
          <w:rFonts w:ascii="Arial" w:hAnsi="Arial" w:cs="Arial"/>
          <w:sz w:val="24"/>
          <w:szCs w:val="24"/>
        </w:rPr>
        <w:t>Strengths:</w:t>
      </w:r>
    </w:p>
    <w:p w:rsidR="00F86370" w:rsidRPr="00F86370" w:rsidRDefault="00F86370" w:rsidP="00F86370">
      <w:pPr>
        <w:rPr>
          <w:rFonts w:ascii="Arial" w:hAnsi="Arial" w:cs="Arial"/>
          <w:sz w:val="24"/>
          <w:szCs w:val="24"/>
        </w:rPr>
      </w:pPr>
    </w:p>
    <w:p w:rsidR="00F86370" w:rsidRPr="00F86370" w:rsidRDefault="00F86370" w:rsidP="00F86370">
      <w:pPr>
        <w:rPr>
          <w:rFonts w:ascii="Arial" w:hAnsi="Arial" w:cs="Arial"/>
          <w:sz w:val="24"/>
          <w:szCs w:val="24"/>
        </w:rPr>
      </w:pPr>
      <w:r w:rsidRPr="00F86370">
        <w:rPr>
          <w:rFonts w:ascii="Arial" w:hAnsi="Arial" w:cs="Arial"/>
          <w:sz w:val="24"/>
          <w:szCs w:val="24"/>
        </w:rPr>
        <w:t xml:space="preserve">Community Support: </w:t>
      </w:r>
      <w:proofErr w:type="spellStart"/>
      <w:r w:rsidRPr="00F86370">
        <w:rPr>
          <w:rFonts w:ascii="Arial" w:hAnsi="Arial" w:cs="Arial"/>
          <w:sz w:val="24"/>
          <w:szCs w:val="24"/>
        </w:rPr>
        <w:t>Brightlingsea’s</w:t>
      </w:r>
      <w:proofErr w:type="spellEnd"/>
      <w:r w:rsidRPr="00F86370">
        <w:rPr>
          <w:rFonts w:ascii="Arial" w:hAnsi="Arial" w:cs="Arial"/>
          <w:sz w:val="24"/>
          <w:szCs w:val="24"/>
        </w:rPr>
        <w:t xml:space="preserve"> residents are supportive of local events, especially during holidays, fostering attendance and potentially drawing visitors from nearby towns.</w:t>
      </w:r>
    </w:p>
    <w:p w:rsidR="00F86370" w:rsidRPr="00F86370" w:rsidRDefault="00F86370" w:rsidP="00F86370">
      <w:pPr>
        <w:rPr>
          <w:rFonts w:ascii="Arial" w:hAnsi="Arial" w:cs="Arial"/>
          <w:sz w:val="24"/>
          <w:szCs w:val="24"/>
        </w:rPr>
      </w:pPr>
      <w:r w:rsidRPr="00F86370">
        <w:rPr>
          <w:rFonts w:ascii="Arial" w:hAnsi="Arial" w:cs="Arial"/>
          <w:sz w:val="24"/>
          <w:szCs w:val="24"/>
        </w:rPr>
        <w:t>Festive Atmosphere: The December timing capitalizes on the holiday spirit, attracting those seeking seasonal experiences and gifts (Getz, 2005).</w:t>
      </w:r>
    </w:p>
    <w:p w:rsidR="00F86370" w:rsidRPr="00F86370" w:rsidRDefault="00F86370" w:rsidP="00F86370">
      <w:pPr>
        <w:rPr>
          <w:rFonts w:ascii="Arial" w:hAnsi="Arial" w:cs="Arial"/>
          <w:sz w:val="24"/>
          <w:szCs w:val="24"/>
        </w:rPr>
      </w:pPr>
      <w:r w:rsidRPr="00F86370">
        <w:rPr>
          <w:rFonts w:ascii="Arial" w:hAnsi="Arial" w:cs="Arial"/>
          <w:sz w:val="24"/>
          <w:szCs w:val="24"/>
        </w:rPr>
        <w:t xml:space="preserve">Local Vendors: Small businesses along </w:t>
      </w:r>
      <w:proofErr w:type="spellStart"/>
      <w:r w:rsidRPr="00F86370">
        <w:rPr>
          <w:rFonts w:ascii="Arial" w:hAnsi="Arial" w:cs="Arial"/>
          <w:sz w:val="24"/>
          <w:szCs w:val="24"/>
        </w:rPr>
        <w:t>Brightlingsea’s</w:t>
      </w:r>
      <w:proofErr w:type="spellEnd"/>
      <w:r w:rsidRPr="00F86370">
        <w:rPr>
          <w:rFonts w:ascii="Arial" w:hAnsi="Arial" w:cs="Arial"/>
          <w:sz w:val="24"/>
          <w:szCs w:val="24"/>
        </w:rPr>
        <w:t xml:space="preserve"> high street directly benefit, promoting local economic growth (Jones, 2014).</w:t>
      </w:r>
    </w:p>
    <w:p w:rsidR="00F86370" w:rsidRPr="00F86370" w:rsidRDefault="00F86370" w:rsidP="00F86370">
      <w:pPr>
        <w:pStyle w:val="ListParagraph"/>
        <w:numPr>
          <w:ilvl w:val="0"/>
          <w:numId w:val="13"/>
        </w:numPr>
        <w:rPr>
          <w:rFonts w:ascii="Arial" w:hAnsi="Arial" w:cs="Arial"/>
          <w:sz w:val="24"/>
          <w:szCs w:val="24"/>
        </w:rPr>
      </w:pPr>
      <w:r w:rsidRPr="00F86370">
        <w:rPr>
          <w:rFonts w:ascii="Arial" w:hAnsi="Arial" w:cs="Arial"/>
          <w:sz w:val="24"/>
          <w:szCs w:val="24"/>
        </w:rPr>
        <w:t>Weaknesses:</w:t>
      </w:r>
    </w:p>
    <w:p w:rsidR="00F86370" w:rsidRPr="00F86370" w:rsidRDefault="00F86370" w:rsidP="00F86370">
      <w:pPr>
        <w:rPr>
          <w:rFonts w:ascii="Arial" w:hAnsi="Arial" w:cs="Arial"/>
          <w:sz w:val="24"/>
          <w:szCs w:val="24"/>
        </w:rPr>
      </w:pPr>
    </w:p>
    <w:p w:rsidR="00F86370" w:rsidRPr="00F86370" w:rsidRDefault="00F86370" w:rsidP="00F86370">
      <w:pPr>
        <w:rPr>
          <w:rFonts w:ascii="Arial" w:hAnsi="Arial" w:cs="Arial"/>
          <w:sz w:val="24"/>
          <w:szCs w:val="24"/>
        </w:rPr>
      </w:pPr>
      <w:r w:rsidRPr="00F86370">
        <w:rPr>
          <w:rFonts w:ascii="Arial" w:hAnsi="Arial" w:cs="Arial"/>
          <w:sz w:val="24"/>
          <w:szCs w:val="24"/>
        </w:rPr>
        <w:t>Limited Parking: With only 150 spaces at the Community Centre and paid spots at the Sports Centre, parking limitations may deter some visitors, impacting convenience (</w:t>
      </w:r>
      <w:proofErr w:type="spellStart"/>
      <w:r w:rsidRPr="00F86370">
        <w:rPr>
          <w:rFonts w:ascii="Arial" w:hAnsi="Arial" w:cs="Arial"/>
          <w:sz w:val="24"/>
          <w:szCs w:val="24"/>
        </w:rPr>
        <w:t>Bowdin</w:t>
      </w:r>
      <w:proofErr w:type="spellEnd"/>
      <w:r w:rsidRPr="00F86370">
        <w:rPr>
          <w:rFonts w:ascii="Arial" w:hAnsi="Arial" w:cs="Arial"/>
          <w:sz w:val="24"/>
          <w:szCs w:val="24"/>
        </w:rPr>
        <w:t xml:space="preserve"> et al., 2011).</w:t>
      </w:r>
    </w:p>
    <w:p w:rsidR="00F86370" w:rsidRPr="00F86370" w:rsidRDefault="00F86370" w:rsidP="00F86370">
      <w:pPr>
        <w:rPr>
          <w:rFonts w:ascii="Arial" w:hAnsi="Arial" w:cs="Arial"/>
          <w:sz w:val="24"/>
          <w:szCs w:val="24"/>
        </w:rPr>
      </w:pPr>
      <w:r w:rsidRPr="00F86370">
        <w:rPr>
          <w:rFonts w:ascii="Arial" w:hAnsi="Arial" w:cs="Arial"/>
          <w:sz w:val="24"/>
          <w:szCs w:val="24"/>
        </w:rPr>
        <w:t>Weather Dependence: The outdoor setting means attendance may be affected by cold or rainy December weather (Silvers, 2012).</w:t>
      </w:r>
    </w:p>
    <w:p w:rsidR="00F86370" w:rsidRPr="00F86370" w:rsidRDefault="00F86370" w:rsidP="00F86370">
      <w:pPr>
        <w:pStyle w:val="ListParagraph"/>
        <w:numPr>
          <w:ilvl w:val="0"/>
          <w:numId w:val="13"/>
        </w:numPr>
        <w:rPr>
          <w:rFonts w:ascii="Arial" w:hAnsi="Arial" w:cs="Arial"/>
          <w:sz w:val="24"/>
          <w:szCs w:val="24"/>
        </w:rPr>
      </w:pPr>
      <w:r w:rsidRPr="00F86370">
        <w:rPr>
          <w:rFonts w:ascii="Arial" w:hAnsi="Arial" w:cs="Arial"/>
          <w:sz w:val="24"/>
          <w:szCs w:val="24"/>
        </w:rPr>
        <w:lastRenderedPageBreak/>
        <w:t>Opportunities:</w:t>
      </w:r>
    </w:p>
    <w:p w:rsidR="00F86370" w:rsidRPr="00F86370" w:rsidRDefault="00F86370" w:rsidP="00F86370">
      <w:pPr>
        <w:rPr>
          <w:rFonts w:ascii="Arial" w:hAnsi="Arial" w:cs="Arial"/>
          <w:sz w:val="24"/>
          <w:szCs w:val="24"/>
        </w:rPr>
      </w:pPr>
    </w:p>
    <w:p w:rsidR="00F86370" w:rsidRPr="00F86370" w:rsidRDefault="00F86370" w:rsidP="00F86370">
      <w:pPr>
        <w:rPr>
          <w:rFonts w:ascii="Arial" w:hAnsi="Arial" w:cs="Arial"/>
          <w:sz w:val="24"/>
          <w:szCs w:val="24"/>
        </w:rPr>
      </w:pPr>
      <w:r w:rsidRPr="00F86370">
        <w:rPr>
          <w:rFonts w:ascii="Arial" w:hAnsi="Arial" w:cs="Arial"/>
          <w:sz w:val="24"/>
          <w:szCs w:val="24"/>
        </w:rPr>
        <w:t>Seasonal Appeal: Holiday events naturally draw more interest, creating an opportunity to boost attendance and spending (</w:t>
      </w:r>
      <w:proofErr w:type="spellStart"/>
      <w:r w:rsidRPr="00F86370">
        <w:rPr>
          <w:rFonts w:ascii="Arial" w:hAnsi="Arial" w:cs="Arial"/>
          <w:sz w:val="24"/>
          <w:szCs w:val="24"/>
        </w:rPr>
        <w:t>Masterman</w:t>
      </w:r>
      <w:proofErr w:type="spellEnd"/>
      <w:r w:rsidRPr="00F86370">
        <w:rPr>
          <w:rFonts w:ascii="Arial" w:hAnsi="Arial" w:cs="Arial"/>
          <w:sz w:val="24"/>
          <w:szCs w:val="24"/>
        </w:rPr>
        <w:t xml:space="preserve"> &amp; Wood, 2006).</w:t>
      </w:r>
    </w:p>
    <w:p w:rsidR="00F86370" w:rsidRPr="00F86370" w:rsidRDefault="00F86370" w:rsidP="00F86370">
      <w:pPr>
        <w:rPr>
          <w:rFonts w:ascii="Arial" w:hAnsi="Arial" w:cs="Arial"/>
          <w:sz w:val="24"/>
          <w:szCs w:val="24"/>
        </w:rPr>
      </w:pPr>
      <w:r w:rsidRPr="00F86370">
        <w:rPr>
          <w:rFonts w:ascii="Arial" w:hAnsi="Arial" w:cs="Arial"/>
          <w:sz w:val="24"/>
          <w:szCs w:val="24"/>
        </w:rPr>
        <w:t>Digital Engagement: Social media can extend event reach, engaging attendees through real-time updates, polls, and hashtags, especially appealing to younger demographics (</w:t>
      </w:r>
      <w:proofErr w:type="spellStart"/>
      <w:r w:rsidRPr="00F86370">
        <w:rPr>
          <w:rFonts w:ascii="Arial" w:hAnsi="Arial" w:cs="Arial"/>
          <w:sz w:val="24"/>
          <w:szCs w:val="24"/>
        </w:rPr>
        <w:t>Bladen</w:t>
      </w:r>
      <w:proofErr w:type="spellEnd"/>
      <w:r w:rsidRPr="00F86370">
        <w:rPr>
          <w:rFonts w:ascii="Arial" w:hAnsi="Arial" w:cs="Arial"/>
          <w:sz w:val="24"/>
          <w:szCs w:val="24"/>
        </w:rPr>
        <w:t xml:space="preserve"> et al., 2012).</w:t>
      </w:r>
    </w:p>
    <w:p w:rsidR="00F86370" w:rsidRPr="00F86370" w:rsidRDefault="00F86370" w:rsidP="00F86370">
      <w:pPr>
        <w:pStyle w:val="ListParagraph"/>
        <w:numPr>
          <w:ilvl w:val="0"/>
          <w:numId w:val="13"/>
        </w:numPr>
        <w:rPr>
          <w:rFonts w:ascii="Arial" w:hAnsi="Arial" w:cs="Arial"/>
          <w:sz w:val="24"/>
          <w:szCs w:val="24"/>
        </w:rPr>
      </w:pPr>
      <w:r w:rsidRPr="00F86370">
        <w:rPr>
          <w:rFonts w:ascii="Arial" w:hAnsi="Arial" w:cs="Arial"/>
          <w:sz w:val="24"/>
          <w:szCs w:val="24"/>
        </w:rPr>
        <w:t>Threats:</w:t>
      </w:r>
    </w:p>
    <w:p w:rsidR="00F86370" w:rsidRPr="00F86370" w:rsidRDefault="00F86370" w:rsidP="00F86370">
      <w:pPr>
        <w:rPr>
          <w:rFonts w:ascii="Arial" w:hAnsi="Arial" w:cs="Arial"/>
          <w:sz w:val="24"/>
          <w:szCs w:val="24"/>
        </w:rPr>
      </w:pPr>
      <w:r w:rsidRPr="00F86370">
        <w:rPr>
          <w:rFonts w:ascii="Arial" w:hAnsi="Arial" w:cs="Arial"/>
          <w:sz w:val="24"/>
          <w:szCs w:val="24"/>
        </w:rPr>
        <w:t>Online Shopping Competition: The rise of e-commerce during holidays reduces the appeal of in-person shopping, making it essential to offer unique experiences that online shopping cannot match (Jones, 2014).</w:t>
      </w:r>
    </w:p>
    <w:p w:rsidR="00F86370" w:rsidRPr="00F86370" w:rsidRDefault="00F86370" w:rsidP="00F86370">
      <w:pPr>
        <w:rPr>
          <w:rFonts w:ascii="Arial" w:hAnsi="Arial" w:cs="Arial"/>
          <w:sz w:val="24"/>
          <w:szCs w:val="24"/>
        </w:rPr>
      </w:pPr>
      <w:r w:rsidRPr="00F86370">
        <w:rPr>
          <w:rFonts w:ascii="Arial" w:hAnsi="Arial" w:cs="Arial"/>
          <w:sz w:val="24"/>
          <w:szCs w:val="24"/>
        </w:rPr>
        <w:t>Health and Safety Concerns: COVID-19-related health concerns could affect attendance. Implementing visible sanitation and crowd control measures will be key to reassuring attendees (Getz &amp; Page, 2016).</w:t>
      </w:r>
    </w:p>
    <w:p w:rsidR="00F86370" w:rsidRDefault="00F86370" w:rsidP="00F86370">
      <w:pPr>
        <w:rPr>
          <w:rFonts w:ascii="Arial" w:hAnsi="Arial" w:cs="Arial"/>
          <w:sz w:val="24"/>
          <w:szCs w:val="24"/>
        </w:rPr>
      </w:pPr>
      <w:r w:rsidRPr="00F86370">
        <w:rPr>
          <w:rFonts w:ascii="Arial" w:hAnsi="Arial" w:cs="Arial"/>
          <w:sz w:val="24"/>
          <w:szCs w:val="24"/>
        </w:rPr>
        <w:t xml:space="preserve">This analysis highlights both the opportunities and challenges in ensuring a successful event that aligns with </w:t>
      </w:r>
      <w:proofErr w:type="spellStart"/>
      <w:r w:rsidRPr="00F86370">
        <w:rPr>
          <w:rFonts w:ascii="Arial" w:hAnsi="Arial" w:cs="Arial"/>
          <w:sz w:val="24"/>
          <w:szCs w:val="24"/>
        </w:rPr>
        <w:t>Brightlingsea’s</w:t>
      </w:r>
      <w:proofErr w:type="spellEnd"/>
      <w:r w:rsidRPr="00F86370">
        <w:rPr>
          <w:rFonts w:ascii="Arial" w:hAnsi="Arial" w:cs="Arial"/>
          <w:sz w:val="24"/>
          <w:szCs w:val="24"/>
        </w:rPr>
        <w:t xml:space="preserve"> community spirit and traditions.</w:t>
      </w:r>
    </w:p>
    <w:p w:rsidR="00F86370" w:rsidRPr="00F86370" w:rsidRDefault="00F86370" w:rsidP="00F86370">
      <w:pPr>
        <w:rPr>
          <w:rFonts w:ascii="Arial" w:hAnsi="Arial" w:cs="Arial"/>
          <w:b/>
          <w:sz w:val="24"/>
          <w:szCs w:val="24"/>
        </w:rPr>
      </w:pPr>
    </w:p>
    <w:p w:rsidR="00F86370" w:rsidRDefault="00F86370" w:rsidP="00F86370">
      <w:pPr>
        <w:rPr>
          <w:rFonts w:ascii="Arial" w:hAnsi="Arial" w:cs="Arial"/>
          <w:b/>
          <w:sz w:val="24"/>
          <w:szCs w:val="24"/>
        </w:rPr>
      </w:pPr>
    </w:p>
    <w:p w:rsidR="00F86370" w:rsidRDefault="00F86370" w:rsidP="00F86370">
      <w:pPr>
        <w:rPr>
          <w:rFonts w:ascii="Arial" w:hAnsi="Arial" w:cs="Arial"/>
          <w:b/>
          <w:sz w:val="24"/>
          <w:szCs w:val="24"/>
        </w:rPr>
      </w:pPr>
    </w:p>
    <w:p w:rsidR="00F86370" w:rsidRDefault="00F86370" w:rsidP="00F86370">
      <w:pPr>
        <w:rPr>
          <w:rFonts w:ascii="Arial" w:hAnsi="Arial" w:cs="Arial"/>
          <w:b/>
          <w:sz w:val="24"/>
          <w:szCs w:val="24"/>
        </w:rPr>
      </w:pPr>
    </w:p>
    <w:p w:rsidR="00F86370" w:rsidRPr="00F86370" w:rsidRDefault="00F86370" w:rsidP="00F86370">
      <w:pPr>
        <w:rPr>
          <w:rFonts w:ascii="Arial" w:hAnsi="Arial" w:cs="Arial"/>
          <w:b/>
          <w:sz w:val="24"/>
          <w:szCs w:val="24"/>
        </w:rPr>
      </w:pPr>
      <w:r w:rsidRPr="00F86370">
        <w:rPr>
          <w:rFonts w:ascii="Arial" w:hAnsi="Arial" w:cs="Arial"/>
          <w:b/>
          <w:sz w:val="24"/>
          <w:szCs w:val="24"/>
        </w:rPr>
        <w:t>Cultural Considerations</w:t>
      </w:r>
    </w:p>
    <w:p w:rsidR="00F86370" w:rsidRPr="00F86370" w:rsidRDefault="00F86370" w:rsidP="00F86370">
      <w:pPr>
        <w:rPr>
          <w:rFonts w:ascii="Arial" w:hAnsi="Arial" w:cs="Arial"/>
          <w:b/>
          <w:sz w:val="24"/>
          <w:szCs w:val="24"/>
        </w:rPr>
      </w:pPr>
    </w:p>
    <w:p w:rsidR="00F86370" w:rsidRPr="00F86370" w:rsidRDefault="00F86370" w:rsidP="00F86370">
      <w:pPr>
        <w:rPr>
          <w:rFonts w:ascii="Arial" w:hAnsi="Arial" w:cs="Arial"/>
          <w:sz w:val="24"/>
          <w:szCs w:val="24"/>
        </w:rPr>
      </w:pPr>
      <w:r w:rsidRPr="00F86370">
        <w:rPr>
          <w:rFonts w:ascii="Arial" w:hAnsi="Arial" w:cs="Arial"/>
          <w:sz w:val="24"/>
          <w:szCs w:val="24"/>
        </w:rPr>
        <w:t xml:space="preserve">The cultural traditions and community values in </w:t>
      </w:r>
      <w:proofErr w:type="spellStart"/>
      <w:r w:rsidRPr="00F86370">
        <w:rPr>
          <w:rFonts w:ascii="Arial" w:hAnsi="Arial" w:cs="Arial"/>
          <w:sz w:val="24"/>
          <w:szCs w:val="24"/>
        </w:rPr>
        <w:t>Brightlingsea</w:t>
      </w:r>
      <w:proofErr w:type="spellEnd"/>
      <w:r w:rsidRPr="00F86370">
        <w:rPr>
          <w:rFonts w:ascii="Arial" w:hAnsi="Arial" w:cs="Arial"/>
          <w:sz w:val="24"/>
          <w:szCs w:val="24"/>
        </w:rPr>
        <w:t xml:space="preserve"> shape the event's design and expected attendance. In this close-knit town, holiday events serve as social gatherings that strengthen community bonds. Local traditions—such as carol singing, decorating public spaces, and supporting small businesses—are deeply embedded in the community. By incorporating familiar elements, such as the St. James Church Choir and a Santa’s Grotto, the event aligns with local values and traditions (Yeoman et al., 2012).</w:t>
      </w:r>
    </w:p>
    <w:p w:rsidR="00F86370" w:rsidRPr="00F86370" w:rsidRDefault="00F86370" w:rsidP="00F86370">
      <w:pPr>
        <w:rPr>
          <w:rFonts w:ascii="Arial" w:hAnsi="Arial" w:cs="Arial"/>
          <w:sz w:val="24"/>
          <w:szCs w:val="24"/>
        </w:rPr>
      </w:pPr>
      <w:r w:rsidRPr="00F86370">
        <w:rPr>
          <w:rFonts w:ascii="Arial" w:hAnsi="Arial" w:cs="Arial"/>
          <w:sz w:val="24"/>
          <w:szCs w:val="24"/>
        </w:rPr>
        <w:t>Residents prioritize locally made and artisanal products, guiding the choice of vendors and emphasizing unique, handmade holiday gifts. This focus on local products not only supports the economy but also distinguishes the event from larger, commercial markets, appealing to those seeking an authentic, community-</w:t>
      </w:r>
      <w:proofErr w:type="spellStart"/>
      <w:r w:rsidRPr="00F86370">
        <w:rPr>
          <w:rFonts w:ascii="Arial" w:hAnsi="Arial" w:cs="Arial"/>
          <w:sz w:val="24"/>
          <w:szCs w:val="24"/>
        </w:rPr>
        <w:t>centered</w:t>
      </w:r>
      <w:proofErr w:type="spellEnd"/>
      <w:r w:rsidRPr="00F86370">
        <w:rPr>
          <w:rFonts w:ascii="Arial" w:hAnsi="Arial" w:cs="Arial"/>
          <w:sz w:val="24"/>
          <w:szCs w:val="24"/>
        </w:rPr>
        <w:t xml:space="preserve"> experience (</w:t>
      </w:r>
      <w:proofErr w:type="spellStart"/>
      <w:r w:rsidRPr="00F86370">
        <w:rPr>
          <w:rFonts w:ascii="Arial" w:hAnsi="Arial" w:cs="Arial"/>
          <w:sz w:val="24"/>
          <w:szCs w:val="24"/>
        </w:rPr>
        <w:t>Bladen</w:t>
      </w:r>
      <w:proofErr w:type="spellEnd"/>
      <w:r w:rsidRPr="00F86370">
        <w:rPr>
          <w:rFonts w:ascii="Arial" w:hAnsi="Arial" w:cs="Arial"/>
          <w:sz w:val="24"/>
          <w:szCs w:val="24"/>
        </w:rPr>
        <w:t xml:space="preserve"> et al., 2012).</w:t>
      </w:r>
    </w:p>
    <w:p w:rsidR="00F86370" w:rsidRPr="00F86370" w:rsidRDefault="00F86370" w:rsidP="00F86370">
      <w:pPr>
        <w:rPr>
          <w:rFonts w:ascii="Arial" w:hAnsi="Arial" w:cs="Arial"/>
          <w:sz w:val="24"/>
          <w:szCs w:val="24"/>
        </w:rPr>
      </w:pPr>
      <w:r w:rsidRPr="00F86370">
        <w:rPr>
          <w:rFonts w:ascii="Arial" w:hAnsi="Arial" w:cs="Arial"/>
          <w:sz w:val="24"/>
          <w:szCs w:val="24"/>
        </w:rPr>
        <w:t>Challenges include meeting cultural expectations for traditional holiday aesthetics, which may limit contemporary or unconventional elements that could attract younger audiences. Balancing tradition with innovation is crucial to appealing to a broad audience while preserving cultural authenticity.</w:t>
      </w:r>
    </w:p>
    <w:p w:rsidR="00F86370" w:rsidRPr="00F86370" w:rsidRDefault="00F86370" w:rsidP="00F86370">
      <w:pPr>
        <w:rPr>
          <w:rFonts w:ascii="Arial" w:hAnsi="Arial" w:cs="Arial"/>
          <w:sz w:val="24"/>
          <w:szCs w:val="24"/>
        </w:rPr>
      </w:pPr>
      <w:r w:rsidRPr="00F86370">
        <w:rPr>
          <w:rFonts w:ascii="Arial" w:hAnsi="Arial" w:cs="Arial"/>
          <w:sz w:val="24"/>
          <w:szCs w:val="24"/>
        </w:rPr>
        <w:lastRenderedPageBreak/>
        <w:t>In sum, understanding these cultural factors ensures that the event aligns with community values, overcomes logistical challenges, and maximizes appeal, contributing to its overall success.</w:t>
      </w: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2BDE" w:rsidRDefault="008C2BDE" w:rsidP="00275CD8">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8C0EA8" w:rsidRDefault="008C0EA8" w:rsidP="008C2BDE">
      <w:pPr>
        <w:rPr>
          <w:rFonts w:ascii="Arial" w:hAnsi="Arial" w:cs="Arial"/>
          <w:sz w:val="24"/>
          <w:szCs w:val="24"/>
        </w:rPr>
      </w:pPr>
    </w:p>
    <w:p w:rsidR="004F22C0" w:rsidRDefault="004F22C0" w:rsidP="008C2BDE">
      <w:pPr>
        <w:rPr>
          <w:rFonts w:ascii="Arial" w:hAnsi="Arial" w:cs="Arial"/>
          <w:sz w:val="24"/>
          <w:szCs w:val="24"/>
        </w:rPr>
      </w:pPr>
    </w:p>
    <w:p w:rsidR="008C2BDE" w:rsidRPr="008C2BDE" w:rsidRDefault="008C2BDE" w:rsidP="008C2BDE">
      <w:pPr>
        <w:rPr>
          <w:rFonts w:ascii="Arial" w:hAnsi="Arial" w:cs="Arial"/>
          <w:sz w:val="24"/>
          <w:szCs w:val="24"/>
        </w:rPr>
      </w:pPr>
      <w:bookmarkStart w:id="0" w:name="_GoBack"/>
      <w:bookmarkEnd w:id="0"/>
      <w:r w:rsidRPr="008C2BDE">
        <w:rPr>
          <w:rFonts w:ascii="Arial" w:hAnsi="Arial" w:cs="Arial"/>
          <w:sz w:val="24"/>
          <w:szCs w:val="24"/>
        </w:rPr>
        <w:t>Reference List</w:t>
      </w:r>
    </w:p>
    <w:p w:rsidR="008C2BDE" w:rsidRPr="008C2BDE" w:rsidRDefault="008C2BDE" w:rsidP="008C2BDE">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Allen, J., O'Toole, W., Harris, R., &amp; McDonnell, I. (2011). Festival and Special Event Management (5th ed.). Milton, QLD: John Wiley &amp; Sons.</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proofErr w:type="spellStart"/>
      <w:r w:rsidRPr="00F736D7">
        <w:rPr>
          <w:rFonts w:ascii="Arial" w:hAnsi="Arial" w:cs="Arial"/>
          <w:sz w:val="24"/>
          <w:szCs w:val="24"/>
        </w:rPr>
        <w:t>Berridge</w:t>
      </w:r>
      <w:proofErr w:type="spellEnd"/>
      <w:r w:rsidRPr="00F736D7">
        <w:rPr>
          <w:rFonts w:ascii="Arial" w:hAnsi="Arial" w:cs="Arial"/>
          <w:sz w:val="24"/>
          <w:szCs w:val="24"/>
        </w:rPr>
        <w:t>, G. (2007). Events Design and Experience. Oxford: Butterworth-Heinemann.</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proofErr w:type="spellStart"/>
      <w:r w:rsidRPr="00F736D7">
        <w:rPr>
          <w:rFonts w:ascii="Arial" w:hAnsi="Arial" w:cs="Arial"/>
          <w:sz w:val="24"/>
          <w:szCs w:val="24"/>
        </w:rPr>
        <w:t>Bladen</w:t>
      </w:r>
      <w:proofErr w:type="spellEnd"/>
      <w:r w:rsidRPr="00F736D7">
        <w:rPr>
          <w:rFonts w:ascii="Arial" w:hAnsi="Arial" w:cs="Arial"/>
          <w:sz w:val="24"/>
          <w:szCs w:val="24"/>
        </w:rPr>
        <w:t xml:space="preserve">, C., </w:t>
      </w:r>
      <w:proofErr w:type="spellStart"/>
      <w:r w:rsidRPr="00F736D7">
        <w:rPr>
          <w:rFonts w:ascii="Arial" w:hAnsi="Arial" w:cs="Arial"/>
          <w:sz w:val="24"/>
          <w:szCs w:val="24"/>
        </w:rPr>
        <w:t>Kennell</w:t>
      </w:r>
      <w:proofErr w:type="spellEnd"/>
      <w:r w:rsidRPr="00F736D7">
        <w:rPr>
          <w:rFonts w:ascii="Arial" w:hAnsi="Arial" w:cs="Arial"/>
          <w:sz w:val="24"/>
          <w:szCs w:val="24"/>
        </w:rPr>
        <w:t xml:space="preserve">, J., </w:t>
      </w:r>
      <w:proofErr w:type="spellStart"/>
      <w:r w:rsidRPr="00F736D7">
        <w:rPr>
          <w:rFonts w:ascii="Arial" w:hAnsi="Arial" w:cs="Arial"/>
          <w:sz w:val="24"/>
          <w:szCs w:val="24"/>
        </w:rPr>
        <w:t>Abson</w:t>
      </w:r>
      <w:proofErr w:type="spellEnd"/>
      <w:r w:rsidRPr="00F736D7">
        <w:rPr>
          <w:rFonts w:ascii="Arial" w:hAnsi="Arial" w:cs="Arial"/>
          <w:sz w:val="24"/>
          <w:szCs w:val="24"/>
        </w:rPr>
        <w:t>, E., &amp; Wilde, N. (2012). Events Management: An Introduction. London: Routledge.</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proofErr w:type="spellStart"/>
      <w:r w:rsidRPr="00F736D7">
        <w:rPr>
          <w:rFonts w:ascii="Arial" w:hAnsi="Arial" w:cs="Arial"/>
          <w:sz w:val="24"/>
          <w:szCs w:val="24"/>
        </w:rPr>
        <w:t>Bowdin</w:t>
      </w:r>
      <w:proofErr w:type="spellEnd"/>
      <w:r w:rsidRPr="00F736D7">
        <w:rPr>
          <w:rFonts w:ascii="Arial" w:hAnsi="Arial" w:cs="Arial"/>
          <w:sz w:val="24"/>
          <w:szCs w:val="24"/>
        </w:rPr>
        <w:t>, G., Allen, J., O'Toole, W., Harris, R., &amp; McDonnell, I. (2011). Events Management (3rd ed.). London: Routledge.</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Crowther, P. (2011). Marketing event outcomes: From tactical to strategic. International Journal of Event and Festival Management, 2(1), 68–82.</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proofErr w:type="spellStart"/>
      <w:r w:rsidRPr="00F736D7">
        <w:rPr>
          <w:rFonts w:ascii="Arial" w:hAnsi="Arial" w:cs="Arial"/>
          <w:sz w:val="24"/>
          <w:szCs w:val="24"/>
        </w:rPr>
        <w:t>Fredline</w:t>
      </w:r>
      <w:proofErr w:type="spellEnd"/>
      <w:r w:rsidRPr="00F736D7">
        <w:rPr>
          <w:rFonts w:ascii="Arial" w:hAnsi="Arial" w:cs="Arial"/>
          <w:sz w:val="24"/>
          <w:szCs w:val="24"/>
        </w:rPr>
        <w:t xml:space="preserve">, L., </w:t>
      </w:r>
      <w:proofErr w:type="spellStart"/>
      <w:r w:rsidRPr="00F736D7">
        <w:rPr>
          <w:rFonts w:ascii="Arial" w:hAnsi="Arial" w:cs="Arial"/>
          <w:sz w:val="24"/>
          <w:szCs w:val="24"/>
        </w:rPr>
        <w:t>Deery</w:t>
      </w:r>
      <w:proofErr w:type="spellEnd"/>
      <w:r w:rsidRPr="00F736D7">
        <w:rPr>
          <w:rFonts w:ascii="Arial" w:hAnsi="Arial" w:cs="Arial"/>
          <w:sz w:val="24"/>
          <w:szCs w:val="24"/>
        </w:rPr>
        <w:t xml:space="preserve">, M., &amp; </w:t>
      </w:r>
      <w:proofErr w:type="spellStart"/>
      <w:r w:rsidRPr="00F736D7">
        <w:rPr>
          <w:rFonts w:ascii="Arial" w:hAnsi="Arial" w:cs="Arial"/>
          <w:sz w:val="24"/>
          <w:szCs w:val="24"/>
        </w:rPr>
        <w:t>Jago</w:t>
      </w:r>
      <w:proofErr w:type="spellEnd"/>
      <w:r w:rsidRPr="00F736D7">
        <w:rPr>
          <w:rFonts w:ascii="Arial" w:hAnsi="Arial" w:cs="Arial"/>
          <w:sz w:val="24"/>
          <w:szCs w:val="24"/>
        </w:rPr>
        <w:t>, L. (2006). Host community perceptions of the impacts of events: A comparison of different event themes in urban and regional communities. Tourism and Hospitality Research, 7(1), 58–71.</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Getz, D., &amp; Page, S. J. (2016). Event Studies: Theory, Research, and Policy for Planned Events (3rd ed.). London: Routledge.</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proofErr w:type="spellStart"/>
      <w:r w:rsidRPr="00F736D7">
        <w:rPr>
          <w:rFonts w:ascii="Arial" w:hAnsi="Arial" w:cs="Arial"/>
          <w:sz w:val="24"/>
          <w:szCs w:val="24"/>
        </w:rPr>
        <w:t>Hede</w:t>
      </w:r>
      <w:proofErr w:type="spellEnd"/>
      <w:r w:rsidRPr="00F736D7">
        <w:rPr>
          <w:rFonts w:ascii="Arial" w:hAnsi="Arial" w:cs="Arial"/>
          <w:sz w:val="24"/>
          <w:szCs w:val="24"/>
        </w:rPr>
        <w:t xml:space="preserve">, A.-M., &amp; </w:t>
      </w:r>
      <w:proofErr w:type="spellStart"/>
      <w:r w:rsidRPr="00F736D7">
        <w:rPr>
          <w:rFonts w:ascii="Arial" w:hAnsi="Arial" w:cs="Arial"/>
          <w:sz w:val="24"/>
          <w:szCs w:val="24"/>
        </w:rPr>
        <w:t>Kellett</w:t>
      </w:r>
      <w:proofErr w:type="spellEnd"/>
      <w:r w:rsidRPr="00F736D7">
        <w:rPr>
          <w:rFonts w:ascii="Arial" w:hAnsi="Arial" w:cs="Arial"/>
          <w:sz w:val="24"/>
          <w:szCs w:val="24"/>
        </w:rPr>
        <w:t>, P. (2011). Marketing communications for special events: Analysing managerial practice, consumer perceptions, and preferences. European Journal of Marketing, 45(5), 987–1004.</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Jones, M. (2014). Sustainable Event Management: A Practical Guide (2nd ed.). Abingdon: Routledge.</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proofErr w:type="spellStart"/>
      <w:r w:rsidRPr="00F736D7">
        <w:rPr>
          <w:rFonts w:ascii="Arial" w:hAnsi="Arial" w:cs="Arial"/>
          <w:sz w:val="24"/>
          <w:szCs w:val="24"/>
        </w:rPr>
        <w:t>Kerzner</w:t>
      </w:r>
      <w:proofErr w:type="spellEnd"/>
      <w:r w:rsidRPr="00F736D7">
        <w:rPr>
          <w:rFonts w:ascii="Arial" w:hAnsi="Arial" w:cs="Arial"/>
          <w:sz w:val="24"/>
          <w:szCs w:val="24"/>
        </w:rPr>
        <w:t>, H. (2013). Project Management: A Systems Approach to Planning, Scheduling, and Controlling (11th ed.). Hoboken, NJ: John Wiley &amp; Sons.</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lastRenderedPageBreak/>
        <w:t>Lee, C. K., &amp; Taylor, T. (2005). Critical reflections on the economic impact assessment of a mega-event: The case of 2002 FIFA World Cup. Tourism Management, 26(4), 595–603.</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proofErr w:type="spellStart"/>
      <w:r w:rsidRPr="00F736D7">
        <w:rPr>
          <w:rFonts w:ascii="Arial" w:hAnsi="Arial" w:cs="Arial"/>
          <w:sz w:val="24"/>
          <w:szCs w:val="24"/>
        </w:rPr>
        <w:t>Masterman</w:t>
      </w:r>
      <w:proofErr w:type="spellEnd"/>
      <w:r w:rsidRPr="00F736D7">
        <w:rPr>
          <w:rFonts w:ascii="Arial" w:hAnsi="Arial" w:cs="Arial"/>
          <w:sz w:val="24"/>
          <w:szCs w:val="24"/>
        </w:rPr>
        <w:t>, G., &amp; Wood, E. H. (2006). Innovative Marketing Communications: Strategies for the Events Industry. Oxford: Butterworth-Heinemann.</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Morgan, M., Lugosi, P., &amp; Ritchie, B. J. R. (2010). The Tourism and Leisure Experience: Consumer and Managerial Perspectives. Bristol: Channel View Publications.</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Raj, R., Walters, P., &amp; Rashid, T. (2013). Events Management: Principles and Practice (2nd ed.). London: Sage Publications.</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Richards, G., &amp; Palmer, R. (2010). Eventful Cities: Cultural Management and Urban Revitalisation. Oxford: Butterworth-Heinemann.</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Shone, A., &amp; Parry, B. (2010). Successful Event Management: A Practical Handbook (3rd ed.). Andover: Cengage Learning.</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Silvers, J. R. (2012). Risk Management for Meetings and Events. Oxford: Butterworth-Heinemann.</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Tum, J., Norton, P., &amp; Wright, J. N. (2006). Management of Event Operations. London: Routledge.</w:t>
      </w:r>
    </w:p>
    <w:p w:rsidR="00F736D7" w:rsidRPr="00F736D7" w:rsidRDefault="00F736D7" w:rsidP="00F736D7">
      <w:pPr>
        <w:rPr>
          <w:rFonts w:ascii="Arial" w:hAnsi="Arial" w:cs="Arial"/>
          <w:sz w:val="24"/>
          <w:szCs w:val="24"/>
        </w:rPr>
      </w:pPr>
    </w:p>
    <w:p w:rsidR="00F736D7" w:rsidRPr="00F736D7" w:rsidRDefault="00F736D7" w:rsidP="00F736D7">
      <w:pPr>
        <w:rPr>
          <w:rFonts w:ascii="Arial" w:hAnsi="Arial" w:cs="Arial"/>
          <w:sz w:val="24"/>
          <w:szCs w:val="24"/>
        </w:rPr>
      </w:pPr>
      <w:r w:rsidRPr="00F736D7">
        <w:rPr>
          <w:rFonts w:ascii="Arial" w:hAnsi="Arial" w:cs="Arial"/>
          <w:sz w:val="24"/>
          <w:szCs w:val="24"/>
        </w:rPr>
        <w:t>Wood, E. H. (2009). Evaluating event marketing: Experience or outcome? Journal of Promotion Management, 15(1–2), 247–268.</w:t>
      </w:r>
    </w:p>
    <w:p w:rsidR="00F736D7" w:rsidRPr="00F736D7" w:rsidRDefault="00F736D7" w:rsidP="00F736D7">
      <w:pPr>
        <w:rPr>
          <w:rFonts w:ascii="Arial" w:hAnsi="Arial" w:cs="Arial"/>
          <w:sz w:val="24"/>
          <w:szCs w:val="24"/>
        </w:rPr>
      </w:pPr>
    </w:p>
    <w:p w:rsidR="00F736D7" w:rsidRPr="00655DE6" w:rsidRDefault="00F736D7" w:rsidP="00F736D7">
      <w:pPr>
        <w:rPr>
          <w:rFonts w:ascii="Arial" w:hAnsi="Arial" w:cs="Arial"/>
          <w:sz w:val="24"/>
          <w:szCs w:val="24"/>
        </w:rPr>
      </w:pPr>
      <w:r w:rsidRPr="00F736D7">
        <w:rPr>
          <w:rFonts w:ascii="Arial" w:hAnsi="Arial" w:cs="Arial"/>
          <w:sz w:val="24"/>
          <w:szCs w:val="24"/>
        </w:rPr>
        <w:t>Yeoman, I., Robertson, M., Ali-Knight, J., Drummond, S., &amp; McMahon-Beattie, U. (2012). Festival and Events Management: An International Arts and Culture Perspective (2nd ed.). London: Routledge.</w:t>
      </w:r>
    </w:p>
    <w:sectPr w:rsidR="00F736D7" w:rsidRPr="00655D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F13EC"/>
    <w:multiLevelType w:val="hybridMultilevel"/>
    <w:tmpl w:val="0F0A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36E6F"/>
    <w:multiLevelType w:val="hybridMultilevel"/>
    <w:tmpl w:val="D1BA6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078EC"/>
    <w:multiLevelType w:val="hybridMultilevel"/>
    <w:tmpl w:val="7006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1E53D2"/>
    <w:multiLevelType w:val="hybridMultilevel"/>
    <w:tmpl w:val="E9E6B18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C49AC"/>
    <w:multiLevelType w:val="hybridMultilevel"/>
    <w:tmpl w:val="75165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95165B"/>
    <w:multiLevelType w:val="hybridMultilevel"/>
    <w:tmpl w:val="3AC05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F78B7"/>
    <w:multiLevelType w:val="hybridMultilevel"/>
    <w:tmpl w:val="78C6A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FE5440"/>
    <w:multiLevelType w:val="hybridMultilevel"/>
    <w:tmpl w:val="6BBA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D27B97"/>
    <w:multiLevelType w:val="hybridMultilevel"/>
    <w:tmpl w:val="DBA61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5717F1"/>
    <w:multiLevelType w:val="hybridMultilevel"/>
    <w:tmpl w:val="EDFEB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290BF5"/>
    <w:multiLevelType w:val="hybridMultilevel"/>
    <w:tmpl w:val="2C809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EE4060"/>
    <w:multiLevelType w:val="hybridMultilevel"/>
    <w:tmpl w:val="BFB66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B62528"/>
    <w:multiLevelType w:val="hybridMultilevel"/>
    <w:tmpl w:val="36DAB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F7540"/>
    <w:multiLevelType w:val="hybridMultilevel"/>
    <w:tmpl w:val="B0E01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A905D7"/>
    <w:multiLevelType w:val="hybridMultilevel"/>
    <w:tmpl w:val="ACD26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1"/>
  </w:num>
  <w:num w:numId="4">
    <w:abstractNumId w:val="0"/>
  </w:num>
  <w:num w:numId="5">
    <w:abstractNumId w:val="13"/>
  </w:num>
  <w:num w:numId="6">
    <w:abstractNumId w:val="1"/>
  </w:num>
  <w:num w:numId="7">
    <w:abstractNumId w:val="7"/>
  </w:num>
  <w:num w:numId="8">
    <w:abstractNumId w:val="10"/>
  </w:num>
  <w:num w:numId="9">
    <w:abstractNumId w:val="2"/>
  </w:num>
  <w:num w:numId="10">
    <w:abstractNumId w:val="6"/>
  </w:num>
  <w:num w:numId="11">
    <w:abstractNumId w:val="3"/>
  </w:num>
  <w:num w:numId="12">
    <w:abstractNumId w:val="5"/>
  </w:num>
  <w:num w:numId="13">
    <w:abstractNumId w:val="14"/>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DE6"/>
    <w:rsid w:val="00012F66"/>
    <w:rsid w:val="0003659B"/>
    <w:rsid w:val="00090949"/>
    <w:rsid w:val="00275CD8"/>
    <w:rsid w:val="004F22C0"/>
    <w:rsid w:val="00655DE6"/>
    <w:rsid w:val="008C0EA8"/>
    <w:rsid w:val="008C2BDE"/>
    <w:rsid w:val="00AB5766"/>
    <w:rsid w:val="00B63C2D"/>
    <w:rsid w:val="00CA1B9E"/>
    <w:rsid w:val="00F2222F"/>
    <w:rsid w:val="00F736D7"/>
    <w:rsid w:val="00F86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D457"/>
  <w15:chartTrackingRefBased/>
  <w15:docId w15:val="{12C67EC1-9ED9-4E7D-8C19-B5FD3023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15</Pages>
  <Words>3455</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moraru</dc:creator>
  <cp:keywords/>
  <dc:description/>
  <cp:lastModifiedBy>anca moraru</cp:lastModifiedBy>
  <cp:revision>2</cp:revision>
  <dcterms:created xsi:type="dcterms:W3CDTF">2024-11-08T19:59:00Z</dcterms:created>
  <dcterms:modified xsi:type="dcterms:W3CDTF">2024-11-08T22:15:00Z</dcterms:modified>
</cp:coreProperties>
</file>