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9C718" w14:textId="716FBDC5" w:rsidR="006A5144" w:rsidRDefault="006A5144" w:rsidP="006A5144">
      <w:pPr>
        <w:jc w:val="both"/>
      </w:pPr>
      <w:r>
        <w:t>BMBM4010</w:t>
      </w:r>
    </w:p>
    <w:p w14:paraId="5A90D978" w14:textId="52F911E2" w:rsidR="006A5144" w:rsidRDefault="006A5144" w:rsidP="006A5144">
      <w:pPr>
        <w:jc w:val="both"/>
      </w:pPr>
      <w:r>
        <w:t>The changing Business Environment</w:t>
      </w:r>
    </w:p>
    <w:p w14:paraId="1F5DAF83" w14:textId="77B83472" w:rsidR="006A5144" w:rsidRDefault="006A5144" w:rsidP="006A5144">
      <w:pPr>
        <w:jc w:val="both"/>
      </w:pPr>
      <w:r>
        <w:t>Zoe Williams</w:t>
      </w:r>
    </w:p>
    <w:p w14:paraId="370C8A5F" w14:textId="324203A8" w:rsidR="006A5144" w:rsidRDefault="006A5144" w:rsidP="006A5144">
      <w:pPr>
        <w:jc w:val="both"/>
      </w:pPr>
      <w:r>
        <w:t>2517832</w:t>
      </w:r>
    </w:p>
    <w:p w14:paraId="083EF01B" w14:textId="6EFCC511" w:rsidR="006A5144" w:rsidRDefault="006A5144" w:rsidP="006A5144">
      <w:pPr>
        <w:jc w:val="both"/>
      </w:pPr>
      <w:r>
        <w:t>Cameron Roberts</w:t>
      </w:r>
    </w:p>
    <w:p w14:paraId="790F7F66" w14:textId="77777777" w:rsidR="006A5144" w:rsidRDefault="006A5144" w:rsidP="006A5144">
      <w:pPr>
        <w:jc w:val="both"/>
      </w:pPr>
    </w:p>
    <w:p w14:paraId="65D07558" w14:textId="7D585F11" w:rsidR="006A5144" w:rsidRDefault="006A5144" w:rsidP="006A5144">
      <w:pPr>
        <w:jc w:val="both"/>
      </w:pPr>
      <w:r>
        <w:t>An overview of today’s business environment shoes the increasing and rapid development of technology. For businesses to remain competitive businesses are required to constantly check their business models to adapt to changing environmental trends and developments. A company’s ability to respond to changes is important to achieve organisational success. This essay outlines how Amazon responds to multiple business issues that it encounters continuously. Amazon, founded in 1994 as a small online bookstore has massively increased overtime into a huge globally aware business (Stone, 2013). Due to Amazons’ diverse business model and the impact globally it is subject to multiple environmental factors, such as Amazon is affected by factors including, demographic trends, technological developments and legal requirements. Amazon is an ample example of how companies analyse the difficulties in a business environment. The organisation was chosen because of its strong reputation and for being innovative. Although Amazon has proven itself to be adaptable through change of technology it now receives scrutiny concern its environmental footprint (Davenport 2021). By examining the positives and negatives of Amazons journey to success it creates an opportunity for a fair and interesting assessment. Firstly, this essay will show examples of a business environment and explain why it’s important to analyse certain elements. Relevant theories will be discussed as PESTLE and Porters Five Forces Model. A major section of this essay will explore the use of PESTLE analysis to show the external elements influencing Amazon and show how its developing threats. Following through it will also show Amazons responses to environmental pressures and discuss the ability to adapt. Lastly conclusions will be made based on the information throughout the paper and shown how to assist and improve Amazons overall performance moving forward.</w:t>
      </w:r>
    </w:p>
    <w:p w14:paraId="43329051" w14:textId="77777777" w:rsidR="006A5144" w:rsidRDefault="006A5144" w:rsidP="006A5144">
      <w:pPr>
        <w:jc w:val="both"/>
      </w:pPr>
    </w:p>
    <w:p w14:paraId="4824CAFB" w14:textId="77F94DEE" w:rsidR="006A5144" w:rsidRDefault="006A5144" w:rsidP="006A5144">
      <w:pPr>
        <w:jc w:val="both"/>
      </w:pPr>
      <w:r>
        <w:t xml:space="preserve">The business environment consists of multiple factors that affect how a business is run and how it makes decisions. Internally and externally, there are many different types of ways to think about the business environment. There are two main types of business environment such as macro-environmental which consist of external environmental issues and micro-environmental which are specific to the business and industry. These are customers and suppliers (Johnson et al 2020). Analysing the business environment of a company is important because it helps organisations to remain completive and </w:t>
      </w:r>
      <w:r>
        <w:lastRenderedPageBreak/>
        <w:t>ahead of others. Sometimes external factors are not in managements control but can impact decisions and results of an organisation. To this many companies will experience multiple external factors that have been influenced from economic or technological developments. An example of this is that it would decrease in consumer spending during economic hardship. An increase in technological advancements could lead to other opportunities and threats (Worthington and Britton 2018). There and multiple models that organisations use to analyse their macro-environment. One of the most well-known models for analysing macro-environment is called pestle analysis pestle includes six categories for examining political, economic, social, technological, legal and environmental factors. Organisations use pestle so that they can examine the potential opportunities and threats that come with each factor. Using pestle allows organisations to predict the future and prepare for them. Another common model used for analysing a company’s micro-environment is Potters Five Forces model, created by Michael Porter it explains how an industry has 5 basic completive forces that affect the profit margins and sustainability of an organisation. It includes competitive rivalry, threat by new businesses, bargaining power of suppliers, bargaining power of buyers and threat of substitute products. As a global business Amazon is exposed to numerous markets and regulatory systems therefore it must constantly assess and examine the external trends and issues that can impact their business such as technological innovations and changes to maintain their completive advantage. If Amazon fails to adapt to changing trends, they may lose business and lose advantage in the market. This may also cause reputational harm and may lose market share.</w:t>
      </w:r>
    </w:p>
    <w:p w14:paraId="2E54694B" w14:textId="62DC1420" w:rsidR="006A5144" w:rsidRDefault="006A5144" w:rsidP="006A5144">
      <w:pPr>
        <w:jc w:val="both"/>
      </w:pPr>
      <w:r>
        <w:t xml:space="preserve">Amazons’ international presence makes the company vulnerable to multiple types of governmental actions. Policies across the globe have raised the level of security on major companies like Amazon with concerns that they operate and do not pay the correct amount of taxes. In US and Europe, they’ve investigated Amazons data use and its position within the markets (European Commission 2022). Government trade policies disputes directly affect how well Amazon can manage its supply chains. Import restrictions can raise costs and create more problems. Therefore, governmental stability is necessary for long term growth at Amazon. Economic factors including inflation, interest rates and consumer purchase can affect how the operation in an organisation is. Consumer spending is impacted by changes in purchasing power and demined because of inflation, interest rates and economic activity. When there are downturns in the economy consumers tend to cut back on buying therefore resulting in negative impacts to the retail portion of Amazon (Statista 2024). Although Amazon is exposed to consumer spending trends through its retail business, the exposure is mitigated somewhat by the diverse nature of the organisation. Due to its cloud computing arm, Amazon web services produce high level of revenue and is much less dependent on consumer spending behaviours (Davenport 2021). Due to the diversity of Amazons business model, the organisation can maintain financial stability when economic downturn happens. There </w:t>
      </w:r>
      <w:r>
        <w:lastRenderedPageBreak/>
        <w:t>are many social trends that contribute to the success of Amazon. There is a trend toward increased adoption of online shopping. Additionally, there are demands from consumers for greater convenience in terms of product availability, price and speed of delivery. These are things that Amazon offers to consumers (Kotter et al 2019). While there are many positive social trends that support the growth of Amazon there are also some social trends that will negatively affect the growth and profitability of Amazon. Many consumers have become aware of labour practices and employee rights. Any type of negative publicity can cause concerns and could possibly cause harm on the organisations image. Technology is a key factor that helps Amazons competitive advantages. Amazon is constantly investing into new forms of AI and machine automation to improve how they operate and increase efficiency in the company. Technology innovations such as, personalised recommendations based on a customer’s previous purchases can help increase sales (Brynjolfsson and McAfee 2017). Technologies such as drones for delivery and robots provide Amazon with future opportunities to grow further and more effectively than any other competition. Amazon is subject to many different types of legal exposures related to different laws. Laws add costs and complexity to operating Amazon (European Commission 2022). Agencies are constantly investigating complaints about behaviour of large organisations like Amazon. As a result, this can cause many fines against Amazon. As agencies develop new laws and regulations Amazon will be required to adapt to the new changes to avoid risk to the company. Environmental sustainability is an increasing issue for business today. Amazon has taken steps to show the environmental concerns by its use of electric delivery trucks and renewable energy investments; however, many consumers believe the company should take larger actions to improve the organisations environmental footprint (Amazon 2023).</w:t>
      </w:r>
    </w:p>
    <w:p w14:paraId="00BBB16F" w14:textId="322FA6F6" w:rsidR="006A5144" w:rsidRDefault="006A5144" w:rsidP="006A5144">
      <w:pPr>
        <w:jc w:val="both"/>
      </w:pPr>
      <w:r>
        <w:t xml:space="preserve">Amazon can be flexible and fast changing in the market, this is the reason for Amazons long term success. The organisation runs in a dynamic environment. To achieve this Amazon utilises innovation and effective leadership. Therefore, the organisational adaptability allows for better responses to external environmental forces. Leadership style is one of the reasons why Amazon has been able to remain adaptable to constant changes. Under Jeff Bezos leadership the company was developed using a long-range planning strategy that focused on three main areas of customer satisfaction and excellence (stone 2013). A long-range planning strategy represents transformational leadership. This encourages organisations to innovate and constantly seek ways to improve (Burns 1978). This type of culture allowed Amazon to evolve from an e bookstore to a multinational diverse organisation. Another way Amazon has adapted to a changing environment is through diversifying. One of the main examples of this is developing Amazon Web services (AWS). AWS is now one of Amazons largest profit-making divisions. The development of AWS allows Amazon to move away from relying solely on its retail operations. Retailing is subject to fluctuation in terms of overall economic health (Davenport 2021). Diversification involves entering new product markets or new </w:t>
      </w:r>
      <w:r>
        <w:lastRenderedPageBreak/>
        <w:t xml:space="preserve">geographic markets (Ansoff 1957). Diversifying into cloud computing will create additional revenue sources for Amazon, therefore providing the organisation with more stability and the ability to respond better to future environmental changes. Technology innovation is another aspect of how amazon adapts. Amazon has invested a great deal of money in AI, machine learning and automation technology to make there processes more efficient and provide customers with a better experience. One example of how AI/ML technology provides a personalised experience for customers can be seen through Amazons suggestion algorithms. Using data collected from customer behaviour these algorithms offer customers customised recommendations based on their past purchasing history (Brynjolfsson and McAfee 2017). Another example of how technology improves efficiencies is through the implementation of robots in Amazons warehouse. Robots enhance operating efficiency and reduce costs with labour. The utilisation of technology as described above gives Amazon a sustainable competitive advantage according to Barney (1991). Amazon has also shown its ability to adapt due to responses in changing customer expectations. Due to increased demands for speed and reliability amazon has placed an emphasis on building logistics and delivery networks. Services such as same day delivery and next day delivery have become important factors (Haucap and Heimeshoff 2014). However, these types of services contribute to higher operational costs and negative impacts on the environment both of which present new problems for the organisation. Although there are many positive aspects of Amazons strategies for adapting to its changing environment there have been several criticisms toward the organisation concerning the treatment of its workforce. There have been multiple reports of workers working in excessive working conditions as well as high employee turnover rates which questions if amazon is successfully managing its human resources (Duhigg 2019). As a result of this Amazon has taken steps such as increasing wages and improving workplace safety. Although this does not show the organisation does react to issues when they are raised, critics believe that there need to be continued improvements. Another issue among organisations is that sustainability is becoming more prominent including for Amazon. Due to increasing environmental pressures, the company has established programs to combat and tackle climate change including its goal to reach zero carbon emissions by 2040 (Amazon,2023). Also, through investments in renewable energy and electric delivery vehicles. Amazon knows that companies are responsible for the environment and are taking steps to meet those responsibilities. However, due to the size of these operations the footprint left by amazon is going to be substantial therefore stakeholders still expect great accountability and transparency from the organisation. There are multiple potential strategies that may allow for enhancing the adaptable nature of Amazon, such as establishing a strong presence through corporate social responsibility (CSR) means this could lead to a greater level of respect for the company from multiple stakeholders and assist in creating a greater sense of shared interests between Amazon and its stakeholders. Based on Carrolls (1991) pyramid model for CSR businesses are accountable for fulfilling four categories economic, legal, ethical and </w:t>
      </w:r>
      <w:r>
        <w:lastRenderedPageBreak/>
        <w:t>philanthropic. Focusing on ethical practices and contributing positively to communitas would strengthen Amazons public image while also lowering the possibility for a damaged reputation.</w:t>
      </w:r>
    </w:p>
    <w:p w14:paraId="208EC617" w14:textId="2811C848" w:rsidR="006A5144" w:rsidRDefault="006A5144" w:rsidP="006A5144">
      <w:pPr>
        <w:jc w:val="both"/>
      </w:pPr>
      <w:r>
        <w:t>Amazons’ ability to evolve has allowed amazon to be successful. Amazon has utilised its ability to diversify and enhance its position in markets by utilising technological innovation. This has created new risks and challenges. One key benefit of this approach is that amazon utilises the cost benefits of mass production. The global reach of amazon enables the organisation to offer consumers affordable options through reduced price points. The resulting market share growth from this advantage is furthered by Amazons economies of scale. However, utilising such a strong economy creates barriers for smaller competitors competing against amazons’ larger resources. Agencies located in US and Europe have increased scrutiny on Amazons business practices. (European Commission 2022). Another major benefit of this is the emphasis on providing value to its customers. Its focus is fast delivery and a wide variety of products at a competitive price which has resulted in amazon being one of the top e commerce organisations. A high level of demand places a massive burden on the organisation as it relates to investing significant amounts of money in building and maintaining needed to meet the high standards established by Amazon. Also, the need for continuous improvements to satisfy customers expectations. Amazon emphasis on utilising technology has enabled it to continue innovating and leading the competition. Technology is rapidly changing and creating new risks that they need to be prepared for and to face. Potential alternative platforms and competitors may emerge in the short-term future (McKinsey 2022). While based on sustainable development there is evidence that Amazon has made commitments to protect the environment. Many critics believe Amazons sustainability motives are insufficient given the scope of their business. Aspects of their business model that can contribute to their environmental footprint include the reliance on quick shipping and excessive packaging used to ship items to customers. Therefore, have a lot of work to do to ensure long-term sustainability (UNEP 2021).</w:t>
      </w:r>
    </w:p>
    <w:p w14:paraId="1D38B075" w14:textId="4F770C89" w:rsidR="006A5144" w:rsidRDefault="006A5144" w:rsidP="006A5144">
      <w:pPr>
        <w:jc w:val="both"/>
      </w:pPr>
      <w:r>
        <w:t xml:space="preserve">Based on the data provided several suggestions nay be offered as possible way the organisation can be changed to improve. Amazons’ ability to adapt, long term business viability. Firstly, amazon has an opportunity to further develop into corporate social responsibility (CSR) especially about labour issues in the organisation. To include this development in CSR is improvising working conditions, creating a greater level of transparency within the organisation, developing a stronger organisational culture by communicating and involving employees to strengthen their reputation and potentially avoiding negative publicity surrounding the company. It also appears that there is a continued need for amazon to engage in sustainable practices. As mentioned, expanding the use of renewable energy sources, implementing methods to reduce packaging waste and utilising circular economy principles would massively increase the environmental sustainability of amazon. This would be in line with what many consumers now expect </w:t>
      </w:r>
      <w:r>
        <w:lastRenderedPageBreak/>
        <w:t>from the companies they purchase products from that is doing things in the manner which is environmentally friendly. Amazon needs to work on developing relationships with stakeholders such as the government and agencies. If amazon was to become more proactive and communicate with these groups on a regular basis it would be better to understand the environment and create trust with them. Amazon also needs to maintain active commitment to innovation while also taking steps to manage the risks of innovation. The introduction of new technology and entering new emerging markets will be crucial to sustaining their competitive position. At the same time the company must take measures to ensure that the strategic objectives of their growth strategy are sustainable and socially responsible.</w:t>
      </w:r>
    </w:p>
    <w:p w14:paraId="6F1244DB" w14:textId="6924FCD0" w:rsidR="006A5144" w:rsidRDefault="006A5144" w:rsidP="006A5144">
      <w:pPr>
        <w:jc w:val="both"/>
      </w:pPr>
      <w:r>
        <w:t>The following describes the various pestle areas in which amazon experiences challenges and benefits. Due to the variety of influences of political, economic, social, technological, legal and environmental factors all contribute to an understanding of how they provide opportunities and challenges that require continuous environmental monitoring and strategic adaptability. By using a combination of innovative methods of innovation and costumer centric service offerings amazon has been adaptable to respond to changes in the pestle area influences. The leadership of amazon CEO Jeff Bezos allowed the company to evolve beyond just being an e commerce retailer to include additional segments such as amazon web services. This provided amazon with less reliance on retail sales and created stable source of revenue. Additionally, investment in advanced logistics systems and technologies were key components of amazon’s competitive advantages in global markets. Although amazon has demonstrated numerous strengths as described there are also serval weaknesses. Challenges resulting from labour relations issues, increased regulatory scrutiny and concerns about environmental sustainability demonstrate several constraints to amazons current operating practices. Amazon is extremely adaptable to respond to changing circumstances its long-term goals depend on a balance between growth and socially ethical practices. To maintain competitive in future years amazon must take steps to increase corporate social responsibility motives, enhance working conditions for employees and follow through with protecting the environment.</w:t>
      </w:r>
    </w:p>
    <w:p w14:paraId="2BC4BB53" w14:textId="77777777" w:rsidR="006A5144" w:rsidRDefault="006A5144" w:rsidP="006A5144">
      <w:pPr>
        <w:jc w:val="both"/>
      </w:pPr>
    </w:p>
    <w:p w14:paraId="5E5397A1"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Amazon (2023) </w:t>
      </w:r>
      <w:r>
        <w:rPr>
          <w:rFonts w:ascii="AppleSystemUIFont" w:hAnsi="AppleSystemUIFont" w:cs="AppleSystemUIFont"/>
          <w:i/>
          <w:iCs/>
          <w:kern w:val="0"/>
          <w:sz w:val="26"/>
          <w:szCs w:val="26"/>
        </w:rPr>
        <w:t>Amazon Sustainability Report 2023</w:t>
      </w:r>
      <w:r>
        <w:rPr>
          <w:rFonts w:ascii="AppleSystemUIFont" w:hAnsi="AppleSystemUIFont" w:cs="AppleSystemUIFont"/>
          <w:kern w:val="0"/>
          <w:sz w:val="26"/>
          <w:szCs w:val="26"/>
        </w:rPr>
        <w:t xml:space="preserve">. Available at: </w:t>
      </w:r>
      <w:hyperlink r:id="rId4" w:history="1">
        <w:r>
          <w:rPr>
            <w:rFonts w:ascii="AppleSystemUIFont" w:hAnsi="AppleSystemUIFont" w:cs="AppleSystemUIFont"/>
            <w:kern w:val="0"/>
            <w:sz w:val="26"/>
            <w:szCs w:val="26"/>
            <w:u w:val="single"/>
          </w:rPr>
          <w:t>https://www.aboutamazon.com/sustainability</w:t>
        </w:r>
      </w:hyperlink>
      <w:r>
        <w:rPr>
          <w:rFonts w:ascii="AppleSystemUIFont" w:hAnsi="AppleSystemUIFont" w:cs="AppleSystemUIFont"/>
          <w:kern w:val="0"/>
          <w:sz w:val="26"/>
          <w:szCs w:val="26"/>
        </w:rPr>
        <w:t>(Accessed: 3 April 2026).</w:t>
      </w:r>
    </w:p>
    <w:p w14:paraId="6D275E30"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47ECF2C6" w14:textId="5B7330E3"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Ansoff, H.I. (1957) ‘Strategies for diversification’, </w:t>
      </w:r>
      <w:r>
        <w:rPr>
          <w:rFonts w:ascii="AppleSystemUIFont" w:hAnsi="AppleSystemUIFont" w:cs="AppleSystemUIFont"/>
          <w:i/>
          <w:iCs/>
          <w:kern w:val="0"/>
          <w:sz w:val="26"/>
          <w:szCs w:val="26"/>
        </w:rPr>
        <w:t>Harvard Business Review</w:t>
      </w:r>
      <w:r>
        <w:rPr>
          <w:rFonts w:ascii="AppleSystemUIFont" w:hAnsi="AppleSystemUIFont" w:cs="AppleSystemUIFont"/>
          <w:kern w:val="0"/>
          <w:sz w:val="26"/>
          <w:szCs w:val="26"/>
        </w:rPr>
        <w:t>. Available at: https://hbr.org/1957/09/strategies-for-diversification (Accessed: 3 April 2026).</w:t>
      </w:r>
    </w:p>
    <w:p w14:paraId="07FE2E9D"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682A765C" w14:textId="43F42362"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Barney, J. (1991) ‘Firm resources and sustained competitive advantage’, </w:t>
      </w:r>
      <w:r>
        <w:rPr>
          <w:rFonts w:ascii="AppleSystemUIFont" w:hAnsi="AppleSystemUIFont" w:cs="AppleSystemUIFont"/>
          <w:i/>
          <w:iCs/>
          <w:kern w:val="0"/>
          <w:sz w:val="26"/>
          <w:szCs w:val="26"/>
        </w:rPr>
        <w:t>Journal of Management</w:t>
      </w:r>
      <w:r>
        <w:rPr>
          <w:rFonts w:ascii="AppleSystemUIFont" w:hAnsi="AppleSystemUIFont" w:cs="AppleSystemUIFont"/>
          <w:kern w:val="0"/>
          <w:sz w:val="26"/>
          <w:szCs w:val="26"/>
        </w:rPr>
        <w:t xml:space="preserve">. Available at: </w:t>
      </w:r>
      <w:hyperlink r:id="rId5" w:history="1">
        <w:r>
          <w:rPr>
            <w:rFonts w:ascii="AppleSystemUIFont" w:hAnsi="AppleSystemUIFont" w:cs="AppleSystemUIFont"/>
            <w:kern w:val="0"/>
            <w:sz w:val="26"/>
            <w:szCs w:val="26"/>
            <w:u w:val="single"/>
          </w:rPr>
          <w:t>https://journals.sagepub.com</w:t>
        </w:r>
      </w:hyperlink>
      <w:r>
        <w:rPr>
          <w:rFonts w:ascii="AppleSystemUIFont" w:hAnsi="AppleSystemUIFont" w:cs="AppleSystemUIFont"/>
          <w:kern w:val="0"/>
          <w:sz w:val="26"/>
          <w:szCs w:val="26"/>
        </w:rPr>
        <w:t xml:space="preserve"> (Accessed: 3 April 2026).</w:t>
      </w:r>
    </w:p>
    <w:p w14:paraId="15E1209F"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400B9EDC" w14:textId="3D4EDF81"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xml:space="preserve">Brynjolfsson, E. and McAfee, A. (2017) </w:t>
      </w:r>
      <w:r>
        <w:rPr>
          <w:rFonts w:ascii="AppleSystemUIFont" w:hAnsi="AppleSystemUIFont" w:cs="AppleSystemUIFont"/>
          <w:i/>
          <w:iCs/>
          <w:kern w:val="0"/>
          <w:sz w:val="26"/>
          <w:szCs w:val="26"/>
        </w:rPr>
        <w:t>Machine, Platform, Crowd</w:t>
      </w:r>
      <w:r>
        <w:rPr>
          <w:rFonts w:ascii="AppleSystemUIFont" w:hAnsi="AppleSystemUIFont" w:cs="AppleSystemUIFont"/>
          <w:kern w:val="0"/>
          <w:sz w:val="26"/>
          <w:szCs w:val="26"/>
        </w:rPr>
        <w:t xml:space="preserve">. Available at: </w:t>
      </w:r>
      <w:r>
        <w:rPr>
          <w:rFonts w:ascii="AppleSystemUIFont" w:hAnsi="AppleSystemUIFont" w:cs="AppleSystemUIFont"/>
          <w:kern w:val="0"/>
          <w:sz w:val="26"/>
          <w:szCs w:val="26"/>
        </w:rPr>
        <w:fldChar w:fldCharType="begin"/>
      </w:r>
      <w:r>
        <w:rPr>
          <w:rFonts w:ascii="AppleSystemUIFont" w:hAnsi="AppleSystemUIFont" w:cs="AppleSystemUIFont"/>
          <w:kern w:val="0"/>
          <w:sz w:val="26"/>
          <w:szCs w:val="26"/>
        </w:rPr>
        <w:instrText>HYPERLINK "https://books.google.com/"</w:instrText>
      </w:r>
      <w:r>
        <w:rPr>
          <w:rFonts w:ascii="AppleSystemUIFont" w:hAnsi="AppleSystemUIFont" w:cs="AppleSystemUIFont"/>
          <w:kern w:val="0"/>
          <w:sz w:val="26"/>
          <w:szCs w:val="26"/>
        </w:rPr>
      </w:r>
      <w:r>
        <w:rPr>
          <w:rFonts w:ascii="AppleSystemUIFont" w:hAnsi="AppleSystemUIFont" w:cs="AppleSystemUIFont"/>
          <w:kern w:val="0"/>
          <w:sz w:val="26"/>
          <w:szCs w:val="26"/>
        </w:rPr>
        <w:fldChar w:fldCharType="separate"/>
      </w:r>
      <w:r>
        <w:rPr>
          <w:rFonts w:ascii="AppleSystemUIFont" w:hAnsi="AppleSystemUIFont" w:cs="AppleSystemUIFont"/>
          <w:kern w:val="0"/>
          <w:sz w:val="26"/>
          <w:szCs w:val="26"/>
          <w:u w:val="single"/>
        </w:rPr>
        <w:t>https://books.google.com</w:t>
      </w:r>
      <w:r>
        <w:rPr>
          <w:rFonts w:ascii="AppleSystemUIFont" w:hAnsi="AppleSystemUIFont" w:cs="AppleSystemUIFont"/>
          <w:kern w:val="0"/>
          <w:sz w:val="26"/>
          <w:szCs w:val="26"/>
        </w:rPr>
        <w:fldChar w:fldCharType="end"/>
      </w:r>
      <w:r>
        <w:rPr>
          <w:rFonts w:ascii="AppleSystemUIFont" w:hAnsi="AppleSystemUIFont" w:cs="AppleSystemUIFont"/>
          <w:kern w:val="0"/>
          <w:sz w:val="26"/>
          <w:szCs w:val="26"/>
        </w:rPr>
        <w:t xml:space="preserve"> (Accessed: 3 April 2026).</w:t>
      </w:r>
    </w:p>
    <w:p w14:paraId="27EC2822"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18DA25EE" w14:textId="78AD358C"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Burns, J.M. (1978) </w:t>
      </w:r>
      <w:r>
        <w:rPr>
          <w:rFonts w:ascii="AppleSystemUIFont" w:hAnsi="AppleSystemUIFont" w:cs="AppleSystemUIFont"/>
          <w:i/>
          <w:iCs/>
          <w:kern w:val="0"/>
          <w:sz w:val="26"/>
          <w:szCs w:val="26"/>
        </w:rPr>
        <w:t>Leadership</w:t>
      </w:r>
      <w:r>
        <w:rPr>
          <w:rFonts w:ascii="AppleSystemUIFont" w:hAnsi="AppleSystemUIFont" w:cs="AppleSystemUIFont"/>
          <w:kern w:val="0"/>
          <w:sz w:val="26"/>
          <w:szCs w:val="26"/>
        </w:rPr>
        <w:t xml:space="preserve">. Available at: </w:t>
      </w:r>
      <w:hyperlink r:id="rId6" w:history="1">
        <w:r>
          <w:rPr>
            <w:rFonts w:ascii="AppleSystemUIFont" w:hAnsi="AppleSystemUIFont" w:cs="AppleSystemUIFont"/>
            <w:kern w:val="0"/>
            <w:sz w:val="26"/>
            <w:szCs w:val="26"/>
            <w:u w:val="single"/>
          </w:rPr>
          <w:t>https://books.google.com</w:t>
        </w:r>
      </w:hyperlink>
      <w:r>
        <w:rPr>
          <w:rFonts w:ascii="AppleSystemUIFont" w:hAnsi="AppleSystemUIFont" w:cs="AppleSystemUIFont"/>
          <w:kern w:val="0"/>
          <w:sz w:val="26"/>
          <w:szCs w:val="26"/>
        </w:rPr>
        <w:t xml:space="preserve"> (Accessed: 3 April 2026).</w:t>
      </w:r>
    </w:p>
    <w:p w14:paraId="21705E65"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03EDE44C" w14:textId="29CC65F6"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Carroll, A.B. (1991) ‘The pyramid of corporate social responsibility’, </w:t>
      </w:r>
      <w:r>
        <w:rPr>
          <w:rFonts w:ascii="AppleSystemUIFont" w:hAnsi="AppleSystemUIFont" w:cs="AppleSystemUIFont"/>
          <w:i/>
          <w:iCs/>
          <w:kern w:val="0"/>
          <w:sz w:val="26"/>
          <w:szCs w:val="26"/>
        </w:rPr>
        <w:t>Business Horizons</w:t>
      </w:r>
      <w:r>
        <w:rPr>
          <w:rFonts w:ascii="AppleSystemUIFont" w:hAnsi="AppleSystemUIFont" w:cs="AppleSystemUIFont"/>
          <w:kern w:val="0"/>
          <w:sz w:val="26"/>
          <w:szCs w:val="26"/>
        </w:rPr>
        <w:t xml:space="preserve">. Available at: </w:t>
      </w:r>
      <w:hyperlink r:id="rId7" w:history="1">
        <w:r>
          <w:rPr>
            <w:rFonts w:ascii="AppleSystemUIFont" w:hAnsi="AppleSystemUIFont" w:cs="AppleSystemUIFont"/>
            <w:kern w:val="0"/>
            <w:sz w:val="26"/>
            <w:szCs w:val="26"/>
            <w:u w:val="single"/>
          </w:rPr>
          <w:t>https://www.sciencedirect.com</w:t>
        </w:r>
      </w:hyperlink>
      <w:r>
        <w:rPr>
          <w:rFonts w:ascii="AppleSystemUIFont" w:hAnsi="AppleSystemUIFont" w:cs="AppleSystemUIFont"/>
          <w:kern w:val="0"/>
          <w:sz w:val="26"/>
          <w:szCs w:val="26"/>
        </w:rPr>
        <w:t xml:space="preserve"> (Accessed: 3 April 2026).</w:t>
      </w:r>
    </w:p>
    <w:p w14:paraId="6E884FCF"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585BDA00" w14:textId="6EE1FBDD"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Davenport, T.H. (2021) </w:t>
      </w:r>
      <w:r>
        <w:rPr>
          <w:rFonts w:ascii="AppleSystemUIFont" w:hAnsi="AppleSystemUIFont" w:cs="AppleSystemUIFont"/>
          <w:i/>
          <w:iCs/>
          <w:kern w:val="0"/>
          <w:sz w:val="26"/>
          <w:szCs w:val="26"/>
        </w:rPr>
        <w:t>Competing on Analytics</w:t>
      </w:r>
      <w:r>
        <w:rPr>
          <w:rFonts w:ascii="AppleSystemUIFont" w:hAnsi="AppleSystemUIFont" w:cs="AppleSystemUIFont"/>
          <w:kern w:val="0"/>
          <w:sz w:val="26"/>
          <w:szCs w:val="26"/>
        </w:rPr>
        <w:t xml:space="preserve">. Available at: </w:t>
      </w:r>
      <w:hyperlink r:id="rId8" w:history="1">
        <w:r>
          <w:rPr>
            <w:rFonts w:ascii="AppleSystemUIFont" w:hAnsi="AppleSystemUIFont" w:cs="AppleSystemUIFont"/>
            <w:kern w:val="0"/>
            <w:sz w:val="26"/>
            <w:szCs w:val="26"/>
            <w:u w:val="single"/>
          </w:rPr>
          <w:t>https://hbr.org</w:t>
        </w:r>
      </w:hyperlink>
      <w:r>
        <w:rPr>
          <w:rFonts w:ascii="AppleSystemUIFont" w:hAnsi="AppleSystemUIFont" w:cs="AppleSystemUIFont"/>
          <w:kern w:val="0"/>
          <w:sz w:val="26"/>
          <w:szCs w:val="26"/>
        </w:rPr>
        <w:t xml:space="preserve"> (Accessed: 3 April 2026).</w:t>
      </w:r>
    </w:p>
    <w:p w14:paraId="5BD87FB4"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56C71A26" w14:textId="7E6AA212"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Duhigg, C. (2019) ‘Is Amazon unstoppable?’, </w:t>
      </w:r>
      <w:r>
        <w:rPr>
          <w:rFonts w:ascii="AppleSystemUIFont" w:hAnsi="AppleSystemUIFont" w:cs="AppleSystemUIFont"/>
          <w:i/>
          <w:iCs/>
          <w:kern w:val="0"/>
          <w:sz w:val="26"/>
          <w:szCs w:val="26"/>
        </w:rPr>
        <w:t>The New York Times</w:t>
      </w:r>
      <w:r>
        <w:rPr>
          <w:rFonts w:ascii="AppleSystemUIFont" w:hAnsi="AppleSystemUIFont" w:cs="AppleSystemUIFont"/>
          <w:kern w:val="0"/>
          <w:sz w:val="26"/>
          <w:szCs w:val="26"/>
        </w:rPr>
        <w:t xml:space="preserve">. Available at: </w:t>
      </w:r>
      <w:hyperlink r:id="rId9" w:history="1">
        <w:r>
          <w:rPr>
            <w:rFonts w:ascii="AppleSystemUIFont" w:hAnsi="AppleSystemUIFont" w:cs="AppleSystemUIFont"/>
            <w:kern w:val="0"/>
            <w:sz w:val="26"/>
            <w:szCs w:val="26"/>
            <w:u w:val="single"/>
          </w:rPr>
          <w:t>https://www.nytimes.com</w:t>
        </w:r>
      </w:hyperlink>
      <w:r>
        <w:rPr>
          <w:rFonts w:ascii="AppleSystemUIFont" w:hAnsi="AppleSystemUIFont" w:cs="AppleSystemUIFont"/>
          <w:kern w:val="0"/>
          <w:sz w:val="26"/>
          <w:szCs w:val="26"/>
        </w:rPr>
        <w:t xml:space="preserve"> (Accessed: 3 April 2026).</w:t>
      </w:r>
    </w:p>
    <w:p w14:paraId="16AC3AF4"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2F431014" w14:textId="1BA7FD4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European Commission (2022) </w:t>
      </w:r>
      <w:r>
        <w:rPr>
          <w:rFonts w:ascii="AppleSystemUIFont" w:hAnsi="AppleSystemUIFont" w:cs="AppleSystemUIFont"/>
          <w:i/>
          <w:iCs/>
          <w:kern w:val="0"/>
          <w:sz w:val="26"/>
          <w:szCs w:val="26"/>
        </w:rPr>
        <w:t>Antitrust: Commission investigates Amazon’s use of data</w:t>
      </w:r>
      <w:r>
        <w:rPr>
          <w:rFonts w:ascii="AppleSystemUIFont" w:hAnsi="AppleSystemUIFont" w:cs="AppleSystemUIFont"/>
          <w:kern w:val="0"/>
          <w:sz w:val="26"/>
          <w:szCs w:val="26"/>
        </w:rPr>
        <w:t>. Available at: https://ec.europa.eu/competition (Accessed: 3 April 2026).</w:t>
      </w:r>
    </w:p>
    <w:p w14:paraId="057995D1"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3ACC94CD" w14:textId="685E51EB"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Haucap</w:t>
      </w:r>
      <w:proofErr w:type="spellEnd"/>
      <w:r>
        <w:rPr>
          <w:rFonts w:ascii="AppleSystemUIFont" w:hAnsi="AppleSystemUIFont" w:cs="AppleSystemUIFont"/>
          <w:kern w:val="0"/>
          <w:sz w:val="26"/>
          <w:szCs w:val="26"/>
        </w:rPr>
        <w:t xml:space="preserve">, J. and </w:t>
      </w:r>
      <w:proofErr w:type="spellStart"/>
      <w:r>
        <w:rPr>
          <w:rFonts w:ascii="AppleSystemUIFont" w:hAnsi="AppleSystemUIFont" w:cs="AppleSystemUIFont"/>
          <w:kern w:val="0"/>
          <w:sz w:val="26"/>
          <w:szCs w:val="26"/>
        </w:rPr>
        <w:t>Heimeshoff</w:t>
      </w:r>
      <w:proofErr w:type="spellEnd"/>
      <w:r>
        <w:rPr>
          <w:rFonts w:ascii="AppleSystemUIFont" w:hAnsi="AppleSystemUIFont" w:cs="AppleSystemUIFont"/>
          <w:kern w:val="0"/>
          <w:sz w:val="26"/>
          <w:szCs w:val="26"/>
        </w:rPr>
        <w:t xml:space="preserve">, U. (2014) ‘Competition in digital markets’, </w:t>
      </w:r>
      <w:r>
        <w:rPr>
          <w:rFonts w:ascii="AppleSystemUIFont" w:hAnsi="AppleSystemUIFont" w:cs="AppleSystemUIFont"/>
          <w:i/>
          <w:iCs/>
          <w:kern w:val="0"/>
          <w:sz w:val="26"/>
          <w:szCs w:val="26"/>
        </w:rPr>
        <w:t>International Economics and Economic Policy</w:t>
      </w:r>
      <w:r>
        <w:rPr>
          <w:rFonts w:ascii="AppleSystemUIFont" w:hAnsi="AppleSystemUIFont" w:cs="AppleSystemUIFont"/>
          <w:kern w:val="0"/>
          <w:sz w:val="26"/>
          <w:szCs w:val="26"/>
        </w:rPr>
        <w:t xml:space="preserve">. Available at: </w:t>
      </w:r>
      <w:hyperlink r:id="rId10" w:history="1">
        <w:r>
          <w:rPr>
            <w:rFonts w:ascii="AppleSystemUIFont" w:hAnsi="AppleSystemUIFont" w:cs="AppleSystemUIFont"/>
            <w:kern w:val="0"/>
            <w:sz w:val="26"/>
            <w:szCs w:val="26"/>
            <w:u w:val="single"/>
          </w:rPr>
          <w:t>https://link.springer.com</w:t>
        </w:r>
      </w:hyperlink>
      <w:r>
        <w:rPr>
          <w:rFonts w:ascii="AppleSystemUIFont" w:hAnsi="AppleSystemUIFont" w:cs="AppleSystemUIFont"/>
          <w:kern w:val="0"/>
          <w:sz w:val="26"/>
          <w:szCs w:val="26"/>
        </w:rPr>
        <w:t xml:space="preserve"> (Accessed: 3 April 2026).</w:t>
      </w:r>
    </w:p>
    <w:p w14:paraId="3D54CED5"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55754587" w14:textId="2475268E"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Johnson, G., Scholes, K. and Whittington, R. (2020) </w:t>
      </w:r>
      <w:r>
        <w:rPr>
          <w:rFonts w:ascii="AppleSystemUIFont" w:hAnsi="AppleSystemUIFont" w:cs="AppleSystemUIFont"/>
          <w:i/>
          <w:iCs/>
          <w:kern w:val="0"/>
          <w:sz w:val="26"/>
          <w:szCs w:val="26"/>
        </w:rPr>
        <w:t>Exploring Strategy</w:t>
      </w:r>
      <w:r>
        <w:rPr>
          <w:rFonts w:ascii="AppleSystemUIFont" w:hAnsi="AppleSystemUIFont" w:cs="AppleSystemUIFont"/>
          <w:kern w:val="0"/>
          <w:sz w:val="26"/>
          <w:szCs w:val="26"/>
        </w:rPr>
        <w:t xml:space="preserve">. Available at: </w:t>
      </w:r>
      <w:hyperlink r:id="rId11" w:history="1">
        <w:r>
          <w:rPr>
            <w:rFonts w:ascii="AppleSystemUIFont" w:hAnsi="AppleSystemUIFont" w:cs="AppleSystemUIFont"/>
            <w:kern w:val="0"/>
            <w:sz w:val="26"/>
            <w:szCs w:val="26"/>
            <w:u w:val="single"/>
          </w:rPr>
          <w:t>https://www.pearson.com</w:t>
        </w:r>
      </w:hyperlink>
      <w:r>
        <w:rPr>
          <w:rFonts w:ascii="AppleSystemUIFont" w:hAnsi="AppleSystemUIFont" w:cs="AppleSystemUIFont"/>
          <w:kern w:val="0"/>
          <w:sz w:val="26"/>
          <w:szCs w:val="26"/>
        </w:rPr>
        <w:t>(Accessed: 3 April 2026).</w:t>
      </w:r>
    </w:p>
    <w:p w14:paraId="13F51405"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0EF929B5" w14:textId="798F9286"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Kotter, J.P. (2012) </w:t>
      </w:r>
      <w:r>
        <w:rPr>
          <w:rFonts w:ascii="AppleSystemUIFont" w:hAnsi="AppleSystemUIFont" w:cs="AppleSystemUIFont"/>
          <w:i/>
          <w:iCs/>
          <w:kern w:val="0"/>
          <w:sz w:val="26"/>
          <w:szCs w:val="26"/>
        </w:rPr>
        <w:t>Leading Change</w:t>
      </w:r>
      <w:r>
        <w:rPr>
          <w:rFonts w:ascii="AppleSystemUIFont" w:hAnsi="AppleSystemUIFont" w:cs="AppleSystemUIFont"/>
          <w:kern w:val="0"/>
          <w:sz w:val="26"/>
          <w:szCs w:val="26"/>
        </w:rPr>
        <w:t xml:space="preserve">. Available at: </w:t>
      </w:r>
      <w:hyperlink r:id="rId12" w:history="1">
        <w:r>
          <w:rPr>
            <w:rFonts w:ascii="AppleSystemUIFont" w:hAnsi="AppleSystemUIFont" w:cs="AppleSystemUIFont"/>
            <w:kern w:val="0"/>
            <w:sz w:val="26"/>
            <w:szCs w:val="26"/>
            <w:u w:val="single"/>
          </w:rPr>
          <w:t>https://books.google.com</w:t>
        </w:r>
      </w:hyperlink>
      <w:r>
        <w:rPr>
          <w:rFonts w:ascii="AppleSystemUIFont" w:hAnsi="AppleSystemUIFont" w:cs="AppleSystemUIFont"/>
          <w:kern w:val="0"/>
          <w:sz w:val="26"/>
          <w:szCs w:val="26"/>
        </w:rPr>
        <w:t xml:space="preserve"> (Accessed: 3 April 2026).</w:t>
      </w:r>
    </w:p>
    <w:p w14:paraId="77D2AC2B"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07C1BA2E" w14:textId="3C0DC88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McKinsey &amp; Company (2022) </w:t>
      </w:r>
      <w:r>
        <w:rPr>
          <w:rFonts w:ascii="AppleSystemUIFont" w:hAnsi="AppleSystemUIFont" w:cs="AppleSystemUIFont"/>
          <w:i/>
          <w:iCs/>
          <w:kern w:val="0"/>
          <w:sz w:val="26"/>
          <w:szCs w:val="26"/>
        </w:rPr>
        <w:t>The future of e-commerce</w:t>
      </w:r>
      <w:r>
        <w:rPr>
          <w:rFonts w:ascii="AppleSystemUIFont" w:hAnsi="AppleSystemUIFont" w:cs="AppleSystemUIFont"/>
          <w:kern w:val="0"/>
          <w:sz w:val="26"/>
          <w:szCs w:val="26"/>
        </w:rPr>
        <w:t xml:space="preserve">. Available at: </w:t>
      </w:r>
      <w:hyperlink r:id="rId13" w:history="1">
        <w:r>
          <w:rPr>
            <w:rFonts w:ascii="AppleSystemUIFont" w:hAnsi="AppleSystemUIFont" w:cs="AppleSystemUIFont"/>
            <w:kern w:val="0"/>
            <w:sz w:val="26"/>
            <w:szCs w:val="26"/>
            <w:u w:val="single"/>
          </w:rPr>
          <w:t>https://www.mckinsey.com/featured-insights</w:t>
        </w:r>
      </w:hyperlink>
      <w:r>
        <w:rPr>
          <w:rFonts w:ascii="AppleSystemUIFont" w:hAnsi="AppleSystemUIFont" w:cs="AppleSystemUIFont"/>
          <w:kern w:val="0"/>
          <w:sz w:val="26"/>
          <w:szCs w:val="26"/>
        </w:rPr>
        <w:t>(Accessed: 3 April 2026).</w:t>
      </w:r>
    </w:p>
    <w:p w14:paraId="470576C7"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2E103DBF" w14:textId="6823F89C"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Statista (2024) </w:t>
      </w:r>
      <w:r>
        <w:rPr>
          <w:rFonts w:ascii="AppleSystemUIFont" w:hAnsi="AppleSystemUIFont" w:cs="AppleSystemUIFont"/>
          <w:i/>
          <w:iCs/>
          <w:kern w:val="0"/>
          <w:sz w:val="26"/>
          <w:szCs w:val="26"/>
        </w:rPr>
        <w:t>Amazon global revenue statistics</w:t>
      </w:r>
      <w:r>
        <w:rPr>
          <w:rFonts w:ascii="AppleSystemUIFont" w:hAnsi="AppleSystemUIFont" w:cs="AppleSystemUIFont"/>
          <w:kern w:val="0"/>
          <w:sz w:val="26"/>
          <w:szCs w:val="26"/>
        </w:rPr>
        <w:t xml:space="preserve">. Available at: </w:t>
      </w:r>
      <w:hyperlink r:id="rId14" w:history="1">
        <w:r>
          <w:rPr>
            <w:rFonts w:ascii="AppleSystemUIFont" w:hAnsi="AppleSystemUIFont" w:cs="AppleSystemUIFont"/>
            <w:kern w:val="0"/>
            <w:sz w:val="26"/>
            <w:szCs w:val="26"/>
            <w:u w:val="single"/>
          </w:rPr>
          <w:t>https://www.statista.com/topics/846/amazon</w:t>
        </w:r>
      </w:hyperlink>
      <w:r>
        <w:rPr>
          <w:rFonts w:ascii="AppleSystemUIFont" w:hAnsi="AppleSystemUIFont" w:cs="AppleSystemUIFont"/>
          <w:kern w:val="0"/>
          <w:sz w:val="26"/>
          <w:szCs w:val="26"/>
        </w:rPr>
        <w:t xml:space="preserve"> (Accessed: 3 April 2026).</w:t>
      </w:r>
    </w:p>
    <w:p w14:paraId="22CA3FD0"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401D835B" w14:textId="37AA7EAB"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Stone, B. (2013) </w:t>
      </w:r>
      <w:r>
        <w:rPr>
          <w:rFonts w:ascii="AppleSystemUIFont" w:hAnsi="AppleSystemUIFont" w:cs="AppleSystemUIFont"/>
          <w:i/>
          <w:iCs/>
          <w:kern w:val="0"/>
          <w:sz w:val="26"/>
          <w:szCs w:val="26"/>
        </w:rPr>
        <w:t>The Everything Store</w:t>
      </w:r>
      <w:r>
        <w:rPr>
          <w:rFonts w:ascii="AppleSystemUIFont" w:hAnsi="AppleSystemUIFont" w:cs="AppleSystemUIFont"/>
          <w:kern w:val="0"/>
          <w:sz w:val="26"/>
          <w:szCs w:val="26"/>
        </w:rPr>
        <w:t xml:space="preserve">. Available at: </w:t>
      </w:r>
      <w:hyperlink r:id="rId15" w:history="1">
        <w:r>
          <w:rPr>
            <w:rFonts w:ascii="AppleSystemUIFont" w:hAnsi="AppleSystemUIFont" w:cs="AppleSystemUIFont"/>
            <w:kern w:val="0"/>
            <w:sz w:val="26"/>
            <w:szCs w:val="26"/>
            <w:u w:val="single"/>
          </w:rPr>
          <w:t>https://books.google.com</w:t>
        </w:r>
      </w:hyperlink>
      <w:r>
        <w:rPr>
          <w:rFonts w:ascii="AppleSystemUIFont" w:hAnsi="AppleSystemUIFont" w:cs="AppleSystemUIFont"/>
          <w:kern w:val="0"/>
          <w:sz w:val="26"/>
          <w:szCs w:val="26"/>
        </w:rPr>
        <w:t xml:space="preserve"> (Accessed: 3 April 2026).</w:t>
      </w:r>
    </w:p>
    <w:p w14:paraId="21D68F3E" w14:textId="77777777"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p>
    <w:p w14:paraId="47451206" w14:textId="43FED24C" w:rsidR="006A5144" w:rsidRDefault="006A5144" w:rsidP="006A5144">
      <w:pPr>
        <w:autoSpaceDE w:val="0"/>
        <w:autoSpaceDN w:val="0"/>
        <w:adjustRightInd w:val="0"/>
        <w:spacing w:after="0" w:line="240" w:lineRule="auto"/>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UNEP (2021) </w:t>
      </w:r>
      <w:r>
        <w:rPr>
          <w:rFonts w:ascii="AppleSystemUIFont" w:hAnsi="AppleSystemUIFont" w:cs="AppleSystemUIFont"/>
          <w:i/>
          <w:iCs/>
          <w:kern w:val="0"/>
          <w:sz w:val="26"/>
          <w:szCs w:val="26"/>
        </w:rPr>
        <w:t>Making Peace with Nature</w:t>
      </w:r>
      <w:r>
        <w:rPr>
          <w:rFonts w:ascii="AppleSystemUIFont" w:hAnsi="AppleSystemUIFont" w:cs="AppleSystemUIFont"/>
          <w:kern w:val="0"/>
          <w:sz w:val="26"/>
          <w:szCs w:val="26"/>
        </w:rPr>
        <w:t>. Available at: https://www.unep.org/resources/report/making-peace-nature(Accessed: 3 April 2026).</w:t>
      </w:r>
    </w:p>
    <w:p w14:paraId="63ACD1CB" w14:textId="77777777" w:rsidR="006A5144" w:rsidRDefault="006A5144" w:rsidP="006A5144">
      <w:pPr>
        <w:jc w:val="both"/>
        <w:rPr>
          <w:rFonts w:ascii="AppleSystemUIFont" w:hAnsi="AppleSystemUIFont" w:cs="AppleSystemUIFont"/>
          <w:kern w:val="0"/>
          <w:sz w:val="26"/>
          <w:szCs w:val="26"/>
        </w:rPr>
      </w:pPr>
    </w:p>
    <w:p w14:paraId="510C847E" w14:textId="3F420B00" w:rsidR="006A5144" w:rsidRDefault="006A5144" w:rsidP="006A5144">
      <w:pPr>
        <w:jc w:val="both"/>
      </w:pPr>
      <w:r>
        <w:rPr>
          <w:rFonts w:ascii="AppleSystemUIFont" w:hAnsi="AppleSystemUIFont" w:cs="AppleSystemUIFont"/>
          <w:kern w:val="0"/>
          <w:sz w:val="26"/>
          <w:szCs w:val="26"/>
        </w:rPr>
        <w:t xml:space="preserve">Worthington, I. and Britton, C. (2018) </w:t>
      </w:r>
      <w:r>
        <w:rPr>
          <w:rFonts w:ascii="AppleSystemUIFont" w:hAnsi="AppleSystemUIFont" w:cs="AppleSystemUIFont"/>
          <w:i/>
          <w:iCs/>
          <w:kern w:val="0"/>
          <w:sz w:val="26"/>
          <w:szCs w:val="26"/>
        </w:rPr>
        <w:t>The Business Environment</w:t>
      </w:r>
      <w:r>
        <w:rPr>
          <w:rFonts w:ascii="AppleSystemUIFont" w:hAnsi="AppleSystemUIFont" w:cs="AppleSystemUIFont"/>
          <w:kern w:val="0"/>
          <w:sz w:val="26"/>
          <w:szCs w:val="26"/>
        </w:rPr>
        <w:t xml:space="preserve">. Available at: </w:t>
      </w:r>
      <w:hyperlink r:id="rId16" w:history="1">
        <w:r>
          <w:rPr>
            <w:rFonts w:ascii="AppleSystemUIFont" w:hAnsi="AppleSystemUIFont" w:cs="AppleSystemUIFont"/>
            <w:kern w:val="0"/>
            <w:sz w:val="26"/>
            <w:szCs w:val="26"/>
            <w:u w:val="single"/>
          </w:rPr>
          <w:t>https://www.pearson.com</w:t>
        </w:r>
      </w:hyperlink>
      <w:r>
        <w:rPr>
          <w:rFonts w:ascii="AppleSystemUIFont" w:hAnsi="AppleSystemUIFont" w:cs="AppleSystemUIFont"/>
          <w:kern w:val="0"/>
          <w:sz w:val="26"/>
          <w:szCs w:val="26"/>
        </w:rPr>
        <w:t xml:space="preserve"> (Accessed: 3 April 2026).</w:t>
      </w:r>
    </w:p>
    <w:sectPr w:rsidR="006A51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144"/>
    <w:rsid w:val="006A5144"/>
    <w:rsid w:val="00A27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2B1E3"/>
  <w15:chartTrackingRefBased/>
  <w15:docId w15:val="{AA01FF2E-9C1F-D047-8550-817FF5522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1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51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51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51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51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51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1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1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1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1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51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51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51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51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51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1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1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144"/>
    <w:rPr>
      <w:rFonts w:eastAsiaTheme="majorEastAsia" w:cstheme="majorBidi"/>
      <w:color w:val="272727" w:themeColor="text1" w:themeTint="D8"/>
    </w:rPr>
  </w:style>
  <w:style w:type="paragraph" w:styleId="Title">
    <w:name w:val="Title"/>
    <w:basedOn w:val="Normal"/>
    <w:next w:val="Normal"/>
    <w:link w:val="TitleChar"/>
    <w:uiPriority w:val="10"/>
    <w:qFormat/>
    <w:rsid w:val="006A51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1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1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1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144"/>
    <w:pPr>
      <w:spacing w:before="160"/>
      <w:jc w:val="center"/>
    </w:pPr>
    <w:rPr>
      <w:i/>
      <w:iCs/>
      <w:color w:val="404040" w:themeColor="text1" w:themeTint="BF"/>
    </w:rPr>
  </w:style>
  <w:style w:type="character" w:customStyle="1" w:styleId="QuoteChar">
    <w:name w:val="Quote Char"/>
    <w:basedOn w:val="DefaultParagraphFont"/>
    <w:link w:val="Quote"/>
    <w:uiPriority w:val="29"/>
    <w:rsid w:val="006A5144"/>
    <w:rPr>
      <w:i/>
      <w:iCs/>
      <w:color w:val="404040" w:themeColor="text1" w:themeTint="BF"/>
    </w:rPr>
  </w:style>
  <w:style w:type="paragraph" w:styleId="ListParagraph">
    <w:name w:val="List Paragraph"/>
    <w:basedOn w:val="Normal"/>
    <w:uiPriority w:val="34"/>
    <w:qFormat/>
    <w:rsid w:val="006A5144"/>
    <w:pPr>
      <w:ind w:left="720"/>
      <w:contextualSpacing/>
    </w:pPr>
  </w:style>
  <w:style w:type="character" w:styleId="IntenseEmphasis">
    <w:name w:val="Intense Emphasis"/>
    <w:basedOn w:val="DefaultParagraphFont"/>
    <w:uiPriority w:val="21"/>
    <w:qFormat/>
    <w:rsid w:val="006A5144"/>
    <w:rPr>
      <w:i/>
      <w:iCs/>
      <w:color w:val="0F4761" w:themeColor="accent1" w:themeShade="BF"/>
    </w:rPr>
  </w:style>
  <w:style w:type="paragraph" w:styleId="IntenseQuote">
    <w:name w:val="Intense Quote"/>
    <w:basedOn w:val="Normal"/>
    <w:next w:val="Normal"/>
    <w:link w:val="IntenseQuoteChar"/>
    <w:uiPriority w:val="30"/>
    <w:qFormat/>
    <w:rsid w:val="006A51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5144"/>
    <w:rPr>
      <w:i/>
      <w:iCs/>
      <w:color w:val="0F4761" w:themeColor="accent1" w:themeShade="BF"/>
    </w:rPr>
  </w:style>
  <w:style w:type="character" w:styleId="IntenseReference">
    <w:name w:val="Intense Reference"/>
    <w:basedOn w:val="DefaultParagraphFont"/>
    <w:uiPriority w:val="32"/>
    <w:qFormat/>
    <w:rsid w:val="006A51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 TargetMode="External"/><Relationship Id="rId13" Type="http://schemas.openxmlformats.org/officeDocument/2006/relationships/hyperlink" Target="https://www.mckinsey.com/featured-insight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ciencedirect.com/" TargetMode="External"/><Relationship Id="rId12" Type="http://schemas.openxmlformats.org/officeDocument/2006/relationships/hyperlink" Target="https://books.google.co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earson.com/" TargetMode="External"/><Relationship Id="rId1" Type="http://schemas.openxmlformats.org/officeDocument/2006/relationships/styles" Target="styles.xml"/><Relationship Id="rId6" Type="http://schemas.openxmlformats.org/officeDocument/2006/relationships/hyperlink" Target="https://books.google.com/" TargetMode="External"/><Relationship Id="rId11" Type="http://schemas.openxmlformats.org/officeDocument/2006/relationships/hyperlink" Target="https://www.pearson.com/" TargetMode="External"/><Relationship Id="rId5" Type="http://schemas.openxmlformats.org/officeDocument/2006/relationships/hyperlink" Target="https://journals.sagepub.com/" TargetMode="External"/><Relationship Id="rId15" Type="http://schemas.openxmlformats.org/officeDocument/2006/relationships/hyperlink" Target="https://books.google.com/" TargetMode="External"/><Relationship Id="rId10" Type="http://schemas.openxmlformats.org/officeDocument/2006/relationships/hyperlink" Target="https://link.springer.com/" TargetMode="External"/><Relationship Id="rId4" Type="http://schemas.openxmlformats.org/officeDocument/2006/relationships/hyperlink" Target="https://www.aboutamazon.com/sustainability" TargetMode="External"/><Relationship Id="rId9" Type="http://schemas.openxmlformats.org/officeDocument/2006/relationships/hyperlink" Target="https://www.nytimes.com/" TargetMode="External"/><Relationship Id="rId14" Type="http://schemas.openxmlformats.org/officeDocument/2006/relationships/hyperlink" Target="https://www.statista.com/topics/846/amaz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169</TotalTime>
  <Pages>7</Pages>
  <Words>3201</Words>
  <Characters>18248</Characters>
  <Application>Microsoft Office Word</Application>
  <DocSecurity>0</DocSecurity>
  <Lines>152</Lines>
  <Paragraphs>42</Paragraphs>
  <ScaleCrop>false</ScaleCrop>
  <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Roberts (2517832)</dc:creator>
  <cp:keywords/>
  <dc:description/>
  <cp:lastModifiedBy>Cameron Roberts (2517832)</cp:lastModifiedBy>
  <cp:revision>1</cp:revision>
  <dcterms:created xsi:type="dcterms:W3CDTF">2026-04-01T08:48:00Z</dcterms:created>
  <dcterms:modified xsi:type="dcterms:W3CDTF">2026-04-03T15:27:00Z</dcterms:modified>
</cp:coreProperties>
</file>