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1A055C" w14:textId="32ED8431" w:rsidR="00914E19" w:rsidRPr="00BB6A7B" w:rsidRDefault="000B4D84" w:rsidP="000B4D84">
      <w:pPr>
        <w:ind w:firstLine="0"/>
        <w:contextualSpacing/>
        <w:rPr>
          <w:rFonts w:ascii="Arial" w:hAnsi="Arial" w:cs="Arial"/>
          <w:b/>
          <w:bCs/>
          <w:szCs w:val="24"/>
        </w:rPr>
      </w:pPr>
      <w:r>
        <w:rPr>
          <w:rFonts w:ascii="Arial" w:hAnsi="Arial" w:cs="Arial"/>
          <w:b/>
          <w:bCs/>
          <w:szCs w:val="24"/>
        </w:rPr>
        <w:t>Ana Nica</w:t>
      </w:r>
    </w:p>
    <w:p w14:paraId="544C8AE3" w14:textId="4620F99E" w:rsidR="00914E19" w:rsidRPr="00BB6A7B" w:rsidRDefault="000B4D84" w:rsidP="000B4D84">
      <w:pPr>
        <w:tabs>
          <w:tab w:val="left" w:pos="8655"/>
        </w:tabs>
        <w:ind w:firstLine="0"/>
        <w:contextualSpacing/>
        <w:jc w:val="left"/>
        <w:rPr>
          <w:rFonts w:ascii="Arial" w:hAnsi="Arial" w:cs="Arial"/>
          <w:b/>
          <w:bCs/>
          <w:szCs w:val="24"/>
        </w:rPr>
      </w:pPr>
      <w:r>
        <w:rPr>
          <w:rFonts w:ascii="Arial" w:hAnsi="Arial" w:cs="Arial"/>
          <w:b/>
          <w:bCs/>
          <w:szCs w:val="24"/>
        </w:rPr>
        <w:t>2130971</w:t>
      </w:r>
      <w:r>
        <w:rPr>
          <w:rFonts w:ascii="Arial" w:hAnsi="Arial" w:cs="Arial"/>
          <w:b/>
          <w:bCs/>
          <w:szCs w:val="24"/>
        </w:rPr>
        <w:tab/>
      </w:r>
    </w:p>
    <w:p w14:paraId="17791908" w14:textId="15FBEF18" w:rsidR="00914E19" w:rsidRPr="00BB6A7B" w:rsidRDefault="00914E19" w:rsidP="007E63B6">
      <w:pPr>
        <w:ind w:firstLine="0"/>
        <w:contextualSpacing/>
        <w:jc w:val="center"/>
        <w:rPr>
          <w:rFonts w:ascii="Arial" w:hAnsi="Arial" w:cs="Arial"/>
          <w:b/>
          <w:bCs/>
          <w:szCs w:val="24"/>
        </w:rPr>
      </w:pPr>
    </w:p>
    <w:p w14:paraId="1BC21755" w14:textId="336954D0" w:rsidR="00914E19" w:rsidRPr="00BB6A7B" w:rsidRDefault="000B4D84" w:rsidP="007E63B6">
      <w:pPr>
        <w:ind w:firstLine="0"/>
        <w:contextualSpacing/>
        <w:rPr>
          <w:rFonts w:ascii="Arial" w:hAnsi="Arial" w:cs="Arial"/>
          <w:b/>
          <w:bCs/>
          <w:szCs w:val="24"/>
        </w:rPr>
      </w:pPr>
      <w:r>
        <w:rPr>
          <w:rFonts w:ascii="Arial" w:hAnsi="Arial" w:cs="Arial"/>
          <w:b/>
          <w:bCs/>
          <w:szCs w:val="24"/>
        </w:rPr>
        <w:t>Luciana Suardi</w:t>
      </w:r>
    </w:p>
    <w:p w14:paraId="0005E00A" w14:textId="77777777" w:rsidR="00914E19" w:rsidRPr="00BB6A7B" w:rsidRDefault="00914E19" w:rsidP="007E63B6">
      <w:pPr>
        <w:ind w:firstLine="0"/>
        <w:contextualSpacing/>
        <w:jc w:val="center"/>
        <w:rPr>
          <w:rFonts w:ascii="Arial" w:hAnsi="Arial" w:cs="Arial"/>
          <w:b/>
          <w:bCs/>
          <w:szCs w:val="24"/>
        </w:rPr>
      </w:pPr>
    </w:p>
    <w:p w14:paraId="7C709008" w14:textId="2981B03B" w:rsidR="00914E19" w:rsidRPr="00BB6A7B" w:rsidRDefault="00914E19" w:rsidP="000B4D84">
      <w:pPr>
        <w:ind w:firstLine="0"/>
        <w:contextualSpacing/>
        <w:rPr>
          <w:rFonts w:ascii="Arial" w:hAnsi="Arial" w:cs="Arial"/>
          <w:b/>
          <w:szCs w:val="24"/>
        </w:rPr>
      </w:pPr>
    </w:p>
    <w:p w14:paraId="05529027" w14:textId="182C07DD" w:rsidR="00914E19" w:rsidRPr="00BB6A7B" w:rsidRDefault="00914E19" w:rsidP="000B4D84">
      <w:pPr>
        <w:ind w:firstLine="0"/>
        <w:contextualSpacing/>
        <w:rPr>
          <w:rFonts w:ascii="Arial" w:hAnsi="Arial" w:cs="Arial"/>
          <w:b/>
          <w:szCs w:val="24"/>
        </w:rPr>
      </w:pPr>
    </w:p>
    <w:p w14:paraId="4B70D234" w14:textId="77777777" w:rsidR="00914E19" w:rsidRPr="00BB6A7B" w:rsidRDefault="00914E19" w:rsidP="007E63B6">
      <w:pPr>
        <w:ind w:firstLine="0"/>
        <w:contextualSpacing/>
        <w:jc w:val="center"/>
        <w:rPr>
          <w:rFonts w:ascii="Arial" w:hAnsi="Arial" w:cs="Arial"/>
          <w:b/>
          <w:szCs w:val="24"/>
        </w:rPr>
      </w:pPr>
    </w:p>
    <w:p w14:paraId="360CB434" w14:textId="4F3F25A0" w:rsidR="00914E19" w:rsidRPr="00BB6A7B" w:rsidRDefault="00914E19" w:rsidP="000B4D84">
      <w:pPr>
        <w:ind w:firstLine="0"/>
        <w:contextualSpacing/>
        <w:rPr>
          <w:rFonts w:ascii="Arial" w:hAnsi="Arial" w:cs="Arial"/>
          <w:b/>
          <w:szCs w:val="24"/>
        </w:rPr>
      </w:pPr>
    </w:p>
    <w:p w14:paraId="2069F447" w14:textId="77777777" w:rsidR="00914E19" w:rsidRPr="00BB6A7B" w:rsidRDefault="00914E19" w:rsidP="007E63B6">
      <w:pPr>
        <w:ind w:firstLine="0"/>
        <w:contextualSpacing/>
        <w:jc w:val="center"/>
        <w:rPr>
          <w:rFonts w:ascii="Arial" w:hAnsi="Arial" w:cs="Arial"/>
          <w:b/>
          <w:szCs w:val="24"/>
        </w:rPr>
      </w:pPr>
    </w:p>
    <w:p w14:paraId="1BCD02EA" w14:textId="77777777" w:rsidR="00914E19" w:rsidRPr="00BB6A7B" w:rsidRDefault="00541DF4" w:rsidP="007E63B6">
      <w:pPr>
        <w:ind w:firstLine="0"/>
        <w:contextualSpacing/>
        <w:jc w:val="center"/>
        <w:rPr>
          <w:rFonts w:ascii="Arial" w:hAnsi="Arial" w:cs="Arial"/>
          <w:b/>
          <w:szCs w:val="24"/>
        </w:rPr>
      </w:pPr>
      <w:r w:rsidRPr="00BB6A7B">
        <w:rPr>
          <w:rFonts w:ascii="Arial" w:hAnsi="Arial" w:cs="Arial"/>
          <w:b/>
          <w:szCs w:val="24"/>
        </w:rPr>
        <w:t>Hotel Handbook for</w:t>
      </w:r>
    </w:p>
    <w:p w14:paraId="22F58A8D" w14:textId="77777777" w:rsidR="00914E19" w:rsidRPr="00BB6A7B" w:rsidRDefault="00541DF4" w:rsidP="007E63B6">
      <w:pPr>
        <w:ind w:firstLine="0"/>
        <w:contextualSpacing/>
        <w:jc w:val="center"/>
        <w:rPr>
          <w:rFonts w:ascii="Arial" w:hAnsi="Arial" w:cs="Arial"/>
          <w:b/>
          <w:szCs w:val="24"/>
        </w:rPr>
      </w:pPr>
      <w:r w:rsidRPr="00BB6A7B">
        <w:rPr>
          <w:rFonts w:ascii="Arial" w:hAnsi="Arial" w:cs="Arial"/>
          <w:b/>
          <w:szCs w:val="24"/>
        </w:rPr>
        <w:t>Intercultural Competence</w:t>
      </w:r>
    </w:p>
    <w:p w14:paraId="40D0F7E6" w14:textId="77777777" w:rsidR="00914E19" w:rsidRPr="00BB6A7B" w:rsidRDefault="00914E19" w:rsidP="007E63B6">
      <w:pPr>
        <w:ind w:firstLine="0"/>
        <w:contextualSpacing/>
        <w:jc w:val="center"/>
        <w:rPr>
          <w:rFonts w:ascii="Arial" w:hAnsi="Arial" w:cs="Arial"/>
          <w:b/>
          <w:szCs w:val="24"/>
        </w:rPr>
      </w:pPr>
    </w:p>
    <w:p w14:paraId="2BC300A2" w14:textId="63E5B6DF" w:rsidR="00914E19" w:rsidRPr="00BB6A7B" w:rsidRDefault="00914E19" w:rsidP="007E63B6">
      <w:pPr>
        <w:ind w:firstLine="0"/>
        <w:contextualSpacing/>
        <w:jc w:val="center"/>
        <w:rPr>
          <w:rFonts w:ascii="Arial" w:hAnsi="Arial" w:cs="Arial"/>
          <w:b/>
          <w:szCs w:val="24"/>
          <w:lang w:val="en-US"/>
        </w:rPr>
      </w:pPr>
    </w:p>
    <w:p w14:paraId="72FC04AA" w14:textId="77777777" w:rsidR="00914E19" w:rsidRPr="00BB6A7B" w:rsidRDefault="00914E19" w:rsidP="007E63B6">
      <w:pPr>
        <w:ind w:firstLine="0"/>
        <w:contextualSpacing/>
        <w:jc w:val="center"/>
        <w:rPr>
          <w:rFonts w:ascii="Arial" w:hAnsi="Arial" w:cs="Arial"/>
          <w:b/>
          <w:szCs w:val="24"/>
          <w:lang w:val="en-US"/>
        </w:rPr>
      </w:pPr>
    </w:p>
    <w:p w14:paraId="48F79233" w14:textId="77777777" w:rsidR="00914E19" w:rsidRPr="00BB6A7B" w:rsidRDefault="00541DF4" w:rsidP="007E63B6">
      <w:pPr>
        <w:ind w:firstLine="0"/>
        <w:contextualSpacing/>
        <w:jc w:val="left"/>
        <w:rPr>
          <w:rFonts w:ascii="Arial" w:hAnsi="Arial" w:cs="Arial"/>
          <w:b/>
          <w:szCs w:val="24"/>
        </w:rPr>
      </w:pPr>
      <w:r w:rsidRPr="00BB6A7B">
        <w:rPr>
          <w:rFonts w:ascii="Arial" w:hAnsi="Arial" w:cs="Arial"/>
          <w:b/>
          <w:szCs w:val="24"/>
        </w:rPr>
        <w:br w:type="page"/>
      </w:r>
    </w:p>
    <w:p w14:paraId="5CB08452" w14:textId="77777777" w:rsidR="00914E19" w:rsidRPr="00BB6A7B" w:rsidRDefault="00541DF4" w:rsidP="0097022A">
      <w:pPr>
        <w:ind w:firstLine="0"/>
        <w:jc w:val="center"/>
        <w:rPr>
          <w:rFonts w:ascii="Arial" w:hAnsi="Arial" w:cs="Arial"/>
          <w:b/>
          <w:bCs/>
        </w:rPr>
      </w:pPr>
      <w:bookmarkStart w:id="0" w:name="_Toc134094159"/>
      <w:r w:rsidRPr="00BB6A7B">
        <w:rPr>
          <w:rFonts w:ascii="Arial" w:hAnsi="Arial" w:cs="Arial"/>
          <w:b/>
          <w:bCs/>
        </w:rPr>
        <w:lastRenderedPageBreak/>
        <w:t>Executive Summary</w:t>
      </w:r>
      <w:bookmarkEnd w:id="0"/>
    </w:p>
    <w:p w14:paraId="7AD116CD" w14:textId="77777777" w:rsidR="00914E19" w:rsidRPr="00BB6A7B" w:rsidRDefault="00541DF4" w:rsidP="007E63B6">
      <w:pPr>
        <w:ind w:firstLine="0"/>
        <w:contextualSpacing/>
        <w:rPr>
          <w:rFonts w:ascii="Arial" w:hAnsi="Arial" w:cs="Arial"/>
          <w:color w:val="000000" w:themeColor="text1"/>
          <w:szCs w:val="24"/>
        </w:rPr>
      </w:pPr>
      <w:r w:rsidRPr="00BB6A7B">
        <w:rPr>
          <w:rFonts w:ascii="Arial" w:hAnsi="Arial" w:cs="Arial"/>
          <w:color w:val="000000" w:themeColor="text1"/>
          <w:szCs w:val="24"/>
        </w:rPr>
        <w:t>This report has been prepared for the Hotel staff. The purpose of this work is to help readers appreciate cultural differences and similarities more fully. This research presents a comparative study of Romania and Turkey, the host and visitor countries. The Hilton Garden Inn in Bucharest's Old Town research highlighted the value of eliminating language barriers and expanding cultural awareness. The study's primary focus was on the cultures of Romania and Turkey, with particular attention paid to the wide range of cultural sensitivity and language skills held by Turkish tourists. The investigation delves deeper into the hotel's customer service department.  The respective department has also been handed the list of dos and don'ts to provide staff with an overview of the standards to which guests are held. Finally, two suggestions are provided for staff members to help them succeed in the future.</w:t>
      </w:r>
    </w:p>
    <w:p w14:paraId="4264AE95" w14:textId="77777777" w:rsidR="00914E19" w:rsidRPr="00BB6A7B" w:rsidRDefault="00541DF4" w:rsidP="007E63B6">
      <w:pPr>
        <w:ind w:firstLine="0"/>
        <w:contextualSpacing/>
        <w:rPr>
          <w:rFonts w:ascii="Arial" w:hAnsi="Arial" w:cs="Arial"/>
          <w:szCs w:val="24"/>
        </w:rPr>
      </w:pPr>
      <w:r w:rsidRPr="00BB6A7B">
        <w:rPr>
          <w:rFonts w:ascii="Arial" w:hAnsi="Arial" w:cs="Arial"/>
          <w:szCs w:val="24"/>
        </w:rPr>
        <w:br w:type="page"/>
      </w:r>
    </w:p>
    <w:sdt>
      <w:sdtPr>
        <w:rPr>
          <w:rFonts w:ascii="Arial" w:eastAsiaTheme="minorHAnsi" w:hAnsi="Arial" w:cs="Arial"/>
          <w:i w:val="0"/>
          <w:color w:val="auto"/>
          <w:sz w:val="24"/>
          <w:szCs w:val="24"/>
          <w:shd w:val="clear" w:color="auto" w:fill="FFFFFF"/>
          <w:lang w:val="en-GB"/>
        </w:rPr>
        <w:id w:val="-1347393687"/>
        <w:docPartObj>
          <w:docPartGallery w:val="Table of Contents"/>
          <w:docPartUnique/>
        </w:docPartObj>
      </w:sdtPr>
      <w:sdtEndPr>
        <w:rPr>
          <w:b/>
          <w:bCs/>
        </w:rPr>
      </w:sdtEndPr>
      <w:sdtContent>
        <w:p w14:paraId="2B8A6A90" w14:textId="77777777" w:rsidR="00914E19" w:rsidRPr="00BB6A7B" w:rsidRDefault="00541DF4" w:rsidP="007E63B6">
          <w:pPr>
            <w:pStyle w:val="TOCHeading1"/>
            <w:spacing w:line="360" w:lineRule="auto"/>
            <w:jc w:val="center"/>
            <w:rPr>
              <w:rFonts w:ascii="Arial" w:hAnsi="Arial" w:cs="Arial"/>
              <w:b/>
              <w:bCs/>
              <w:i w:val="0"/>
              <w:iCs/>
              <w:color w:val="000000" w:themeColor="text1"/>
              <w:sz w:val="24"/>
              <w:szCs w:val="24"/>
            </w:rPr>
          </w:pPr>
          <w:r w:rsidRPr="00BB6A7B">
            <w:rPr>
              <w:rFonts w:ascii="Arial" w:hAnsi="Arial" w:cs="Arial"/>
              <w:b/>
              <w:bCs/>
              <w:i w:val="0"/>
              <w:iCs/>
              <w:color w:val="000000" w:themeColor="text1"/>
              <w:sz w:val="24"/>
              <w:szCs w:val="24"/>
            </w:rPr>
            <w:t>Table of Contents</w:t>
          </w:r>
        </w:p>
        <w:p w14:paraId="7826E762" w14:textId="77777777" w:rsidR="007E63B6" w:rsidRPr="00BB6A7B" w:rsidRDefault="00541DF4" w:rsidP="007E63B6">
          <w:pPr>
            <w:pStyle w:val="TOC1"/>
            <w:tabs>
              <w:tab w:val="right" w:leader="dot" w:pos="9350"/>
            </w:tabs>
            <w:ind w:firstLine="0"/>
            <w:rPr>
              <w:rFonts w:ascii="Arial" w:eastAsiaTheme="minorEastAsia" w:hAnsi="Arial" w:cs="Arial"/>
              <w:noProof/>
              <w:szCs w:val="24"/>
              <w:shd w:val="clear" w:color="auto" w:fill="auto"/>
              <w:lang w:eastAsia="en-GB"/>
            </w:rPr>
          </w:pPr>
          <w:r w:rsidRPr="00BB6A7B">
            <w:rPr>
              <w:rFonts w:ascii="Arial" w:hAnsi="Arial" w:cs="Arial"/>
              <w:iCs/>
              <w:color w:val="000000" w:themeColor="text1"/>
              <w:szCs w:val="24"/>
            </w:rPr>
            <w:fldChar w:fldCharType="begin"/>
          </w:r>
          <w:r w:rsidRPr="00BB6A7B">
            <w:rPr>
              <w:rFonts w:ascii="Arial" w:hAnsi="Arial" w:cs="Arial"/>
              <w:iCs/>
              <w:color w:val="000000" w:themeColor="text1"/>
              <w:szCs w:val="24"/>
            </w:rPr>
            <w:instrText xml:space="preserve"> TOC \o "1-3" \h \z \u </w:instrText>
          </w:r>
          <w:r w:rsidRPr="00BB6A7B">
            <w:rPr>
              <w:rFonts w:ascii="Arial" w:hAnsi="Arial" w:cs="Arial"/>
              <w:iCs/>
              <w:color w:val="000000" w:themeColor="text1"/>
              <w:szCs w:val="24"/>
            </w:rPr>
            <w:fldChar w:fldCharType="separate"/>
          </w:r>
          <w:hyperlink w:anchor="_Toc134094159" w:history="1">
            <w:r w:rsidR="007E63B6" w:rsidRPr="00BB6A7B">
              <w:rPr>
                <w:rStyle w:val="Hyperlink"/>
                <w:rFonts w:ascii="Arial" w:hAnsi="Arial" w:cs="Arial"/>
                <w:noProof/>
                <w:szCs w:val="24"/>
              </w:rPr>
              <w:t>Executive Summary</w:t>
            </w:r>
            <w:r w:rsidR="007E63B6" w:rsidRPr="00BB6A7B">
              <w:rPr>
                <w:rFonts w:ascii="Arial" w:hAnsi="Arial" w:cs="Arial"/>
                <w:noProof/>
                <w:webHidden/>
                <w:szCs w:val="24"/>
              </w:rPr>
              <w:tab/>
            </w:r>
            <w:r w:rsidR="007E63B6" w:rsidRPr="00BB6A7B">
              <w:rPr>
                <w:rFonts w:ascii="Arial" w:hAnsi="Arial" w:cs="Arial"/>
                <w:noProof/>
                <w:webHidden/>
                <w:szCs w:val="24"/>
              </w:rPr>
              <w:fldChar w:fldCharType="begin"/>
            </w:r>
            <w:r w:rsidR="007E63B6" w:rsidRPr="00BB6A7B">
              <w:rPr>
                <w:rFonts w:ascii="Arial" w:hAnsi="Arial" w:cs="Arial"/>
                <w:noProof/>
                <w:webHidden/>
                <w:szCs w:val="24"/>
              </w:rPr>
              <w:instrText xml:space="preserve"> PAGEREF _Toc134094159 \h </w:instrText>
            </w:r>
            <w:r w:rsidR="007E63B6" w:rsidRPr="00BB6A7B">
              <w:rPr>
                <w:rFonts w:ascii="Arial" w:hAnsi="Arial" w:cs="Arial"/>
                <w:noProof/>
                <w:webHidden/>
                <w:szCs w:val="24"/>
              </w:rPr>
            </w:r>
            <w:r w:rsidR="007E63B6" w:rsidRPr="00BB6A7B">
              <w:rPr>
                <w:rFonts w:ascii="Arial" w:hAnsi="Arial" w:cs="Arial"/>
                <w:noProof/>
                <w:webHidden/>
                <w:szCs w:val="24"/>
              </w:rPr>
              <w:fldChar w:fldCharType="separate"/>
            </w:r>
            <w:r w:rsidR="007E63B6" w:rsidRPr="00BB6A7B">
              <w:rPr>
                <w:rFonts w:ascii="Arial" w:hAnsi="Arial" w:cs="Arial"/>
                <w:noProof/>
                <w:webHidden/>
                <w:szCs w:val="24"/>
              </w:rPr>
              <w:t>2</w:t>
            </w:r>
            <w:r w:rsidR="007E63B6" w:rsidRPr="00BB6A7B">
              <w:rPr>
                <w:rFonts w:ascii="Arial" w:hAnsi="Arial" w:cs="Arial"/>
                <w:noProof/>
                <w:webHidden/>
                <w:szCs w:val="24"/>
              </w:rPr>
              <w:fldChar w:fldCharType="end"/>
            </w:r>
          </w:hyperlink>
        </w:p>
        <w:p w14:paraId="078788FA" w14:textId="77777777" w:rsidR="007E63B6" w:rsidRPr="00BB6A7B" w:rsidRDefault="00000000" w:rsidP="007E63B6">
          <w:pPr>
            <w:pStyle w:val="TOC1"/>
            <w:tabs>
              <w:tab w:val="right" w:leader="dot" w:pos="9350"/>
            </w:tabs>
            <w:ind w:firstLine="0"/>
            <w:rPr>
              <w:rFonts w:ascii="Arial" w:eastAsiaTheme="minorEastAsia" w:hAnsi="Arial" w:cs="Arial"/>
              <w:noProof/>
              <w:szCs w:val="24"/>
              <w:shd w:val="clear" w:color="auto" w:fill="auto"/>
              <w:lang w:eastAsia="en-GB"/>
            </w:rPr>
          </w:pPr>
          <w:hyperlink w:anchor="_Toc134094160" w:history="1">
            <w:r w:rsidR="007E63B6" w:rsidRPr="00BB6A7B">
              <w:rPr>
                <w:rStyle w:val="Hyperlink"/>
                <w:rFonts w:ascii="Arial" w:hAnsi="Arial" w:cs="Arial"/>
                <w:noProof/>
                <w:szCs w:val="24"/>
              </w:rPr>
              <w:t>Introduction</w:t>
            </w:r>
            <w:r w:rsidR="007E63B6" w:rsidRPr="00BB6A7B">
              <w:rPr>
                <w:rFonts w:ascii="Arial" w:hAnsi="Arial" w:cs="Arial"/>
                <w:noProof/>
                <w:webHidden/>
                <w:szCs w:val="24"/>
              </w:rPr>
              <w:tab/>
            </w:r>
            <w:r w:rsidR="007E63B6" w:rsidRPr="00BB6A7B">
              <w:rPr>
                <w:rFonts w:ascii="Arial" w:hAnsi="Arial" w:cs="Arial"/>
                <w:noProof/>
                <w:webHidden/>
                <w:szCs w:val="24"/>
              </w:rPr>
              <w:fldChar w:fldCharType="begin"/>
            </w:r>
            <w:r w:rsidR="007E63B6" w:rsidRPr="00BB6A7B">
              <w:rPr>
                <w:rFonts w:ascii="Arial" w:hAnsi="Arial" w:cs="Arial"/>
                <w:noProof/>
                <w:webHidden/>
                <w:szCs w:val="24"/>
              </w:rPr>
              <w:instrText xml:space="preserve"> PAGEREF _Toc134094160 \h </w:instrText>
            </w:r>
            <w:r w:rsidR="007E63B6" w:rsidRPr="00BB6A7B">
              <w:rPr>
                <w:rFonts w:ascii="Arial" w:hAnsi="Arial" w:cs="Arial"/>
                <w:noProof/>
                <w:webHidden/>
                <w:szCs w:val="24"/>
              </w:rPr>
            </w:r>
            <w:r w:rsidR="007E63B6" w:rsidRPr="00BB6A7B">
              <w:rPr>
                <w:rFonts w:ascii="Arial" w:hAnsi="Arial" w:cs="Arial"/>
                <w:noProof/>
                <w:webHidden/>
                <w:szCs w:val="24"/>
              </w:rPr>
              <w:fldChar w:fldCharType="separate"/>
            </w:r>
            <w:r w:rsidR="007E63B6" w:rsidRPr="00BB6A7B">
              <w:rPr>
                <w:rFonts w:ascii="Arial" w:hAnsi="Arial" w:cs="Arial"/>
                <w:noProof/>
                <w:webHidden/>
                <w:szCs w:val="24"/>
              </w:rPr>
              <w:t>4</w:t>
            </w:r>
            <w:r w:rsidR="007E63B6" w:rsidRPr="00BB6A7B">
              <w:rPr>
                <w:rFonts w:ascii="Arial" w:hAnsi="Arial" w:cs="Arial"/>
                <w:noProof/>
                <w:webHidden/>
                <w:szCs w:val="24"/>
              </w:rPr>
              <w:fldChar w:fldCharType="end"/>
            </w:r>
          </w:hyperlink>
        </w:p>
        <w:p w14:paraId="759E815C" w14:textId="77777777" w:rsidR="007E63B6" w:rsidRPr="00BB6A7B" w:rsidRDefault="00000000" w:rsidP="007E63B6">
          <w:pPr>
            <w:pStyle w:val="TOC1"/>
            <w:tabs>
              <w:tab w:val="right" w:leader="dot" w:pos="9350"/>
            </w:tabs>
            <w:ind w:firstLine="0"/>
            <w:rPr>
              <w:rFonts w:ascii="Arial" w:eastAsiaTheme="minorEastAsia" w:hAnsi="Arial" w:cs="Arial"/>
              <w:noProof/>
              <w:szCs w:val="24"/>
              <w:shd w:val="clear" w:color="auto" w:fill="auto"/>
              <w:lang w:eastAsia="en-GB"/>
            </w:rPr>
          </w:pPr>
          <w:hyperlink w:anchor="_Toc134094161" w:history="1">
            <w:r w:rsidR="007E63B6" w:rsidRPr="00BB6A7B">
              <w:rPr>
                <w:rStyle w:val="Hyperlink"/>
                <w:rFonts w:ascii="Arial" w:hAnsi="Arial" w:cs="Arial"/>
                <w:noProof/>
                <w:szCs w:val="24"/>
              </w:rPr>
              <w:t>Country A</w:t>
            </w:r>
            <w:r w:rsidR="007E63B6" w:rsidRPr="00BB6A7B">
              <w:rPr>
                <w:rStyle w:val="Hyperlink"/>
                <w:rFonts w:ascii="Arial" w:hAnsi="Arial" w:cs="Arial"/>
                <w:noProof/>
                <w:szCs w:val="24"/>
                <w:lang w:val="en-US"/>
              </w:rPr>
              <w:t xml:space="preserve"> (Host Country)</w:t>
            </w:r>
            <w:r w:rsidR="007E63B6" w:rsidRPr="00BB6A7B">
              <w:rPr>
                <w:rFonts w:ascii="Arial" w:hAnsi="Arial" w:cs="Arial"/>
                <w:noProof/>
                <w:webHidden/>
                <w:szCs w:val="24"/>
              </w:rPr>
              <w:tab/>
            </w:r>
            <w:r w:rsidR="007E63B6" w:rsidRPr="00BB6A7B">
              <w:rPr>
                <w:rFonts w:ascii="Arial" w:hAnsi="Arial" w:cs="Arial"/>
                <w:noProof/>
                <w:webHidden/>
                <w:szCs w:val="24"/>
              </w:rPr>
              <w:fldChar w:fldCharType="begin"/>
            </w:r>
            <w:r w:rsidR="007E63B6" w:rsidRPr="00BB6A7B">
              <w:rPr>
                <w:rFonts w:ascii="Arial" w:hAnsi="Arial" w:cs="Arial"/>
                <w:noProof/>
                <w:webHidden/>
                <w:szCs w:val="24"/>
              </w:rPr>
              <w:instrText xml:space="preserve"> PAGEREF _Toc134094161 \h </w:instrText>
            </w:r>
            <w:r w:rsidR="007E63B6" w:rsidRPr="00BB6A7B">
              <w:rPr>
                <w:rFonts w:ascii="Arial" w:hAnsi="Arial" w:cs="Arial"/>
                <w:noProof/>
                <w:webHidden/>
                <w:szCs w:val="24"/>
              </w:rPr>
            </w:r>
            <w:r w:rsidR="007E63B6" w:rsidRPr="00BB6A7B">
              <w:rPr>
                <w:rFonts w:ascii="Arial" w:hAnsi="Arial" w:cs="Arial"/>
                <w:noProof/>
                <w:webHidden/>
                <w:szCs w:val="24"/>
              </w:rPr>
              <w:fldChar w:fldCharType="separate"/>
            </w:r>
            <w:r w:rsidR="007E63B6" w:rsidRPr="00BB6A7B">
              <w:rPr>
                <w:rFonts w:ascii="Arial" w:hAnsi="Arial" w:cs="Arial"/>
                <w:noProof/>
                <w:webHidden/>
                <w:szCs w:val="24"/>
              </w:rPr>
              <w:t>4</w:t>
            </w:r>
            <w:r w:rsidR="007E63B6" w:rsidRPr="00BB6A7B">
              <w:rPr>
                <w:rFonts w:ascii="Arial" w:hAnsi="Arial" w:cs="Arial"/>
                <w:noProof/>
                <w:webHidden/>
                <w:szCs w:val="24"/>
              </w:rPr>
              <w:fldChar w:fldCharType="end"/>
            </w:r>
          </w:hyperlink>
        </w:p>
        <w:p w14:paraId="5CD59C82" w14:textId="77777777" w:rsidR="007E63B6" w:rsidRPr="00BB6A7B" w:rsidRDefault="00000000" w:rsidP="007E63B6">
          <w:pPr>
            <w:pStyle w:val="TOC1"/>
            <w:tabs>
              <w:tab w:val="right" w:leader="dot" w:pos="9350"/>
            </w:tabs>
            <w:ind w:firstLine="0"/>
            <w:rPr>
              <w:rFonts w:ascii="Arial" w:eastAsiaTheme="minorEastAsia" w:hAnsi="Arial" w:cs="Arial"/>
              <w:noProof/>
              <w:szCs w:val="24"/>
              <w:shd w:val="clear" w:color="auto" w:fill="auto"/>
              <w:lang w:eastAsia="en-GB"/>
            </w:rPr>
          </w:pPr>
          <w:hyperlink w:anchor="_Toc134094162" w:history="1">
            <w:r w:rsidR="007E63B6" w:rsidRPr="00BB6A7B">
              <w:rPr>
                <w:rStyle w:val="Hyperlink"/>
                <w:rFonts w:ascii="Arial" w:hAnsi="Arial" w:cs="Arial"/>
                <w:noProof/>
                <w:szCs w:val="24"/>
              </w:rPr>
              <w:t>Country B</w:t>
            </w:r>
            <w:r w:rsidR="007E63B6" w:rsidRPr="00BB6A7B">
              <w:rPr>
                <w:rFonts w:ascii="Arial" w:hAnsi="Arial" w:cs="Arial"/>
                <w:noProof/>
                <w:webHidden/>
                <w:szCs w:val="24"/>
              </w:rPr>
              <w:tab/>
            </w:r>
            <w:r w:rsidR="007E63B6" w:rsidRPr="00BB6A7B">
              <w:rPr>
                <w:rFonts w:ascii="Arial" w:hAnsi="Arial" w:cs="Arial"/>
                <w:noProof/>
                <w:webHidden/>
                <w:szCs w:val="24"/>
              </w:rPr>
              <w:fldChar w:fldCharType="begin"/>
            </w:r>
            <w:r w:rsidR="007E63B6" w:rsidRPr="00BB6A7B">
              <w:rPr>
                <w:rFonts w:ascii="Arial" w:hAnsi="Arial" w:cs="Arial"/>
                <w:noProof/>
                <w:webHidden/>
                <w:szCs w:val="24"/>
              </w:rPr>
              <w:instrText xml:space="preserve"> PAGEREF _Toc134094162 \h </w:instrText>
            </w:r>
            <w:r w:rsidR="007E63B6" w:rsidRPr="00BB6A7B">
              <w:rPr>
                <w:rFonts w:ascii="Arial" w:hAnsi="Arial" w:cs="Arial"/>
                <w:noProof/>
                <w:webHidden/>
                <w:szCs w:val="24"/>
              </w:rPr>
            </w:r>
            <w:r w:rsidR="007E63B6" w:rsidRPr="00BB6A7B">
              <w:rPr>
                <w:rFonts w:ascii="Arial" w:hAnsi="Arial" w:cs="Arial"/>
                <w:noProof/>
                <w:webHidden/>
                <w:szCs w:val="24"/>
              </w:rPr>
              <w:fldChar w:fldCharType="separate"/>
            </w:r>
            <w:r w:rsidR="007E63B6" w:rsidRPr="00BB6A7B">
              <w:rPr>
                <w:rFonts w:ascii="Arial" w:hAnsi="Arial" w:cs="Arial"/>
                <w:noProof/>
                <w:webHidden/>
                <w:szCs w:val="24"/>
              </w:rPr>
              <w:t>4</w:t>
            </w:r>
            <w:r w:rsidR="007E63B6" w:rsidRPr="00BB6A7B">
              <w:rPr>
                <w:rFonts w:ascii="Arial" w:hAnsi="Arial" w:cs="Arial"/>
                <w:noProof/>
                <w:webHidden/>
                <w:szCs w:val="24"/>
              </w:rPr>
              <w:fldChar w:fldCharType="end"/>
            </w:r>
          </w:hyperlink>
        </w:p>
        <w:p w14:paraId="09E20B42" w14:textId="77777777" w:rsidR="007E63B6" w:rsidRPr="00BB6A7B" w:rsidRDefault="00000000" w:rsidP="007E63B6">
          <w:pPr>
            <w:pStyle w:val="TOC1"/>
            <w:tabs>
              <w:tab w:val="right" w:leader="dot" w:pos="9350"/>
            </w:tabs>
            <w:ind w:firstLine="0"/>
            <w:rPr>
              <w:rFonts w:ascii="Arial" w:eastAsiaTheme="minorEastAsia" w:hAnsi="Arial" w:cs="Arial"/>
              <w:noProof/>
              <w:szCs w:val="24"/>
              <w:shd w:val="clear" w:color="auto" w:fill="auto"/>
              <w:lang w:eastAsia="en-GB"/>
            </w:rPr>
          </w:pPr>
          <w:hyperlink w:anchor="_Toc134094163" w:history="1">
            <w:r w:rsidR="007E63B6" w:rsidRPr="00BB6A7B">
              <w:rPr>
                <w:rStyle w:val="Hyperlink"/>
                <w:rFonts w:ascii="Arial" w:hAnsi="Arial" w:cs="Arial"/>
                <w:noProof/>
                <w:szCs w:val="24"/>
              </w:rPr>
              <w:t>Country Analysis: Hofstede’s cultural dimensions theory</w:t>
            </w:r>
            <w:r w:rsidR="007E63B6" w:rsidRPr="00BB6A7B">
              <w:rPr>
                <w:rFonts w:ascii="Arial" w:hAnsi="Arial" w:cs="Arial"/>
                <w:noProof/>
                <w:webHidden/>
                <w:szCs w:val="24"/>
              </w:rPr>
              <w:tab/>
            </w:r>
            <w:r w:rsidR="007E63B6" w:rsidRPr="00BB6A7B">
              <w:rPr>
                <w:rFonts w:ascii="Arial" w:hAnsi="Arial" w:cs="Arial"/>
                <w:noProof/>
                <w:webHidden/>
                <w:szCs w:val="24"/>
              </w:rPr>
              <w:fldChar w:fldCharType="begin"/>
            </w:r>
            <w:r w:rsidR="007E63B6" w:rsidRPr="00BB6A7B">
              <w:rPr>
                <w:rFonts w:ascii="Arial" w:hAnsi="Arial" w:cs="Arial"/>
                <w:noProof/>
                <w:webHidden/>
                <w:szCs w:val="24"/>
              </w:rPr>
              <w:instrText xml:space="preserve"> PAGEREF _Toc134094163 \h </w:instrText>
            </w:r>
            <w:r w:rsidR="007E63B6" w:rsidRPr="00BB6A7B">
              <w:rPr>
                <w:rFonts w:ascii="Arial" w:hAnsi="Arial" w:cs="Arial"/>
                <w:noProof/>
                <w:webHidden/>
                <w:szCs w:val="24"/>
              </w:rPr>
            </w:r>
            <w:r w:rsidR="007E63B6" w:rsidRPr="00BB6A7B">
              <w:rPr>
                <w:rFonts w:ascii="Arial" w:hAnsi="Arial" w:cs="Arial"/>
                <w:noProof/>
                <w:webHidden/>
                <w:szCs w:val="24"/>
              </w:rPr>
              <w:fldChar w:fldCharType="separate"/>
            </w:r>
            <w:r w:rsidR="007E63B6" w:rsidRPr="00BB6A7B">
              <w:rPr>
                <w:rFonts w:ascii="Arial" w:hAnsi="Arial" w:cs="Arial"/>
                <w:noProof/>
                <w:webHidden/>
                <w:szCs w:val="24"/>
              </w:rPr>
              <w:t>4</w:t>
            </w:r>
            <w:r w:rsidR="007E63B6" w:rsidRPr="00BB6A7B">
              <w:rPr>
                <w:rFonts w:ascii="Arial" w:hAnsi="Arial" w:cs="Arial"/>
                <w:noProof/>
                <w:webHidden/>
                <w:szCs w:val="24"/>
              </w:rPr>
              <w:fldChar w:fldCharType="end"/>
            </w:r>
          </w:hyperlink>
        </w:p>
        <w:p w14:paraId="3FD6A942" w14:textId="77777777" w:rsidR="007E63B6" w:rsidRPr="00BB6A7B" w:rsidRDefault="00000000" w:rsidP="007E63B6">
          <w:pPr>
            <w:pStyle w:val="TOC3"/>
            <w:tabs>
              <w:tab w:val="right" w:leader="dot" w:pos="9350"/>
            </w:tabs>
            <w:ind w:firstLine="0"/>
            <w:rPr>
              <w:rFonts w:ascii="Arial" w:eastAsiaTheme="minorEastAsia" w:hAnsi="Arial" w:cs="Arial"/>
              <w:noProof/>
              <w:szCs w:val="24"/>
              <w:shd w:val="clear" w:color="auto" w:fill="auto"/>
              <w:lang w:eastAsia="en-GB"/>
            </w:rPr>
          </w:pPr>
          <w:hyperlink w:anchor="_Toc134094164" w:history="1">
            <w:r w:rsidR="007E63B6" w:rsidRPr="00BB6A7B">
              <w:rPr>
                <w:rStyle w:val="Hyperlink"/>
                <w:rFonts w:ascii="Arial" w:hAnsi="Arial" w:cs="Arial"/>
                <w:noProof/>
                <w:szCs w:val="24"/>
              </w:rPr>
              <w:t>Hilton Garden Inn Bucharest Old Town</w:t>
            </w:r>
            <w:r w:rsidR="007E63B6" w:rsidRPr="00BB6A7B">
              <w:rPr>
                <w:rStyle w:val="Hyperlink"/>
                <w:rFonts w:ascii="Arial" w:hAnsi="Arial" w:cs="Arial"/>
                <w:noProof/>
                <w:szCs w:val="24"/>
                <w:lang w:val="en-US"/>
              </w:rPr>
              <w:t xml:space="preserve">: </w:t>
            </w:r>
            <w:r w:rsidR="007E63B6" w:rsidRPr="00BB6A7B">
              <w:rPr>
                <w:rStyle w:val="Hyperlink"/>
                <w:rFonts w:ascii="Arial" w:hAnsi="Arial" w:cs="Arial"/>
                <w:noProof/>
                <w:szCs w:val="24"/>
              </w:rPr>
              <w:t>DO’s</w:t>
            </w:r>
            <w:r w:rsidR="007E63B6" w:rsidRPr="00BB6A7B">
              <w:rPr>
                <w:rStyle w:val="Hyperlink"/>
                <w:rFonts w:ascii="Arial" w:hAnsi="Arial" w:cs="Arial"/>
                <w:noProof/>
                <w:szCs w:val="24"/>
                <w:lang w:val="en-US"/>
              </w:rPr>
              <w:t xml:space="preserve"> and Don’ts</w:t>
            </w:r>
            <w:r w:rsidR="007E63B6" w:rsidRPr="00BB6A7B">
              <w:rPr>
                <w:rFonts w:ascii="Arial" w:hAnsi="Arial" w:cs="Arial"/>
                <w:noProof/>
                <w:webHidden/>
                <w:szCs w:val="24"/>
              </w:rPr>
              <w:tab/>
            </w:r>
            <w:r w:rsidR="007E63B6" w:rsidRPr="00BB6A7B">
              <w:rPr>
                <w:rFonts w:ascii="Arial" w:hAnsi="Arial" w:cs="Arial"/>
                <w:noProof/>
                <w:webHidden/>
                <w:szCs w:val="24"/>
              </w:rPr>
              <w:fldChar w:fldCharType="begin"/>
            </w:r>
            <w:r w:rsidR="007E63B6" w:rsidRPr="00BB6A7B">
              <w:rPr>
                <w:rFonts w:ascii="Arial" w:hAnsi="Arial" w:cs="Arial"/>
                <w:noProof/>
                <w:webHidden/>
                <w:szCs w:val="24"/>
              </w:rPr>
              <w:instrText xml:space="preserve"> PAGEREF _Toc134094164 \h </w:instrText>
            </w:r>
            <w:r w:rsidR="007E63B6" w:rsidRPr="00BB6A7B">
              <w:rPr>
                <w:rFonts w:ascii="Arial" w:hAnsi="Arial" w:cs="Arial"/>
                <w:noProof/>
                <w:webHidden/>
                <w:szCs w:val="24"/>
              </w:rPr>
            </w:r>
            <w:r w:rsidR="007E63B6" w:rsidRPr="00BB6A7B">
              <w:rPr>
                <w:rFonts w:ascii="Arial" w:hAnsi="Arial" w:cs="Arial"/>
                <w:noProof/>
                <w:webHidden/>
                <w:szCs w:val="24"/>
              </w:rPr>
              <w:fldChar w:fldCharType="separate"/>
            </w:r>
            <w:r w:rsidR="007E63B6" w:rsidRPr="00BB6A7B">
              <w:rPr>
                <w:rFonts w:ascii="Arial" w:hAnsi="Arial" w:cs="Arial"/>
                <w:noProof/>
                <w:webHidden/>
                <w:szCs w:val="24"/>
              </w:rPr>
              <w:t>5</w:t>
            </w:r>
            <w:r w:rsidR="007E63B6" w:rsidRPr="00BB6A7B">
              <w:rPr>
                <w:rFonts w:ascii="Arial" w:hAnsi="Arial" w:cs="Arial"/>
                <w:noProof/>
                <w:webHidden/>
                <w:szCs w:val="24"/>
              </w:rPr>
              <w:fldChar w:fldCharType="end"/>
            </w:r>
          </w:hyperlink>
        </w:p>
        <w:p w14:paraId="2928315A" w14:textId="77777777" w:rsidR="007E63B6" w:rsidRPr="00BB6A7B" w:rsidRDefault="00000000" w:rsidP="007E63B6">
          <w:pPr>
            <w:pStyle w:val="TOC3"/>
            <w:tabs>
              <w:tab w:val="right" w:leader="dot" w:pos="9350"/>
            </w:tabs>
            <w:ind w:firstLine="0"/>
            <w:rPr>
              <w:rFonts w:ascii="Arial" w:eastAsiaTheme="minorEastAsia" w:hAnsi="Arial" w:cs="Arial"/>
              <w:noProof/>
              <w:szCs w:val="24"/>
              <w:shd w:val="clear" w:color="auto" w:fill="auto"/>
              <w:lang w:eastAsia="en-GB"/>
            </w:rPr>
          </w:pPr>
          <w:hyperlink w:anchor="_Toc134094165" w:history="1">
            <w:r w:rsidR="007E63B6" w:rsidRPr="00BB6A7B">
              <w:rPr>
                <w:rStyle w:val="Hyperlink"/>
                <w:rFonts w:ascii="Arial" w:hAnsi="Arial" w:cs="Arial"/>
                <w:noProof/>
                <w:szCs w:val="24"/>
              </w:rPr>
              <w:t>Do’s</w:t>
            </w:r>
            <w:r w:rsidR="007E63B6" w:rsidRPr="00BB6A7B">
              <w:rPr>
                <w:rFonts w:ascii="Arial" w:hAnsi="Arial" w:cs="Arial"/>
                <w:noProof/>
                <w:webHidden/>
                <w:szCs w:val="24"/>
              </w:rPr>
              <w:tab/>
            </w:r>
            <w:r w:rsidR="007E63B6" w:rsidRPr="00BB6A7B">
              <w:rPr>
                <w:rFonts w:ascii="Arial" w:hAnsi="Arial" w:cs="Arial"/>
                <w:noProof/>
                <w:webHidden/>
                <w:szCs w:val="24"/>
              </w:rPr>
              <w:fldChar w:fldCharType="begin"/>
            </w:r>
            <w:r w:rsidR="007E63B6" w:rsidRPr="00BB6A7B">
              <w:rPr>
                <w:rFonts w:ascii="Arial" w:hAnsi="Arial" w:cs="Arial"/>
                <w:noProof/>
                <w:webHidden/>
                <w:szCs w:val="24"/>
              </w:rPr>
              <w:instrText xml:space="preserve"> PAGEREF _Toc134094165 \h </w:instrText>
            </w:r>
            <w:r w:rsidR="007E63B6" w:rsidRPr="00BB6A7B">
              <w:rPr>
                <w:rFonts w:ascii="Arial" w:hAnsi="Arial" w:cs="Arial"/>
                <w:noProof/>
                <w:webHidden/>
                <w:szCs w:val="24"/>
              </w:rPr>
            </w:r>
            <w:r w:rsidR="007E63B6" w:rsidRPr="00BB6A7B">
              <w:rPr>
                <w:rFonts w:ascii="Arial" w:hAnsi="Arial" w:cs="Arial"/>
                <w:noProof/>
                <w:webHidden/>
                <w:szCs w:val="24"/>
              </w:rPr>
              <w:fldChar w:fldCharType="separate"/>
            </w:r>
            <w:r w:rsidR="007E63B6" w:rsidRPr="00BB6A7B">
              <w:rPr>
                <w:rFonts w:ascii="Arial" w:hAnsi="Arial" w:cs="Arial"/>
                <w:noProof/>
                <w:webHidden/>
                <w:szCs w:val="24"/>
              </w:rPr>
              <w:t>5</w:t>
            </w:r>
            <w:r w:rsidR="007E63B6" w:rsidRPr="00BB6A7B">
              <w:rPr>
                <w:rFonts w:ascii="Arial" w:hAnsi="Arial" w:cs="Arial"/>
                <w:noProof/>
                <w:webHidden/>
                <w:szCs w:val="24"/>
              </w:rPr>
              <w:fldChar w:fldCharType="end"/>
            </w:r>
          </w:hyperlink>
        </w:p>
        <w:p w14:paraId="05FA2483" w14:textId="77777777" w:rsidR="007E63B6" w:rsidRPr="00BB6A7B" w:rsidRDefault="00000000" w:rsidP="007E63B6">
          <w:pPr>
            <w:pStyle w:val="TOC3"/>
            <w:tabs>
              <w:tab w:val="right" w:leader="dot" w:pos="9350"/>
            </w:tabs>
            <w:ind w:firstLine="0"/>
            <w:rPr>
              <w:rFonts w:ascii="Arial" w:eastAsiaTheme="minorEastAsia" w:hAnsi="Arial" w:cs="Arial"/>
              <w:noProof/>
              <w:szCs w:val="24"/>
              <w:shd w:val="clear" w:color="auto" w:fill="auto"/>
              <w:lang w:eastAsia="en-GB"/>
            </w:rPr>
          </w:pPr>
          <w:hyperlink w:anchor="_Toc134094166" w:history="1">
            <w:r w:rsidR="007E63B6" w:rsidRPr="00BB6A7B">
              <w:rPr>
                <w:rStyle w:val="Hyperlink"/>
                <w:rFonts w:ascii="Arial" w:hAnsi="Arial" w:cs="Arial"/>
                <w:noProof/>
                <w:szCs w:val="24"/>
              </w:rPr>
              <w:t>Don’ts</w:t>
            </w:r>
            <w:r w:rsidR="007E63B6" w:rsidRPr="00BB6A7B">
              <w:rPr>
                <w:rFonts w:ascii="Arial" w:hAnsi="Arial" w:cs="Arial"/>
                <w:noProof/>
                <w:webHidden/>
                <w:szCs w:val="24"/>
              </w:rPr>
              <w:tab/>
            </w:r>
            <w:r w:rsidR="007E63B6" w:rsidRPr="00BB6A7B">
              <w:rPr>
                <w:rFonts w:ascii="Arial" w:hAnsi="Arial" w:cs="Arial"/>
                <w:noProof/>
                <w:webHidden/>
                <w:szCs w:val="24"/>
              </w:rPr>
              <w:fldChar w:fldCharType="begin"/>
            </w:r>
            <w:r w:rsidR="007E63B6" w:rsidRPr="00BB6A7B">
              <w:rPr>
                <w:rFonts w:ascii="Arial" w:hAnsi="Arial" w:cs="Arial"/>
                <w:noProof/>
                <w:webHidden/>
                <w:szCs w:val="24"/>
              </w:rPr>
              <w:instrText xml:space="preserve"> PAGEREF _Toc134094166 \h </w:instrText>
            </w:r>
            <w:r w:rsidR="007E63B6" w:rsidRPr="00BB6A7B">
              <w:rPr>
                <w:rFonts w:ascii="Arial" w:hAnsi="Arial" w:cs="Arial"/>
                <w:noProof/>
                <w:webHidden/>
                <w:szCs w:val="24"/>
              </w:rPr>
            </w:r>
            <w:r w:rsidR="007E63B6" w:rsidRPr="00BB6A7B">
              <w:rPr>
                <w:rFonts w:ascii="Arial" w:hAnsi="Arial" w:cs="Arial"/>
                <w:noProof/>
                <w:webHidden/>
                <w:szCs w:val="24"/>
              </w:rPr>
              <w:fldChar w:fldCharType="separate"/>
            </w:r>
            <w:r w:rsidR="007E63B6" w:rsidRPr="00BB6A7B">
              <w:rPr>
                <w:rFonts w:ascii="Arial" w:hAnsi="Arial" w:cs="Arial"/>
                <w:noProof/>
                <w:webHidden/>
                <w:szCs w:val="24"/>
              </w:rPr>
              <w:t>6</w:t>
            </w:r>
            <w:r w:rsidR="007E63B6" w:rsidRPr="00BB6A7B">
              <w:rPr>
                <w:rFonts w:ascii="Arial" w:hAnsi="Arial" w:cs="Arial"/>
                <w:noProof/>
                <w:webHidden/>
                <w:szCs w:val="24"/>
              </w:rPr>
              <w:fldChar w:fldCharType="end"/>
            </w:r>
          </w:hyperlink>
        </w:p>
        <w:p w14:paraId="68576EC2" w14:textId="77777777" w:rsidR="007E63B6" w:rsidRPr="00BB6A7B" w:rsidRDefault="00000000" w:rsidP="007E63B6">
          <w:pPr>
            <w:pStyle w:val="TOC1"/>
            <w:tabs>
              <w:tab w:val="right" w:leader="dot" w:pos="9350"/>
            </w:tabs>
            <w:ind w:firstLine="0"/>
            <w:rPr>
              <w:rFonts w:ascii="Arial" w:eastAsiaTheme="minorEastAsia" w:hAnsi="Arial" w:cs="Arial"/>
              <w:noProof/>
              <w:szCs w:val="24"/>
              <w:shd w:val="clear" w:color="auto" w:fill="auto"/>
              <w:lang w:eastAsia="en-GB"/>
            </w:rPr>
          </w:pPr>
          <w:hyperlink w:anchor="_Toc134094167" w:history="1">
            <w:r w:rsidR="007E63B6" w:rsidRPr="00BB6A7B">
              <w:rPr>
                <w:rStyle w:val="Hyperlink"/>
                <w:rFonts w:ascii="Arial" w:hAnsi="Arial" w:cs="Arial"/>
                <w:noProof/>
                <w:szCs w:val="24"/>
                <w:lang w:val="en-US"/>
              </w:rPr>
              <w:t>Summary</w:t>
            </w:r>
            <w:r w:rsidR="007E63B6" w:rsidRPr="00BB6A7B">
              <w:rPr>
                <w:rFonts w:ascii="Arial" w:hAnsi="Arial" w:cs="Arial"/>
                <w:noProof/>
                <w:webHidden/>
                <w:szCs w:val="24"/>
              </w:rPr>
              <w:tab/>
            </w:r>
            <w:r w:rsidR="007E63B6" w:rsidRPr="00BB6A7B">
              <w:rPr>
                <w:rFonts w:ascii="Arial" w:hAnsi="Arial" w:cs="Arial"/>
                <w:noProof/>
                <w:webHidden/>
                <w:szCs w:val="24"/>
              </w:rPr>
              <w:fldChar w:fldCharType="begin"/>
            </w:r>
            <w:r w:rsidR="007E63B6" w:rsidRPr="00BB6A7B">
              <w:rPr>
                <w:rFonts w:ascii="Arial" w:hAnsi="Arial" w:cs="Arial"/>
                <w:noProof/>
                <w:webHidden/>
                <w:szCs w:val="24"/>
              </w:rPr>
              <w:instrText xml:space="preserve"> PAGEREF _Toc134094167 \h </w:instrText>
            </w:r>
            <w:r w:rsidR="007E63B6" w:rsidRPr="00BB6A7B">
              <w:rPr>
                <w:rFonts w:ascii="Arial" w:hAnsi="Arial" w:cs="Arial"/>
                <w:noProof/>
                <w:webHidden/>
                <w:szCs w:val="24"/>
              </w:rPr>
            </w:r>
            <w:r w:rsidR="007E63B6" w:rsidRPr="00BB6A7B">
              <w:rPr>
                <w:rFonts w:ascii="Arial" w:hAnsi="Arial" w:cs="Arial"/>
                <w:noProof/>
                <w:webHidden/>
                <w:szCs w:val="24"/>
              </w:rPr>
              <w:fldChar w:fldCharType="separate"/>
            </w:r>
            <w:r w:rsidR="007E63B6" w:rsidRPr="00BB6A7B">
              <w:rPr>
                <w:rFonts w:ascii="Arial" w:hAnsi="Arial" w:cs="Arial"/>
                <w:noProof/>
                <w:webHidden/>
                <w:szCs w:val="24"/>
              </w:rPr>
              <w:t>6</w:t>
            </w:r>
            <w:r w:rsidR="007E63B6" w:rsidRPr="00BB6A7B">
              <w:rPr>
                <w:rFonts w:ascii="Arial" w:hAnsi="Arial" w:cs="Arial"/>
                <w:noProof/>
                <w:webHidden/>
                <w:szCs w:val="24"/>
              </w:rPr>
              <w:fldChar w:fldCharType="end"/>
            </w:r>
          </w:hyperlink>
        </w:p>
        <w:p w14:paraId="7D40F904" w14:textId="77777777" w:rsidR="007E63B6" w:rsidRPr="00BB6A7B" w:rsidRDefault="00000000" w:rsidP="007E63B6">
          <w:pPr>
            <w:pStyle w:val="TOC1"/>
            <w:tabs>
              <w:tab w:val="right" w:leader="dot" w:pos="9350"/>
            </w:tabs>
            <w:ind w:firstLine="0"/>
            <w:rPr>
              <w:rFonts w:ascii="Arial" w:eastAsiaTheme="minorEastAsia" w:hAnsi="Arial" w:cs="Arial"/>
              <w:noProof/>
              <w:szCs w:val="24"/>
              <w:shd w:val="clear" w:color="auto" w:fill="auto"/>
              <w:lang w:eastAsia="en-GB"/>
            </w:rPr>
          </w:pPr>
          <w:hyperlink w:anchor="_Toc134094168" w:history="1">
            <w:r w:rsidR="007E63B6" w:rsidRPr="00BB6A7B">
              <w:rPr>
                <w:rStyle w:val="Hyperlink"/>
                <w:rFonts w:ascii="Arial" w:hAnsi="Arial" w:cs="Arial"/>
                <w:noProof/>
                <w:szCs w:val="24"/>
                <w:lang w:val="en-US"/>
              </w:rPr>
              <w:t>Recommendations</w:t>
            </w:r>
            <w:r w:rsidR="007E63B6" w:rsidRPr="00BB6A7B">
              <w:rPr>
                <w:rFonts w:ascii="Arial" w:hAnsi="Arial" w:cs="Arial"/>
                <w:noProof/>
                <w:webHidden/>
                <w:szCs w:val="24"/>
              </w:rPr>
              <w:tab/>
            </w:r>
            <w:r w:rsidR="007E63B6" w:rsidRPr="00BB6A7B">
              <w:rPr>
                <w:rFonts w:ascii="Arial" w:hAnsi="Arial" w:cs="Arial"/>
                <w:noProof/>
                <w:webHidden/>
                <w:szCs w:val="24"/>
              </w:rPr>
              <w:fldChar w:fldCharType="begin"/>
            </w:r>
            <w:r w:rsidR="007E63B6" w:rsidRPr="00BB6A7B">
              <w:rPr>
                <w:rFonts w:ascii="Arial" w:hAnsi="Arial" w:cs="Arial"/>
                <w:noProof/>
                <w:webHidden/>
                <w:szCs w:val="24"/>
              </w:rPr>
              <w:instrText xml:space="preserve"> PAGEREF _Toc134094168 \h </w:instrText>
            </w:r>
            <w:r w:rsidR="007E63B6" w:rsidRPr="00BB6A7B">
              <w:rPr>
                <w:rFonts w:ascii="Arial" w:hAnsi="Arial" w:cs="Arial"/>
                <w:noProof/>
                <w:webHidden/>
                <w:szCs w:val="24"/>
              </w:rPr>
            </w:r>
            <w:r w:rsidR="007E63B6" w:rsidRPr="00BB6A7B">
              <w:rPr>
                <w:rFonts w:ascii="Arial" w:hAnsi="Arial" w:cs="Arial"/>
                <w:noProof/>
                <w:webHidden/>
                <w:szCs w:val="24"/>
              </w:rPr>
              <w:fldChar w:fldCharType="separate"/>
            </w:r>
            <w:r w:rsidR="007E63B6" w:rsidRPr="00BB6A7B">
              <w:rPr>
                <w:rFonts w:ascii="Arial" w:hAnsi="Arial" w:cs="Arial"/>
                <w:noProof/>
                <w:webHidden/>
                <w:szCs w:val="24"/>
              </w:rPr>
              <w:t>6</w:t>
            </w:r>
            <w:r w:rsidR="007E63B6" w:rsidRPr="00BB6A7B">
              <w:rPr>
                <w:rFonts w:ascii="Arial" w:hAnsi="Arial" w:cs="Arial"/>
                <w:noProof/>
                <w:webHidden/>
                <w:szCs w:val="24"/>
              </w:rPr>
              <w:fldChar w:fldCharType="end"/>
            </w:r>
          </w:hyperlink>
        </w:p>
        <w:p w14:paraId="409E07EA" w14:textId="77777777" w:rsidR="007E63B6" w:rsidRPr="00BB6A7B" w:rsidRDefault="00000000" w:rsidP="007E63B6">
          <w:pPr>
            <w:pStyle w:val="TOC1"/>
            <w:tabs>
              <w:tab w:val="right" w:leader="dot" w:pos="9350"/>
            </w:tabs>
            <w:ind w:firstLine="0"/>
            <w:rPr>
              <w:rFonts w:ascii="Arial" w:eastAsiaTheme="minorEastAsia" w:hAnsi="Arial" w:cs="Arial"/>
              <w:noProof/>
              <w:szCs w:val="24"/>
              <w:shd w:val="clear" w:color="auto" w:fill="auto"/>
              <w:lang w:eastAsia="en-GB"/>
            </w:rPr>
          </w:pPr>
          <w:hyperlink w:anchor="_Toc134094169" w:history="1">
            <w:r w:rsidR="007E63B6" w:rsidRPr="00BB6A7B">
              <w:rPr>
                <w:rStyle w:val="Hyperlink"/>
                <w:rFonts w:ascii="Arial" w:hAnsi="Arial" w:cs="Arial"/>
                <w:noProof/>
                <w:szCs w:val="24"/>
              </w:rPr>
              <w:t>References</w:t>
            </w:r>
            <w:r w:rsidR="007E63B6" w:rsidRPr="00BB6A7B">
              <w:rPr>
                <w:rFonts w:ascii="Arial" w:hAnsi="Arial" w:cs="Arial"/>
                <w:noProof/>
                <w:webHidden/>
                <w:szCs w:val="24"/>
              </w:rPr>
              <w:tab/>
            </w:r>
            <w:r w:rsidR="007E63B6" w:rsidRPr="00BB6A7B">
              <w:rPr>
                <w:rFonts w:ascii="Arial" w:hAnsi="Arial" w:cs="Arial"/>
                <w:noProof/>
                <w:webHidden/>
                <w:szCs w:val="24"/>
              </w:rPr>
              <w:fldChar w:fldCharType="begin"/>
            </w:r>
            <w:r w:rsidR="007E63B6" w:rsidRPr="00BB6A7B">
              <w:rPr>
                <w:rFonts w:ascii="Arial" w:hAnsi="Arial" w:cs="Arial"/>
                <w:noProof/>
                <w:webHidden/>
                <w:szCs w:val="24"/>
              </w:rPr>
              <w:instrText xml:space="preserve"> PAGEREF _Toc134094169 \h </w:instrText>
            </w:r>
            <w:r w:rsidR="007E63B6" w:rsidRPr="00BB6A7B">
              <w:rPr>
                <w:rFonts w:ascii="Arial" w:hAnsi="Arial" w:cs="Arial"/>
                <w:noProof/>
                <w:webHidden/>
                <w:szCs w:val="24"/>
              </w:rPr>
            </w:r>
            <w:r w:rsidR="007E63B6" w:rsidRPr="00BB6A7B">
              <w:rPr>
                <w:rFonts w:ascii="Arial" w:hAnsi="Arial" w:cs="Arial"/>
                <w:noProof/>
                <w:webHidden/>
                <w:szCs w:val="24"/>
              </w:rPr>
              <w:fldChar w:fldCharType="separate"/>
            </w:r>
            <w:r w:rsidR="007E63B6" w:rsidRPr="00BB6A7B">
              <w:rPr>
                <w:rFonts w:ascii="Arial" w:hAnsi="Arial" w:cs="Arial"/>
                <w:noProof/>
                <w:webHidden/>
                <w:szCs w:val="24"/>
              </w:rPr>
              <w:t>7</w:t>
            </w:r>
            <w:r w:rsidR="007E63B6" w:rsidRPr="00BB6A7B">
              <w:rPr>
                <w:rFonts w:ascii="Arial" w:hAnsi="Arial" w:cs="Arial"/>
                <w:noProof/>
                <w:webHidden/>
                <w:szCs w:val="24"/>
              </w:rPr>
              <w:fldChar w:fldCharType="end"/>
            </w:r>
          </w:hyperlink>
        </w:p>
        <w:p w14:paraId="09A2606C" w14:textId="77777777" w:rsidR="00914E19" w:rsidRPr="00BB6A7B" w:rsidRDefault="00541DF4" w:rsidP="007E63B6">
          <w:pPr>
            <w:ind w:firstLine="0"/>
            <w:contextualSpacing/>
            <w:rPr>
              <w:rFonts w:ascii="Arial" w:hAnsi="Arial" w:cs="Arial"/>
              <w:szCs w:val="24"/>
            </w:rPr>
          </w:pPr>
          <w:r w:rsidRPr="00BB6A7B">
            <w:rPr>
              <w:rFonts w:ascii="Arial" w:hAnsi="Arial" w:cs="Arial"/>
              <w:bCs/>
              <w:iCs/>
              <w:color w:val="000000" w:themeColor="text1"/>
              <w:szCs w:val="24"/>
            </w:rPr>
            <w:fldChar w:fldCharType="end"/>
          </w:r>
        </w:p>
      </w:sdtContent>
    </w:sdt>
    <w:p w14:paraId="3559BC7E" w14:textId="77777777" w:rsidR="00914E19" w:rsidRPr="00BB6A7B" w:rsidRDefault="00541DF4" w:rsidP="007E63B6">
      <w:pPr>
        <w:ind w:firstLine="0"/>
        <w:contextualSpacing/>
        <w:jc w:val="left"/>
        <w:rPr>
          <w:rFonts w:ascii="Arial" w:hAnsi="Arial" w:cs="Arial"/>
          <w:szCs w:val="24"/>
        </w:rPr>
      </w:pPr>
      <w:r w:rsidRPr="00BB6A7B">
        <w:rPr>
          <w:rFonts w:ascii="Arial" w:hAnsi="Arial" w:cs="Arial"/>
          <w:szCs w:val="24"/>
        </w:rPr>
        <w:br w:type="page"/>
      </w:r>
    </w:p>
    <w:p w14:paraId="4EA0FC86" w14:textId="77777777" w:rsidR="00914E19" w:rsidRPr="00BB6A7B" w:rsidRDefault="00541DF4" w:rsidP="007E63B6">
      <w:pPr>
        <w:pStyle w:val="Heading1"/>
        <w:rPr>
          <w:rFonts w:ascii="Arial" w:hAnsi="Arial" w:cs="Arial"/>
          <w:szCs w:val="24"/>
        </w:rPr>
      </w:pPr>
      <w:bookmarkStart w:id="1" w:name="_Toc134094160"/>
      <w:r w:rsidRPr="00BB6A7B">
        <w:rPr>
          <w:rFonts w:ascii="Arial" w:hAnsi="Arial" w:cs="Arial"/>
          <w:szCs w:val="24"/>
        </w:rPr>
        <w:lastRenderedPageBreak/>
        <w:t>Introduction</w:t>
      </w:r>
      <w:bookmarkEnd w:id="1"/>
    </w:p>
    <w:p w14:paraId="110476DA" w14:textId="77777777" w:rsidR="00914E19" w:rsidRPr="00BB6A7B" w:rsidRDefault="00541DF4" w:rsidP="00E15302">
      <w:pPr>
        <w:contextualSpacing/>
        <w:rPr>
          <w:rFonts w:ascii="Arial" w:hAnsi="Arial" w:cs="Arial"/>
          <w:szCs w:val="24"/>
        </w:rPr>
      </w:pPr>
      <w:r w:rsidRPr="00BB6A7B">
        <w:rPr>
          <w:rFonts w:ascii="Arial" w:hAnsi="Arial" w:cs="Arial"/>
          <w:szCs w:val="24"/>
        </w:rPr>
        <w:t xml:space="preserve">The inability to communicate effectively in a foreign language is a significant obstacle to entering the international hotel industry </w:t>
      </w:r>
      <w:r w:rsidRPr="00BB6A7B">
        <w:rPr>
          <w:rFonts w:ascii="Arial" w:hAnsi="Arial" w:cs="Arial"/>
          <w:szCs w:val="24"/>
          <w:lang w:val="en-US"/>
        </w:rPr>
        <w:t>(</w:t>
      </w:r>
      <w:r w:rsidRPr="00BB6A7B">
        <w:rPr>
          <w:rFonts w:ascii="Arial" w:hAnsi="Arial" w:cs="Arial"/>
          <w:szCs w:val="24"/>
        </w:rPr>
        <w:t xml:space="preserve">Moran, 2018). The Hilton Garden Inn Bucharest Old Town in Romania has been selected. Hilton Garden Inn Bucharest Old Town must always keep in mind the importance of cultural awareness and sensitivity. The outcome will demonstrate the importance of maintaining cultural awareness and sensitivity throughout the process. The importance of bridging cultural gaps will be emphasized as Hofstede's theory is demonstrated to provide hotel workers with a framework for doing so. When considering Turkey as an international destination for hotel guests, </w:t>
      </w:r>
      <w:r w:rsidRPr="00BB6A7B">
        <w:rPr>
          <w:rFonts w:ascii="Arial" w:hAnsi="Arial" w:cs="Arial"/>
          <w:szCs w:val="24"/>
          <w:lang w:val="en-US"/>
        </w:rPr>
        <w:t xml:space="preserve">the report </w:t>
      </w:r>
      <w:r w:rsidRPr="00BB6A7B">
        <w:rPr>
          <w:rFonts w:ascii="Arial" w:hAnsi="Arial" w:cs="Arial"/>
          <w:szCs w:val="24"/>
        </w:rPr>
        <w:t>will take into account the linguistic and cultural differences between Romania and Turkey. The results will show how crucial it is to meet the needs of Turkish tourists.</w:t>
      </w:r>
    </w:p>
    <w:p w14:paraId="73503853" w14:textId="77777777" w:rsidR="00914E19" w:rsidRPr="00BB6A7B" w:rsidRDefault="00914E19" w:rsidP="007E63B6">
      <w:pPr>
        <w:ind w:firstLine="0"/>
        <w:contextualSpacing/>
        <w:rPr>
          <w:rFonts w:ascii="Arial" w:hAnsi="Arial" w:cs="Arial"/>
          <w:szCs w:val="24"/>
        </w:rPr>
      </w:pPr>
    </w:p>
    <w:p w14:paraId="678DABA8" w14:textId="77777777" w:rsidR="00914E19" w:rsidRPr="00BB6A7B" w:rsidRDefault="00541DF4" w:rsidP="007E63B6">
      <w:pPr>
        <w:pStyle w:val="Heading1"/>
        <w:rPr>
          <w:rFonts w:ascii="Arial" w:hAnsi="Arial" w:cs="Arial"/>
          <w:szCs w:val="24"/>
          <w:lang w:val="en-US"/>
        </w:rPr>
      </w:pPr>
      <w:bookmarkStart w:id="2" w:name="_Toc134094161"/>
      <w:r w:rsidRPr="00BB6A7B">
        <w:rPr>
          <w:rFonts w:ascii="Arial" w:hAnsi="Arial" w:cs="Arial"/>
          <w:szCs w:val="24"/>
        </w:rPr>
        <w:t>Country A</w:t>
      </w:r>
      <w:r w:rsidRPr="00BB6A7B">
        <w:rPr>
          <w:rFonts w:ascii="Arial" w:hAnsi="Arial" w:cs="Arial"/>
          <w:szCs w:val="24"/>
          <w:lang w:val="en-US"/>
        </w:rPr>
        <w:t xml:space="preserve"> (Host Country)</w:t>
      </w:r>
      <w:bookmarkEnd w:id="2"/>
    </w:p>
    <w:p w14:paraId="40FF2E43" w14:textId="77777777" w:rsidR="00914E19" w:rsidRPr="00BB6A7B" w:rsidRDefault="00541DF4" w:rsidP="00E15302">
      <w:pPr>
        <w:contextualSpacing/>
        <w:rPr>
          <w:rFonts w:ascii="Arial" w:hAnsi="Arial" w:cs="Arial"/>
          <w:szCs w:val="24"/>
        </w:rPr>
      </w:pPr>
      <w:r w:rsidRPr="00BB6A7B">
        <w:rPr>
          <w:rFonts w:ascii="Arial" w:hAnsi="Arial" w:cs="Arial"/>
          <w:szCs w:val="24"/>
        </w:rPr>
        <w:t xml:space="preserve">Hotel staff in Romania </w:t>
      </w:r>
      <w:r w:rsidRPr="00BB6A7B">
        <w:rPr>
          <w:rFonts w:ascii="Arial" w:hAnsi="Arial" w:cs="Arial"/>
          <w:szCs w:val="24"/>
          <w:lang w:val="en-US"/>
        </w:rPr>
        <w:t>are</w:t>
      </w:r>
      <w:r w:rsidRPr="00BB6A7B">
        <w:rPr>
          <w:rFonts w:ascii="Arial" w:hAnsi="Arial" w:cs="Arial"/>
          <w:szCs w:val="24"/>
        </w:rPr>
        <w:t xml:space="preserve"> culturally knowledgeable and sensitive so they can make their guests feel comfortable, valued, and at home. Travellers from all over the world flock to Romania to explore the country's numerous historical sites. Staff members that are culturally aware and sensitive will be better equipped to address the needs of a diverse clientele. Employees that make an effort to learn about and respect visitors' cultures are more likely to see repeat business and positive reviews from guests of those cultures</w:t>
      </w:r>
      <w:r w:rsidRPr="00BB6A7B">
        <w:rPr>
          <w:rFonts w:ascii="Arial" w:hAnsi="Arial" w:cs="Arial"/>
          <w:szCs w:val="24"/>
          <w:lang w:val="en-US"/>
        </w:rPr>
        <w:t xml:space="preserve"> </w:t>
      </w:r>
      <w:r w:rsidRPr="00BB6A7B">
        <w:rPr>
          <w:rFonts w:ascii="Arial" w:hAnsi="Arial" w:cs="Arial"/>
          <w:szCs w:val="24"/>
        </w:rPr>
        <w:t>(Akgunduz et al., 2021). To better assist their clients, hotels should train their staff to become culturally fluent in a variety of languages and customs.</w:t>
      </w:r>
    </w:p>
    <w:p w14:paraId="189E9F34" w14:textId="77777777" w:rsidR="00914E19" w:rsidRPr="00BB6A7B" w:rsidRDefault="00914E19" w:rsidP="007E63B6">
      <w:pPr>
        <w:ind w:firstLine="0"/>
        <w:contextualSpacing/>
        <w:rPr>
          <w:rFonts w:ascii="Arial" w:hAnsi="Arial" w:cs="Arial"/>
          <w:szCs w:val="24"/>
        </w:rPr>
      </w:pPr>
    </w:p>
    <w:p w14:paraId="184E3FB8" w14:textId="77777777" w:rsidR="00914E19" w:rsidRPr="00BB6A7B" w:rsidRDefault="00541DF4" w:rsidP="007E63B6">
      <w:pPr>
        <w:pStyle w:val="Heading1"/>
        <w:rPr>
          <w:rFonts w:ascii="Arial" w:hAnsi="Arial" w:cs="Arial"/>
          <w:szCs w:val="24"/>
        </w:rPr>
      </w:pPr>
      <w:bookmarkStart w:id="3" w:name="_Toc134094162"/>
      <w:r w:rsidRPr="00BB6A7B">
        <w:rPr>
          <w:rFonts w:ascii="Arial" w:hAnsi="Arial" w:cs="Arial"/>
          <w:szCs w:val="24"/>
        </w:rPr>
        <w:t>Country B</w:t>
      </w:r>
      <w:bookmarkEnd w:id="3"/>
    </w:p>
    <w:p w14:paraId="0CEF47AB" w14:textId="77777777" w:rsidR="00914E19" w:rsidRPr="00BB6A7B" w:rsidRDefault="004A1337" w:rsidP="00E15302">
      <w:pPr>
        <w:rPr>
          <w:rFonts w:ascii="Arial" w:hAnsi="Arial" w:cs="Arial"/>
          <w:szCs w:val="24"/>
        </w:rPr>
      </w:pPr>
      <w:r w:rsidRPr="00BB6A7B">
        <w:rPr>
          <w:rFonts w:ascii="Arial" w:hAnsi="Arial" w:cs="Arial"/>
          <w:szCs w:val="24"/>
        </w:rPr>
        <w:t>V</w:t>
      </w:r>
      <w:r w:rsidR="00541DF4" w:rsidRPr="00BB6A7B">
        <w:rPr>
          <w:rFonts w:ascii="Arial" w:hAnsi="Arial" w:cs="Arial"/>
          <w:szCs w:val="24"/>
        </w:rPr>
        <w:t>isitors to Turkey can generally count on receiving friendly and helpful service</w:t>
      </w:r>
      <w:r w:rsidRPr="00BB6A7B">
        <w:rPr>
          <w:rFonts w:ascii="Arial" w:hAnsi="Arial" w:cs="Arial"/>
          <w:szCs w:val="24"/>
        </w:rPr>
        <w:t xml:space="preserve"> because of the importance placed on hospitality in Turkish society</w:t>
      </w:r>
      <w:r w:rsidR="00541DF4" w:rsidRPr="00BB6A7B">
        <w:rPr>
          <w:rFonts w:ascii="Arial" w:hAnsi="Arial" w:cs="Arial"/>
          <w:szCs w:val="24"/>
        </w:rPr>
        <w:t>. Some guests may appreciate the decor, behaviour, and attire more than others because it fits with their conservative values. Hotels in Turkey should pay homage to and be symbolic of the country's customs, as visitors to the country engage in a wide variety of historical and cultural practices</w:t>
      </w:r>
      <w:r w:rsidR="00541DF4" w:rsidRPr="00BB6A7B">
        <w:rPr>
          <w:rFonts w:ascii="Arial" w:hAnsi="Arial" w:cs="Arial"/>
          <w:szCs w:val="24"/>
          <w:lang w:val="en-US"/>
        </w:rPr>
        <w:t xml:space="preserve"> </w:t>
      </w:r>
      <w:r w:rsidR="00541DF4" w:rsidRPr="00BB6A7B">
        <w:rPr>
          <w:rFonts w:ascii="Arial" w:hAnsi="Arial" w:cs="Arial"/>
          <w:szCs w:val="24"/>
        </w:rPr>
        <w:t>(Bruin, 2017). Travellers to Turkey may notice a societal emphasis on neatness and presentation.</w:t>
      </w:r>
    </w:p>
    <w:p w14:paraId="529D2C15" w14:textId="77777777" w:rsidR="00914E19" w:rsidRPr="00BB6A7B" w:rsidRDefault="00914E19" w:rsidP="007E63B6">
      <w:pPr>
        <w:ind w:firstLine="0"/>
        <w:rPr>
          <w:rFonts w:ascii="Arial" w:hAnsi="Arial" w:cs="Arial"/>
          <w:szCs w:val="24"/>
        </w:rPr>
      </w:pPr>
    </w:p>
    <w:p w14:paraId="72B10DF9" w14:textId="77777777" w:rsidR="00914E19" w:rsidRPr="00BB6A7B" w:rsidRDefault="00541DF4" w:rsidP="007E63B6">
      <w:pPr>
        <w:pStyle w:val="Heading1"/>
        <w:rPr>
          <w:rFonts w:ascii="Arial" w:hAnsi="Arial" w:cs="Arial"/>
          <w:szCs w:val="24"/>
        </w:rPr>
      </w:pPr>
      <w:bookmarkStart w:id="4" w:name="_Toc134094163"/>
      <w:r w:rsidRPr="00BB6A7B">
        <w:rPr>
          <w:rFonts w:ascii="Arial" w:hAnsi="Arial" w:cs="Arial"/>
          <w:szCs w:val="24"/>
        </w:rPr>
        <w:t xml:space="preserve">Country Analysis: Hofstede’s cultural </w:t>
      </w:r>
      <w:r w:rsidR="001C59E0" w:rsidRPr="00BB6A7B">
        <w:rPr>
          <w:rFonts w:ascii="Arial" w:hAnsi="Arial" w:cs="Arial"/>
          <w:szCs w:val="24"/>
        </w:rPr>
        <w:t>dimensions’</w:t>
      </w:r>
      <w:r w:rsidRPr="00BB6A7B">
        <w:rPr>
          <w:rFonts w:ascii="Arial" w:hAnsi="Arial" w:cs="Arial"/>
          <w:szCs w:val="24"/>
        </w:rPr>
        <w:t xml:space="preserve"> theory</w:t>
      </w:r>
      <w:bookmarkEnd w:id="4"/>
    </w:p>
    <w:p w14:paraId="0D71FC53" w14:textId="77777777" w:rsidR="00914E19" w:rsidRPr="00BB6A7B" w:rsidRDefault="00541DF4" w:rsidP="00E15302">
      <w:pPr>
        <w:contextualSpacing/>
        <w:rPr>
          <w:rFonts w:ascii="Arial" w:hAnsi="Arial" w:cs="Arial"/>
          <w:szCs w:val="24"/>
        </w:rPr>
      </w:pPr>
      <w:r w:rsidRPr="00BB6A7B">
        <w:rPr>
          <w:rFonts w:ascii="Arial" w:hAnsi="Arial" w:cs="Arial"/>
          <w:szCs w:val="24"/>
        </w:rPr>
        <w:t xml:space="preserve">Communicating across cultures is central to Geert Hofstede's 1997 cultural aspects theory. One's behaviour is linked to society's cultural ideals </w:t>
      </w:r>
      <w:r w:rsidRPr="00BB6A7B">
        <w:rPr>
          <w:rFonts w:ascii="Arial" w:hAnsi="Arial" w:cs="Arial"/>
          <w:szCs w:val="24"/>
          <w:lang w:val="en-US"/>
        </w:rPr>
        <w:t>(</w:t>
      </w:r>
      <w:r w:rsidRPr="00BB6A7B">
        <w:rPr>
          <w:rFonts w:ascii="Arial" w:hAnsi="Arial" w:cs="Arial"/>
          <w:szCs w:val="24"/>
        </w:rPr>
        <w:t>Jandt, 2016). The findings show that national cultures affect business practices and interpersonal connections. Discussed hypotheses are:</w:t>
      </w:r>
    </w:p>
    <w:p w14:paraId="68E9C129" w14:textId="77777777" w:rsidR="00914E19" w:rsidRPr="00BB6A7B" w:rsidRDefault="00541DF4" w:rsidP="00E15302">
      <w:pPr>
        <w:contextualSpacing/>
        <w:rPr>
          <w:rFonts w:ascii="Arial" w:hAnsi="Arial" w:cs="Arial"/>
          <w:szCs w:val="24"/>
        </w:rPr>
      </w:pPr>
      <w:r w:rsidRPr="00BB6A7B">
        <w:rPr>
          <w:rFonts w:ascii="Arial" w:hAnsi="Arial" w:cs="Arial"/>
          <w:b/>
          <w:szCs w:val="24"/>
        </w:rPr>
        <w:t>Power Distance:</w:t>
      </w:r>
      <w:r w:rsidRPr="00BB6A7B">
        <w:rPr>
          <w:rFonts w:ascii="Arial" w:hAnsi="Arial" w:cs="Arial"/>
          <w:szCs w:val="24"/>
        </w:rPr>
        <w:t xml:space="preserve"> Romania's power gap creates a huge wealth gap. The country's social structure is hierarchical, with lower-ranking people expected to make way for higher-ranking ones (Bruin, 2017). Turkey's large authority gap reflects a similar division between the powerful and everyone else. Lower-ranking members show more reverence to their superiors in the country's social system.</w:t>
      </w:r>
    </w:p>
    <w:p w14:paraId="6AA426E5" w14:textId="77777777" w:rsidR="00914E19" w:rsidRPr="00BB6A7B" w:rsidRDefault="00541DF4" w:rsidP="00E15302">
      <w:pPr>
        <w:contextualSpacing/>
        <w:rPr>
          <w:rFonts w:ascii="Arial" w:hAnsi="Arial" w:cs="Arial"/>
          <w:szCs w:val="24"/>
        </w:rPr>
      </w:pPr>
      <w:r w:rsidRPr="00BB6A7B">
        <w:rPr>
          <w:rFonts w:ascii="Arial" w:hAnsi="Arial" w:cs="Arial"/>
          <w:b/>
          <w:szCs w:val="24"/>
        </w:rPr>
        <w:t>Individualism vs. Collectivism:</w:t>
      </w:r>
      <w:r w:rsidRPr="00BB6A7B">
        <w:rPr>
          <w:rFonts w:ascii="Arial" w:hAnsi="Arial" w:cs="Arial"/>
          <w:szCs w:val="24"/>
        </w:rPr>
        <w:t xml:space="preserve"> Romanians are collectivist and rarely individualistic. Thus, people are more likely to belong to their families and communities and act responsibly toward them</w:t>
      </w:r>
      <w:r w:rsidRPr="00BB6A7B">
        <w:rPr>
          <w:rFonts w:ascii="Arial" w:hAnsi="Arial" w:cs="Arial"/>
          <w:szCs w:val="24"/>
          <w:lang w:val="en-US"/>
        </w:rPr>
        <w:t xml:space="preserve"> (</w:t>
      </w:r>
      <w:r w:rsidRPr="00BB6A7B">
        <w:rPr>
          <w:rFonts w:ascii="Arial" w:hAnsi="Arial" w:cs="Arial"/>
          <w:szCs w:val="24"/>
        </w:rPr>
        <w:t>Samovar, 2009</w:t>
      </w:r>
      <w:r w:rsidRPr="00BB6A7B">
        <w:rPr>
          <w:rFonts w:ascii="Arial" w:hAnsi="Arial" w:cs="Arial"/>
          <w:szCs w:val="24"/>
          <w:lang w:val="en-US"/>
        </w:rPr>
        <w:t>)</w:t>
      </w:r>
      <w:r w:rsidRPr="00BB6A7B">
        <w:rPr>
          <w:rFonts w:ascii="Arial" w:hAnsi="Arial" w:cs="Arial"/>
          <w:szCs w:val="24"/>
        </w:rPr>
        <w:t>. Turkey is losing individualism and collectivism. Thus, families and communities are more likely to feel a sense of duty toward each other.</w:t>
      </w:r>
    </w:p>
    <w:p w14:paraId="367519B3" w14:textId="77777777" w:rsidR="00914E19" w:rsidRPr="00BB6A7B" w:rsidRDefault="00541DF4" w:rsidP="00E15302">
      <w:pPr>
        <w:contextualSpacing/>
        <w:rPr>
          <w:rFonts w:ascii="Arial" w:hAnsi="Arial" w:cs="Arial"/>
          <w:szCs w:val="24"/>
        </w:rPr>
      </w:pPr>
      <w:r w:rsidRPr="00BB6A7B">
        <w:rPr>
          <w:rFonts w:ascii="Arial" w:hAnsi="Arial" w:cs="Arial"/>
          <w:b/>
          <w:szCs w:val="24"/>
        </w:rPr>
        <w:t>Masculinity vs. Femininity:</w:t>
      </w:r>
      <w:r w:rsidRPr="00BB6A7B">
        <w:rPr>
          <w:rFonts w:ascii="Arial" w:hAnsi="Arial" w:cs="Arial"/>
          <w:szCs w:val="24"/>
        </w:rPr>
        <w:t xml:space="preserve"> Romanians emphasize masculinity over femininity. Men are respected for providing for their families and raising their children (Magazine, 2022). Turkey balances masculinity and femininity. Turkish culture values men's ability to provide and women's ability to care for the home.</w:t>
      </w:r>
    </w:p>
    <w:p w14:paraId="4567C131" w14:textId="77777777" w:rsidR="00914E19" w:rsidRPr="00BB6A7B" w:rsidRDefault="00541DF4" w:rsidP="00E15302">
      <w:pPr>
        <w:contextualSpacing/>
        <w:rPr>
          <w:rFonts w:ascii="Arial" w:hAnsi="Arial" w:cs="Arial"/>
          <w:szCs w:val="24"/>
        </w:rPr>
      </w:pPr>
      <w:r w:rsidRPr="00BB6A7B">
        <w:rPr>
          <w:rFonts w:ascii="Arial" w:hAnsi="Arial" w:cs="Arial"/>
          <w:b/>
          <w:szCs w:val="24"/>
        </w:rPr>
        <w:t>Uncertainty Avoidance:</w:t>
      </w:r>
      <w:r w:rsidRPr="00BB6A7B">
        <w:rPr>
          <w:rFonts w:ascii="Arial" w:hAnsi="Arial" w:cs="Arial"/>
          <w:szCs w:val="24"/>
        </w:rPr>
        <w:t xml:space="preserve"> Romanians prefer predictable, ambiguity-free social settings.</w:t>
      </w:r>
      <w:r w:rsidRPr="00BB6A7B">
        <w:rPr>
          <w:rFonts w:ascii="Arial" w:hAnsi="Arial" w:cs="Arial"/>
          <w:szCs w:val="24"/>
          <w:lang w:val="en-US"/>
        </w:rPr>
        <w:t xml:space="preserve"> </w:t>
      </w:r>
      <w:r w:rsidRPr="00BB6A7B">
        <w:rPr>
          <w:rFonts w:ascii="Arial" w:hAnsi="Arial" w:cs="Arial"/>
          <w:szCs w:val="24"/>
        </w:rPr>
        <w:t>Turkey's high uncertainty avoidance suggests its people choose a conventional lifestyle. Its strict legal system shows this.</w:t>
      </w:r>
    </w:p>
    <w:p w14:paraId="386B547C" w14:textId="77777777" w:rsidR="00914E19" w:rsidRPr="00BB6A7B" w:rsidRDefault="00541DF4" w:rsidP="007E63B6">
      <w:pPr>
        <w:ind w:firstLine="0"/>
        <w:contextualSpacing/>
        <w:rPr>
          <w:rFonts w:ascii="Arial" w:hAnsi="Arial" w:cs="Arial"/>
          <w:szCs w:val="24"/>
        </w:rPr>
      </w:pPr>
      <w:r w:rsidRPr="00BB6A7B">
        <w:rPr>
          <w:rFonts w:ascii="Arial" w:hAnsi="Arial" w:cs="Arial"/>
          <w:szCs w:val="24"/>
        </w:rPr>
        <w:t>Romanians prioritize the future over the present. Romanians value planning. Education and saving policies are examples of this (Nickerson, 2022). Turkey requires long-term and short-term planning. Thus, Turkish culture requires planning. Its economic policy of saving and education reflects this.</w:t>
      </w:r>
    </w:p>
    <w:p w14:paraId="0894F12B" w14:textId="77777777" w:rsidR="00914E19" w:rsidRPr="00BB6A7B" w:rsidRDefault="00541DF4" w:rsidP="00E15302">
      <w:pPr>
        <w:contextualSpacing/>
        <w:rPr>
          <w:rFonts w:ascii="Arial" w:hAnsi="Arial" w:cs="Arial"/>
          <w:szCs w:val="24"/>
        </w:rPr>
      </w:pPr>
      <w:r w:rsidRPr="00BB6A7B">
        <w:rPr>
          <w:rFonts w:ascii="Arial" w:hAnsi="Arial" w:cs="Arial"/>
          <w:b/>
          <w:bCs/>
          <w:szCs w:val="24"/>
        </w:rPr>
        <w:t>Restraint vs. Indulgence</w:t>
      </w:r>
      <w:r w:rsidRPr="00BB6A7B">
        <w:rPr>
          <w:rFonts w:ascii="Arial" w:hAnsi="Arial" w:cs="Arial"/>
          <w:b/>
          <w:bCs/>
          <w:szCs w:val="24"/>
          <w:lang w:val="en-US"/>
        </w:rPr>
        <w:t>:</w:t>
      </w:r>
      <w:r w:rsidRPr="00BB6A7B">
        <w:rPr>
          <w:rFonts w:ascii="Arial" w:hAnsi="Arial" w:cs="Arial"/>
          <w:szCs w:val="24"/>
        </w:rPr>
        <w:t xml:space="preserve"> Romanians are more reserved than other Europeans. Romania's traditional culture may explain why its people aren't frivolous. The country's stringent social rules demonstrate this (Nickerson, 2022). Turkey has a high moderation-</w:t>
      </w:r>
      <w:r w:rsidRPr="00BB6A7B">
        <w:rPr>
          <w:rFonts w:ascii="Arial" w:hAnsi="Arial" w:cs="Arial"/>
          <w:szCs w:val="24"/>
        </w:rPr>
        <w:lastRenderedPageBreak/>
        <w:t>indulgence ratio. This makes Turks conservative and less likely to waste time. The country's strong social rules show this.</w:t>
      </w:r>
    </w:p>
    <w:p w14:paraId="54F4A31C" w14:textId="77777777" w:rsidR="004A1337" w:rsidRPr="00BB6A7B" w:rsidRDefault="004A1337" w:rsidP="00E87BA5">
      <w:pPr>
        <w:keepNext/>
        <w:contextualSpacing/>
        <w:jc w:val="center"/>
        <w:rPr>
          <w:rFonts w:ascii="Arial" w:hAnsi="Arial" w:cs="Arial"/>
        </w:rPr>
      </w:pPr>
      <w:r w:rsidRPr="00BB6A7B">
        <w:rPr>
          <w:rFonts w:ascii="Arial" w:hAnsi="Arial" w:cs="Arial"/>
          <w:noProof/>
          <w:szCs w:val="24"/>
        </w:rPr>
        <w:drawing>
          <wp:inline distT="0" distB="0" distL="0" distR="0" wp14:anchorId="64994051" wp14:editId="66455889">
            <wp:extent cx="5418161" cy="2734882"/>
            <wp:effectExtent l="0" t="0" r="0" b="8890"/>
            <wp:docPr id="14943453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345332" name=""/>
                    <pic:cNvPicPr/>
                  </pic:nvPicPr>
                  <pic:blipFill>
                    <a:blip r:embed="rId8"/>
                    <a:stretch>
                      <a:fillRect/>
                    </a:stretch>
                  </pic:blipFill>
                  <pic:spPr>
                    <a:xfrm>
                      <a:off x="0" y="0"/>
                      <a:ext cx="5420051" cy="2735836"/>
                    </a:xfrm>
                    <a:prstGeom prst="rect">
                      <a:avLst/>
                    </a:prstGeom>
                  </pic:spPr>
                </pic:pic>
              </a:graphicData>
            </a:graphic>
          </wp:inline>
        </w:drawing>
      </w:r>
    </w:p>
    <w:p w14:paraId="4822549E" w14:textId="77777777" w:rsidR="004A1337" w:rsidRPr="00BB6A7B" w:rsidRDefault="004A1337" w:rsidP="00E87BA5">
      <w:pPr>
        <w:pStyle w:val="Caption"/>
        <w:jc w:val="center"/>
        <w:rPr>
          <w:rFonts w:ascii="Arial" w:hAnsi="Arial" w:cs="Arial"/>
        </w:rPr>
      </w:pPr>
      <w:r w:rsidRPr="00BB6A7B">
        <w:rPr>
          <w:rFonts w:ascii="Arial" w:hAnsi="Arial" w:cs="Arial"/>
        </w:rPr>
        <w:t xml:space="preserve">Figure </w:t>
      </w:r>
      <w:r w:rsidRPr="00BB6A7B">
        <w:rPr>
          <w:rFonts w:ascii="Arial" w:hAnsi="Arial" w:cs="Arial"/>
        </w:rPr>
        <w:fldChar w:fldCharType="begin"/>
      </w:r>
      <w:r w:rsidRPr="00BB6A7B">
        <w:rPr>
          <w:rFonts w:ascii="Arial" w:hAnsi="Arial" w:cs="Arial"/>
        </w:rPr>
        <w:instrText xml:space="preserve"> SEQ Figure \* ARABIC </w:instrText>
      </w:r>
      <w:r w:rsidRPr="00BB6A7B">
        <w:rPr>
          <w:rFonts w:ascii="Arial" w:hAnsi="Arial" w:cs="Arial"/>
        </w:rPr>
        <w:fldChar w:fldCharType="separate"/>
      </w:r>
      <w:r w:rsidRPr="00BB6A7B">
        <w:rPr>
          <w:rFonts w:ascii="Arial" w:hAnsi="Arial" w:cs="Arial"/>
          <w:noProof/>
        </w:rPr>
        <w:t>1</w:t>
      </w:r>
      <w:r w:rsidRPr="00BB6A7B">
        <w:rPr>
          <w:rFonts w:ascii="Arial" w:hAnsi="Arial" w:cs="Arial"/>
        </w:rPr>
        <w:fldChar w:fldCharType="end"/>
      </w:r>
      <w:r w:rsidRPr="00BB6A7B">
        <w:rPr>
          <w:rFonts w:ascii="Arial" w:hAnsi="Arial" w:cs="Arial"/>
        </w:rPr>
        <w:t xml:space="preserve"> Hofstede Cultural Dimensions of Turkey</w:t>
      </w:r>
    </w:p>
    <w:p w14:paraId="68151D5E" w14:textId="77777777" w:rsidR="004A1337" w:rsidRPr="00BB6A7B" w:rsidRDefault="004A1337" w:rsidP="00E87BA5">
      <w:pPr>
        <w:jc w:val="center"/>
        <w:rPr>
          <w:rFonts w:ascii="Arial" w:hAnsi="Arial" w:cs="Arial"/>
        </w:rPr>
      </w:pPr>
      <w:r w:rsidRPr="00BB6A7B">
        <w:rPr>
          <w:rFonts w:ascii="Arial" w:hAnsi="Arial" w:cs="Arial"/>
        </w:rPr>
        <w:t>Source: (</w:t>
      </w:r>
      <w:r w:rsidRPr="00BB6A7B">
        <w:rPr>
          <w:rFonts w:ascii="Arial" w:hAnsi="Arial" w:cs="Arial"/>
          <w:szCs w:val="24"/>
        </w:rPr>
        <w:t>Nickerson, 2022)</w:t>
      </w:r>
    </w:p>
    <w:p w14:paraId="0D14958A" w14:textId="77777777" w:rsidR="00914E19" w:rsidRPr="00BB6A7B" w:rsidRDefault="00914E19" w:rsidP="007E63B6">
      <w:pPr>
        <w:ind w:firstLine="0"/>
        <w:contextualSpacing/>
        <w:rPr>
          <w:rFonts w:ascii="Arial" w:hAnsi="Arial" w:cs="Arial"/>
          <w:szCs w:val="24"/>
        </w:rPr>
      </w:pPr>
    </w:p>
    <w:p w14:paraId="69B9824E" w14:textId="77777777" w:rsidR="00914E19" w:rsidRPr="00BB6A7B" w:rsidRDefault="00541DF4" w:rsidP="007E63B6">
      <w:pPr>
        <w:pStyle w:val="Heading3"/>
        <w:ind w:firstLine="0"/>
        <w:jc w:val="both"/>
        <w:rPr>
          <w:rFonts w:ascii="Arial" w:hAnsi="Arial" w:cs="Arial"/>
          <w:lang w:val="en-US"/>
        </w:rPr>
      </w:pPr>
      <w:bookmarkStart w:id="5" w:name="_Toc134094164"/>
      <w:r w:rsidRPr="00BB6A7B">
        <w:rPr>
          <w:rFonts w:ascii="Arial" w:hAnsi="Arial" w:cs="Arial"/>
        </w:rPr>
        <w:t>Hilton Garden Inn Bucharest Old Town</w:t>
      </w:r>
      <w:r w:rsidRPr="00BB6A7B">
        <w:rPr>
          <w:rFonts w:ascii="Arial" w:hAnsi="Arial" w:cs="Arial"/>
          <w:lang w:val="en-US"/>
        </w:rPr>
        <w:t xml:space="preserve">: </w:t>
      </w:r>
      <w:r w:rsidR="001C59E0" w:rsidRPr="00BB6A7B">
        <w:rPr>
          <w:rFonts w:ascii="Arial" w:hAnsi="Arial" w:cs="Arial"/>
        </w:rPr>
        <w:t>Do</w:t>
      </w:r>
      <w:r w:rsidRPr="00BB6A7B">
        <w:rPr>
          <w:rFonts w:ascii="Arial" w:hAnsi="Arial" w:cs="Arial"/>
        </w:rPr>
        <w:t>’s</w:t>
      </w:r>
      <w:r w:rsidRPr="00BB6A7B">
        <w:rPr>
          <w:rFonts w:ascii="Arial" w:hAnsi="Arial" w:cs="Arial"/>
          <w:lang w:val="en-US"/>
        </w:rPr>
        <w:t xml:space="preserve"> and Don’ts</w:t>
      </w:r>
      <w:bookmarkEnd w:id="5"/>
    </w:p>
    <w:p w14:paraId="0CC8ECDD" w14:textId="77777777" w:rsidR="00914E19" w:rsidRPr="00BB6A7B" w:rsidRDefault="00541DF4" w:rsidP="007E63B6">
      <w:pPr>
        <w:ind w:firstLine="0"/>
        <w:contextualSpacing/>
        <w:rPr>
          <w:rFonts w:ascii="Arial" w:hAnsi="Arial" w:cs="Arial"/>
          <w:szCs w:val="24"/>
        </w:rPr>
      </w:pPr>
      <w:r w:rsidRPr="00BB6A7B">
        <w:rPr>
          <w:rFonts w:ascii="Arial" w:hAnsi="Arial" w:cs="Arial"/>
          <w:szCs w:val="24"/>
        </w:rPr>
        <w:t xml:space="preserve">There will be someone at the front desk to greet guests as they check in (Akgunduz et al., 2021). </w:t>
      </w:r>
    </w:p>
    <w:p w14:paraId="13339DCC" w14:textId="77777777" w:rsidR="00914E19" w:rsidRPr="00BB6A7B" w:rsidRDefault="00914E19" w:rsidP="007E63B6">
      <w:pPr>
        <w:ind w:firstLine="0"/>
        <w:contextualSpacing/>
        <w:rPr>
          <w:rFonts w:ascii="Arial" w:hAnsi="Arial" w:cs="Arial"/>
          <w:szCs w:val="24"/>
        </w:rPr>
      </w:pPr>
    </w:p>
    <w:p w14:paraId="3E3967D6" w14:textId="77777777" w:rsidR="00914E19" w:rsidRPr="00BB6A7B" w:rsidRDefault="007E63B6" w:rsidP="007E63B6">
      <w:pPr>
        <w:pStyle w:val="Heading3"/>
        <w:ind w:firstLine="0"/>
        <w:rPr>
          <w:rFonts w:ascii="Arial" w:hAnsi="Arial" w:cs="Arial"/>
        </w:rPr>
      </w:pPr>
      <w:bookmarkStart w:id="6" w:name="_Toc134094165"/>
      <w:r w:rsidRPr="00BB6A7B">
        <w:rPr>
          <w:rFonts w:ascii="Arial" w:hAnsi="Arial" w:cs="Arial"/>
        </w:rPr>
        <w:t>Do</w:t>
      </w:r>
      <w:r w:rsidR="00541DF4" w:rsidRPr="00BB6A7B">
        <w:rPr>
          <w:rFonts w:ascii="Arial" w:hAnsi="Arial" w:cs="Arial"/>
        </w:rPr>
        <w:t>’s</w:t>
      </w:r>
      <w:bookmarkEnd w:id="6"/>
    </w:p>
    <w:p w14:paraId="3B515695" w14:textId="77777777" w:rsidR="00914E19" w:rsidRPr="00BB6A7B" w:rsidRDefault="00541DF4" w:rsidP="00E15302">
      <w:pPr>
        <w:numPr>
          <w:ilvl w:val="0"/>
          <w:numId w:val="1"/>
        </w:numPr>
        <w:ind w:firstLine="0"/>
        <w:contextualSpacing/>
        <w:rPr>
          <w:rFonts w:ascii="Arial" w:hAnsi="Arial" w:cs="Arial"/>
          <w:szCs w:val="24"/>
        </w:rPr>
      </w:pPr>
      <w:r w:rsidRPr="00BB6A7B">
        <w:rPr>
          <w:rFonts w:ascii="Arial" w:hAnsi="Arial" w:cs="Arial"/>
          <w:szCs w:val="24"/>
        </w:rPr>
        <w:t>Turkish guests should take their time making decisions. Turkish tourists are slow decision-makers, so be patient.</w:t>
      </w:r>
    </w:p>
    <w:p w14:paraId="3A7363CD" w14:textId="77777777" w:rsidR="00914E19" w:rsidRPr="00BB6A7B" w:rsidRDefault="00541DF4" w:rsidP="00E15302">
      <w:pPr>
        <w:numPr>
          <w:ilvl w:val="0"/>
          <w:numId w:val="1"/>
        </w:numPr>
        <w:ind w:firstLine="0"/>
        <w:contextualSpacing/>
        <w:rPr>
          <w:rFonts w:ascii="Arial" w:hAnsi="Arial" w:cs="Arial"/>
          <w:szCs w:val="24"/>
        </w:rPr>
      </w:pPr>
      <w:r w:rsidRPr="00BB6A7B">
        <w:rPr>
          <w:rFonts w:ascii="Arial" w:hAnsi="Arial" w:cs="Arial"/>
          <w:szCs w:val="24"/>
        </w:rPr>
        <w:t>Turkish tourists like having a choice of hotel amenities. This shows how to welcome Turks.</w:t>
      </w:r>
    </w:p>
    <w:p w14:paraId="77C888DC" w14:textId="77777777" w:rsidR="00914E19" w:rsidRPr="00BB6A7B" w:rsidRDefault="00541DF4" w:rsidP="00E15302">
      <w:pPr>
        <w:numPr>
          <w:ilvl w:val="0"/>
          <w:numId w:val="1"/>
        </w:numPr>
        <w:ind w:firstLine="0"/>
        <w:contextualSpacing/>
        <w:rPr>
          <w:rFonts w:ascii="Arial" w:hAnsi="Arial" w:cs="Arial"/>
          <w:szCs w:val="24"/>
        </w:rPr>
      </w:pPr>
      <w:r w:rsidRPr="00BB6A7B">
        <w:rPr>
          <w:rFonts w:ascii="Arial" w:hAnsi="Arial" w:cs="Arial"/>
          <w:szCs w:val="24"/>
        </w:rPr>
        <w:t>Turkish hosts cherish visitor privacy. Turkish tourists who value privacy will appreciate the attention to detail.</w:t>
      </w:r>
    </w:p>
    <w:p w14:paraId="63375482" w14:textId="77777777" w:rsidR="00914E19" w:rsidRPr="00BB6A7B" w:rsidRDefault="00541DF4" w:rsidP="00E15302">
      <w:pPr>
        <w:numPr>
          <w:ilvl w:val="0"/>
          <w:numId w:val="1"/>
        </w:numPr>
        <w:ind w:firstLine="0"/>
        <w:contextualSpacing/>
        <w:rPr>
          <w:rFonts w:ascii="Arial" w:hAnsi="Arial" w:cs="Arial"/>
          <w:szCs w:val="24"/>
        </w:rPr>
      </w:pPr>
      <w:r w:rsidRPr="00BB6A7B">
        <w:rPr>
          <w:rFonts w:ascii="Arial" w:hAnsi="Arial" w:cs="Arial"/>
          <w:szCs w:val="24"/>
        </w:rPr>
        <w:t>Turkish visitors need tasty, familiar food. Turkey's guests will appreciate the hosts' dietary accommodations.</w:t>
      </w:r>
    </w:p>
    <w:p w14:paraId="5CB1F157" w14:textId="77777777" w:rsidR="00914E19" w:rsidRPr="00BB6A7B" w:rsidRDefault="00914E19" w:rsidP="007E63B6">
      <w:pPr>
        <w:ind w:firstLine="0"/>
        <w:contextualSpacing/>
        <w:rPr>
          <w:rFonts w:ascii="Arial" w:hAnsi="Arial" w:cs="Arial"/>
          <w:szCs w:val="24"/>
        </w:rPr>
      </w:pPr>
    </w:p>
    <w:p w14:paraId="318488F2" w14:textId="77777777" w:rsidR="00914E19" w:rsidRPr="00BB6A7B" w:rsidRDefault="00541DF4" w:rsidP="007E63B6">
      <w:pPr>
        <w:pStyle w:val="Heading3"/>
        <w:ind w:firstLine="0"/>
        <w:rPr>
          <w:rFonts w:ascii="Arial" w:hAnsi="Arial" w:cs="Arial"/>
        </w:rPr>
      </w:pPr>
      <w:bookmarkStart w:id="7" w:name="_Toc134094166"/>
      <w:r w:rsidRPr="00BB6A7B">
        <w:rPr>
          <w:rFonts w:ascii="Arial" w:hAnsi="Arial" w:cs="Arial"/>
        </w:rPr>
        <w:lastRenderedPageBreak/>
        <w:t>Don’ts</w:t>
      </w:r>
      <w:bookmarkEnd w:id="7"/>
    </w:p>
    <w:p w14:paraId="44868CCC" w14:textId="77777777" w:rsidR="00914E19" w:rsidRPr="00BB6A7B" w:rsidRDefault="00541DF4" w:rsidP="007E63B6">
      <w:pPr>
        <w:numPr>
          <w:ilvl w:val="0"/>
          <w:numId w:val="1"/>
        </w:numPr>
        <w:ind w:firstLine="0"/>
        <w:contextualSpacing/>
        <w:rPr>
          <w:rFonts w:ascii="Arial" w:hAnsi="Arial" w:cs="Arial"/>
          <w:szCs w:val="24"/>
        </w:rPr>
      </w:pPr>
      <w:r w:rsidRPr="00BB6A7B">
        <w:rPr>
          <w:rFonts w:ascii="Arial" w:hAnsi="Arial" w:cs="Arial"/>
          <w:szCs w:val="24"/>
        </w:rPr>
        <w:t>Turkish hotel customers enjoy many services and conveniences</w:t>
      </w:r>
      <w:r w:rsidR="0063070E" w:rsidRPr="00BB6A7B">
        <w:rPr>
          <w:rFonts w:ascii="Arial" w:hAnsi="Arial" w:cs="Arial"/>
          <w:szCs w:val="24"/>
          <w:lang w:val="en-US"/>
        </w:rPr>
        <w:t xml:space="preserve"> as stated by the research by </w:t>
      </w:r>
      <w:r w:rsidR="0063070E" w:rsidRPr="00BB6A7B">
        <w:rPr>
          <w:rFonts w:ascii="Arial" w:hAnsi="Arial" w:cs="Arial"/>
          <w:szCs w:val="24"/>
        </w:rPr>
        <w:t>Timm (2011)</w:t>
      </w:r>
      <w:r w:rsidRPr="00BB6A7B">
        <w:rPr>
          <w:rFonts w:ascii="Arial" w:hAnsi="Arial" w:cs="Arial"/>
          <w:szCs w:val="24"/>
        </w:rPr>
        <w:t>. If they do this, Turkish guests will notice their flexibility. Turkish tourists may feel embarrassed if their options are limited.</w:t>
      </w:r>
    </w:p>
    <w:p w14:paraId="78D442A0" w14:textId="77777777" w:rsidR="00914E19" w:rsidRPr="00BB6A7B" w:rsidRDefault="00541DF4" w:rsidP="007E63B6">
      <w:pPr>
        <w:numPr>
          <w:ilvl w:val="0"/>
          <w:numId w:val="1"/>
        </w:numPr>
        <w:ind w:firstLine="0"/>
        <w:contextualSpacing/>
        <w:rPr>
          <w:rFonts w:ascii="Arial" w:hAnsi="Arial" w:cs="Arial"/>
          <w:szCs w:val="24"/>
        </w:rPr>
      </w:pPr>
      <w:r w:rsidRPr="00BB6A7B">
        <w:rPr>
          <w:rFonts w:ascii="Arial" w:hAnsi="Arial" w:cs="Arial"/>
          <w:szCs w:val="24"/>
        </w:rPr>
        <w:t>They must respect their Turkish hosts' privacy. Turkish travellers who desire seclusion would like this. Turkish tourists may feel disrespected if they disturb locals' space.</w:t>
      </w:r>
    </w:p>
    <w:p w14:paraId="020CF023" w14:textId="77777777" w:rsidR="00914E19" w:rsidRPr="00BB6A7B" w:rsidRDefault="00541DF4" w:rsidP="007E63B6">
      <w:pPr>
        <w:numPr>
          <w:ilvl w:val="0"/>
          <w:numId w:val="1"/>
        </w:numPr>
        <w:ind w:firstLine="0"/>
        <w:contextualSpacing/>
        <w:rPr>
          <w:rFonts w:ascii="Arial" w:hAnsi="Arial" w:cs="Arial"/>
          <w:szCs w:val="24"/>
        </w:rPr>
      </w:pPr>
      <w:r w:rsidRPr="00BB6A7B">
        <w:rPr>
          <w:rFonts w:ascii="Arial" w:hAnsi="Arial" w:cs="Arial"/>
          <w:szCs w:val="24"/>
        </w:rPr>
        <w:t>Hotel employees should respect Turkish customers' religion and culture. This will demonstrate their respect for Turkish culture to their Turkish guests. Turkish guests may feel uncomfortable and abused.</w:t>
      </w:r>
    </w:p>
    <w:p w14:paraId="45651381" w14:textId="77777777" w:rsidR="00914E19" w:rsidRPr="00BB6A7B" w:rsidRDefault="00541DF4" w:rsidP="007E63B6">
      <w:pPr>
        <w:numPr>
          <w:ilvl w:val="0"/>
          <w:numId w:val="1"/>
        </w:numPr>
        <w:ind w:firstLine="0"/>
        <w:contextualSpacing/>
        <w:rPr>
          <w:rFonts w:ascii="Arial" w:hAnsi="Arial" w:cs="Arial"/>
          <w:szCs w:val="24"/>
        </w:rPr>
      </w:pPr>
      <w:r w:rsidRPr="00BB6A7B">
        <w:rPr>
          <w:rFonts w:ascii="Arial" w:hAnsi="Arial" w:cs="Arial"/>
          <w:szCs w:val="24"/>
        </w:rPr>
        <w:t xml:space="preserve">Turkish visitors need tasty, familiar food. Turkey's guests will appreciate the hosts' dietary accommodations. </w:t>
      </w:r>
    </w:p>
    <w:p w14:paraId="51AA1CD2" w14:textId="77777777" w:rsidR="00914E19" w:rsidRPr="00BB6A7B" w:rsidRDefault="00914E19" w:rsidP="007E63B6">
      <w:pPr>
        <w:ind w:firstLine="0"/>
        <w:contextualSpacing/>
        <w:rPr>
          <w:rFonts w:ascii="Arial" w:hAnsi="Arial" w:cs="Arial"/>
          <w:szCs w:val="24"/>
        </w:rPr>
      </w:pPr>
    </w:p>
    <w:p w14:paraId="062096C9" w14:textId="77777777" w:rsidR="00914E19" w:rsidRPr="00BB6A7B" w:rsidRDefault="00541DF4" w:rsidP="007E63B6">
      <w:pPr>
        <w:pStyle w:val="Heading1"/>
        <w:rPr>
          <w:rFonts w:ascii="Arial" w:hAnsi="Arial" w:cs="Arial"/>
          <w:i/>
          <w:szCs w:val="24"/>
          <w:lang w:val="en-US"/>
        </w:rPr>
      </w:pPr>
      <w:bookmarkStart w:id="8" w:name="_Toc134094167"/>
      <w:r w:rsidRPr="00BB6A7B">
        <w:rPr>
          <w:rFonts w:ascii="Arial" w:hAnsi="Arial" w:cs="Arial"/>
          <w:szCs w:val="24"/>
          <w:lang w:val="en-US"/>
        </w:rPr>
        <w:t>Summary</w:t>
      </w:r>
      <w:bookmarkEnd w:id="8"/>
    </w:p>
    <w:p w14:paraId="2B453F1D" w14:textId="77777777" w:rsidR="00914E19" w:rsidRPr="00BB6A7B" w:rsidRDefault="00541DF4" w:rsidP="00E15302">
      <w:pPr>
        <w:contextualSpacing/>
        <w:rPr>
          <w:rFonts w:ascii="Arial" w:hAnsi="Arial" w:cs="Arial"/>
          <w:szCs w:val="24"/>
        </w:rPr>
      </w:pPr>
      <w:r w:rsidRPr="00BB6A7B">
        <w:rPr>
          <w:rFonts w:ascii="Arial" w:hAnsi="Arial" w:cs="Arial"/>
          <w:szCs w:val="24"/>
        </w:rPr>
        <w:t>Research has highlighted the importance of culturally aware intelligence in luring guest services from abroad. The country of Turkey has brought attention to the wide gulf between cultures. The research looks at a wide range of hotel departments, guiding appropriate and inappropriate behaviour for hotel staff.</w:t>
      </w:r>
    </w:p>
    <w:p w14:paraId="1A9307D1" w14:textId="77777777" w:rsidR="00914E19" w:rsidRPr="00BB6A7B" w:rsidRDefault="00914E19" w:rsidP="007E63B6">
      <w:pPr>
        <w:ind w:firstLine="0"/>
        <w:contextualSpacing/>
        <w:rPr>
          <w:rFonts w:ascii="Arial" w:hAnsi="Arial" w:cs="Arial"/>
          <w:szCs w:val="24"/>
        </w:rPr>
      </w:pPr>
    </w:p>
    <w:p w14:paraId="159F8CF5" w14:textId="77777777" w:rsidR="00914E19" w:rsidRPr="00BB6A7B" w:rsidRDefault="00541DF4" w:rsidP="007E63B6">
      <w:pPr>
        <w:pStyle w:val="Heading1"/>
        <w:rPr>
          <w:rFonts w:ascii="Arial" w:hAnsi="Arial" w:cs="Arial"/>
          <w:szCs w:val="24"/>
          <w:lang w:val="en-US"/>
        </w:rPr>
      </w:pPr>
      <w:bookmarkStart w:id="9" w:name="_Toc134094168"/>
      <w:r w:rsidRPr="00BB6A7B">
        <w:rPr>
          <w:rFonts w:ascii="Arial" w:hAnsi="Arial" w:cs="Arial"/>
          <w:szCs w:val="24"/>
          <w:lang w:val="en-US"/>
        </w:rPr>
        <w:t>Recommendations</w:t>
      </w:r>
      <w:bookmarkEnd w:id="9"/>
    </w:p>
    <w:p w14:paraId="24EF570A" w14:textId="77777777" w:rsidR="00914E19" w:rsidRPr="00BB6A7B" w:rsidRDefault="00541DF4" w:rsidP="00E15302">
      <w:pPr>
        <w:contextualSpacing/>
        <w:rPr>
          <w:rFonts w:ascii="Arial" w:eastAsiaTheme="majorEastAsia" w:hAnsi="Arial" w:cs="Arial"/>
          <w:b/>
          <w:szCs w:val="24"/>
        </w:rPr>
      </w:pPr>
      <w:r w:rsidRPr="00BB6A7B">
        <w:rPr>
          <w:rFonts w:ascii="Arial" w:hAnsi="Arial" w:cs="Arial"/>
          <w:szCs w:val="24"/>
        </w:rPr>
        <w:t xml:space="preserve">The hotel's housekeeping crew </w:t>
      </w:r>
      <w:r w:rsidRPr="00BB6A7B">
        <w:rPr>
          <w:rFonts w:ascii="Arial" w:hAnsi="Arial" w:cs="Arial"/>
          <w:szCs w:val="24"/>
          <w:lang w:val="en-US"/>
        </w:rPr>
        <w:t xml:space="preserve">needs to </w:t>
      </w:r>
      <w:r w:rsidRPr="00BB6A7B">
        <w:rPr>
          <w:rFonts w:ascii="Arial" w:hAnsi="Arial" w:cs="Arial"/>
          <w:szCs w:val="24"/>
        </w:rPr>
        <w:t>go above and beyond by offering personalized door-to-door service to each guest. There should be additional ways for customers in Turkey to lodge grievances with staff members directly.</w:t>
      </w:r>
      <w:r w:rsidRPr="00BB6A7B">
        <w:rPr>
          <w:rFonts w:ascii="Arial" w:hAnsi="Arial" w:cs="Arial"/>
          <w:szCs w:val="24"/>
          <w:lang w:val="en-US"/>
        </w:rPr>
        <w:t xml:space="preserve"> They must be served with </w:t>
      </w:r>
      <w:r w:rsidRPr="00BB6A7B">
        <w:rPr>
          <w:rFonts w:ascii="Arial" w:hAnsi="Arial" w:cs="Arial"/>
          <w:i/>
          <w:szCs w:val="24"/>
        </w:rPr>
        <w:t>kebabs and Kofte</w:t>
      </w:r>
      <w:r w:rsidRPr="00BB6A7B">
        <w:rPr>
          <w:rFonts w:ascii="Arial" w:hAnsi="Arial" w:cs="Arial"/>
          <w:szCs w:val="24"/>
          <w:lang w:val="en-US"/>
        </w:rPr>
        <w:t>, t</w:t>
      </w:r>
      <w:r w:rsidRPr="00BB6A7B">
        <w:rPr>
          <w:rFonts w:ascii="Arial" w:hAnsi="Arial" w:cs="Arial"/>
          <w:szCs w:val="24"/>
        </w:rPr>
        <w:t>he restaurant serves Romanian delicacies</w:t>
      </w:r>
      <w:r w:rsidR="0097022A" w:rsidRPr="00BB6A7B">
        <w:rPr>
          <w:rFonts w:ascii="Arial" w:hAnsi="Arial" w:cs="Arial"/>
          <w:szCs w:val="24"/>
        </w:rPr>
        <w:t>;</w:t>
      </w:r>
      <w:r w:rsidRPr="00BB6A7B">
        <w:rPr>
          <w:rFonts w:ascii="Arial" w:hAnsi="Arial" w:cs="Arial"/>
          <w:szCs w:val="24"/>
        </w:rPr>
        <w:t xml:space="preserve"> however, the kebabs and </w:t>
      </w:r>
      <w:r w:rsidRPr="00BB6A7B">
        <w:rPr>
          <w:rFonts w:ascii="Arial" w:hAnsi="Arial" w:cs="Arial"/>
          <w:i/>
          <w:szCs w:val="24"/>
        </w:rPr>
        <w:t>Kofte</w:t>
      </w:r>
      <w:r w:rsidRPr="00BB6A7B">
        <w:rPr>
          <w:rFonts w:ascii="Arial" w:hAnsi="Arial" w:cs="Arial"/>
          <w:szCs w:val="24"/>
        </w:rPr>
        <w:t xml:space="preserve"> are more well-known in Turkey due to their Turkish origins. </w:t>
      </w:r>
      <w:r w:rsidRPr="00BB6A7B">
        <w:rPr>
          <w:rFonts w:ascii="Arial" w:hAnsi="Arial" w:cs="Arial"/>
          <w:i/>
          <w:szCs w:val="24"/>
        </w:rPr>
        <w:br w:type="page"/>
      </w:r>
    </w:p>
    <w:p w14:paraId="0CEAF1C7" w14:textId="77777777" w:rsidR="00914E19" w:rsidRPr="00BB6A7B" w:rsidRDefault="00541DF4" w:rsidP="007E63B6">
      <w:pPr>
        <w:pStyle w:val="Heading1"/>
        <w:rPr>
          <w:rFonts w:ascii="Arial" w:hAnsi="Arial" w:cs="Arial"/>
          <w:i/>
          <w:szCs w:val="24"/>
        </w:rPr>
      </w:pPr>
      <w:bookmarkStart w:id="10" w:name="_Toc134094169"/>
      <w:r w:rsidRPr="00BB6A7B">
        <w:rPr>
          <w:rFonts w:ascii="Arial" w:hAnsi="Arial" w:cs="Arial"/>
          <w:szCs w:val="24"/>
        </w:rPr>
        <w:lastRenderedPageBreak/>
        <w:t>References</w:t>
      </w:r>
      <w:bookmarkEnd w:id="10"/>
    </w:p>
    <w:p w14:paraId="2C4A1C49" w14:textId="77777777" w:rsidR="00914E19" w:rsidRPr="00BB6A7B" w:rsidRDefault="00541DF4" w:rsidP="007E63B6">
      <w:pPr>
        <w:ind w:left="480" w:hangingChars="200" w:hanging="480"/>
        <w:contextualSpacing/>
        <w:rPr>
          <w:rFonts w:ascii="Arial" w:hAnsi="Arial" w:cs="Arial"/>
          <w:szCs w:val="24"/>
        </w:rPr>
      </w:pPr>
      <w:r w:rsidRPr="00BB6A7B">
        <w:rPr>
          <w:rFonts w:ascii="Arial" w:hAnsi="Arial" w:cs="Arial"/>
          <w:szCs w:val="24"/>
        </w:rPr>
        <w:t xml:space="preserve">Akgunduz, Y., Alkan, C., </w:t>
      </w:r>
      <w:r w:rsidRPr="00BB6A7B">
        <w:rPr>
          <w:rFonts w:ascii="Arial" w:hAnsi="Arial" w:cs="Arial"/>
          <w:szCs w:val="24"/>
          <w:lang w:val="en-US"/>
        </w:rPr>
        <w:t xml:space="preserve">and </w:t>
      </w:r>
      <w:r w:rsidRPr="00BB6A7B">
        <w:rPr>
          <w:rFonts w:ascii="Arial" w:hAnsi="Arial" w:cs="Arial"/>
          <w:szCs w:val="24"/>
        </w:rPr>
        <w:t>Adan Gök, Ö., 2021. How are the exchange relationships of front office employees reflected on customers? The Service Industries Journal, 1–24.</w:t>
      </w:r>
    </w:p>
    <w:p w14:paraId="322BF0D1" w14:textId="77777777" w:rsidR="00914E19" w:rsidRPr="00BB6A7B" w:rsidRDefault="00541DF4" w:rsidP="007E63B6">
      <w:pPr>
        <w:ind w:left="480" w:hangingChars="200" w:hanging="480"/>
        <w:contextualSpacing/>
        <w:rPr>
          <w:rFonts w:ascii="Arial" w:hAnsi="Arial" w:cs="Arial"/>
          <w:szCs w:val="24"/>
        </w:rPr>
      </w:pPr>
      <w:r w:rsidRPr="00BB6A7B">
        <w:rPr>
          <w:rFonts w:ascii="Arial" w:hAnsi="Arial" w:cs="Arial"/>
          <w:szCs w:val="24"/>
        </w:rPr>
        <w:t>Bruin, L. de. 2017. Hofstede’s Cultural Dimensions EXPLAINED with EXAMPLES | B2U. B2U - Business-To-They.com.</w:t>
      </w:r>
    </w:p>
    <w:p w14:paraId="5AC242AA" w14:textId="77777777" w:rsidR="00914E19" w:rsidRPr="00BB6A7B" w:rsidRDefault="00541DF4" w:rsidP="007E63B6">
      <w:pPr>
        <w:ind w:left="480" w:hangingChars="200" w:hanging="480"/>
        <w:contextualSpacing/>
        <w:rPr>
          <w:rFonts w:ascii="Arial" w:hAnsi="Arial" w:cs="Arial"/>
          <w:szCs w:val="24"/>
        </w:rPr>
      </w:pPr>
      <w:r w:rsidRPr="00BB6A7B">
        <w:rPr>
          <w:rFonts w:ascii="Arial" w:hAnsi="Arial" w:cs="Arial"/>
          <w:szCs w:val="24"/>
        </w:rPr>
        <w:t>Frías-Jamilena, D. M., Sabiote-Ortiz, C. M., Martín-Santana, J. D., &amp; Beerli-Palacio, A., 2018. The effect of Cultural Intelligence on consumer-based destination brand equity. Annals of Tourism Research, 72, 22–36.</w:t>
      </w:r>
    </w:p>
    <w:p w14:paraId="69844B32" w14:textId="77777777" w:rsidR="00914E19" w:rsidRPr="00BB6A7B" w:rsidRDefault="00541DF4" w:rsidP="007E63B6">
      <w:pPr>
        <w:ind w:left="480" w:hangingChars="200" w:hanging="480"/>
        <w:contextualSpacing/>
        <w:rPr>
          <w:rFonts w:ascii="Arial" w:hAnsi="Arial" w:cs="Arial"/>
          <w:szCs w:val="24"/>
        </w:rPr>
      </w:pPr>
      <w:r w:rsidRPr="00BB6A7B">
        <w:rPr>
          <w:rFonts w:ascii="Arial" w:hAnsi="Arial" w:cs="Arial"/>
          <w:szCs w:val="24"/>
        </w:rPr>
        <w:t xml:space="preserve">Göl, İ., </w:t>
      </w:r>
      <w:r w:rsidRPr="00BB6A7B">
        <w:rPr>
          <w:rFonts w:ascii="Arial" w:hAnsi="Arial" w:cs="Arial"/>
          <w:szCs w:val="24"/>
          <w:lang w:val="en-US"/>
        </w:rPr>
        <w:t>and</w:t>
      </w:r>
      <w:r w:rsidRPr="00BB6A7B">
        <w:rPr>
          <w:rFonts w:ascii="Arial" w:hAnsi="Arial" w:cs="Arial"/>
          <w:szCs w:val="24"/>
        </w:rPr>
        <w:t xml:space="preserve"> Erkin, Ö., 2018. Association between cultural intelligence and cultural sensitivity in nursing students: A cross-sectional descriptive study. Collegian, 26(4).</w:t>
      </w:r>
    </w:p>
    <w:p w14:paraId="1345BC65" w14:textId="77777777" w:rsidR="00914E19" w:rsidRPr="00BB6A7B" w:rsidRDefault="00541DF4" w:rsidP="007E63B6">
      <w:pPr>
        <w:ind w:left="480" w:hangingChars="200" w:hanging="480"/>
        <w:contextualSpacing/>
        <w:rPr>
          <w:rFonts w:ascii="Arial" w:hAnsi="Arial" w:cs="Arial"/>
          <w:szCs w:val="24"/>
        </w:rPr>
      </w:pPr>
      <w:r w:rsidRPr="00BB6A7B">
        <w:rPr>
          <w:rFonts w:ascii="Arial" w:hAnsi="Arial" w:cs="Arial"/>
          <w:szCs w:val="24"/>
        </w:rPr>
        <w:t>Gore, U. C., 2022. Univerzitet Crne Gore - O Univerzitetu. UCG - Univerzitet Crne Gore.</w:t>
      </w:r>
    </w:p>
    <w:p w14:paraId="75593280" w14:textId="77777777" w:rsidR="00914E19" w:rsidRPr="00BB6A7B" w:rsidRDefault="00541DF4" w:rsidP="007E63B6">
      <w:pPr>
        <w:ind w:left="480" w:hangingChars="200" w:hanging="480"/>
        <w:contextualSpacing/>
        <w:rPr>
          <w:rFonts w:ascii="Arial" w:hAnsi="Arial" w:cs="Arial"/>
          <w:szCs w:val="24"/>
          <w:lang w:val="en-US"/>
        </w:rPr>
      </w:pPr>
      <w:r w:rsidRPr="00BB6A7B">
        <w:rPr>
          <w:rFonts w:ascii="Arial" w:hAnsi="Arial" w:cs="Arial"/>
          <w:szCs w:val="24"/>
        </w:rPr>
        <w:t>Jandt, F</w:t>
      </w:r>
      <w:r w:rsidRPr="00BB6A7B">
        <w:rPr>
          <w:rFonts w:ascii="Arial" w:hAnsi="Arial" w:cs="Arial"/>
          <w:szCs w:val="24"/>
          <w:lang w:val="en-US"/>
        </w:rPr>
        <w:t xml:space="preserve">., </w:t>
      </w:r>
      <w:r w:rsidRPr="00BB6A7B">
        <w:rPr>
          <w:rFonts w:ascii="Arial" w:hAnsi="Arial" w:cs="Arial"/>
          <w:szCs w:val="24"/>
        </w:rPr>
        <w:t>2016</w:t>
      </w:r>
      <w:r w:rsidRPr="00BB6A7B">
        <w:rPr>
          <w:rFonts w:ascii="Arial" w:hAnsi="Arial" w:cs="Arial"/>
          <w:szCs w:val="24"/>
          <w:lang w:val="en-US"/>
        </w:rPr>
        <w:t xml:space="preserve">. </w:t>
      </w:r>
      <w:r w:rsidRPr="00BB6A7B">
        <w:rPr>
          <w:rFonts w:ascii="Arial" w:hAnsi="Arial" w:cs="Arial"/>
          <w:szCs w:val="24"/>
        </w:rPr>
        <w:t>An Introduction to Intercultural Communication, 8th edition, Sage: San</w:t>
      </w:r>
      <w:r w:rsidRPr="00BB6A7B">
        <w:rPr>
          <w:rFonts w:ascii="Arial" w:hAnsi="Arial" w:cs="Arial"/>
          <w:szCs w:val="24"/>
          <w:lang w:val="en-US"/>
        </w:rPr>
        <w:t xml:space="preserve"> </w:t>
      </w:r>
      <w:r w:rsidRPr="00BB6A7B">
        <w:rPr>
          <w:rFonts w:ascii="Arial" w:hAnsi="Arial" w:cs="Arial"/>
          <w:szCs w:val="24"/>
        </w:rPr>
        <w:t>Bernadino.</w:t>
      </w:r>
    </w:p>
    <w:p w14:paraId="79F34119" w14:textId="77777777" w:rsidR="00914E19" w:rsidRPr="00BB6A7B" w:rsidRDefault="00541DF4" w:rsidP="007E63B6">
      <w:pPr>
        <w:ind w:left="480" w:hangingChars="200" w:hanging="480"/>
        <w:contextualSpacing/>
        <w:rPr>
          <w:rFonts w:ascii="Arial" w:hAnsi="Arial" w:cs="Arial"/>
          <w:szCs w:val="24"/>
        </w:rPr>
      </w:pPr>
      <w:r w:rsidRPr="00BB6A7B">
        <w:rPr>
          <w:rFonts w:ascii="Arial" w:hAnsi="Arial" w:cs="Arial"/>
          <w:szCs w:val="24"/>
        </w:rPr>
        <w:t>Moran, R.</w:t>
      </w:r>
      <w:r w:rsidRPr="00BB6A7B">
        <w:rPr>
          <w:rFonts w:ascii="Arial" w:hAnsi="Arial" w:cs="Arial"/>
          <w:szCs w:val="24"/>
          <w:lang w:val="en-US"/>
        </w:rPr>
        <w:t xml:space="preserve">, </w:t>
      </w:r>
      <w:r w:rsidRPr="00BB6A7B">
        <w:rPr>
          <w:rFonts w:ascii="Arial" w:hAnsi="Arial" w:cs="Arial"/>
          <w:szCs w:val="24"/>
        </w:rPr>
        <w:t>2018</w:t>
      </w:r>
      <w:r w:rsidRPr="00BB6A7B">
        <w:rPr>
          <w:rFonts w:ascii="Arial" w:hAnsi="Arial" w:cs="Arial"/>
          <w:szCs w:val="24"/>
          <w:lang w:val="en-US"/>
        </w:rPr>
        <w:t>.</w:t>
      </w:r>
      <w:r w:rsidRPr="00BB6A7B">
        <w:rPr>
          <w:rFonts w:ascii="Arial" w:hAnsi="Arial" w:cs="Arial"/>
          <w:szCs w:val="24"/>
        </w:rPr>
        <w:t xml:space="preserve"> Managing Cultural Differences, 10th edition, Routledge: Abingdon.</w:t>
      </w:r>
    </w:p>
    <w:p w14:paraId="04154BCE" w14:textId="77777777" w:rsidR="00914E19" w:rsidRPr="00BB6A7B" w:rsidRDefault="00541DF4" w:rsidP="007E63B6">
      <w:pPr>
        <w:ind w:left="480" w:hangingChars="200" w:hanging="480"/>
        <w:contextualSpacing/>
        <w:rPr>
          <w:rFonts w:ascii="Arial" w:hAnsi="Arial" w:cs="Arial"/>
          <w:szCs w:val="24"/>
        </w:rPr>
      </w:pPr>
      <w:r w:rsidRPr="00BB6A7B">
        <w:rPr>
          <w:rFonts w:ascii="Arial" w:hAnsi="Arial" w:cs="Arial"/>
          <w:szCs w:val="24"/>
        </w:rPr>
        <w:t>Nickerson, C., 2022. Hofstede’s Cultural Dimensions Theory. Simply Psychology.</w:t>
      </w:r>
    </w:p>
    <w:p w14:paraId="4009CAB8" w14:textId="77777777" w:rsidR="00914E19" w:rsidRPr="00BB6A7B" w:rsidRDefault="00541DF4" w:rsidP="007E63B6">
      <w:pPr>
        <w:ind w:left="480" w:hangingChars="200" w:hanging="480"/>
        <w:contextualSpacing/>
        <w:rPr>
          <w:rFonts w:ascii="Arial" w:hAnsi="Arial" w:cs="Arial"/>
          <w:szCs w:val="24"/>
        </w:rPr>
      </w:pPr>
      <w:r w:rsidRPr="00BB6A7B">
        <w:rPr>
          <w:rFonts w:ascii="Arial" w:hAnsi="Arial" w:cs="Arial"/>
          <w:szCs w:val="24"/>
        </w:rPr>
        <w:t>Samovar, L.</w:t>
      </w:r>
      <w:r w:rsidRPr="00BB6A7B">
        <w:rPr>
          <w:rFonts w:ascii="Arial" w:hAnsi="Arial" w:cs="Arial"/>
          <w:szCs w:val="24"/>
          <w:lang w:val="en-US"/>
        </w:rPr>
        <w:t xml:space="preserve">, </w:t>
      </w:r>
      <w:r w:rsidRPr="00BB6A7B">
        <w:rPr>
          <w:rFonts w:ascii="Arial" w:hAnsi="Arial" w:cs="Arial"/>
          <w:szCs w:val="24"/>
        </w:rPr>
        <w:t>2009</w:t>
      </w:r>
      <w:r w:rsidRPr="00BB6A7B">
        <w:rPr>
          <w:rFonts w:ascii="Arial" w:hAnsi="Arial" w:cs="Arial"/>
          <w:szCs w:val="24"/>
          <w:lang w:val="en-US"/>
        </w:rPr>
        <w:t>.</w:t>
      </w:r>
      <w:r w:rsidRPr="00BB6A7B">
        <w:rPr>
          <w:rFonts w:ascii="Arial" w:hAnsi="Arial" w:cs="Arial"/>
          <w:szCs w:val="24"/>
        </w:rPr>
        <w:t xml:space="preserve"> Communication Between Cultures, Wadsworth, London.</w:t>
      </w:r>
    </w:p>
    <w:p w14:paraId="52B2C71D" w14:textId="77777777" w:rsidR="00914E19" w:rsidRPr="00BB6A7B" w:rsidRDefault="00541DF4" w:rsidP="007E63B6">
      <w:pPr>
        <w:ind w:left="480" w:hangingChars="200" w:hanging="480"/>
        <w:contextualSpacing/>
        <w:rPr>
          <w:rFonts w:ascii="Arial" w:hAnsi="Arial" w:cs="Arial"/>
          <w:szCs w:val="24"/>
        </w:rPr>
      </w:pPr>
      <w:r w:rsidRPr="00BB6A7B">
        <w:rPr>
          <w:rFonts w:ascii="Arial" w:hAnsi="Arial" w:cs="Arial"/>
          <w:szCs w:val="24"/>
        </w:rPr>
        <w:t>Timm, A.</w:t>
      </w:r>
      <w:r w:rsidRPr="00BB6A7B">
        <w:rPr>
          <w:rFonts w:ascii="Arial" w:hAnsi="Arial" w:cs="Arial"/>
          <w:szCs w:val="24"/>
          <w:lang w:val="en-US"/>
        </w:rPr>
        <w:t xml:space="preserve">, </w:t>
      </w:r>
      <w:r w:rsidRPr="00BB6A7B">
        <w:rPr>
          <w:rFonts w:ascii="Arial" w:hAnsi="Arial" w:cs="Arial"/>
          <w:szCs w:val="24"/>
        </w:rPr>
        <w:t>2011</w:t>
      </w:r>
      <w:r w:rsidRPr="00BB6A7B">
        <w:rPr>
          <w:rFonts w:ascii="Arial" w:hAnsi="Arial" w:cs="Arial"/>
          <w:szCs w:val="24"/>
          <w:lang w:val="en-US"/>
        </w:rPr>
        <w:t xml:space="preserve">. </w:t>
      </w:r>
      <w:r w:rsidRPr="00BB6A7B">
        <w:rPr>
          <w:rFonts w:ascii="Arial" w:hAnsi="Arial" w:cs="Arial"/>
          <w:szCs w:val="24"/>
        </w:rPr>
        <w:t xml:space="preserve"> Intercultural Problems in the Tourism Industry, GRIN Verlag.</w:t>
      </w:r>
    </w:p>
    <w:p w14:paraId="2F8D8E4F" w14:textId="77777777" w:rsidR="00914E19" w:rsidRPr="00BB6A7B" w:rsidRDefault="00541DF4" w:rsidP="007E63B6">
      <w:pPr>
        <w:ind w:left="480" w:hangingChars="200" w:hanging="480"/>
        <w:contextualSpacing/>
        <w:rPr>
          <w:rFonts w:ascii="Arial" w:hAnsi="Arial" w:cs="Arial"/>
          <w:szCs w:val="24"/>
        </w:rPr>
      </w:pPr>
      <w:r w:rsidRPr="00BB6A7B">
        <w:rPr>
          <w:rFonts w:ascii="Arial" w:hAnsi="Arial" w:cs="Arial"/>
          <w:szCs w:val="24"/>
        </w:rPr>
        <w:t>Windon, S., 2020. Cultural Intelligence in the Workplace. Psu.edu.</w:t>
      </w:r>
    </w:p>
    <w:sectPr w:rsidR="00914E19" w:rsidRPr="00BB6A7B">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35490B" w14:textId="77777777" w:rsidR="00C95F19" w:rsidRDefault="00C95F19">
      <w:pPr>
        <w:spacing w:line="240" w:lineRule="auto"/>
      </w:pPr>
      <w:r>
        <w:separator/>
      </w:r>
    </w:p>
  </w:endnote>
  <w:endnote w:type="continuationSeparator" w:id="0">
    <w:p w14:paraId="4E1AF90A" w14:textId="77777777" w:rsidR="00C95F19" w:rsidRDefault="00C95F1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4521AA" w14:textId="77777777" w:rsidR="00C95F19" w:rsidRDefault="00C95F19">
      <w:pPr>
        <w:spacing w:line="240" w:lineRule="auto"/>
      </w:pPr>
      <w:r>
        <w:separator/>
      </w:r>
    </w:p>
  </w:footnote>
  <w:footnote w:type="continuationSeparator" w:id="0">
    <w:p w14:paraId="10B98ED5" w14:textId="77777777" w:rsidR="00C95F19" w:rsidRDefault="00C95F1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2868106"/>
    </w:sdtPr>
    <w:sdtContent>
      <w:p w14:paraId="6FC05BED" w14:textId="77777777" w:rsidR="00914E19" w:rsidRDefault="00541DF4">
        <w:pPr>
          <w:pStyle w:val="Header"/>
          <w:jc w:val="right"/>
        </w:pPr>
        <w:r>
          <w:fldChar w:fldCharType="begin"/>
        </w:r>
        <w:r>
          <w:instrText xml:space="preserve"> PAGE   \* MERGEFORMAT </w:instrText>
        </w:r>
        <w:r>
          <w:fldChar w:fldCharType="separate"/>
        </w:r>
        <w:r w:rsidR="00E15302">
          <w:rPr>
            <w:noProof/>
          </w:rPr>
          <w:t>8</w:t>
        </w:r>
        <w:r>
          <w:fldChar w:fldCharType="end"/>
        </w:r>
      </w:p>
    </w:sdtContent>
  </w:sdt>
  <w:p w14:paraId="419385F7" w14:textId="77777777" w:rsidR="00914E19" w:rsidRDefault="00914E1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66AA87"/>
    <w:multiLevelType w:val="singleLevel"/>
    <w:tmpl w:val="6766AA87"/>
    <w:lvl w:ilvl="0">
      <w:start w:val="1"/>
      <w:numFmt w:val="bullet"/>
      <w:lvlText w:val=""/>
      <w:lvlJc w:val="left"/>
      <w:pPr>
        <w:tabs>
          <w:tab w:val="left" w:pos="420"/>
        </w:tabs>
        <w:ind w:left="420" w:hanging="420"/>
      </w:pPr>
      <w:rPr>
        <w:rFonts w:ascii="Wingdings" w:hAnsi="Wingdings" w:hint="default"/>
      </w:rPr>
    </w:lvl>
  </w:abstractNum>
  <w:num w:numId="1" w16cid:durableId="14954908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08DC"/>
    <w:rsid w:val="00014389"/>
    <w:rsid w:val="00021009"/>
    <w:rsid w:val="00030D0F"/>
    <w:rsid w:val="00041599"/>
    <w:rsid w:val="00061951"/>
    <w:rsid w:val="00075F55"/>
    <w:rsid w:val="000B4D84"/>
    <w:rsid w:val="000C1EB9"/>
    <w:rsid w:val="000C7969"/>
    <w:rsid w:val="000E36BD"/>
    <w:rsid w:val="000E41FF"/>
    <w:rsid w:val="000E4983"/>
    <w:rsid w:val="000F13F9"/>
    <w:rsid w:val="00113572"/>
    <w:rsid w:val="001209E0"/>
    <w:rsid w:val="00140C93"/>
    <w:rsid w:val="00152927"/>
    <w:rsid w:val="0016110E"/>
    <w:rsid w:val="00163432"/>
    <w:rsid w:val="001718AD"/>
    <w:rsid w:val="0017511C"/>
    <w:rsid w:val="00190B73"/>
    <w:rsid w:val="0019256F"/>
    <w:rsid w:val="001A0260"/>
    <w:rsid w:val="001B2A15"/>
    <w:rsid w:val="001B55DC"/>
    <w:rsid w:val="001C2806"/>
    <w:rsid w:val="001C59E0"/>
    <w:rsid w:val="001F4C23"/>
    <w:rsid w:val="001F5606"/>
    <w:rsid w:val="002200C6"/>
    <w:rsid w:val="00222737"/>
    <w:rsid w:val="002259A3"/>
    <w:rsid w:val="002868A6"/>
    <w:rsid w:val="00292F1B"/>
    <w:rsid w:val="002A5C01"/>
    <w:rsid w:val="002B3275"/>
    <w:rsid w:val="002B72FF"/>
    <w:rsid w:val="002D0B7B"/>
    <w:rsid w:val="002D776D"/>
    <w:rsid w:val="002E6873"/>
    <w:rsid w:val="00307751"/>
    <w:rsid w:val="00310F5A"/>
    <w:rsid w:val="00314242"/>
    <w:rsid w:val="003464C5"/>
    <w:rsid w:val="0035459E"/>
    <w:rsid w:val="00354BA1"/>
    <w:rsid w:val="003551C1"/>
    <w:rsid w:val="003676A8"/>
    <w:rsid w:val="0037737D"/>
    <w:rsid w:val="003B469B"/>
    <w:rsid w:val="003E4839"/>
    <w:rsid w:val="00404FBC"/>
    <w:rsid w:val="004135F1"/>
    <w:rsid w:val="00422DFD"/>
    <w:rsid w:val="00432E55"/>
    <w:rsid w:val="004A1337"/>
    <w:rsid w:val="004B7391"/>
    <w:rsid w:val="004C6059"/>
    <w:rsid w:val="004C6FAC"/>
    <w:rsid w:val="004E24AB"/>
    <w:rsid w:val="005108DC"/>
    <w:rsid w:val="00517479"/>
    <w:rsid w:val="00541DF4"/>
    <w:rsid w:val="00554F19"/>
    <w:rsid w:val="00585391"/>
    <w:rsid w:val="00586BD1"/>
    <w:rsid w:val="005928C0"/>
    <w:rsid w:val="005A3AB9"/>
    <w:rsid w:val="005B1785"/>
    <w:rsid w:val="005C1922"/>
    <w:rsid w:val="00625ABF"/>
    <w:rsid w:val="0063070E"/>
    <w:rsid w:val="00645DE2"/>
    <w:rsid w:val="006A52C2"/>
    <w:rsid w:val="006B78E6"/>
    <w:rsid w:val="006C7796"/>
    <w:rsid w:val="006F121D"/>
    <w:rsid w:val="00705961"/>
    <w:rsid w:val="007262D0"/>
    <w:rsid w:val="00736CD0"/>
    <w:rsid w:val="00752F01"/>
    <w:rsid w:val="00753CD7"/>
    <w:rsid w:val="007B6C78"/>
    <w:rsid w:val="007E5706"/>
    <w:rsid w:val="007E63B6"/>
    <w:rsid w:val="008029ED"/>
    <w:rsid w:val="0082393C"/>
    <w:rsid w:val="008A48D9"/>
    <w:rsid w:val="008C368A"/>
    <w:rsid w:val="008E0E87"/>
    <w:rsid w:val="00914E19"/>
    <w:rsid w:val="00930138"/>
    <w:rsid w:val="00943E99"/>
    <w:rsid w:val="00953011"/>
    <w:rsid w:val="00964559"/>
    <w:rsid w:val="0097022A"/>
    <w:rsid w:val="009861F5"/>
    <w:rsid w:val="009D081E"/>
    <w:rsid w:val="009E0AF4"/>
    <w:rsid w:val="009E4E19"/>
    <w:rsid w:val="009F5001"/>
    <w:rsid w:val="00A13005"/>
    <w:rsid w:val="00A36ECD"/>
    <w:rsid w:val="00A43FE6"/>
    <w:rsid w:val="00A443AC"/>
    <w:rsid w:val="00A621EF"/>
    <w:rsid w:val="00A91181"/>
    <w:rsid w:val="00AD5B2D"/>
    <w:rsid w:val="00AF11F4"/>
    <w:rsid w:val="00B02B83"/>
    <w:rsid w:val="00B04616"/>
    <w:rsid w:val="00B20754"/>
    <w:rsid w:val="00B67287"/>
    <w:rsid w:val="00B74C64"/>
    <w:rsid w:val="00BA0B75"/>
    <w:rsid w:val="00BB6A7B"/>
    <w:rsid w:val="00BB7536"/>
    <w:rsid w:val="00BC3DBF"/>
    <w:rsid w:val="00BC6D32"/>
    <w:rsid w:val="00BD4FC7"/>
    <w:rsid w:val="00BE6DE9"/>
    <w:rsid w:val="00C02E0C"/>
    <w:rsid w:val="00C1136B"/>
    <w:rsid w:val="00C36FB0"/>
    <w:rsid w:val="00C42B39"/>
    <w:rsid w:val="00C631AD"/>
    <w:rsid w:val="00C671AD"/>
    <w:rsid w:val="00C72C62"/>
    <w:rsid w:val="00C86214"/>
    <w:rsid w:val="00C9187C"/>
    <w:rsid w:val="00C95ABD"/>
    <w:rsid w:val="00C95F19"/>
    <w:rsid w:val="00CA17E1"/>
    <w:rsid w:val="00CC196E"/>
    <w:rsid w:val="00CD3076"/>
    <w:rsid w:val="00CE70E5"/>
    <w:rsid w:val="00D2727F"/>
    <w:rsid w:val="00D322AD"/>
    <w:rsid w:val="00D519EC"/>
    <w:rsid w:val="00D81E60"/>
    <w:rsid w:val="00DC296B"/>
    <w:rsid w:val="00DC3674"/>
    <w:rsid w:val="00DE7A3B"/>
    <w:rsid w:val="00DF37D9"/>
    <w:rsid w:val="00E15302"/>
    <w:rsid w:val="00E3648A"/>
    <w:rsid w:val="00E4422B"/>
    <w:rsid w:val="00E45FCB"/>
    <w:rsid w:val="00E700C1"/>
    <w:rsid w:val="00E70727"/>
    <w:rsid w:val="00E71FD3"/>
    <w:rsid w:val="00E75506"/>
    <w:rsid w:val="00E87BA5"/>
    <w:rsid w:val="00E90781"/>
    <w:rsid w:val="00EA2187"/>
    <w:rsid w:val="00EE6CF4"/>
    <w:rsid w:val="00F03046"/>
    <w:rsid w:val="00F0750C"/>
    <w:rsid w:val="00F23605"/>
    <w:rsid w:val="00FA7274"/>
    <w:rsid w:val="00FE5848"/>
    <w:rsid w:val="12121331"/>
    <w:rsid w:val="13DB164B"/>
    <w:rsid w:val="29BB6A79"/>
    <w:rsid w:val="38BA3386"/>
    <w:rsid w:val="3ED92D48"/>
    <w:rsid w:val="51AF7F74"/>
    <w:rsid w:val="5A9C1A6D"/>
    <w:rsid w:val="5E7D49B2"/>
    <w:rsid w:val="6C59647E"/>
    <w:rsid w:val="6C77634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AA1C16"/>
  <w15:docId w15:val="{DD01ACCC-5C99-4E3D-AAF8-59F711F7DC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ind w:firstLine="720"/>
      <w:jc w:val="both"/>
    </w:pPr>
    <w:rPr>
      <w:rFonts w:ascii="Times New Roman" w:hAnsi="Times New Roman"/>
      <w:sz w:val="24"/>
      <w:szCs w:val="22"/>
      <w:shd w:val="clear" w:color="auto" w:fill="FFFFFF"/>
      <w:lang w:val="en-GB"/>
    </w:rPr>
  </w:style>
  <w:style w:type="paragraph" w:styleId="Heading1">
    <w:name w:val="heading 1"/>
    <w:basedOn w:val="Normal"/>
    <w:next w:val="Normal"/>
    <w:link w:val="Heading1Char"/>
    <w:uiPriority w:val="9"/>
    <w:qFormat/>
    <w:pPr>
      <w:keepNext/>
      <w:keepLines/>
      <w:ind w:firstLine="0"/>
      <w:contextualSpacing/>
      <w:jc w:val="left"/>
      <w:outlineLvl w:val="0"/>
    </w:pPr>
    <w:rPr>
      <w:rFonts w:eastAsiaTheme="majorEastAsia" w:cs="Times New Roman"/>
      <w:b/>
      <w:szCs w:val="32"/>
    </w:rPr>
  </w:style>
  <w:style w:type="paragraph" w:styleId="Heading2">
    <w:name w:val="heading 2"/>
    <w:basedOn w:val="Normal"/>
    <w:next w:val="Normal"/>
    <w:link w:val="Heading2Char"/>
    <w:uiPriority w:val="9"/>
    <w:unhideWhenUsed/>
    <w:qFormat/>
    <w:pPr>
      <w:shd w:val="clear" w:color="auto" w:fill="FFFFFF"/>
      <w:spacing w:before="100" w:beforeAutospacing="1" w:after="100" w:afterAutospacing="1"/>
      <w:ind w:firstLine="0"/>
      <w:jc w:val="left"/>
      <w:outlineLvl w:val="1"/>
    </w:pPr>
    <w:rPr>
      <w:rFonts w:eastAsia="Times New Roman" w:cs="Segoe UI"/>
      <w:b/>
      <w:szCs w:val="28"/>
      <w:lang w:val="en-US"/>
    </w:rPr>
  </w:style>
  <w:style w:type="paragraph" w:styleId="Heading3">
    <w:name w:val="heading 3"/>
    <w:basedOn w:val="Normal"/>
    <w:next w:val="Normal"/>
    <w:link w:val="Heading3Char"/>
    <w:uiPriority w:val="9"/>
    <w:unhideWhenUsed/>
    <w:qFormat/>
    <w:pPr>
      <w:keepNext/>
      <w:keepLines/>
      <w:contextualSpacing/>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line="240" w:lineRule="auto"/>
    </w:pPr>
    <w:rPr>
      <w:rFonts w:ascii="Segoe UI" w:hAnsi="Segoe UI" w:cs="Segoe UI"/>
      <w:sz w:val="18"/>
      <w:szCs w:val="18"/>
    </w:rPr>
  </w:style>
  <w:style w:type="paragraph" w:styleId="Footer">
    <w:name w:val="footer"/>
    <w:basedOn w:val="Normal"/>
    <w:link w:val="FooterChar"/>
    <w:uiPriority w:val="99"/>
    <w:unhideWhenUsed/>
    <w:pPr>
      <w:tabs>
        <w:tab w:val="center" w:pos="4680"/>
        <w:tab w:val="right" w:pos="9360"/>
      </w:tabs>
      <w:spacing w:line="240" w:lineRule="auto"/>
    </w:pPr>
  </w:style>
  <w:style w:type="paragraph" w:styleId="Header">
    <w:name w:val="header"/>
    <w:basedOn w:val="Normal"/>
    <w:link w:val="HeaderChar"/>
    <w:uiPriority w:val="99"/>
    <w:unhideWhenUsed/>
    <w:pPr>
      <w:tabs>
        <w:tab w:val="center" w:pos="4680"/>
        <w:tab w:val="right" w:pos="9360"/>
      </w:tabs>
      <w:spacing w:line="240" w:lineRule="auto"/>
    </w:pPr>
  </w:style>
  <w:style w:type="character" w:styleId="Hyperlink">
    <w:name w:val="Hyperlink"/>
    <w:basedOn w:val="DefaultParagraphFont"/>
    <w:uiPriority w:val="99"/>
    <w:unhideWhenUsed/>
    <w:rPr>
      <w:color w:val="0000FF"/>
      <w:u w:val="single"/>
    </w:rPr>
  </w:style>
  <w:style w:type="paragraph" w:styleId="NormalWeb">
    <w:name w:val="Normal (Web)"/>
    <w:basedOn w:val="Normal"/>
    <w:uiPriority w:val="99"/>
    <w:semiHidden/>
    <w:unhideWhenUsed/>
    <w:pPr>
      <w:spacing w:before="100" w:beforeAutospacing="1" w:after="100" w:afterAutospacing="1" w:line="240" w:lineRule="auto"/>
      <w:ind w:firstLine="0"/>
      <w:jc w:val="left"/>
    </w:pPr>
    <w:rPr>
      <w:rFonts w:eastAsia="Times New Roman" w:cs="Times New Roman"/>
      <w:szCs w:val="24"/>
      <w:lang w:eastAsia="en-GB"/>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40"/>
    </w:pPr>
  </w:style>
  <w:style w:type="paragraph" w:styleId="TOC3">
    <w:name w:val="toc 3"/>
    <w:basedOn w:val="Normal"/>
    <w:next w:val="Normal"/>
    <w:uiPriority w:val="39"/>
    <w:unhideWhenUsed/>
    <w:pPr>
      <w:spacing w:after="100"/>
      <w:ind w:left="480"/>
    </w:pPr>
  </w:style>
  <w:style w:type="character" w:customStyle="1" w:styleId="Heading1Char">
    <w:name w:val="Heading 1 Char"/>
    <w:basedOn w:val="DefaultParagraphFont"/>
    <w:link w:val="Heading1"/>
    <w:uiPriority w:val="9"/>
    <w:rPr>
      <w:rFonts w:ascii="Times New Roman" w:eastAsiaTheme="majorEastAsia" w:hAnsi="Times New Roman" w:cs="Times New Roman"/>
      <w:b/>
      <w:sz w:val="24"/>
      <w:szCs w:val="32"/>
      <w:lang w:val="en-GB"/>
    </w:rPr>
  </w:style>
  <w:style w:type="character" w:customStyle="1" w:styleId="Heading2Char">
    <w:name w:val="Heading 2 Char"/>
    <w:basedOn w:val="DefaultParagraphFont"/>
    <w:link w:val="Heading2"/>
    <w:uiPriority w:val="9"/>
    <w:rPr>
      <w:rFonts w:ascii="Times New Roman" w:eastAsia="Times New Roman" w:hAnsi="Times New Roman" w:cs="Segoe UI"/>
      <w:b/>
      <w:sz w:val="24"/>
      <w:szCs w:val="28"/>
      <w:shd w:val="clear" w:color="auto" w:fill="FFFFFF"/>
    </w:rPr>
  </w:style>
  <w:style w:type="character" w:customStyle="1" w:styleId="Heading3Char">
    <w:name w:val="Heading 3 Char"/>
    <w:basedOn w:val="DefaultParagraphFont"/>
    <w:link w:val="Heading3"/>
    <w:uiPriority w:val="9"/>
    <w:rPr>
      <w:rFonts w:ascii="Times New Roman" w:eastAsiaTheme="majorEastAsia" w:hAnsi="Times New Roman" w:cstheme="majorBidi"/>
      <w:b/>
      <w:sz w:val="24"/>
      <w:szCs w:val="24"/>
      <w:lang w:val="en-GB"/>
    </w:rPr>
  </w:style>
  <w:style w:type="character" w:customStyle="1" w:styleId="apple-converted-space">
    <w:name w:val="apple-converted-space"/>
    <w:basedOn w:val="DefaultParagraphFont"/>
  </w:style>
  <w:style w:type="paragraph" w:customStyle="1" w:styleId="TOCHeading1">
    <w:name w:val="TOC Heading1"/>
    <w:basedOn w:val="Heading1"/>
    <w:next w:val="Normal"/>
    <w:uiPriority w:val="39"/>
    <w:unhideWhenUsed/>
    <w:qFormat/>
    <w:pPr>
      <w:spacing w:line="259" w:lineRule="auto"/>
      <w:outlineLvl w:val="9"/>
    </w:pPr>
    <w:rPr>
      <w:rFonts w:asciiTheme="majorHAnsi" w:hAnsiTheme="majorHAnsi"/>
      <w:b w:val="0"/>
      <w:i/>
      <w:color w:val="2F5496" w:themeColor="accent1" w:themeShade="BF"/>
      <w:sz w:val="32"/>
      <w:shd w:val="clear" w:color="auto" w:fill="auto"/>
      <w:lang w:val="en-US"/>
    </w:rPr>
  </w:style>
  <w:style w:type="character" w:customStyle="1" w:styleId="HeaderChar">
    <w:name w:val="Header Char"/>
    <w:basedOn w:val="DefaultParagraphFont"/>
    <w:link w:val="Header"/>
    <w:uiPriority w:val="99"/>
    <w:rPr>
      <w:rFonts w:ascii="Times New Roman" w:hAnsi="Times New Roman"/>
      <w:sz w:val="24"/>
      <w:lang w:val="en-GB"/>
    </w:rPr>
  </w:style>
  <w:style w:type="character" w:customStyle="1" w:styleId="FooterChar">
    <w:name w:val="Footer Char"/>
    <w:basedOn w:val="DefaultParagraphFont"/>
    <w:link w:val="Footer"/>
    <w:uiPriority w:val="99"/>
    <w:rPr>
      <w:rFonts w:ascii="Times New Roman" w:hAnsi="Times New Roman"/>
      <w:sz w:val="24"/>
      <w:lang w:val="en-GB"/>
    </w:rPr>
  </w:style>
  <w:style w:type="paragraph" w:styleId="NoSpacing">
    <w:name w:val="No Spacing"/>
    <w:uiPriority w:val="1"/>
    <w:qFormat/>
    <w:pPr>
      <w:ind w:firstLine="720"/>
      <w:jc w:val="both"/>
    </w:pPr>
    <w:rPr>
      <w:rFonts w:ascii="Times New Roman" w:hAnsi="Times New Roman"/>
      <w:sz w:val="24"/>
      <w:szCs w:val="22"/>
      <w:shd w:val="clear" w:color="auto" w:fill="FFFFFF"/>
      <w:lang w:val="en-GB"/>
    </w:rPr>
  </w:style>
  <w:style w:type="paragraph" w:styleId="ListParagraph">
    <w:name w:val="List Paragraph"/>
    <w:basedOn w:val="Normal"/>
    <w:uiPriority w:val="34"/>
    <w:qFormat/>
    <w:pPr>
      <w:ind w:left="720"/>
      <w:contextualSpacing/>
    </w:pPr>
  </w:style>
  <w:style w:type="paragraph" w:customStyle="1" w:styleId="pw-post-body-paragraph">
    <w:name w:val="pw-post-body-paragraph"/>
    <w:basedOn w:val="Normal"/>
    <w:pPr>
      <w:spacing w:before="100" w:beforeAutospacing="1" w:after="100" w:afterAutospacing="1" w:line="240" w:lineRule="auto"/>
      <w:ind w:firstLine="0"/>
      <w:jc w:val="left"/>
    </w:pPr>
    <w:rPr>
      <w:rFonts w:eastAsia="Times New Roman" w:cs="Times New Roman"/>
      <w:szCs w:val="24"/>
      <w:shd w:val="clear" w:color="auto" w:fill="auto"/>
      <w:lang w:eastAsia="en-GB"/>
    </w:rPr>
  </w:style>
  <w:style w:type="character" w:customStyle="1" w:styleId="BalloonTextChar">
    <w:name w:val="Balloon Text Char"/>
    <w:basedOn w:val="DefaultParagraphFont"/>
    <w:link w:val="BalloonText"/>
    <w:uiPriority w:val="99"/>
    <w:semiHidden/>
    <w:rPr>
      <w:rFonts w:ascii="Segoe UI" w:hAnsi="Segoe UI" w:cs="Segoe UI"/>
      <w:sz w:val="18"/>
      <w:szCs w:val="18"/>
      <w:lang w:val="en-GB"/>
    </w:rPr>
  </w:style>
  <w:style w:type="paragraph" w:styleId="Caption">
    <w:name w:val="caption"/>
    <w:basedOn w:val="Normal"/>
    <w:next w:val="Normal"/>
    <w:uiPriority w:val="35"/>
    <w:unhideWhenUsed/>
    <w:qFormat/>
    <w:rsid w:val="004A1337"/>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85ADD5-A9BB-49A2-94D8-C6B01582AA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1463</Words>
  <Characters>8345</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 nica</dc:creator>
  <cp:lastModifiedBy>Ana Maria Nica</cp:lastModifiedBy>
  <cp:revision>4</cp:revision>
  <dcterms:created xsi:type="dcterms:W3CDTF">2023-05-05T19:11:00Z</dcterms:created>
  <dcterms:modified xsi:type="dcterms:W3CDTF">2023-06-12T23:04:00Z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d69af2217633e8d2e1b00235a4c96561df38ca7ec4aab501f6241f9917073146</vt:lpwstr>
  </property>
  <property fmtid="{D5CDD505-2E9C-101B-9397-08002B2CF9AE}" pid="3" name="ICV">
    <vt:lpwstr>CB7008D64A2A4F2796E0E73CBDD2A239</vt:lpwstr>
  </property>
  <property fmtid="{D5CDD505-2E9C-101B-9397-08002B2CF9AE}" pid="4" name="KSOProductBuildVer">
    <vt:lpwstr>1033-11.2.0.11213</vt:lpwstr>
  </property>
</Properties>
</file>