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5B2" w:rsidRPr="00322E8C" w:rsidRDefault="00563015" w:rsidP="00782F69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Understanding </w:t>
      </w:r>
      <w:r w:rsidR="00156411">
        <w:rPr>
          <w:b/>
          <w:sz w:val="32"/>
          <w:szCs w:val="32"/>
          <w:u w:val="single"/>
        </w:rPr>
        <w:t>Employee Engagement</w:t>
      </w:r>
    </w:p>
    <w:p w:rsidR="00322E8C" w:rsidRDefault="00CC3EF4" w:rsidP="00322E8C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Mark Sheet for </w:t>
      </w:r>
      <w:r w:rsidR="00CD4023" w:rsidRPr="00322E8C">
        <w:rPr>
          <w:b/>
          <w:sz w:val="32"/>
          <w:szCs w:val="32"/>
          <w:u w:val="single"/>
        </w:rPr>
        <w:t>Assessment</w:t>
      </w:r>
      <w:r w:rsidR="00FC380F">
        <w:rPr>
          <w:b/>
          <w:sz w:val="32"/>
          <w:szCs w:val="32"/>
          <w:u w:val="single"/>
        </w:rPr>
        <w:t xml:space="preserve"> 5K</w:t>
      </w:r>
      <w:r w:rsidR="00156411">
        <w:rPr>
          <w:b/>
          <w:sz w:val="32"/>
          <w:szCs w:val="32"/>
          <w:u w:val="single"/>
        </w:rPr>
        <w:t>EEG</w:t>
      </w:r>
      <w:r w:rsidR="00FC380F">
        <w:rPr>
          <w:b/>
          <w:sz w:val="32"/>
          <w:szCs w:val="32"/>
          <w:u w:val="single"/>
        </w:rPr>
        <w:t xml:space="preserve"> – I1K100</w:t>
      </w:r>
      <w:r w:rsidR="00EB0028">
        <w:rPr>
          <w:b/>
          <w:sz w:val="32"/>
          <w:szCs w:val="32"/>
          <w:u w:val="single"/>
        </w:rPr>
        <w:t>4</w:t>
      </w:r>
    </w:p>
    <w:p w:rsidR="00322E8C" w:rsidRPr="00FC380F" w:rsidRDefault="00782F69" w:rsidP="00715190">
      <w:pPr>
        <w:rPr>
          <w:rFonts w:ascii="Arial" w:hAnsi="Arial" w:cs="Arial"/>
          <w:b/>
          <w:u w:val="single"/>
        </w:rPr>
      </w:pPr>
      <w:r w:rsidRPr="00FC380F">
        <w:rPr>
          <w:rFonts w:ascii="Arial" w:hAnsi="Arial" w:cs="Arial"/>
          <w:u w:val="single"/>
        </w:rPr>
        <w:t>Name:</w:t>
      </w:r>
      <w:r w:rsidR="007A7868" w:rsidRPr="00FC380F">
        <w:rPr>
          <w:rFonts w:ascii="Arial" w:hAnsi="Arial" w:cs="Arial"/>
          <w:u w:val="single"/>
        </w:rPr>
        <w:t xml:space="preserve"> </w:t>
      </w:r>
      <w:r w:rsidR="002748C3" w:rsidRPr="00FC380F">
        <w:rPr>
          <w:rFonts w:ascii="Arial" w:hAnsi="Arial" w:cs="Arial"/>
          <w:u w:val="single"/>
        </w:rPr>
        <w:t xml:space="preserve"> </w:t>
      </w:r>
    </w:p>
    <w:p w:rsidR="003B55B2" w:rsidRPr="00FC380F" w:rsidRDefault="003B55B2">
      <w:pPr>
        <w:rPr>
          <w:rFonts w:ascii="Arial" w:hAnsi="Arial" w:cs="Arial"/>
          <w:b/>
        </w:rPr>
      </w:pPr>
      <w:r w:rsidRPr="00FC380F">
        <w:rPr>
          <w:rFonts w:ascii="Arial" w:hAnsi="Arial" w:cs="Arial"/>
          <w:b/>
        </w:rPr>
        <w:t>Learning Outcomes</w:t>
      </w:r>
    </w:p>
    <w:p w:rsidR="00156411" w:rsidRDefault="00156411" w:rsidP="00DD41D0">
      <w:pPr>
        <w:spacing w:after="0"/>
      </w:pPr>
      <w:r>
        <w:t xml:space="preserve">On completion of this unit, learners will: </w:t>
      </w:r>
    </w:p>
    <w:p w:rsidR="00156411" w:rsidRDefault="00156411" w:rsidP="00DD41D0">
      <w:pPr>
        <w:spacing w:after="0"/>
      </w:pPr>
      <w:r>
        <w:t xml:space="preserve">1 Understand the concept of employee engagement. </w:t>
      </w:r>
    </w:p>
    <w:p w:rsidR="00156411" w:rsidRDefault="00156411" w:rsidP="00DD41D0">
      <w:pPr>
        <w:spacing w:after="0"/>
      </w:pPr>
      <w:r>
        <w:t xml:space="preserve">2 Understand the key components of employee engagement. </w:t>
      </w:r>
    </w:p>
    <w:p w:rsidR="00156411" w:rsidRDefault="00156411" w:rsidP="00DD41D0">
      <w:pPr>
        <w:spacing w:after="0"/>
      </w:pPr>
      <w:r>
        <w:t xml:space="preserve">3 Understand the potential contribution of employee engagement to positive organisational outcomes. </w:t>
      </w:r>
    </w:p>
    <w:p w:rsidR="00FE4D87" w:rsidRDefault="00156411" w:rsidP="00DD41D0">
      <w:pPr>
        <w:spacing w:after="0"/>
        <w:rPr>
          <w:rFonts w:ascii="Arial" w:hAnsi="Arial" w:cs="Arial"/>
          <w:b/>
        </w:rPr>
      </w:pPr>
      <w:r>
        <w:t>4 Know how to access and interpret employee engagement data.</w:t>
      </w:r>
    </w:p>
    <w:p w:rsidR="00156411" w:rsidRDefault="00156411" w:rsidP="00DD41D0">
      <w:pPr>
        <w:spacing w:after="0"/>
        <w:rPr>
          <w:rFonts w:ascii="Arial" w:hAnsi="Arial" w:cs="Arial"/>
          <w:b/>
        </w:rPr>
      </w:pPr>
    </w:p>
    <w:p w:rsidR="00DD41D0" w:rsidRPr="00FC380F" w:rsidRDefault="00DD41D0" w:rsidP="00DD41D0">
      <w:pPr>
        <w:spacing w:after="0"/>
        <w:rPr>
          <w:rFonts w:ascii="Arial" w:hAnsi="Arial" w:cs="Arial"/>
          <w:b/>
        </w:rPr>
      </w:pPr>
      <w:r w:rsidRPr="00FC380F">
        <w:rPr>
          <w:rFonts w:ascii="Arial" w:hAnsi="Arial" w:cs="Arial"/>
          <w:b/>
        </w:rPr>
        <w:t xml:space="preserve">Evidence to be produced/required </w:t>
      </w:r>
    </w:p>
    <w:p w:rsidR="00DD41D0" w:rsidRPr="00FC380F" w:rsidRDefault="00DD41D0" w:rsidP="00DD41D0">
      <w:pPr>
        <w:spacing w:after="0"/>
        <w:rPr>
          <w:rFonts w:ascii="Arial" w:hAnsi="Arial" w:cs="Arial"/>
          <w:b/>
        </w:rPr>
      </w:pPr>
    </w:p>
    <w:p w:rsidR="00DC30FC" w:rsidRDefault="00DC30FC" w:rsidP="00FC380F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>A briefing paper of</w:t>
      </w:r>
      <w:r w:rsidR="00FC380F" w:rsidRPr="00FC380F">
        <w:rPr>
          <w:rFonts w:ascii="Arial" w:hAnsi="Arial" w:cs="Arial"/>
        </w:rPr>
        <w:t xml:space="preserve"> approximately 3000 words </w:t>
      </w:r>
      <w:r>
        <w:rPr>
          <w:rFonts w:ascii="Arial" w:hAnsi="Arial" w:cs="Arial"/>
        </w:rPr>
        <w:t>which covers the six tasks.</w:t>
      </w:r>
    </w:p>
    <w:p w:rsidR="00FC380F" w:rsidRPr="00FC380F" w:rsidRDefault="00FC380F" w:rsidP="00FC380F">
      <w:pPr>
        <w:pStyle w:val="ListParagraph"/>
        <w:ind w:left="0"/>
        <w:rPr>
          <w:rFonts w:ascii="Arial" w:hAnsi="Arial" w:cs="Arial"/>
        </w:rPr>
      </w:pPr>
      <w:r w:rsidRPr="00FC380F">
        <w:rPr>
          <w:rFonts w:ascii="Arial" w:hAnsi="Arial" w:cs="Arial"/>
        </w:rPr>
        <w:br/>
        <w:t xml:space="preserve">All reference sources should be acknowledged </w:t>
      </w:r>
      <w:proofErr w:type="gramStart"/>
      <w:r w:rsidRPr="00FC380F">
        <w:rPr>
          <w:rFonts w:ascii="Arial" w:hAnsi="Arial" w:cs="Arial"/>
        </w:rPr>
        <w:t>correctly</w:t>
      </w:r>
      <w:proofErr w:type="gramEnd"/>
      <w:r w:rsidRPr="00FC380F">
        <w:rPr>
          <w:rFonts w:ascii="Arial" w:hAnsi="Arial" w:cs="Arial"/>
        </w:rPr>
        <w:t xml:space="preserve"> and a bibliography provided where appropriate (these should be excluded from the word count).</w:t>
      </w:r>
    </w:p>
    <w:p w:rsidR="00DD41D0" w:rsidRPr="00577952" w:rsidRDefault="00DD41D0" w:rsidP="00532B1F">
      <w:pPr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369"/>
        <w:gridCol w:w="3543"/>
        <w:gridCol w:w="1276"/>
        <w:gridCol w:w="5599"/>
      </w:tblGrid>
      <w:tr w:rsidR="00CD4023" w:rsidRPr="00782F69" w:rsidTr="00577952">
        <w:tc>
          <w:tcPr>
            <w:tcW w:w="3369" w:type="dxa"/>
            <w:shd w:val="clear" w:color="auto" w:fill="D9D9D9" w:themeFill="background1" w:themeFillShade="D9"/>
          </w:tcPr>
          <w:p w:rsidR="00CD4023" w:rsidRPr="00782F69" w:rsidRDefault="003B55B2">
            <w:pPr>
              <w:rPr>
                <w:b/>
              </w:rPr>
            </w:pPr>
            <w:r>
              <w:rPr>
                <w:b/>
              </w:rPr>
              <w:t>Evidence to be produced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CD4023" w:rsidRPr="000728E3" w:rsidRDefault="00CD4023" w:rsidP="00782F69">
            <w:pPr>
              <w:tabs>
                <w:tab w:val="left" w:pos="2182"/>
              </w:tabs>
              <w:rPr>
                <w:b/>
                <w:sz w:val="20"/>
                <w:szCs w:val="20"/>
              </w:rPr>
            </w:pPr>
            <w:r w:rsidRPr="000728E3">
              <w:rPr>
                <w:b/>
                <w:sz w:val="20"/>
                <w:szCs w:val="20"/>
              </w:rPr>
              <w:t>Assessment Criteria</w:t>
            </w:r>
            <w:r w:rsidR="00782F69" w:rsidRPr="000728E3">
              <w:rPr>
                <w:b/>
                <w:sz w:val="20"/>
                <w:szCs w:val="20"/>
              </w:rPr>
              <w:t xml:space="preserve"> &amp; additional notes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D4023" w:rsidRPr="00782F69" w:rsidRDefault="00F5273D">
            <w:pPr>
              <w:rPr>
                <w:b/>
              </w:rPr>
            </w:pPr>
            <w:r>
              <w:rPr>
                <w:b/>
              </w:rPr>
              <w:t>Pass/Refer</w:t>
            </w:r>
          </w:p>
        </w:tc>
        <w:tc>
          <w:tcPr>
            <w:tcW w:w="5599" w:type="dxa"/>
            <w:shd w:val="clear" w:color="auto" w:fill="D9D9D9" w:themeFill="background1" w:themeFillShade="D9"/>
          </w:tcPr>
          <w:p w:rsidR="00CD4023" w:rsidRPr="00782F69" w:rsidRDefault="00CD4023">
            <w:pPr>
              <w:rPr>
                <w:b/>
              </w:rPr>
            </w:pPr>
            <w:r w:rsidRPr="00782F69">
              <w:rPr>
                <w:b/>
              </w:rPr>
              <w:t>Feedback</w:t>
            </w:r>
          </w:p>
        </w:tc>
      </w:tr>
      <w:tr w:rsidR="00CD4023" w:rsidTr="00577952">
        <w:tc>
          <w:tcPr>
            <w:tcW w:w="3369" w:type="dxa"/>
          </w:tcPr>
          <w:p w:rsidR="00CD4023" w:rsidRPr="00FC380F" w:rsidRDefault="00BF499F" w:rsidP="00FC380F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t xml:space="preserve">Definitions of employee engagement.  Elements that differentiate employee engagement from other apparently similar concepts </w:t>
            </w:r>
            <w:r w:rsidR="00EB0028">
              <w:t>such as organisational commitment, employer involvement and employee satisfaction.</w:t>
            </w:r>
          </w:p>
        </w:tc>
        <w:tc>
          <w:tcPr>
            <w:tcW w:w="3543" w:type="dxa"/>
          </w:tcPr>
          <w:p w:rsidR="00FE4D87" w:rsidRPr="00BF499F" w:rsidRDefault="00156411" w:rsidP="00BF499F">
            <w:r>
              <w:t>1.1 Define employee engagement. 1.2 Compare and contrast employee engagement with other related concepts.</w:t>
            </w:r>
          </w:p>
        </w:tc>
        <w:tc>
          <w:tcPr>
            <w:tcW w:w="1276" w:type="dxa"/>
          </w:tcPr>
          <w:p w:rsidR="00CD4023" w:rsidRPr="00401FF4" w:rsidRDefault="00CD4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:rsidR="00CD4023" w:rsidRPr="00401FF4" w:rsidRDefault="00CD4023" w:rsidP="00DA7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1FF4" w:rsidTr="00401FF4">
        <w:trPr>
          <w:trHeight w:val="1747"/>
        </w:trPr>
        <w:tc>
          <w:tcPr>
            <w:tcW w:w="3369" w:type="dxa"/>
          </w:tcPr>
          <w:p w:rsidR="00401FF4" w:rsidRPr="00FC380F" w:rsidRDefault="00EB0028" w:rsidP="00FC380F">
            <w:pPr>
              <w:pStyle w:val="ListParagraph"/>
              <w:numPr>
                <w:ilvl w:val="0"/>
                <w:numId w:val="18"/>
              </w:numPr>
              <w:spacing w:line="256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lastRenderedPageBreak/>
              <w:t xml:space="preserve">Describe the HR, leadership and cultural elements of organisations which have high levels of employee engagement, </w:t>
            </w:r>
            <w:proofErr w:type="gramStart"/>
            <w:r>
              <w:t>making reference</w:t>
            </w:r>
            <w:proofErr w:type="gramEnd"/>
            <w:r>
              <w:t xml:space="preserve"> to academic literature on the subject.  You should also explain the need for aligning employee engagement with other key organisational factors.</w:t>
            </w:r>
          </w:p>
        </w:tc>
        <w:tc>
          <w:tcPr>
            <w:tcW w:w="3543" w:type="dxa"/>
          </w:tcPr>
          <w:p w:rsidR="00156411" w:rsidRDefault="00156411" w:rsidP="00BF499F">
            <w:pPr>
              <w:autoSpaceDE w:val="0"/>
              <w:autoSpaceDN w:val="0"/>
              <w:adjustRightInd w:val="0"/>
            </w:pPr>
            <w:r>
              <w:t>2.1 Describe the typical HR, leadership and cultural elements likely to be found in an organisation characterised by high levels of employee engagement.</w:t>
            </w:r>
          </w:p>
          <w:p w:rsidR="00FE4D87" w:rsidRPr="00156411" w:rsidRDefault="00156411" w:rsidP="00BF499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t xml:space="preserve"> 2.2 Evaluate the need for alignment between employee engagement and other organisational factors.</w:t>
            </w:r>
          </w:p>
        </w:tc>
        <w:tc>
          <w:tcPr>
            <w:tcW w:w="1276" w:type="dxa"/>
          </w:tcPr>
          <w:p w:rsidR="00401FF4" w:rsidRPr="00401FF4" w:rsidRDefault="00401F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:rsidR="00401FF4" w:rsidRPr="00401FF4" w:rsidRDefault="00401FF4" w:rsidP="00503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1FF4" w:rsidTr="00577952">
        <w:tc>
          <w:tcPr>
            <w:tcW w:w="3369" w:type="dxa"/>
          </w:tcPr>
          <w:p w:rsidR="00401FF4" w:rsidRPr="00FC380F" w:rsidRDefault="00EB0028" w:rsidP="00EB002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t>Explain why employee engagement is increasingly a valid dimension of HR strategy and practice.  The potential benefits for different stakeholders should be evaluated with reference to published sources.</w:t>
            </w:r>
          </w:p>
        </w:tc>
        <w:tc>
          <w:tcPr>
            <w:tcW w:w="3543" w:type="dxa"/>
          </w:tcPr>
          <w:p w:rsidR="00156411" w:rsidRDefault="00156411" w:rsidP="00BF499F">
            <w:pPr>
              <w:autoSpaceDE w:val="0"/>
              <w:autoSpaceDN w:val="0"/>
              <w:adjustRightInd w:val="0"/>
            </w:pPr>
            <w:r>
              <w:t xml:space="preserve">3.1 Explain why employee engagement is an increasingly vital dimension of HR strategy and practice. </w:t>
            </w:r>
          </w:p>
          <w:p w:rsidR="00FE4D87" w:rsidRPr="00156411" w:rsidRDefault="00156411" w:rsidP="00BF499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t>3.2 Evaluate the potential benefits, for different parties, of high employee engagement.</w:t>
            </w:r>
          </w:p>
        </w:tc>
        <w:tc>
          <w:tcPr>
            <w:tcW w:w="1276" w:type="dxa"/>
          </w:tcPr>
          <w:p w:rsidR="00401FF4" w:rsidRPr="00401FF4" w:rsidRDefault="00401F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:rsidR="00401FF4" w:rsidRPr="00401FF4" w:rsidRDefault="00401FF4" w:rsidP="00503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FEB" w:rsidTr="00577952">
        <w:tc>
          <w:tcPr>
            <w:tcW w:w="3369" w:type="dxa"/>
          </w:tcPr>
          <w:p w:rsidR="007E6FEB" w:rsidRPr="00FC380F" w:rsidRDefault="00EB0028" w:rsidP="00EB002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t xml:space="preserve">Summarise key sources of employee engagement related data, citing different examples. </w:t>
            </w:r>
          </w:p>
        </w:tc>
        <w:tc>
          <w:tcPr>
            <w:tcW w:w="3543" w:type="dxa"/>
          </w:tcPr>
          <w:p w:rsidR="00BF499F" w:rsidRDefault="00BF499F" w:rsidP="00BF499F">
            <w:pPr>
              <w:autoSpaceDE w:val="0"/>
              <w:autoSpaceDN w:val="0"/>
              <w:adjustRightInd w:val="0"/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4.1</w:t>
            </w:r>
            <w:r w:rsidR="00FE4D87" w:rsidRPr="00BF499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t xml:space="preserve">Identify key sources of employee engagement related data. </w:t>
            </w:r>
          </w:p>
          <w:p w:rsidR="00FE4D87" w:rsidRPr="00BF499F" w:rsidRDefault="00FE4D87" w:rsidP="00BF499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7E6FEB" w:rsidRPr="00401FF4" w:rsidRDefault="007E6F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:rsidR="007E6FEB" w:rsidRPr="00401FF4" w:rsidRDefault="007E6FEB" w:rsidP="001D09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1DB4" w:rsidTr="00577952">
        <w:tc>
          <w:tcPr>
            <w:tcW w:w="3369" w:type="dxa"/>
          </w:tcPr>
          <w:p w:rsidR="00C81DB4" w:rsidRDefault="00EB0028" w:rsidP="00BF499F">
            <w:pPr>
              <w:pStyle w:val="ListParagraph"/>
              <w:numPr>
                <w:ilvl w:val="0"/>
                <w:numId w:val="18"/>
              </w:numPr>
            </w:pPr>
            <w:r>
              <w:t>Outline findings of recent studies on employee engagement</w:t>
            </w:r>
            <w:r w:rsidR="008B745F">
              <w:t>, including the extent to which gender, demographic and other factors influence levels of engagement.</w:t>
            </w:r>
          </w:p>
        </w:tc>
        <w:tc>
          <w:tcPr>
            <w:tcW w:w="3543" w:type="dxa"/>
          </w:tcPr>
          <w:p w:rsidR="00C81DB4" w:rsidRDefault="00C81DB4" w:rsidP="00C81DB4">
            <w:pPr>
              <w:autoSpaceDE w:val="0"/>
              <w:autoSpaceDN w:val="0"/>
              <w:adjustRightInd w:val="0"/>
            </w:pPr>
            <w:r>
              <w:t xml:space="preserve">4.2 Describe key trends in employee engagement and differences linked to gender, demographic and other factors. </w:t>
            </w:r>
          </w:p>
          <w:p w:rsidR="00C81DB4" w:rsidRDefault="00C81DB4" w:rsidP="00BF499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C81DB4" w:rsidRPr="00401FF4" w:rsidRDefault="00C81D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:rsidR="00C81DB4" w:rsidRPr="00401FF4" w:rsidRDefault="00C81DB4" w:rsidP="001D09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1DB4" w:rsidTr="00577952">
        <w:tc>
          <w:tcPr>
            <w:tcW w:w="3369" w:type="dxa"/>
          </w:tcPr>
          <w:p w:rsidR="00C81DB4" w:rsidRDefault="008B745F" w:rsidP="00BF499F">
            <w:pPr>
              <w:pStyle w:val="ListParagraph"/>
              <w:numPr>
                <w:ilvl w:val="0"/>
                <w:numId w:val="18"/>
              </w:numPr>
            </w:pPr>
            <w:r>
              <w:t xml:space="preserve">Conclude with a balanced evaluative summary of the </w:t>
            </w:r>
            <w:r>
              <w:lastRenderedPageBreak/>
              <w:t>future of employee engagement.</w:t>
            </w:r>
          </w:p>
        </w:tc>
        <w:tc>
          <w:tcPr>
            <w:tcW w:w="3543" w:type="dxa"/>
          </w:tcPr>
          <w:p w:rsidR="00C81DB4" w:rsidRDefault="00C81DB4" w:rsidP="00C81DB4">
            <w:pPr>
              <w:autoSpaceDE w:val="0"/>
              <w:autoSpaceDN w:val="0"/>
              <w:adjustRightInd w:val="0"/>
            </w:pPr>
            <w:r>
              <w:lastRenderedPageBreak/>
              <w:t>4.3 Evaluate the future for employee engagement, based on current trends</w:t>
            </w:r>
            <w:r w:rsidR="000E39E1">
              <w:t>.</w:t>
            </w:r>
          </w:p>
        </w:tc>
        <w:tc>
          <w:tcPr>
            <w:tcW w:w="1276" w:type="dxa"/>
          </w:tcPr>
          <w:p w:rsidR="00C81DB4" w:rsidRPr="00401FF4" w:rsidRDefault="00C81D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:rsidR="00C81DB4" w:rsidRPr="00401FF4" w:rsidRDefault="00C81DB4" w:rsidP="001D09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22E8C" w:rsidRDefault="00322E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16"/>
      </w:tblGrid>
      <w:tr w:rsidR="00322E8C" w:rsidTr="00322E8C">
        <w:tc>
          <w:tcPr>
            <w:tcW w:w="13716" w:type="dxa"/>
          </w:tcPr>
          <w:p w:rsidR="00322E8C" w:rsidRDefault="00322E8C" w:rsidP="00322E8C">
            <w:r>
              <w:t>Summary comments</w:t>
            </w:r>
          </w:p>
          <w:p w:rsidR="008B745F" w:rsidRDefault="008B745F" w:rsidP="00322E8C"/>
          <w:p w:rsidR="008B745F" w:rsidRDefault="008B745F" w:rsidP="00322E8C">
            <w:bookmarkStart w:id="0" w:name="_GoBack"/>
            <w:bookmarkEnd w:id="0"/>
          </w:p>
          <w:p w:rsidR="00322E8C" w:rsidRDefault="00322E8C" w:rsidP="00322E8C"/>
          <w:p w:rsidR="00322E8C" w:rsidRPr="00CE0EDD" w:rsidRDefault="00322E8C" w:rsidP="00401FF4">
            <w:pPr>
              <w:pStyle w:val="ListParagraph"/>
              <w:spacing w:line="256" w:lineRule="auto"/>
              <w:ind w:left="360"/>
              <w:rPr>
                <w:color w:val="FF0000"/>
              </w:rPr>
            </w:pPr>
          </w:p>
        </w:tc>
      </w:tr>
    </w:tbl>
    <w:p w:rsidR="00322E8C" w:rsidRDefault="00322E8C" w:rsidP="00322E8C"/>
    <w:p w:rsidR="00322E8C" w:rsidRDefault="00322E8C" w:rsidP="00322E8C"/>
    <w:p w:rsidR="00322E8C" w:rsidRDefault="005351E0" w:rsidP="00322E8C">
      <w:r>
        <w:t>Assessor Signature ____</w:t>
      </w:r>
      <w:r w:rsidR="0007299A" w:rsidRPr="0007299A">
        <w:rPr>
          <w:rFonts w:ascii="Vladimir Script" w:hAnsi="Vladimir Script"/>
          <w:b/>
          <w:sz w:val="28"/>
          <w:szCs w:val="28"/>
        </w:rPr>
        <w:t>Deborah Rees</w:t>
      </w:r>
      <w:r w:rsidR="0007299A">
        <w:rPr>
          <w:rFonts w:ascii="Vladimir Script" w:hAnsi="Vladimir Script"/>
        </w:rPr>
        <w:t xml:space="preserve"> </w:t>
      </w:r>
      <w:r w:rsidR="00F60A6E">
        <w:t>__________ Date:</w:t>
      </w:r>
      <w:r w:rsidR="00E96DD3">
        <w:t xml:space="preserve">    </w:t>
      </w:r>
      <w:r w:rsidR="0007299A">
        <w:t>/</w:t>
      </w:r>
      <w:r w:rsidR="00E96DD3">
        <w:t xml:space="preserve">  </w:t>
      </w:r>
      <w:r w:rsidR="0007299A">
        <w:t>09</w:t>
      </w:r>
      <w:r w:rsidR="00E96DD3">
        <w:t xml:space="preserve">  </w:t>
      </w:r>
      <w:r w:rsidR="0007299A">
        <w:t>/</w:t>
      </w:r>
      <w:r w:rsidR="00E96DD3">
        <w:t xml:space="preserve">  </w:t>
      </w:r>
      <w:r w:rsidR="0007299A">
        <w:t>2019</w:t>
      </w:r>
    </w:p>
    <w:p w:rsidR="00E96DD3" w:rsidRDefault="00E96DD3">
      <w:r>
        <w:t xml:space="preserve"> </w:t>
      </w:r>
    </w:p>
    <w:sectPr w:rsidR="00E96DD3" w:rsidSect="00322E8C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B48C3"/>
    <w:multiLevelType w:val="hybridMultilevel"/>
    <w:tmpl w:val="90C2D1D6"/>
    <w:lvl w:ilvl="0" w:tplc="08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0004F"/>
    <w:multiLevelType w:val="hybridMultilevel"/>
    <w:tmpl w:val="DEDE863C"/>
    <w:lvl w:ilvl="0" w:tplc="E52AFAB6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D21C6"/>
    <w:multiLevelType w:val="multilevel"/>
    <w:tmpl w:val="E33274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E4D2FDD"/>
    <w:multiLevelType w:val="hybridMultilevel"/>
    <w:tmpl w:val="D6EE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D3228"/>
    <w:multiLevelType w:val="hybridMultilevel"/>
    <w:tmpl w:val="9D10E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81B4F"/>
    <w:multiLevelType w:val="hybridMultilevel"/>
    <w:tmpl w:val="975AC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8F06CC"/>
    <w:multiLevelType w:val="hybridMultilevel"/>
    <w:tmpl w:val="BD62EC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F6221A"/>
    <w:multiLevelType w:val="hybridMultilevel"/>
    <w:tmpl w:val="EC9479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1C62A3"/>
    <w:multiLevelType w:val="hybridMultilevel"/>
    <w:tmpl w:val="D076ECB6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991D8C"/>
    <w:multiLevelType w:val="hybridMultilevel"/>
    <w:tmpl w:val="7D549B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98F3DCE"/>
    <w:multiLevelType w:val="hybridMultilevel"/>
    <w:tmpl w:val="9A484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FE04FE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757" w:hanging="360"/>
      </w:p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2" w15:restartNumberingAfterBreak="0">
    <w:nsid w:val="4F302CAF"/>
    <w:multiLevelType w:val="hybridMultilevel"/>
    <w:tmpl w:val="52641D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9A1173"/>
    <w:multiLevelType w:val="multilevel"/>
    <w:tmpl w:val="FC82A3A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B767B9D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473" w:hanging="360"/>
      </w:p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5" w15:restartNumberingAfterBreak="0">
    <w:nsid w:val="63ED5813"/>
    <w:multiLevelType w:val="hybridMultilevel"/>
    <w:tmpl w:val="1FD81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63A0F2F"/>
    <w:multiLevelType w:val="multilevel"/>
    <w:tmpl w:val="30603D38"/>
    <w:lvl w:ilvl="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34" w:hanging="1800"/>
      </w:pPr>
      <w:rPr>
        <w:rFonts w:hint="default"/>
      </w:rPr>
    </w:lvl>
  </w:abstractNum>
  <w:abstractNum w:abstractNumId="17" w15:restartNumberingAfterBreak="0">
    <w:nsid w:val="69A81923"/>
    <w:multiLevelType w:val="multilevel"/>
    <w:tmpl w:val="94C8390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color w:val="auto"/>
        <w:sz w:val="20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4C1523F"/>
    <w:multiLevelType w:val="hybridMultilevel"/>
    <w:tmpl w:val="987C32CC"/>
    <w:lvl w:ilvl="0" w:tplc="95BE2728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C35854"/>
    <w:multiLevelType w:val="hybridMultilevel"/>
    <w:tmpl w:val="A6C8C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8"/>
  </w:num>
  <w:num w:numId="4">
    <w:abstractNumId w:val="1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14"/>
  </w:num>
  <w:num w:numId="10">
    <w:abstractNumId w:val="11"/>
  </w:num>
  <w:num w:numId="11">
    <w:abstractNumId w:val="5"/>
  </w:num>
  <w:num w:numId="12">
    <w:abstractNumId w:val="15"/>
  </w:num>
  <w:num w:numId="13">
    <w:abstractNumId w:val="10"/>
  </w:num>
  <w:num w:numId="14">
    <w:abstractNumId w:val="16"/>
  </w:num>
  <w:num w:numId="15">
    <w:abstractNumId w:val="9"/>
  </w:num>
  <w:num w:numId="16">
    <w:abstractNumId w:val="17"/>
  </w:num>
  <w:num w:numId="17">
    <w:abstractNumId w:val="2"/>
  </w:num>
  <w:num w:numId="18">
    <w:abstractNumId w:val="13"/>
  </w:num>
  <w:num w:numId="19">
    <w:abstractNumId w:val="12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23"/>
    <w:rsid w:val="00012D9F"/>
    <w:rsid w:val="0004075C"/>
    <w:rsid w:val="000457B3"/>
    <w:rsid w:val="000728E3"/>
    <w:rsid w:val="0007299A"/>
    <w:rsid w:val="00073B1C"/>
    <w:rsid w:val="000759B3"/>
    <w:rsid w:val="00084862"/>
    <w:rsid w:val="000A4A7F"/>
    <w:rsid w:val="000B0FDC"/>
    <w:rsid w:val="000C3908"/>
    <w:rsid w:val="000D5BD3"/>
    <w:rsid w:val="000E39E1"/>
    <w:rsid w:val="000F0A57"/>
    <w:rsid w:val="000F3A8C"/>
    <w:rsid w:val="000F72E8"/>
    <w:rsid w:val="00134DA9"/>
    <w:rsid w:val="001378CD"/>
    <w:rsid w:val="00156411"/>
    <w:rsid w:val="001824EF"/>
    <w:rsid w:val="001932E2"/>
    <w:rsid w:val="00194A5A"/>
    <w:rsid w:val="00195BCC"/>
    <w:rsid w:val="001A792C"/>
    <w:rsid w:val="001B79BD"/>
    <w:rsid w:val="001D09A5"/>
    <w:rsid w:val="001D595F"/>
    <w:rsid w:val="001E38A3"/>
    <w:rsid w:val="002575DF"/>
    <w:rsid w:val="002748C3"/>
    <w:rsid w:val="00274D6F"/>
    <w:rsid w:val="00276AF7"/>
    <w:rsid w:val="00284931"/>
    <w:rsid w:val="00284BE7"/>
    <w:rsid w:val="002A5A4B"/>
    <w:rsid w:val="002C1058"/>
    <w:rsid w:val="002D7617"/>
    <w:rsid w:val="002E2C8C"/>
    <w:rsid w:val="002E348D"/>
    <w:rsid w:val="003159F0"/>
    <w:rsid w:val="00322E8C"/>
    <w:rsid w:val="00323401"/>
    <w:rsid w:val="003274DD"/>
    <w:rsid w:val="0033572D"/>
    <w:rsid w:val="0036642B"/>
    <w:rsid w:val="003907A5"/>
    <w:rsid w:val="003B55B2"/>
    <w:rsid w:val="003E5FE0"/>
    <w:rsid w:val="00401FF4"/>
    <w:rsid w:val="004026B2"/>
    <w:rsid w:val="00422832"/>
    <w:rsid w:val="00431B1F"/>
    <w:rsid w:val="004351E1"/>
    <w:rsid w:val="00444394"/>
    <w:rsid w:val="00445F9B"/>
    <w:rsid w:val="0045021F"/>
    <w:rsid w:val="00457178"/>
    <w:rsid w:val="00463E1A"/>
    <w:rsid w:val="004B4F87"/>
    <w:rsid w:val="004B51B7"/>
    <w:rsid w:val="004C42A9"/>
    <w:rsid w:val="0050394B"/>
    <w:rsid w:val="00525AEF"/>
    <w:rsid w:val="0053092D"/>
    <w:rsid w:val="00532B1F"/>
    <w:rsid w:val="005351E0"/>
    <w:rsid w:val="00535299"/>
    <w:rsid w:val="00553F6B"/>
    <w:rsid w:val="00563015"/>
    <w:rsid w:val="00577952"/>
    <w:rsid w:val="0059055F"/>
    <w:rsid w:val="005B4656"/>
    <w:rsid w:val="00621DA0"/>
    <w:rsid w:val="00624D4A"/>
    <w:rsid w:val="00632BF6"/>
    <w:rsid w:val="00650AD2"/>
    <w:rsid w:val="006538AC"/>
    <w:rsid w:val="00653910"/>
    <w:rsid w:val="0066034B"/>
    <w:rsid w:val="00676770"/>
    <w:rsid w:val="00692821"/>
    <w:rsid w:val="006A0936"/>
    <w:rsid w:val="006D0A75"/>
    <w:rsid w:val="006E2115"/>
    <w:rsid w:val="00701E67"/>
    <w:rsid w:val="00715190"/>
    <w:rsid w:val="007579B6"/>
    <w:rsid w:val="00767E29"/>
    <w:rsid w:val="0078022D"/>
    <w:rsid w:val="00782F69"/>
    <w:rsid w:val="0078495F"/>
    <w:rsid w:val="007A7868"/>
    <w:rsid w:val="007C5A12"/>
    <w:rsid w:val="007D49D3"/>
    <w:rsid w:val="007D54F3"/>
    <w:rsid w:val="007E606F"/>
    <w:rsid w:val="007E6FEB"/>
    <w:rsid w:val="007F1DE4"/>
    <w:rsid w:val="00804BC9"/>
    <w:rsid w:val="00821AE1"/>
    <w:rsid w:val="00873807"/>
    <w:rsid w:val="008856DD"/>
    <w:rsid w:val="00887CAC"/>
    <w:rsid w:val="008A5F1C"/>
    <w:rsid w:val="008B745F"/>
    <w:rsid w:val="008E113D"/>
    <w:rsid w:val="008E381C"/>
    <w:rsid w:val="008E4F80"/>
    <w:rsid w:val="008F6718"/>
    <w:rsid w:val="00902939"/>
    <w:rsid w:val="00913868"/>
    <w:rsid w:val="00957A7A"/>
    <w:rsid w:val="00981F60"/>
    <w:rsid w:val="009876F0"/>
    <w:rsid w:val="009A3C18"/>
    <w:rsid w:val="009A49F5"/>
    <w:rsid w:val="009A6B7C"/>
    <w:rsid w:val="009C37A8"/>
    <w:rsid w:val="009E0FD7"/>
    <w:rsid w:val="00A020CE"/>
    <w:rsid w:val="00A10FFF"/>
    <w:rsid w:val="00A157ED"/>
    <w:rsid w:val="00A478E7"/>
    <w:rsid w:val="00A53263"/>
    <w:rsid w:val="00AE0C0F"/>
    <w:rsid w:val="00AF61A7"/>
    <w:rsid w:val="00B27813"/>
    <w:rsid w:val="00B4218A"/>
    <w:rsid w:val="00B51447"/>
    <w:rsid w:val="00B51746"/>
    <w:rsid w:val="00B60BF9"/>
    <w:rsid w:val="00BD0E8C"/>
    <w:rsid w:val="00BF2366"/>
    <w:rsid w:val="00BF499F"/>
    <w:rsid w:val="00BF7E0B"/>
    <w:rsid w:val="00C12F70"/>
    <w:rsid w:val="00C15617"/>
    <w:rsid w:val="00C249C5"/>
    <w:rsid w:val="00C31E07"/>
    <w:rsid w:val="00C44AD2"/>
    <w:rsid w:val="00C51603"/>
    <w:rsid w:val="00C55F53"/>
    <w:rsid w:val="00C65AFB"/>
    <w:rsid w:val="00C758C2"/>
    <w:rsid w:val="00C81DB4"/>
    <w:rsid w:val="00C85F0F"/>
    <w:rsid w:val="00C87731"/>
    <w:rsid w:val="00CC3EF4"/>
    <w:rsid w:val="00CD0E1C"/>
    <w:rsid w:val="00CD350D"/>
    <w:rsid w:val="00CD3C04"/>
    <w:rsid w:val="00CD4023"/>
    <w:rsid w:val="00CE0EDD"/>
    <w:rsid w:val="00CE2C52"/>
    <w:rsid w:val="00CF23BA"/>
    <w:rsid w:val="00CF703C"/>
    <w:rsid w:val="00D07E60"/>
    <w:rsid w:val="00D3606E"/>
    <w:rsid w:val="00D575BB"/>
    <w:rsid w:val="00D656C8"/>
    <w:rsid w:val="00D946D6"/>
    <w:rsid w:val="00D94ECB"/>
    <w:rsid w:val="00DA7C2D"/>
    <w:rsid w:val="00DB0A5B"/>
    <w:rsid w:val="00DB0FBC"/>
    <w:rsid w:val="00DB215D"/>
    <w:rsid w:val="00DB3918"/>
    <w:rsid w:val="00DC2FFB"/>
    <w:rsid w:val="00DC30FC"/>
    <w:rsid w:val="00DD3FC7"/>
    <w:rsid w:val="00DD41D0"/>
    <w:rsid w:val="00DD69DD"/>
    <w:rsid w:val="00E33FF0"/>
    <w:rsid w:val="00E552DA"/>
    <w:rsid w:val="00E626FF"/>
    <w:rsid w:val="00E62C04"/>
    <w:rsid w:val="00E92529"/>
    <w:rsid w:val="00E96DD3"/>
    <w:rsid w:val="00EB0028"/>
    <w:rsid w:val="00EE7F3D"/>
    <w:rsid w:val="00EF7C5E"/>
    <w:rsid w:val="00F006D5"/>
    <w:rsid w:val="00F03062"/>
    <w:rsid w:val="00F22947"/>
    <w:rsid w:val="00F51A0C"/>
    <w:rsid w:val="00F5273D"/>
    <w:rsid w:val="00F60A6E"/>
    <w:rsid w:val="00F71212"/>
    <w:rsid w:val="00F845E2"/>
    <w:rsid w:val="00FA7FF5"/>
    <w:rsid w:val="00FB1ECE"/>
    <w:rsid w:val="00FC380F"/>
    <w:rsid w:val="00FE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C0A18"/>
  <w15:docId w15:val="{156620DE-3468-4169-BEF4-36595025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40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A5A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0FD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0FDC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0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1510C-00E1-4873-B314-546708E64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Deborah</cp:lastModifiedBy>
  <cp:revision>3</cp:revision>
  <cp:lastPrinted>2014-03-06T14:23:00Z</cp:lastPrinted>
  <dcterms:created xsi:type="dcterms:W3CDTF">2019-08-25T08:58:00Z</dcterms:created>
  <dcterms:modified xsi:type="dcterms:W3CDTF">2019-08-25T09:09:00Z</dcterms:modified>
</cp:coreProperties>
</file>