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6327A" w14:textId="77777777" w:rsidR="00CB17C2" w:rsidRPr="0076174C" w:rsidRDefault="00CB17C2" w:rsidP="00CB17C2">
      <w:pPr>
        <w:jc w:val="center"/>
        <w:rPr>
          <w:rFonts w:ascii="Arial" w:hAnsi="Arial" w:cs="Arial"/>
          <w:sz w:val="22"/>
        </w:rPr>
      </w:pPr>
    </w:p>
    <w:p w14:paraId="78BB439D" w14:textId="77777777" w:rsidR="00CB17C2" w:rsidRPr="0076174C" w:rsidRDefault="00CB17C2" w:rsidP="00CB17C2">
      <w:pPr>
        <w:jc w:val="center"/>
        <w:rPr>
          <w:rFonts w:ascii="Arial" w:hAnsi="Arial" w:cs="Arial"/>
          <w:sz w:val="22"/>
        </w:rPr>
      </w:pPr>
    </w:p>
    <w:p w14:paraId="431DE14F" w14:textId="77777777" w:rsidR="00CB17C2" w:rsidRPr="0076174C" w:rsidRDefault="00CB17C2" w:rsidP="00CB17C2">
      <w:pPr>
        <w:jc w:val="center"/>
        <w:rPr>
          <w:rFonts w:ascii="Arial" w:hAnsi="Arial" w:cs="Arial"/>
          <w:sz w:val="22"/>
        </w:rPr>
      </w:pPr>
    </w:p>
    <w:p w14:paraId="6C597687" w14:textId="77777777" w:rsidR="00CB17C2" w:rsidRPr="0076174C" w:rsidRDefault="00CB17C2" w:rsidP="00CB17C2">
      <w:pPr>
        <w:jc w:val="center"/>
        <w:rPr>
          <w:rFonts w:ascii="Arial" w:hAnsi="Arial" w:cs="Arial"/>
          <w:sz w:val="22"/>
        </w:rPr>
      </w:pPr>
    </w:p>
    <w:p w14:paraId="3F250949" w14:textId="77777777" w:rsidR="00CB17C2" w:rsidRPr="0076174C" w:rsidRDefault="00CB17C2" w:rsidP="00CB17C2">
      <w:pPr>
        <w:jc w:val="center"/>
        <w:rPr>
          <w:rFonts w:ascii="Arial" w:hAnsi="Arial" w:cs="Arial"/>
          <w:sz w:val="22"/>
        </w:rPr>
      </w:pPr>
    </w:p>
    <w:p w14:paraId="0AE21342" w14:textId="77777777" w:rsidR="00CB17C2" w:rsidRPr="0076174C" w:rsidRDefault="00CB17C2" w:rsidP="00CB17C2">
      <w:pPr>
        <w:jc w:val="center"/>
        <w:rPr>
          <w:rFonts w:ascii="Arial" w:hAnsi="Arial" w:cs="Arial"/>
          <w:sz w:val="22"/>
        </w:rPr>
      </w:pPr>
    </w:p>
    <w:p w14:paraId="1E09875F" w14:textId="77777777" w:rsidR="00CB17C2" w:rsidRPr="0076174C" w:rsidRDefault="00CB17C2" w:rsidP="00CB17C2">
      <w:pPr>
        <w:jc w:val="center"/>
        <w:rPr>
          <w:rFonts w:ascii="Arial" w:hAnsi="Arial" w:cs="Arial"/>
          <w:sz w:val="22"/>
        </w:rPr>
      </w:pPr>
    </w:p>
    <w:p w14:paraId="6E9B0A6C" w14:textId="77777777" w:rsidR="00CB17C2" w:rsidRPr="0076174C" w:rsidRDefault="00CB17C2" w:rsidP="00CB17C2">
      <w:pPr>
        <w:ind w:left="2160" w:firstLine="720"/>
        <w:rPr>
          <w:rFonts w:ascii="Arial" w:hAnsi="Arial" w:cs="Arial"/>
          <w:sz w:val="22"/>
        </w:rPr>
      </w:pPr>
    </w:p>
    <w:p w14:paraId="4CEBB2F1" w14:textId="77777777" w:rsidR="00CB17C2" w:rsidRPr="0076174C" w:rsidRDefault="00CB17C2" w:rsidP="00CB17C2">
      <w:pPr>
        <w:ind w:left="2160" w:firstLine="720"/>
        <w:rPr>
          <w:rFonts w:ascii="Arial" w:hAnsi="Arial" w:cs="Arial"/>
          <w:sz w:val="22"/>
        </w:rPr>
      </w:pPr>
    </w:p>
    <w:p w14:paraId="093C9C00" w14:textId="70E61EFE" w:rsidR="00CB17C2" w:rsidRPr="0076174C" w:rsidRDefault="00CB17C2" w:rsidP="00CB17C2">
      <w:pPr>
        <w:ind w:left="2160" w:firstLine="720"/>
        <w:rPr>
          <w:rFonts w:ascii="Arial" w:hAnsi="Arial" w:cs="Arial"/>
          <w:sz w:val="22"/>
        </w:rPr>
      </w:pPr>
      <w:r w:rsidRPr="0076174C">
        <w:rPr>
          <w:rFonts w:ascii="Arial" w:hAnsi="Arial" w:cs="Arial"/>
          <w:sz w:val="22"/>
        </w:rPr>
        <w:t xml:space="preserve">               </w:t>
      </w:r>
      <w:r w:rsidRPr="0076174C">
        <w:rPr>
          <w:rFonts w:ascii="Arial" w:hAnsi="Arial" w:cs="Arial"/>
          <w:sz w:val="22"/>
        </w:rPr>
        <w:t xml:space="preserve"> BMSW-4005 </w:t>
      </w:r>
    </w:p>
    <w:p w14:paraId="7539544F" w14:textId="77777777" w:rsidR="00CB17C2" w:rsidRPr="0076174C" w:rsidRDefault="00CB17C2" w:rsidP="00CB17C2">
      <w:pPr>
        <w:jc w:val="center"/>
        <w:rPr>
          <w:rFonts w:ascii="Arial" w:hAnsi="Arial" w:cs="Arial"/>
          <w:sz w:val="22"/>
        </w:rPr>
      </w:pPr>
    </w:p>
    <w:p w14:paraId="33645043" w14:textId="04E5F861" w:rsidR="00CB17C2" w:rsidRDefault="00CB17C2" w:rsidP="00CB17C2">
      <w:pPr>
        <w:jc w:val="center"/>
        <w:rPr>
          <w:rFonts w:ascii="Arial" w:hAnsi="Arial" w:cs="Arial"/>
          <w:sz w:val="22"/>
        </w:rPr>
      </w:pPr>
      <w:r w:rsidRPr="0076174C">
        <w:rPr>
          <w:rFonts w:ascii="Arial" w:hAnsi="Arial" w:cs="Arial"/>
          <w:sz w:val="22"/>
        </w:rPr>
        <w:t>Professional and Career development</w:t>
      </w:r>
    </w:p>
    <w:p w14:paraId="5049A27E" w14:textId="77777777" w:rsidR="00634AD8" w:rsidRDefault="00634AD8" w:rsidP="00CB17C2">
      <w:pPr>
        <w:jc w:val="center"/>
        <w:rPr>
          <w:rFonts w:ascii="Arial" w:hAnsi="Arial" w:cs="Arial"/>
          <w:sz w:val="22"/>
        </w:rPr>
      </w:pPr>
    </w:p>
    <w:p w14:paraId="0B435BF3" w14:textId="40603741" w:rsidR="00634AD8" w:rsidRDefault="00634AD8" w:rsidP="00634AD8">
      <w:pPr>
        <w:jc w:val="center"/>
        <w:rPr>
          <w:rFonts w:ascii="Arial" w:hAnsi="Arial" w:cs="Arial"/>
          <w:sz w:val="22"/>
        </w:rPr>
      </w:pPr>
      <w:r>
        <w:rPr>
          <w:rFonts w:ascii="Arial" w:hAnsi="Arial" w:cs="Arial"/>
          <w:sz w:val="22"/>
        </w:rPr>
        <w:t>Reflective portfolio</w:t>
      </w:r>
    </w:p>
    <w:p w14:paraId="2AE372AF" w14:textId="77777777" w:rsidR="00634AD8" w:rsidRDefault="00CB17C2" w:rsidP="00634AD8">
      <w:pPr>
        <w:jc w:val="center"/>
        <w:rPr>
          <w:rFonts w:ascii="Arial" w:hAnsi="Arial" w:cs="Arial"/>
          <w:sz w:val="22"/>
        </w:rPr>
      </w:pPr>
      <w:r w:rsidRPr="0076174C">
        <w:rPr>
          <w:rFonts w:ascii="Arial" w:hAnsi="Arial" w:cs="Arial"/>
          <w:sz w:val="22"/>
        </w:rPr>
        <w:t>Task-3</w:t>
      </w:r>
    </w:p>
    <w:p w14:paraId="65B7B88A" w14:textId="77777777" w:rsidR="00634AD8" w:rsidRDefault="00634AD8" w:rsidP="00634AD8">
      <w:pPr>
        <w:jc w:val="center"/>
        <w:rPr>
          <w:rFonts w:ascii="Arial" w:hAnsi="Arial" w:cs="Arial"/>
          <w:sz w:val="22"/>
        </w:rPr>
      </w:pPr>
    </w:p>
    <w:p w14:paraId="444A502B" w14:textId="72B35B05" w:rsidR="00CB17C2" w:rsidRPr="00634AD8" w:rsidRDefault="00CB17C2" w:rsidP="00634AD8">
      <w:pPr>
        <w:jc w:val="center"/>
        <w:rPr>
          <w:rFonts w:ascii="Arial" w:hAnsi="Arial" w:cs="Arial"/>
          <w:sz w:val="22"/>
        </w:rPr>
      </w:pPr>
      <w:r w:rsidRPr="0076174C">
        <w:rPr>
          <w:rFonts w:ascii="Arial" w:hAnsi="Arial" w:cs="Arial"/>
          <w:color w:val="131313"/>
          <w:sz w:val="22"/>
          <w:shd w:val="clear" w:color="auto" w:fill="FFFFFF"/>
        </w:rPr>
        <w:t>Huma Shamas</w:t>
      </w:r>
    </w:p>
    <w:p w14:paraId="692B9550" w14:textId="77777777" w:rsidR="005616AC" w:rsidRDefault="005616AC" w:rsidP="00CB17C2">
      <w:pPr>
        <w:jc w:val="center"/>
        <w:rPr>
          <w:rFonts w:ascii="Arial" w:hAnsi="Arial" w:cs="Arial"/>
          <w:color w:val="131313"/>
          <w:sz w:val="22"/>
          <w:shd w:val="clear" w:color="auto" w:fill="FFFFFF"/>
        </w:rPr>
      </w:pPr>
    </w:p>
    <w:p w14:paraId="71F25B62" w14:textId="781217E5" w:rsidR="00CB17C2" w:rsidRPr="0076174C" w:rsidRDefault="00CB17C2" w:rsidP="00CB17C2">
      <w:pPr>
        <w:jc w:val="center"/>
        <w:rPr>
          <w:rFonts w:ascii="Arial" w:hAnsi="Arial" w:cs="Arial"/>
          <w:color w:val="131313"/>
          <w:sz w:val="22"/>
          <w:shd w:val="clear" w:color="auto" w:fill="FFFFFF"/>
        </w:rPr>
      </w:pPr>
      <w:r w:rsidRPr="0076174C">
        <w:rPr>
          <w:rFonts w:ascii="Arial" w:hAnsi="Arial" w:cs="Arial"/>
          <w:color w:val="131313"/>
          <w:sz w:val="22"/>
          <w:shd w:val="clear" w:color="auto" w:fill="FFFFFF"/>
        </w:rPr>
        <w:t>2030024</w:t>
      </w:r>
    </w:p>
    <w:p w14:paraId="79A8AFAA" w14:textId="77777777" w:rsidR="00CB17C2" w:rsidRPr="0076174C" w:rsidRDefault="00CB17C2" w:rsidP="00CB17C2">
      <w:pPr>
        <w:jc w:val="center"/>
        <w:rPr>
          <w:rFonts w:ascii="Arial" w:hAnsi="Arial" w:cs="Arial"/>
          <w:color w:val="131313"/>
          <w:sz w:val="22"/>
          <w:shd w:val="clear" w:color="auto" w:fill="FFFFFF"/>
        </w:rPr>
      </w:pPr>
      <w:proofErr w:type="spellStart"/>
      <w:r w:rsidRPr="0076174C">
        <w:rPr>
          <w:rFonts w:ascii="Arial" w:hAnsi="Arial" w:cs="Arial"/>
          <w:color w:val="131313"/>
          <w:sz w:val="22"/>
          <w:shd w:val="clear" w:color="auto" w:fill="FFFFFF"/>
        </w:rPr>
        <w:t>Besty</w:t>
      </w:r>
      <w:proofErr w:type="spellEnd"/>
      <w:r w:rsidRPr="0076174C">
        <w:rPr>
          <w:rFonts w:ascii="Arial" w:hAnsi="Arial" w:cs="Arial"/>
          <w:color w:val="131313"/>
          <w:sz w:val="22"/>
          <w:shd w:val="clear" w:color="auto" w:fill="FFFFFF"/>
        </w:rPr>
        <w:t xml:space="preserve"> Jose</w:t>
      </w:r>
    </w:p>
    <w:p w14:paraId="576810B5" w14:textId="77777777" w:rsidR="00CB17C2" w:rsidRPr="0076174C" w:rsidRDefault="00CB17C2" w:rsidP="00CB17C2">
      <w:pPr>
        <w:jc w:val="center"/>
        <w:rPr>
          <w:rFonts w:ascii="Arial" w:hAnsi="Arial" w:cs="Arial"/>
          <w:color w:val="131313"/>
          <w:sz w:val="22"/>
          <w:shd w:val="clear" w:color="auto" w:fill="FFFFFF"/>
        </w:rPr>
      </w:pPr>
    </w:p>
    <w:p w14:paraId="4E55C4A6" w14:textId="77777777" w:rsidR="00CB17C2" w:rsidRPr="0076174C" w:rsidRDefault="00CB17C2" w:rsidP="00CB17C2">
      <w:pPr>
        <w:jc w:val="center"/>
        <w:rPr>
          <w:rFonts w:ascii="Arial" w:hAnsi="Arial" w:cs="Arial"/>
          <w:color w:val="131313"/>
          <w:sz w:val="22"/>
          <w:shd w:val="clear" w:color="auto" w:fill="FFFFFF"/>
        </w:rPr>
      </w:pPr>
      <w:r w:rsidRPr="0076174C">
        <w:rPr>
          <w:rFonts w:ascii="Arial" w:hAnsi="Arial" w:cs="Arial"/>
          <w:color w:val="131313"/>
          <w:sz w:val="22"/>
          <w:shd w:val="clear" w:color="auto" w:fill="FFFFFF"/>
        </w:rPr>
        <w:t>3/8/22</w:t>
      </w:r>
    </w:p>
    <w:p w14:paraId="4B65E66D" w14:textId="77777777" w:rsidR="00CB17C2" w:rsidRPr="0076174C" w:rsidRDefault="00CB17C2" w:rsidP="00CB17C2">
      <w:pPr>
        <w:spacing w:line="259" w:lineRule="auto"/>
        <w:jc w:val="left"/>
        <w:rPr>
          <w:rFonts w:ascii="Arial" w:hAnsi="Arial" w:cs="Arial"/>
          <w:sz w:val="22"/>
        </w:rPr>
      </w:pPr>
      <w:r w:rsidRPr="0076174C">
        <w:rPr>
          <w:rFonts w:ascii="Arial" w:hAnsi="Arial" w:cs="Arial"/>
          <w:sz w:val="22"/>
        </w:rPr>
        <w:br w:type="page"/>
      </w:r>
    </w:p>
    <w:sdt>
      <w:sdtPr>
        <w:rPr>
          <w:rFonts w:ascii="Arial" w:eastAsiaTheme="minorHAnsi" w:hAnsi="Arial" w:cs="Arial"/>
          <w:color w:val="auto"/>
          <w:sz w:val="22"/>
          <w:szCs w:val="22"/>
          <w:lang w:val="en-GB"/>
        </w:rPr>
        <w:id w:val="-124399904"/>
        <w:docPartObj>
          <w:docPartGallery w:val="Table of Contents"/>
          <w:docPartUnique/>
        </w:docPartObj>
      </w:sdtPr>
      <w:sdtEndPr>
        <w:rPr>
          <w:b/>
          <w:bCs/>
          <w:noProof/>
        </w:rPr>
      </w:sdtEndPr>
      <w:sdtContent>
        <w:p w14:paraId="77AA2887" w14:textId="70201C1B" w:rsidR="00CB17C2" w:rsidRPr="0076174C" w:rsidRDefault="00CB17C2" w:rsidP="001616FF">
          <w:pPr>
            <w:pStyle w:val="TOCHeading"/>
            <w:rPr>
              <w:rFonts w:ascii="Arial" w:hAnsi="Arial" w:cs="Arial"/>
              <w:color w:val="000000" w:themeColor="text1"/>
              <w:sz w:val="22"/>
              <w:szCs w:val="22"/>
            </w:rPr>
          </w:pPr>
          <w:r w:rsidRPr="0076174C">
            <w:rPr>
              <w:rFonts w:ascii="Arial" w:hAnsi="Arial" w:cs="Arial"/>
              <w:color w:val="000000" w:themeColor="text1"/>
              <w:sz w:val="22"/>
              <w:szCs w:val="22"/>
            </w:rPr>
            <w:t>Contents</w:t>
          </w:r>
        </w:p>
        <w:p w14:paraId="1AE31971" w14:textId="77777777" w:rsidR="0076174C" w:rsidRPr="0076174C" w:rsidRDefault="0076174C" w:rsidP="0076174C">
          <w:pPr>
            <w:rPr>
              <w:rFonts w:ascii="Arial" w:hAnsi="Arial" w:cs="Arial"/>
              <w:sz w:val="22"/>
              <w:lang w:val="en-US"/>
            </w:rPr>
          </w:pPr>
        </w:p>
        <w:p w14:paraId="3ED1BC51" w14:textId="62BED799" w:rsidR="00CC06FD" w:rsidRPr="0076174C" w:rsidRDefault="00CC06FD" w:rsidP="00CE51F3">
          <w:pPr>
            <w:pStyle w:val="TOC1"/>
            <w:rPr>
              <w:rFonts w:ascii="Arial" w:hAnsi="Arial" w:cs="Arial"/>
              <w:sz w:val="22"/>
            </w:rPr>
          </w:pPr>
          <w:r w:rsidRPr="0076174C">
            <w:rPr>
              <w:rFonts w:ascii="Arial" w:hAnsi="Arial" w:cs="Arial"/>
              <w:sz w:val="22"/>
            </w:rPr>
            <w:t>Appendix………………………………………………………………………………………….3</w:t>
          </w:r>
        </w:p>
        <w:p w14:paraId="51F43E2F" w14:textId="415396EC" w:rsidR="00CB17C2" w:rsidRPr="0076174C" w:rsidRDefault="00CB17C2" w:rsidP="00CE51F3">
          <w:pPr>
            <w:pStyle w:val="TOC1"/>
            <w:rPr>
              <w:rFonts w:ascii="Arial" w:eastAsiaTheme="minorEastAsia" w:hAnsi="Arial" w:cs="Arial"/>
              <w:noProof/>
              <w:sz w:val="22"/>
              <w:lang w:val="en-US"/>
            </w:rPr>
          </w:pPr>
          <w:r w:rsidRPr="0076174C">
            <w:rPr>
              <w:rFonts w:ascii="Arial" w:hAnsi="Arial" w:cs="Arial"/>
              <w:sz w:val="22"/>
            </w:rPr>
            <w:fldChar w:fldCharType="begin"/>
          </w:r>
          <w:r w:rsidRPr="0076174C">
            <w:rPr>
              <w:rFonts w:ascii="Arial" w:hAnsi="Arial" w:cs="Arial"/>
              <w:sz w:val="22"/>
            </w:rPr>
            <w:instrText xml:space="preserve"> TOC \o "1-3" \h \z \u </w:instrText>
          </w:r>
          <w:r w:rsidRPr="0076174C">
            <w:rPr>
              <w:rFonts w:ascii="Arial" w:hAnsi="Arial" w:cs="Arial"/>
              <w:sz w:val="22"/>
            </w:rPr>
            <w:fldChar w:fldCharType="separate"/>
          </w:r>
          <w:hyperlink w:anchor="_Toc110255813" w:history="1">
            <w:r w:rsidRPr="0076174C">
              <w:rPr>
                <w:rStyle w:val="Hyperlink"/>
                <w:rFonts w:ascii="Arial" w:hAnsi="Arial" w:cs="Arial"/>
                <w:noProof/>
                <w:color w:val="000000" w:themeColor="text1"/>
                <w:sz w:val="22"/>
              </w:rPr>
              <w:t>In</w:t>
            </w:r>
            <w:r w:rsidRPr="0076174C">
              <w:rPr>
                <w:rStyle w:val="Hyperlink"/>
                <w:rFonts w:ascii="Arial" w:hAnsi="Arial" w:cs="Arial"/>
                <w:noProof/>
                <w:color w:val="000000" w:themeColor="text1"/>
                <w:sz w:val="22"/>
              </w:rPr>
              <w:t>t</w:t>
            </w:r>
            <w:r w:rsidRPr="0076174C">
              <w:rPr>
                <w:rStyle w:val="Hyperlink"/>
                <w:rFonts w:ascii="Arial" w:hAnsi="Arial" w:cs="Arial"/>
                <w:noProof/>
                <w:color w:val="000000" w:themeColor="text1"/>
                <w:sz w:val="22"/>
              </w:rPr>
              <w:t>roduc</w:t>
            </w:r>
            <w:r w:rsidRPr="0076174C">
              <w:rPr>
                <w:rStyle w:val="Hyperlink"/>
                <w:rFonts w:ascii="Arial" w:hAnsi="Arial" w:cs="Arial"/>
                <w:noProof/>
                <w:color w:val="000000" w:themeColor="text1"/>
                <w:sz w:val="22"/>
              </w:rPr>
              <w:t>t</w:t>
            </w:r>
            <w:r w:rsidRPr="0076174C">
              <w:rPr>
                <w:rStyle w:val="Hyperlink"/>
                <w:rFonts w:ascii="Arial" w:hAnsi="Arial" w:cs="Arial"/>
                <w:noProof/>
                <w:color w:val="000000" w:themeColor="text1"/>
                <w:sz w:val="22"/>
              </w:rPr>
              <w:t>ion</w:t>
            </w:r>
            <w:r w:rsidRPr="0076174C">
              <w:rPr>
                <w:rFonts w:ascii="Arial" w:hAnsi="Arial" w:cs="Arial"/>
                <w:noProof/>
                <w:webHidden/>
                <w:sz w:val="22"/>
              </w:rPr>
              <w:tab/>
            </w:r>
            <w:r w:rsidRPr="0076174C">
              <w:rPr>
                <w:rFonts w:ascii="Arial" w:hAnsi="Arial" w:cs="Arial"/>
                <w:noProof/>
                <w:webHidden/>
                <w:sz w:val="22"/>
              </w:rPr>
              <w:fldChar w:fldCharType="begin"/>
            </w:r>
            <w:r w:rsidRPr="0076174C">
              <w:rPr>
                <w:rFonts w:ascii="Arial" w:hAnsi="Arial" w:cs="Arial"/>
                <w:noProof/>
                <w:webHidden/>
                <w:sz w:val="22"/>
              </w:rPr>
              <w:instrText xml:space="preserve"> PAGEREF _Toc110255813 \h </w:instrText>
            </w:r>
            <w:r w:rsidRPr="0076174C">
              <w:rPr>
                <w:rFonts w:ascii="Arial" w:hAnsi="Arial" w:cs="Arial"/>
                <w:noProof/>
                <w:webHidden/>
                <w:sz w:val="22"/>
              </w:rPr>
            </w:r>
            <w:r w:rsidRPr="0076174C">
              <w:rPr>
                <w:rFonts w:ascii="Arial" w:hAnsi="Arial" w:cs="Arial"/>
                <w:noProof/>
                <w:webHidden/>
                <w:sz w:val="22"/>
              </w:rPr>
              <w:fldChar w:fldCharType="separate"/>
            </w:r>
            <w:r w:rsidRPr="0076174C">
              <w:rPr>
                <w:rFonts w:ascii="Arial" w:hAnsi="Arial" w:cs="Arial"/>
                <w:noProof/>
                <w:webHidden/>
                <w:sz w:val="22"/>
              </w:rPr>
              <w:t>3</w:t>
            </w:r>
            <w:r w:rsidRPr="0076174C">
              <w:rPr>
                <w:rFonts w:ascii="Arial" w:hAnsi="Arial" w:cs="Arial"/>
                <w:noProof/>
                <w:webHidden/>
                <w:sz w:val="22"/>
              </w:rPr>
              <w:fldChar w:fldCharType="end"/>
            </w:r>
          </w:hyperlink>
        </w:p>
        <w:p w14:paraId="22028571" w14:textId="77777777" w:rsidR="00CB17C2" w:rsidRPr="0076174C" w:rsidRDefault="00CB17C2" w:rsidP="00CE51F3">
          <w:pPr>
            <w:pStyle w:val="TOC1"/>
            <w:rPr>
              <w:rFonts w:ascii="Arial" w:eastAsiaTheme="minorEastAsia" w:hAnsi="Arial" w:cs="Arial"/>
              <w:noProof/>
              <w:sz w:val="22"/>
              <w:lang w:val="en-US"/>
            </w:rPr>
          </w:pPr>
          <w:hyperlink w:anchor="_Toc110255814" w:history="1">
            <w:r w:rsidRPr="0076174C">
              <w:rPr>
                <w:rStyle w:val="Hyperlink"/>
                <w:rFonts w:ascii="Arial" w:hAnsi="Arial" w:cs="Arial"/>
                <w:noProof/>
                <w:color w:val="000000" w:themeColor="text1"/>
                <w:sz w:val="22"/>
              </w:rPr>
              <w:t>Personal S</w:t>
            </w:r>
            <w:r w:rsidRPr="0076174C">
              <w:rPr>
                <w:rStyle w:val="Hyperlink"/>
                <w:rFonts w:ascii="Arial" w:hAnsi="Arial" w:cs="Arial"/>
                <w:noProof/>
                <w:color w:val="000000" w:themeColor="text1"/>
                <w:sz w:val="22"/>
              </w:rPr>
              <w:t>W</w:t>
            </w:r>
            <w:r w:rsidRPr="0076174C">
              <w:rPr>
                <w:rStyle w:val="Hyperlink"/>
                <w:rFonts w:ascii="Arial" w:hAnsi="Arial" w:cs="Arial"/>
                <w:noProof/>
                <w:color w:val="000000" w:themeColor="text1"/>
                <w:sz w:val="22"/>
              </w:rPr>
              <w:t>OT Analysis</w:t>
            </w:r>
            <w:r w:rsidRPr="0076174C">
              <w:rPr>
                <w:rFonts w:ascii="Arial" w:hAnsi="Arial" w:cs="Arial"/>
                <w:noProof/>
                <w:webHidden/>
                <w:sz w:val="22"/>
              </w:rPr>
              <w:tab/>
            </w:r>
            <w:r w:rsidRPr="0076174C">
              <w:rPr>
                <w:rFonts w:ascii="Arial" w:hAnsi="Arial" w:cs="Arial"/>
                <w:noProof/>
                <w:webHidden/>
                <w:sz w:val="22"/>
              </w:rPr>
              <w:fldChar w:fldCharType="begin"/>
            </w:r>
            <w:r w:rsidRPr="0076174C">
              <w:rPr>
                <w:rFonts w:ascii="Arial" w:hAnsi="Arial" w:cs="Arial"/>
                <w:noProof/>
                <w:webHidden/>
                <w:sz w:val="22"/>
              </w:rPr>
              <w:instrText xml:space="preserve"> PAGEREF _Toc110255814 \h </w:instrText>
            </w:r>
            <w:r w:rsidRPr="0076174C">
              <w:rPr>
                <w:rFonts w:ascii="Arial" w:hAnsi="Arial" w:cs="Arial"/>
                <w:noProof/>
                <w:webHidden/>
                <w:sz w:val="22"/>
              </w:rPr>
            </w:r>
            <w:r w:rsidRPr="0076174C">
              <w:rPr>
                <w:rFonts w:ascii="Arial" w:hAnsi="Arial" w:cs="Arial"/>
                <w:noProof/>
                <w:webHidden/>
                <w:sz w:val="22"/>
              </w:rPr>
              <w:fldChar w:fldCharType="separate"/>
            </w:r>
            <w:r w:rsidRPr="0076174C">
              <w:rPr>
                <w:rFonts w:ascii="Arial" w:hAnsi="Arial" w:cs="Arial"/>
                <w:noProof/>
                <w:webHidden/>
                <w:sz w:val="22"/>
              </w:rPr>
              <w:t>3</w:t>
            </w:r>
            <w:r w:rsidRPr="0076174C">
              <w:rPr>
                <w:rFonts w:ascii="Arial" w:hAnsi="Arial" w:cs="Arial"/>
                <w:noProof/>
                <w:webHidden/>
                <w:sz w:val="22"/>
              </w:rPr>
              <w:fldChar w:fldCharType="end"/>
            </w:r>
          </w:hyperlink>
        </w:p>
        <w:p w14:paraId="55C5F6E6" w14:textId="77777777" w:rsidR="00CB17C2" w:rsidRPr="0076174C" w:rsidRDefault="00CB17C2" w:rsidP="00CE51F3">
          <w:pPr>
            <w:pStyle w:val="TOC1"/>
            <w:rPr>
              <w:rFonts w:ascii="Arial" w:eastAsiaTheme="minorEastAsia" w:hAnsi="Arial" w:cs="Arial"/>
              <w:noProof/>
              <w:sz w:val="22"/>
              <w:lang w:val="en-US"/>
            </w:rPr>
          </w:pPr>
          <w:hyperlink w:anchor="_Toc110255815" w:history="1">
            <w:r w:rsidRPr="0076174C">
              <w:rPr>
                <w:rStyle w:val="Hyperlink"/>
                <w:rFonts w:ascii="Arial" w:hAnsi="Arial" w:cs="Arial"/>
                <w:noProof/>
                <w:color w:val="000000" w:themeColor="text1"/>
                <w:sz w:val="22"/>
              </w:rPr>
              <w:t>The 16 Personalities</w:t>
            </w:r>
            <w:r w:rsidRPr="0076174C">
              <w:rPr>
                <w:rFonts w:ascii="Arial" w:hAnsi="Arial" w:cs="Arial"/>
                <w:noProof/>
                <w:webHidden/>
                <w:sz w:val="22"/>
              </w:rPr>
              <w:tab/>
            </w:r>
            <w:r w:rsidRPr="0076174C">
              <w:rPr>
                <w:rFonts w:ascii="Arial" w:hAnsi="Arial" w:cs="Arial"/>
                <w:noProof/>
                <w:webHidden/>
                <w:sz w:val="22"/>
              </w:rPr>
              <w:fldChar w:fldCharType="begin"/>
            </w:r>
            <w:r w:rsidRPr="0076174C">
              <w:rPr>
                <w:rFonts w:ascii="Arial" w:hAnsi="Arial" w:cs="Arial"/>
                <w:noProof/>
                <w:webHidden/>
                <w:sz w:val="22"/>
              </w:rPr>
              <w:instrText xml:space="preserve"> PAGEREF _Toc110255815 \h </w:instrText>
            </w:r>
            <w:r w:rsidRPr="0076174C">
              <w:rPr>
                <w:rFonts w:ascii="Arial" w:hAnsi="Arial" w:cs="Arial"/>
                <w:noProof/>
                <w:webHidden/>
                <w:sz w:val="22"/>
              </w:rPr>
            </w:r>
            <w:r w:rsidRPr="0076174C">
              <w:rPr>
                <w:rFonts w:ascii="Arial" w:hAnsi="Arial" w:cs="Arial"/>
                <w:noProof/>
                <w:webHidden/>
                <w:sz w:val="22"/>
              </w:rPr>
              <w:fldChar w:fldCharType="separate"/>
            </w:r>
            <w:r w:rsidRPr="0076174C">
              <w:rPr>
                <w:rFonts w:ascii="Arial" w:hAnsi="Arial" w:cs="Arial"/>
                <w:noProof/>
                <w:webHidden/>
                <w:sz w:val="22"/>
              </w:rPr>
              <w:t>4</w:t>
            </w:r>
            <w:r w:rsidRPr="0076174C">
              <w:rPr>
                <w:rFonts w:ascii="Arial" w:hAnsi="Arial" w:cs="Arial"/>
                <w:noProof/>
                <w:webHidden/>
                <w:sz w:val="22"/>
              </w:rPr>
              <w:fldChar w:fldCharType="end"/>
            </w:r>
          </w:hyperlink>
        </w:p>
        <w:p w14:paraId="269DADE6" w14:textId="4A382A1D" w:rsidR="00CB17C2" w:rsidRPr="0076174C" w:rsidRDefault="00B20E2B" w:rsidP="00CE51F3">
          <w:pPr>
            <w:pStyle w:val="TOC1"/>
            <w:rPr>
              <w:rFonts w:ascii="Arial" w:eastAsiaTheme="minorEastAsia" w:hAnsi="Arial" w:cs="Arial"/>
              <w:noProof/>
              <w:sz w:val="22"/>
              <w:lang w:val="en-US"/>
            </w:rPr>
          </w:pPr>
          <w:r>
            <w:rPr>
              <w:rFonts w:ascii="Arial" w:hAnsi="Arial" w:cs="Arial"/>
              <w:sz w:val="22"/>
            </w:rPr>
            <w:t>E</w:t>
          </w:r>
          <w:r w:rsidR="00A36046">
            <w:rPr>
              <w:rFonts w:ascii="Arial" w:hAnsi="Arial" w:cs="Arial"/>
              <w:sz w:val="22"/>
            </w:rPr>
            <w:t>mployment opportunities……………………………………………………………………………</w:t>
          </w:r>
          <w:r>
            <w:rPr>
              <w:rFonts w:ascii="Arial" w:hAnsi="Arial" w:cs="Arial"/>
              <w:sz w:val="22"/>
            </w:rPr>
            <w:t>….</w:t>
          </w:r>
          <w:r w:rsidR="00A36046">
            <w:rPr>
              <w:rFonts w:ascii="Arial" w:hAnsi="Arial" w:cs="Arial"/>
              <w:sz w:val="22"/>
            </w:rPr>
            <w:t>5</w:t>
          </w:r>
        </w:p>
        <w:p w14:paraId="0A2509F4" w14:textId="5DF91E42" w:rsidR="00CB17C2" w:rsidRPr="0076174C" w:rsidRDefault="00CB17C2" w:rsidP="00CE51F3">
          <w:pPr>
            <w:pStyle w:val="TOC1"/>
            <w:rPr>
              <w:rFonts w:ascii="Arial" w:eastAsiaTheme="minorEastAsia" w:hAnsi="Arial" w:cs="Arial"/>
              <w:noProof/>
              <w:sz w:val="22"/>
              <w:lang w:val="en-US"/>
            </w:rPr>
          </w:pPr>
          <w:hyperlink w:anchor="_Toc110255817" w:history="1">
            <w:r w:rsidRPr="0076174C">
              <w:rPr>
                <w:rStyle w:val="Hyperlink"/>
                <w:rFonts w:ascii="Arial" w:hAnsi="Arial" w:cs="Arial"/>
                <w:noProof/>
                <w:color w:val="000000" w:themeColor="text1"/>
                <w:sz w:val="22"/>
              </w:rPr>
              <w:t>Strategies to Find Empl</w:t>
            </w:r>
            <w:r w:rsidRPr="0076174C">
              <w:rPr>
                <w:rStyle w:val="Hyperlink"/>
                <w:rFonts w:ascii="Arial" w:hAnsi="Arial" w:cs="Arial"/>
                <w:noProof/>
                <w:color w:val="000000" w:themeColor="text1"/>
                <w:sz w:val="22"/>
              </w:rPr>
              <w:t>o</w:t>
            </w:r>
            <w:r w:rsidRPr="0076174C">
              <w:rPr>
                <w:rStyle w:val="Hyperlink"/>
                <w:rFonts w:ascii="Arial" w:hAnsi="Arial" w:cs="Arial"/>
                <w:noProof/>
                <w:color w:val="000000" w:themeColor="text1"/>
                <w:sz w:val="22"/>
              </w:rPr>
              <w:t>y</w:t>
            </w:r>
            <w:r w:rsidRPr="0076174C">
              <w:rPr>
                <w:rStyle w:val="Hyperlink"/>
                <w:rFonts w:ascii="Arial" w:hAnsi="Arial" w:cs="Arial"/>
                <w:noProof/>
                <w:color w:val="000000" w:themeColor="text1"/>
                <w:sz w:val="22"/>
              </w:rPr>
              <w:t>m</w:t>
            </w:r>
            <w:r w:rsidRPr="0076174C">
              <w:rPr>
                <w:rStyle w:val="Hyperlink"/>
                <w:rFonts w:ascii="Arial" w:hAnsi="Arial" w:cs="Arial"/>
                <w:noProof/>
                <w:color w:val="000000" w:themeColor="text1"/>
                <w:sz w:val="22"/>
              </w:rPr>
              <w:t>e</w:t>
            </w:r>
            <w:r w:rsidRPr="0076174C">
              <w:rPr>
                <w:rStyle w:val="Hyperlink"/>
                <w:rFonts w:ascii="Arial" w:hAnsi="Arial" w:cs="Arial"/>
                <w:noProof/>
                <w:color w:val="000000" w:themeColor="text1"/>
                <w:sz w:val="22"/>
              </w:rPr>
              <w:t>nt Opportunities</w:t>
            </w:r>
            <w:r w:rsidRPr="0076174C">
              <w:rPr>
                <w:rFonts w:ascii="Arial" w:hAnsi="Arial" w:cs="Arial"/>
                <w:noProof/>
                <w:webHidden/>
                <w:sz w:val="22"/>
              </w:rPr>
              <w:tab/>
            </w:r>
            <w:r w:rsidR="009D05D1">
              <w:rPr>
                <w:rFonts w:ascii="Arial" w:hAnsi="Arial" w:cs="Arial"/>
                <w:noProof/>
                <w:webHidden/>
                <w:sz w:val="22"/>
              </w:rPr>
              <w:t>5</w:t>
            </w:r>
          </w:hyperlink>
        </w:p>
        <w:p w14:paraId="49FB8E5C" w14:textId="0622BF9C" w:rsidR="00CB17C2" w:rsidRPr="0076174C" w:rsidRDefault="00CB17C2" w:rsidP="00193EAC">
          <w:pPr>
            <w:pStyle w:val="TOC2"/>
            <w:tabs>
              <w:tab w:val="right" w:leader="dot" w:pos="9350"/>
            </w:tabs>
            <w:ind w:left="0"/>
            <w:rPr>
              <w:rFonts w:ascii="Arial" w:eastAsiaTheme="minorEastAsia" w:hAnsi="Arial" w:cs="Arial"/>
              <w:noProof/>
              <w:color w:val="000000" w:themeColor="text1"/>
              <w:sz w:val="22"/>
              <w:lang w:val="en-US"/>
            </w:rPr>
          </w:pPr>
          <w:r w:rsidRPr="0076174C">
            <w:rPr>
              <w:rFonts w:ascii="Arial" w:hAnsi="Arial" w:cs="Arial"/>
              <w:color w:val="000000" w:themeColor="text1"/>
              <w:sz w:val="22"/>
            </w:rPr>
            <w:fldChar w:fldCharType="begin"/>
          </w:r>
          <w:r w:rsidRPr="0076174C">
            <w:rPr>
              <w:rFonts w:ascii="Arial" w:hAnsi="Arial" w:cs="Arial"/>
              <w:color w:val="000000" w:themeColor="text1"/>
              <w:sz w:val="22"/>
            </w:rPr>
            <w:instrText xml:space="preserve"> HYPERLINK \l "_Toc110255818" </w:instrText>
          </w:r>
          <w:r w:rsidRPr="0076174C">
            <w:rPr>
              <w:rFonts w:ascii="Arial" w:hAnsi="Arial" w:cs="Arial"/>
              <w:color w:val="000000" w:themeColor="text1"/>
              <w:sz w:val="22"/>
            </w:rPr>
            <w:fldChar w:fldCharType="separate"/>
          </w:r>
          <w:r w:rsidRPr="0076174C">
            <w:rPr>
              <w:rStyle w:val="Hyperlink"/>
              <w:rFonts w:ascii="Arial" w:hAnsi="Arial" w:cs="Arial"/>
              <w:noProof/>
              <w:color w:val="000000" w:themeColor="text1"/>
              <w:sz w:val="22"/>
            </w:rPr>
            <w:t>Short and L</w:t>
          </w:r>
          <w:r w:rsidRPr="0076174C">
            <w:rPr>
              <w:rStyle w:val="Hyperlink"/>
              <w:rFonts w:ascii="Arial" w:hAnsi="Arial" w:cs="Arial"/>
              <w:noProof/>
              <w:color w:val="000000" w:themeColor="text1"/>
              <w:sz w:val="22"/>
            </w:rPr>
            <w:t>o</w:t>
          </w:r>
          <w:r w:rsidRPr="0076174C">
            <w:rPr>
              <w:rStyle w:val="Hyperlink"/>
              <w:rFonts w:ascii="Arial" w:hAnsi="Arial" w:cs="Arial"/>
              <w:noProof/>
              <w:color w:val="000000" w:themeColor="text1"/>
              <w:sz w:val="22"/>
            </w:rPr>
            <w:t>ng Term Goals</w:t>
          </w:r>
          <w:r w:rsidRPr="0076174C">
            <w:rPr>
              <w:rFonts w:ascii="Arial" w:hAnsi="Arial" w:cs="Arial"/>
              <w:noProof/>
              <w:webHidden/>
              <w:color w:val="000000" w:themeColor="text1"/>
              <w:sz w:val="22"/>
            </w:rPr>
            <w:tab/>
          </w:r>
          <w:r w:rsidRPr="0076174C">
            <w:rPr>
              <w:rFonts w:ascii="Arial" w:hAnsi="Arial" w:cs="Arial"/>
              <w:noProof/>
              <w:webHidden/>
              <w:color w:val="000000" w:themeColor="text1"/>
              <w:sz w:val="22"/>
            </w:rPr>
            <w:fldChar w:fldCharType="begin"/>
          </w:r>
          <w:r w:rsidRPr="0076174C">
            <w:rPr>
              <w:rFonts w:ascii="Arial" w:hAnsi="Arial" w:cs="Arial"/>
              <w:noProof/>
              <w:webHidden/>
              <w:color w:val="000000" w:themeColor="text1"/>
              <w:sz w:val="22"/>
            </w:rPr>
            <w:instrText xml:space="preserve"> PAGEREF _Toc110255818 \h </w:instrText>
          </w:r>
          <w:r w:rsidRPr="0076174C">
            <w:rPr>
              <w:rFonts w:ascii="Arial" w:hAnsi="Arial" w:cs="Arial"/>
              <w:noProof/>
              <w:webHidden/>
              <w:color w:val="000000" w:themeColor="text1"/>
              <w:sz w:val="22"/>
            </w:rPr>
          </w:r>
          <w:r w:rsidRPr="0076174C">
            <w:rPr>
              <w:rFonts w:ascii="Arial" w:hAnsi="Arial" w:cs="Arial"/>
              <w:noProof/>
              <w:webHidden/>
              <w:color w:val="000000" w:themeColor="text1"/>
              <w:sz w:val="22"/>
            </w:rPr>
            <w:fldChar w:fldCharType="separate"/>
          </w:r>
          <w:r w:rsidRPr="0076174C">
            <w:rPr>
              <w:rFonts w:ascii="Arial" w:hAnsi="Arial" w:cs="Arial"/>
              <w:noProof/>
              <w:webHidden/>
              <w:color w:val="000000" w:themeColor="text1"/>
              <w:sz w:val="22"/>
            </w:rPr>
            <w:t>6</w:t>
          </w:r>
          <w:r w:rsidRPr="0076174C">
            <w:rPr>
              <w:rFonts w:ascii="Arial" w:hAnsi="Arial" w:cs="Arial"/>
              <w:noProof/>
              <w:webHidden/>
              <w:color w:val="000000" w:themeColor="text1"/>
              <w:sz w:val="22"/>
            </w:rPr>
            <w:fldChar w:fldCharType="end"/>
          </w:r>
          <w:r w:rsidRPr="0076174C">
            <w:rPr>
              <w:rFonts w:ascii="Arial" w:hAnsi="Arial" w:cs="Arial"/>
              <w:noProof/>
              <w:color w:val="000000" w:themeColor="text1"/>
              <w:sz w:val="22"/>
            </w:rPr>
            <w:fldChar w:fldCharType="end"/>
          </w:r>
        </w:p>
        <w:p w14:paraId="52914C84" w14:textId="6AE1BC13" w:rsidR="00CB17C2" w:rsidRPr="0076174C" w:rsidRDefault="00CB17C2" w:rsidP="00CE51F3">
          <w:pPr>
            <w:pStyle w:val="TOC1"/>
            <w:rPr>
              <w:rFonts w:ascii="Arial" w:eastAsiaTheme="minorEastAsia" w:hAnsi="Arial" w:cs="Arial"/>
              <w:noProof/>
              <w:sz w:val="22"/>
              <w:lang w:val="en-US"/>
            </w:rPr>
          </w:pPr>
          <w:hyperlink w:anchor="_Toc110255819" w:history="1">
            <w:r w:rsidRPr="0076174C">
              <w:rPr>
                <w:rStyle w:val="Hyperlink"/>
                <w:rFonts w:ascii="Arial" w:hAnsi="Arial" w:cs="Arial"/>
                <w:noProof/>
                <w:color w:val="000000" w:themeColor="text1"/>
                <w:sz w:val="22"/>
              </w:rPr>
              <w:t>Intuitive approach and Co</w:t>
            </w:r>
            <w:r w:rsidRPr="0076174C">
              <w:rPr>
                <w:rStyle w:val="Hyperlink"/>
                <w:rFonts w:ascii="Arial" w:hAnsi="Arial" w:cs="Arial"/>
                <w:noProof/>
                <w:color w:val="000000" w:themeColor="text1"/>
                <w:sz w:val="22"/>
              </w:rPr>
              <w:t>g</w:t>
            </w:r>
            <w:r w:rsidRPr="0076174C">
              <w:rPr>
                <w:rStyle w:val="Hyperlink"/>
                <w:rFonts w:ascii="Arial" w:hAnsi="Arial" w:cs="Arial"/>
                <w:noProof/>
                <w:color w:val="000000" w:themeColor="text1"/>
                <w:sz w:val="22"/>
              </w:rPr>
              <w:t>nitive approach</w:t>
            </w:r>
            <w:r w:rsidRPr="0076174C">
              <w:rPr>
                <w:rFonts w:ascii="Arial" w:hAnsi="Arial" w:cs="Arial"/>
                <w:noProof/>
                <w:webHidden/>
                <w:sz w:val="22"/>
              </w:rPr>
              <w:tab/>
            </w:r>
            <w:r w:rsidR="009D05D1">
              <w:rPr>
                <w:rFonts w:ascii="Arial" w:hAnsi="Arial" w:cs="Arial"/>
                <w:noProof/>
                <w:webHidden/>
                <w:sz w:val="22"/>
              </w:rPr>
              <w:t>6</w:t>
            </w:r>
          </w:hyperlink>
        </w:p>
        <w:p w14:paraId="2B314FC7" w14:textId="77777777" w:rsidR="00CB17C2" w:rsidRPr="0076174C" w:rsidRDefault="00CB17C2" w:rsidP="00CE51F3">
          <w:pPr>
            <w:pStyle w:val="TOC1"/>
            <w:rPr>
              <w:rFonts w:ascii="Arial" w:eastAsiaTheme="minorEastAsia" w:hAnsi="Arial" w:cs="Arial"/>
              <w:noProof/>
              <w:sz w:val="22"/>
              <w:lang w:val="en-US"/>
            </w:rPr>
          </w:pPr>
          <w:hyperlink w:anchor="_Toc110255820" w:history="1">
            <w:r w:rsidRPr="0076174C">
              <w:rPr>
                <w:rStyle w:val="Hyperlink"/>
                <w:rFonts w:ascii="Arial" w:hAnsi="Arial" w:cs="Arial"/>
                <w:noProof/>
                <w:color w:val="000000" w:themeColor="text1"/>
                <w:sz w:val="22"/>
              </w:rPr>
              <w:t>Learning</w:t>
            </w:r>
            <w:r w:rsidRPr="0076174C">
              <w:rPr>
                <w:rStyle w:val="Hyperlink"/>
                <w:rFonts w:ascii="Arial" w:hAnsi="Arial" w:cs="Arial"/>
                <w:noProof/>
                <w:color w:val="000000" w:themeColor="text1"/>
                <w:sz w:val="22"/>
              </w:rPr>
              <w:t xml:space="preserve"> </w:t>
            </w:r>
            <w:r w:rsidRPr="0076174C">
              <w:rPr>
                <w:rStyle w:val="Hyperlink"/>
                <w:rFonts w:ascii="Arial" w:hAnsi="Arial" w:cs="Arial"/>
                <w:noProof/>
                <w:color w:val="000000" w:themeColor="text1"/>
                <w:sz w:val="22"/>
              </w:rPr>
              <w:t>Styles</w:t>
            </w:r>
            <w:r w:rsidRPr="0076174C">
              <w:rPr>
                <w:rFonts w:ascii="Arial" w:hAnsi="Arial" w:cs="Arial"/>
                <w:noProof/>
                <w:webHidden/>
                <w:sz w:val="22"/>
              </w:rPr>
              <w:tab/>
            </w:r>
            <w:r w:rsidRPr="0076174C">
              <w:rPr>
                <w:rFonts w:ascii="Arial" w:hAnsi="Arial" w:cs="Arial"/>
                <w:noProof/>
                <w:webHidden/>
                <w:sz w:val="22"/>
              </w:rPr>
              <w:fldChar w:fldCharType="begin"/>
            </w:r>
            <w:r w:rsidRPr="0076174C">
              <w:rPr>
                <w:rFonts w:ascii="Arial" w:hAnsi="Arial" w:cs="Arial"/>
                <w:noProof/>
                <w:webHidden/>
                <w:sz w:val="22"/>
              </w:rPr>
              <w:instrText xml:space="preserve"> PAGEREF _Toc110255820 \h </w:instrText>
            </w:r>
            <w:r w:rsidRPr="0076174C">
              <w:rPr>
                <w:rFonts w:ascii="Arial" w:hAnsi="Arial" w:cs="Arial"/>
                <w:noProof/>
                <w:webHidden/>
                <w:sz w:val="22"/>
              </w:rPr>
            </w:r>
            <w:r w:rsidRPr="0076174C">
              <w:rPr>
                <w:rFonts w:ascii="Arial" w:hAnsi="Arial" w:cs="Arial"/>
                <w:noProof/>
                <w:webHidden/>
                <w:sz w:val="22"/>
              </w:rPr>
              <w:fldChar w:fldCharType="separate"/>
            </w:r>
            <w:r w:rsidRPr="0076174C">
              <w:rPr>
                <w:rFonts w:ascii="Arial" w:hAnsi="Arial" w:cs="Arial"/>
                <w:noProof/>
                <w:webHidden/>
                <w:sz w:val="22"/>
              </w:rPr>
              <w:t>7</w:t>
            </w:r>
            <w:r w:rsidRPr="0076174C">
              <w:rPr>
                <w:rFonts w:ascii="Arial" w:hAnsi="Arial" w:cs="Arial"/>
                <w:noProof/>
                <w:webHidden/>
                <w:sz w:val="22"/>
              </w:rPr>
              <w:fldChar w:fldCharType="end"/>
            </w:r>
          </w:hyperlink>
        </w:p>
        <w:p w14:paraId="3046393B" w14:textId="4F60B03C" w:rsidR="00CB17C2" w:rsidRPr="0076174C" w:rsidRDefault="00CB17C2" w:rsidP="00CE51F3">
          <w:pPr>
            <w:pStyle w:val="TOC1"/>
            <w:rPr>
              <w:rFonts w:ascii="Arial" w:eastAsiaTheme="minorEastAsia" w:hAnsi="Arial" w:cs="Arial"/>
              <w:noProof/>
              <w:sz w:val="22"/>
              <w:lang w:val="en-US"/>
            </w:rPr>
          </w:pPr>
          <w:hyperlink w:anchor="_Toc110255821" w:history="1">
            <w:r w:rsidRPr="0076174C">
              <w:rPr>
                <w:rStyle w:val="Hyperlink"/>
                <w:rFonts w:ascii="Arial" w:hAnsi="Arial" w:cs="Arial"/>
                <w:noProof/>
                <w:color w:val="000000" w:themeColor="text1"/>
                <w:sz w:val="22"/>
              </w:rPr>
              <w:t>Social Learning Theory</w:t>
            </w:r>
            <w:r w:rsidRPr="0076174C">
              <w:rPr>
                <w:rFonts w:ascii="Arial" w:hAnsi="Arial" w:cs="Arial"/>
                <w:noProof/>
                <w:webHidden/>
                <w:sz w:val="22"/>
              </w:rPr>
              <w:tab/>
            </w:r>
            <w:r w:rsidRPr="0076174C">
              <w:rPr>
                <w:rFonts w:ascii="Arial" w:hAnsi="Arial" w:cs="Arial"/>
                <w:noProof/>
                <w:webHidden/>
                <w:sz w:val="22"/>
              </w:rPr>
              <w:fldChar w:fldCharType="begin"/>
            </w:r>
            <w:r w:rsidRPr="0076174C">
              <w:rPr>
                <w:rFonts w:ascii="Arial" w:hAnsi="Arial" w:cs="Arial"/>
                <w:noProof/>
                <w:webHidden/>
                <w:sz w:val="22"/>
              </w:rPr>
              <w:instrText xml:space="preserve"> PAGEREF _Toc110255821 \h </w:instrText>
            </w:r>
            <w:r w:rsidRPr="0076174C">
              <w:rPr>
                <w:rFonts w:ascii="Arial" w:hAnsi="Arial" w:cs="Arial"/>
                <w:noProof/>
                <w:webHidden/>
                <w:sz w:val="22"/>
              </w:rPr>
            </w:r>
            <w:r w:rsidRPr="0076174C">
              <w:rPr>
                <w:rFonts w:ascii="Arial" w:hAnsi="Arial" w:cs="Arial"/>
                <w:noProof/>
                <w:webHidden/>
                <w:sz w:val="22"/>
              </w:rPr>
              <w:fldChar w:fldCharType="separate"/>
            </w:r>
            <w:r w:rsidRPr="0076174C">
              <w:rPr>
                <w:rFonts w:ascii="Arial" w:hAnsi="Arial" w:cs="Arial"/>
                <w:noProof/>
                <w:webHidden/>
                <w:sz w:val="22"/>
              </w:rPr>
              <w:t>8</w:t>
            </w:r>
            <w:r w:rsidRPr="0076174C">
              <w:rPr>
                <w:rFonts w:ascii="Arial" w:hAnsi="Arial" w:cs="Arial"/>
                <w:noProof/>
                <w:webHidden/>
                <w:sz w:val="22"/>
              </w:rPr>
              <w:fldChar w:fldCharType="end"/>
            </w:r>
          </w:hyperlink>
        </w:p>
        <w:p w14:paraId="6E2BF77B" w14:textId="73B0D3F2" w:rsidR="00CB17C2" w:rsidRPr="0076174C" w:rsidRDefault="00CB17C2" w:rsidP="00CE51F3">
          <w:pPr>
            <w:pStyle w:val="TOC1"/>
            <w:rPr>
              <w:rFonts w:ascii="Arial" w:eastAsiaTheme="minorEastAsia" w:hAnsi="Arial" w:cs="Arial"/>
              <w:noProof/>
              <w:sz w:val="22"/>
              <w:lang w:val="en-US"/>
            </w:rPr>
          </w:pPr>
          <w:hyperlink w:anchor="_Toc110255824" w:history="1">
            <w:r w:rsidRPr="0076174C">
              <w:rPr>
                <w:rStyle w:val="Hyperlink"/>
                <w:rFonts w:ascii="Arial" w:hAnsi="Arial" w:cs="Arial"/>
                <w:noProof/>
                <w:color w:val="000000" w:themeColor="text1"/>
                <w:sz w:val="22"/>
              </w:rPr>
              <w:t>Reflection</w:t>
            </w:r>
            <w:r w:rsidRPr="0076174C">
              <w:rPr>
                <w:rFonts w:ascii="Arial" w:hAnsi="Arial" w:cs="Arial"/>
                <w:noProof/>
                <w:webHidden/>
                <w:sz w:val="22"/>
              </w:rPr>
              <w:tab/>
            </w:r>
            <w:r w:rsidR="00F105E6">
              <w:rPr>
                <w:rFonts w:ascii="Arial" w:hAnsi="Arial" w:cs="Arial"/>
                <w:noProof/>
                <w:webHidden/>
                <w:sz w:val="22"/>
              </w:rPr>
              <w:t>8</w:t>
            </w:r>
          </w:hyperlink>
        </w:p>
        <w:p w14:paraId="27C22624" w14:textId="1761759E" w:rsidR="00CB17C2" w:rsidRPr="0076174C" w:rsidRDefault="00CB17C2" w:rsidP="00CE51F3">
          <w:pPr>
            <w:pStyle w:val="TOC1"/>
            <w:rPr>
              <w:rFonts w:ascii="Arial" w:eastAsiaTheme="minorEastAsia" w:hAnsi="Arial" w:cs="Arial"/>
              <w:noProof/>
              <w:sz w:val="22"/>
              <w:lang w:val="en-US"/>
            </w:rPr>
          </w:pPr>
          <w:hyperlink w:anchor="_Toc110255826" w:history="1">
            <w:r w:rsidRPr="0076174C">
              <w:rPr>
                <w:rStyle w:val="Hyperlink"/>
                <w:rFonts w:ascii="Arial" w:hAnsi="Arial" w:cs="Arial"/>
                <w:noProof/>
                <w:color w:val="000000" w:themeColor="text1"/>
                <w:sz w:val="22"/>
              </w:rPr>
              <w:t>Gibbs Reflective Cycle</w:t>
            </w:r>
            <w:r w:rsidRPr="0076174C">
              <w:rPr>
                <w:rFonts w:ascii="Arial" w:hAnsi="Arial" w:cs="Arial"/>
                <w:noProof/>
                <w:webHidden/>
                <w:sz w:val="22"/>
              </w:rPr>
              <w:tab/>
            </w:r>
            <w:r w:rsidR="00F105E6">
              <w:rPr>
                <w:rFonts w:ascii="Arial" w:hAnsi="Arial" w:cs="Arial"/>
                <w:noProof/>
                <w:webHidden/>
                <w:sz w:val="22"/>
              </w:rPr>
              <w:t>8</w:t>
            </w:r>
          </w:hyperlink>
        </w:p>
        <w:p w14:paraId="5E3E01AD" w14:textId="30890C0F" w:rsidR="00CB17C2" w:rsidRPr="0076174C" w:rsidRDefault="00CB17C2" w:rsidP="00CB17C2">
          <w:pPr>
            <w:pStyle w:val="TOC2"/>
            <w:tabs>
              <w:tab w:val="right" w:leader="dot" w:pos="9350"/>
            </w:tabs>
            <w:rPr>
              <w:rFonts w:ascii="Arial" w:eastAsiaTheme="minorEastAsia" w:hAnsi="Arial" w:cs="Arial"/>
              <w:noProof/>
              <w:color w:val="000000" w:themeColor="text1"/>
              <w:sz w:val="22"/>
              <w:lang w:val="en-US"/>
            </w:rPr>
          </w:pPr>
          <w:hyperlink w:anchor="_Toc110255827" w:history="1">
            <w:r w:rsidRPr="0076174C">
              <w:rPr>
                <w:rStyle w:val="Hyperlink"/>
                <w:rFonts w:ascii="Arial" w:hAnsi="Arial" w:cs="Arial"/>
                <w:noProof/>
                <w:color w:val="000000" w:themeColor="text1"/>
                <w:sz w:val="22"/>
              </w:rPr>
              <w:t>Des</w:t>
            </w:r>
            <w:r w:rsidRPr="0076174C">
              <w:rPr>
                <w:rStyle w:val="Hyperlink"/>
                <w:rFonts w:ascii="Arial" w:hAnsi="Arial" w:cs="Arial"/>
                <w:noProof/>
                <w:color w:val="000000" w:themeColor="text1"/>
                <w:sz w:val="22"/>
              </w:rPr>
              <w:t>c</w:t>
            </w:r>
            <w:r w:rsidRPr="0076174C">
              <w:rPr>
                <w:rStyle w:val="Hyperlink"/>
                <w:rFonts w:ascii="Arial" w:hAnsi="Arial" w:cs="Arial"/>
                <w:noProof/>
                <w:color w:val="000000" w:themeColor="text1"/>
                <w:sz w:val="22"/>
              </w:rPr>
              <w:t>ription</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8</w:t>
            </w:r>
          </w:hyperlink>
        </w:p>
        <w:p w14:paraId="0BD33872" w14:textId="6722D332" w:rsidR="00CB17C2" w:rsidRPr="0076174C" w:rsidRDefault="00CB17C2" w:rsidP="00CB17C2">
          <w:pPr>
            <w:pStyle w:val="TOC2"/>
            <w:tabs>
              <w:tab w:val="right" w:leader="dot" w:pos="9350"/>
            </w:tabs>
            <w:rPr>
              <w:rFonts w:ascii="Arial" w:eastAsiaTheme="minorEastAsia" w:hAnsi="Arial" w:cs="Arial"/>
              <w:noProof/>
              <w:color w:val="000000" w:themeColor="text1"/>
              <w:sz w:val="22"/>
              <w:lang w:val="en-US"/>
            </w:rPr>
          </w:pPr>
          <w:hyperlink w:anchor="_Toc110255828" w:history="1">
            <w:r w:rsidRPr="0076174C">
              <w:rPr>
                <w:rStyle w:val="Hyperlink"/>
                <w:rFonts w:ascii="Arial" w:hAnsi="Arial" w:cs="Arial"/>
                <w:noProof/>
                <w:color w:val="000000" w:themeColor="text1"/>
                <w:sz w:val="22"/>
              </w:rPr>
              <w:t>Feelings</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9</w:t>
            </w:r>
          </w:hyperlink>
        </w:p>
        <w:p w14:paraId="412924C9" w14:textId="16F274C2" w:rsidR="00CB17C2" w:rsidRPr="0076174C" w:rsidRDefault="00CB17C2" w:rsidP="00CB17C2">
          <w:pPr>
            <w:pStyle w:val="TOC2"/>
            <w:tabs>
              <w:tab w:val="right" w:leader="dot" w:pos="9350"/>
            </w:tabs>
            <w:rPr>
              <w:rFonts w:ascii="Arial" w:eastAsiaTheme="minorEastAsia" w:hAnsi="Arial" w:cs="Arial"/>
              <w:noProof/>
              <w:color w:val="000000" w:themeColor="text1"/>
              <w:sz w:val="22"/>
              <w:lang w:val="en-US"/>
            </w:rPr>
          </w:pPr>
          <w:hyperlink w:anchor="_Toc110255829" w:history="1">
            <w:r w:rsidRPr="0076174C">
              <w:rPr>
                <w:rStyle w:val="Hyperlink"/>
                <w:rFonts w:ascii="Arial" w:hAnsi="Arial" w:cs="Arial"/>
                <w:noProof/>
                <w:color w:val="000000" w:themeColor="text1"/>
                <w:sz w:val="22"/>
              </w:rPr>
              <w:t>Evaluation</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9</w:t>
            </w:r>
          </w:hyperlink>
        </w:p>
        <w:p w14:paraId="627515C6" w14:textId="01CC667B" w:rsidR="00CB17C2" w:rsidRPr="0076174C" w:rsidRDefault="00CB17C2" w:rsidP="00CB17C2">
          <w:pPr>
            <w:pStyle w:val="TOC2"/>
            <w:tabs>
              <w:tab w:val="right" w:leader="dot" w:pos="9350"/>
            </w:tabs>
            <w:rPr>
              <w:rFonts w:ascii="Arial" w:eastAsiaTheme="minorEastAsia" w:hAnsi="Arial" w:cs="Arial"/>
              <w:noProof/>
              <w:color w:val="000000" w:themeColor="text1"/>
              <w:sz w:val="22"/>
              <w:lang w:val="en-US"/>
            </w:rPr>
          </w:pPr>
          <w:hyperlink w:anchor="_Toc110255830" w:history="1">
            <w:r w:rsidRPr="0076174C">
              <w:rPr>
                <w:rStyle w:val="Hyperlink"/>
                <w:rFonts w:ascii="Arial" w:hAnsi="Arial" w:cs="Arial"/>
                <w:noProof/>
                <w:color w:val="000000" w:themeColor="text1"/>
                <w:sz w:val="22"/>
              </w:rPr>
              <w:t>A</w:t>
            </w:r>
            <w:r w:rsidRPr="0076174C">
              <w:rPr>
                <w:rStyle w:val="Hyperlink"/>
                <w:rFonts w:ascii="Arial" w:hAnsi="Arial" w:cs="Arial"/>
                <w:noProof/>
                <w:color w:val="000000" w:themeColor="text1"/>
                <w:sz w:val="22"/>
              </w:rPr>
              <w:t>n</w:t>
            </w:r>
            <w:r w:rsidRPr="0076174C">
              <w:rPr>
                <w:rStyle w:val="Hyperlink"/>
                <w:rFonts w:ascii="Arial" w:hAnsi="Arial" w:cs="Arial"/>
                <w:noProof/>
                <w:color w:val="000000" w:themeColor="text1"/>
                <w:sz w:val="22"/>
              </w:rPr>
              <w:t>alysis</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1</w:t>
            </w:r>
            <w:r w:rsidR="009C0713">
              <w:rPr>
                <w:rFonts w:ascii="Arial" w:hAnsi="Arial" w:cs="Arial"/>
                <w:noProof/>
                <w:webHidden/>
                <w:color w:val="000000" w:themeColor="text1"/>
                <w:sz w:val="22"/>
              </w:rPr>
              <w:t>0</w:t>
            </w:r>
          </w:hyperlink>
        </w:p>
        <w:p w14:paraId="40D13634" w14:textId="4F642915" w:rsidR="00CB17C2" w:rsidRPr="0076174C" w:rsidRDefault="00CB17C2" w:rsidP="00CB17C2">
          <w:pPr>
            <w:pStyle w:val="TOC2"/>
            <w:tabs>
              <w:tab w:val="right" w:leader="dot" w:pos="9350"/>
            </w:tabs>
            <w:rPr>
              <w:rFonts w:ascii="Arial" w:eastAsiaTheme="minorEastAsia" w:hAnsi="Arial" w:cs="Arial"/>
              <w:noProof/>
              <w:color w:val="000000" w:themeColor="text1"/>
              <w:sz w:val="22"/>
              <w:lang w:val="en-US"/>
            </w:rPr>
          </w:pPr>
          <w:hyperlink w:anchor="_Toc110255831" w:history="1">
            <w:r w:rsidRPr="0076174C">
              <w:rPr>
                <w:rStyle w:val="Hyperlink"/>
                <w:rFonts w:ascii="Arial" w:hAnsi="Arial" w:cs="Arial"/>
                <w:noProof/>
                <w:color w:val="000000" w:themeColor="text1"/>
                <w:sz w:val="22"/>
              </w:rPr>
              <w:t>Conclus</w:t>
            </w:r>
            <w:r w:rsidRPr="0076174C">
              <w:rPr>
                <w:rStyle w:val="Hyperlink"/>
                <w:rFonts w:ascii="Arial" w:hAnsi="Arial" w:cs="Arial"/>
                <w:noProof/>
                <w:color w:val="000000" w:themeColor="text1"/>
                <w:sz w:val="22"/>
              </w:rPr>
              <w:t>i</w:t>
            </w:r>
            <w:r w:rsidRPr="0076174C">
              <w:rPr>
                <w:rStyle w:val="Hyperlink"/>
                <w:rFonts w:ascii="Arial" w:hAnsi="Arial" w:cs="Arial"/>
                <w:noProof/>
                <w:color w:val="000000" w:themeColor="text1"/>
                <w:sz w:val="22"/>
              </w:rPr>
              <w:t>on</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10</w:t>
            </w:r>
          </w:hyperlink>
        </w:p>
        <w:p w14:paraId="35194A99" w14:textId="4E636AD5" w:rsidR="00CB17C2" w:rsidRPr="0076174C" w:rsidRDefault="00CB17C2" w:rsidP="00CB17C2">
          <w:pPr>
            <w:pStyle w:val="TOC2"/>
            <w:tabs>
              <w:tab w:val="right" w:leader="dot" w:pos="9350"/>
            </w:tabs>
            <w:rPr>
              <w:rFonts w:ascii="Arial" w:eastAsiaTheme="minorEastAsia" w:hAnsi="Arial" w:cs="Arial"/>
              <w:noProof/>
              <w:color w:val="000000" w:themeColor="text1"/>
              <w:sz w:val="22"/>
              <w:lang w:val="en-US"/>
            </w:rPr>
          </w:pPr>
          <w:hyperlink w:anchor="_Toc110255832" w:history="1">
            <w:r w:rsidRPr="0076174C">
              <w:rPr>
                <w:rStyle w:val="Hyperlink"/>
                <w:rFonts w:ascii="Arial" w:hAnsi="Arial" w:cs="Arial"/>
                <w:noProof/>
                <w:color w:val="000000" w:themeColor="text1"/>
                <w:sz w:val="22"/>
              </w:rPr>
              <w:t>Acti</w:t>
            </w:r>
            <w:r w:rsidRPr="0076174C">
              <w:rPr>
                <w:rStyle w:val="Hyperlink"/>
                <w:rFonts w:ascii="Arial" w:hAnsi="Arial" w:cs="Arial"/>
                <w:noProof/>
                <w:color w:val="000000" w:themeColor="text1"/>
                <w:sz w:val="22"/>
              </w:rPr>
              <w:t>o</w:t>
            </w:r>
            <w:r w:rsidRPr="0076174C">
              <w:rPr>
                <w:rStyle w:val="Hyperlink"/>
                <w:rFonts w:ascii="Arial" w:hAnsi="Arial" w:cs="Arial"/>
                <w:noProof/>
                <w:color w:val="000000" w:themeColor="text1"/>
                <w:sz w:val="22"/>
              </w:rPr>
              <w:t>n Plan</w:t>
            </w:r>
            <w:r w:rsidRPr="0076174C">
              <w:rPr>
                <w:rFonts w:ascii="Arial" w:hAnsi="Arial" w:cs="Arial"/>
                <w:noProof/>
                <w:webHidden/>
                <w:color w:val="000000" w:themeColor="text1"/>
                <w:sz w:val="22"/>
              </w:rPr>
              <w:tab/>
            </w:r>
            <w:r w:rsidR="000C44D3">
              <w:rPr>
                <w:rFonts w:ascii="Arial" w:hAnsi="Arial" w:cs="Arial"/>
                <w:noProof/>
                <w:webHidden/>
                <w:color w:val="000000" w:themeColor="text1"/>
                <w:sz w:val="22"/>
              </w:rPr>
              <w:t>1</w:t>
            </w:r>
            <w:r w:rsidR="004D262A">
              <w:rPr>
                <w:rFonts w:ascii="Arial" w:hAnsi="Arial" w:cs="Arial"/>
                <w:noProof/>
                <w:webHidden/>
                <w:color w:val="000000" w:themeColor="text1"/>
                <w:sz w:val="22"/>
              </w:rPr>
              <w:t>0</w:t>
            </w:r>
          </w:hyperlink>
        </w:p>
        <w:p w14:paraId="264FA407" w14:textId="26B34358" w:rsidR="00CB17C2" w:rsidRPr="0076174C" w:rsidRDefault="00CB17C2" w:rsidP="00CE51F3">
          <w:pPr>
            <w:pStyle w:val="TOC1"/>
            <w:rPr>
              <w:rFonts w:ascii="Arial" w:eastAsiaTheme="minorEastAsia" w:hAnsi="Arial" w:cs="Arial"/>
              <w:noProof/>
              <w:sz w:val="22"/>
              <w:lang w:val="en-US"/>
            </w:rPr>
          </w:pPr>
          <w:hyperlink w:anchor="_Toc110255833" w:history="1">
            <w:r w:rsidRPr="0076174C">
              <w:rPr>
                <w:rStyle w:val="Hyperlink"/>
                <w:rFonts w:ascii="Arial" w:hAnsi="Arial" w:cs="Arial"/>
                <w:noProof/>
                <w:color w:val="000000" w:themeColor="text1"/>
                <w:sz w:val="22"/>
              </w:rPr>
              <w:t>References</w:t>
            </w:r>
            <w:r w:rsidRPr="0076174C">
              <w:rPr>
                <w:rFonts w:ascii="Arial" w:hAnsi="Arial" w:cs="Arial"/>
                <w:noProof/>
                <w:webHidden/>
                <w:sz w:val="22"/>
              </w:rPr>
              <w:tab/>
            </w:r>
            <w:r w:rsidR="00F105E6">
              <w:rPr>
                <w:rFonts w:ascii="Arial" w:hAnsi="Arial" w:cs="Arial"/>
                <w:noProof/>
                <w:webHidden/>
                <w:sz w:val="22"/>
              </w:rPr>
              <w:t>1</w:t>
            </w:r>
            <w:r w:rsidR="004D262A">
              <w:rPr>
                <w:rFonts w:ascii="Arial" w:hAnsi="Arial" w:cs="Arial"/>
                <w:noProof/>
                <w:webHidden/>
                <w:sz w:val="22"/>
              </w:rPr>
              <w:t>1</w:t>
            </w:r>
          </w:hyperlink>
        </w:p>
        <w:p w14:paraId="58546F37" w14:textId="0DE19018" w:rsidR="00CB17C2" w:rsidRPr="0076174C" w:rsidRDefault="00CB17C2" w:rsidP="00CB17C2">
          <w:pPr>
            <w:rPr>
              <w:rFonts w:ascii="Arial" w:hAnsi="Arial" w:cs="Arial"/>
              <w:sz w:val="22"/>
            </w:rPr>
          </w:pPr>
          <w:r w:rsidRPr="0076174C">
            <w:rPr>
              <w:rFonts w:ascii="Arial" w:hAnsi="Arial" w:cs="Arial"/>
              <w:noProof/>
              <w:color w:val="000000" w:themeColor="text1"/>
              <w:sz w:val="22"/>
            </w:rPr>
            <w:fldChar w:fldCharType="end"/>
          </w:r>
        </w:p>
      </w:sdtContent>
    </w:sdt>
    <w:p w14:paraId="1CE7157F" w14:textId="77777777" w:rsidR="00346D30" w:rsidRDefault="00CB17C2" w:rsidP="0076174C">
      <w:pPr>
        <w:jc w:val="left"/>
        <w:rPr>
          <w:rFonts w:ascii="Arial" w:hAnsi="Arial" w:cs="Arial"/>
          <w:sz w:val="22"/>
        </w:rPr>
      </w:pPr>
      <w:r w:rsidRPr="0076174C">
        <w:rPr>
          <w:rFonts w:ascii="Arial" w:hAnsi="Arial" w:cs="Arial"/>
          <w:sz w:val="22"/>
        </w:rPr>
        <w:br w:type="page"/>
      </w:r>
      <w:bookmarkStart w:id="0" w:name="_Toc110255813"/>
    </w:p>
    <w:p w14:paraId="741D69B6" w14:textId="6D004A0C" w:rsidR="006824F9" w:rsidRPr="009E4A5F" w:rsidRDefault="00346D30" w:rsidP="009E4A5F">
      <w:pPr>
        <w:jc w:val="left"/>
        <w:rPr>
          <w:rFonts w:ascii="Arial" w:hAnsi="Arial" w:cs="Arial"/>
          <w:sz w:val="22"/>
        </w:rPr>
      </w:pPr>
      <w:r>
        <w:rPr>
          <w:rFonts w:ascii="Arial" w:hAnsi="Arial" w:cs="Arial"/>
          <w:sz w:val="22"/>
        </w:rPr>
        <w:lastRenderedPageBreak/>
        <w:t>Appendix</w:t>
      </w:r>
    </w:p>
    <w:p w14:paraId="15111FA8" w14:textId="4CCF51B7" w:rsidR="006824F9" w:rsidRPr="00DD4632" w:rsidRDefault="009E4A5F" w:rsidP="006824F9">
      <w:pPr>
        <w:rPr>
          <w:rFonts w:ascii="Arial" w:hAnsi="Arial" w:cs="Arial"/>
          <w:sz w:val="22"/>
        </w:rPr>
      </w:pPr>
      <w:r>
        <w:rPr>
          <w:rFonts w:ascii="Arial" w:hAnsi="Arial" w:cs="Arial"/>
          <w:sz w:val="22"/>
        </w:rPr>
        <w:t xml:space="preserve">Learning styles - </w:t>
      </w:r>
      <w:r w:rsidR="006824F9" w:rsidRPr="00DD4632">
        <w:rPr>
          <w:rFonts w:ascii="Arial" w:hAnsi="Arial" w:cs="Arial"/>
          <w:sz w:val="22"/>
        </w:rPr>
        <w:t>Activist learners are more likely to fully involve themselves in new experiences, problems, and opportunities. People with this learning style work with others in solving their problems and involves in role playing exercise</w:t>
      </w:r>
      <w:sdt>
        <w:sdtPr>
          <w:rPr>
            <w:rFonts w:ascii="Arial" w:hAnsi="Arial" w:cs="Arial"/>
            <w:sz w:val="22"/>
          </w:rPr>
          <w:id w:val="417141355"/>
          <w:citation/>
        </w:sdtPr>
        <w:sdtContent>
          <w:r w:rsidR="006824F9" w:rsidRPr="00DD4632">
            <w:rPr>
              <w:rFonts w:ascii="Arial" w:hAnsi="Arial" w:cs="Arial"/>
              <w:sz w:val="22"/>
            </w:rPr>
            <w:fldChar w:fldCharType="begin"/>
          </w:r>
          <w:r w:rsidR="006824F9" w:rsidRPr="00DD4632">
            <w:rPr>
              <w:rFonts w:ascii="Arial" w:hAnsi="Arial" w:cs="Arial"/>
              <w:sz w:val="22"/>
              <w:lang w:val="en-US"/>
            </w:rPr>
            <w:instrText xml:space="preserve"> CITATION OHa16 \l 1033 </w:instrText>
          </w:r>
          <w:r w:rsidR="006824F9" w:rsidRPr="00DD4632">
            <w:rPr>
              <w:rFonts w:ascii="Arial" w:hAnsi="Arial" w:cs="Arial"/>
              <w:sz w:val="22"/>
            </w:rPr>
            <w:fldChar w:fldCharType="separate"/>
          </w:r>
          <w:r w:rsidR="006824F9" w:rsidRPr="00DD4632">
            <w:rPr>
              <w:rFonts w:ascii="Arial" w:hAnsi="Arial" w:cs="Arial"/>
              <w:noProof/>
              <w:sz w:val="22"/>
              <w:lang w:val="en-US"/>
            </w:rPr>
            <w:t xml:space="preserve"> (O'Hara, 2016)</w:t>
          </w:r>
          <w:r w:rsidR="006824F9" w:rsidRPr="00DD4632">
            <w:rPr>
              <w:rFonts w:ascii="Arial" w:hAnsi="Arial" w:cs="Arial"/>
              <w:sz w:val="22"/>
            </w:rPr>
            <w:fldChar w:fldCharType="end"/>
          </w:r>
        </w:sdtContent>
      </w:sdt>
      <w:r w:rsidR="006824F9" w:rsidRPr="00DD4632">
        <w:rPr>
          <w:rFonts w:ascii="Arial" w:hAnsi="Arial" w:cs="Arial"/>
          <w:sz w:val="22"/>
        </w:rPr>
        <w:t xml:space="preserve">. </w:t>
      </w:r>
    </w:p>
    <w:p w14:paraId="4CF82FDF" w14:textId="77777777" w:rsidR="006824F9" w:rsidRPr="00DD4632" w:rsidRDefault="006824F9" w:rsidP="006824F9">
      <w:pPr>
        <w:rPr>
          <w:rFonts w:ascii="Arial" w:hAnsi="Arial" w:cs="Arial"/>
          <w:sz w:val="22"/>
        </w:rPr>
      </w:pPr>
      <w:r w:rsidRPr="00DD4632">
        <w:rPr>
          <w:rFonts w:ascii="Arial" w:hAnsi="Arial" w:cs="Arial"/>
          <w:sz w:val="22"/>
        </w:rPr>
        <w:t>People with reflector learning style are more likely to think about the experiences and observed from various perspectives. These people before coming to conclusion consider all the angles of experience</w:t>
      </w:r>
      <w:sdt>
        <w:sdtPr>
          <w:rPr>
            <w:rFonts w:ascii="Arial" w:hAnsi="Arial" w:cs="Arial"/>
            <w:sz w:val="22"/>
          </w:rPr>
          <w:id w:val="-463894275"/>
          <w:citation/>
        </w:sdtPr>
        <w:sdtContent>
          <w:r w:rsidRPr="00DD4632">
            <w:rPr>
              <w:rFonts w:ascii="Arial" w:hAnsi="Arial" w:cs="Arial"/>
              <w:sz w:val="22"/>
            </w:rPr>
            <w:fldChar w:fldCharType="begin"/>
          </w:r>
          <w:r w:rsidRPr="00DD4632">
            <w:rPr>
              <w:rFonts w:ascii="Arial" w:hAnsi="Arial" w:cs="Arial"/>
              <w:sz w:val="22"/>
              <w:lang w:val="en-US"/>
            </w:rPr>
            <w:instrText xml:space="preserve"> CITATION OHa16 \l 1033 </w:instrText>
          </w:r>
          <w:r w:rsidRPr="00DD4632">
            <w:rPr>
              <w:rFonts w:ascii="Arial" w:hAnsi="Arial" w:cs="Arial"/>
              <w:sz w:val="22"/>
            </w:rPr>
            <w:fldChar w:fldCharType="separate"/>
          </w:r>
          <w:r w:rsidRPr="00DD4632">
            <w:rPr>
              <w:rFonts w:ascii="Arial" w:hAnsi="Arial" w:cs="Arial"/>
              <w:noProof/>
              <w:sz w:val="22"/>
              <w:lang w:val="en-US"/>
            </w:rPr>
            <w:t xml:space="preserve"> (O'Hara, 2016)</w:t>
          </w:r>
          <w:r w:rsidRPr="00DD4632">
            <w:rPr>
              <w:rFonts w:ascii="Arial" w:hAnsi="Arial" w:cs="Arial"/>
              <w:sz w:val="22"/>
            </w:rPr>
            <w:fldChar w:fldCharType="end"/>
          </w:r>
        </w:sdtContent>
      </w:sdt>
      <w:r w:rsidRPr="00DD4632">
        <w:rPr>
          <w:rFonts w:ascii="Arial" w:hAnsi="Arial" w:cs="Arial"/>
          <w:sz w:val="22"/>
        </w:rPr>
        <w:t xml:space="preserve">. </w:t>
      </w:r>
    </w:p>
    <w:p w14:paraId="68514E8F" w14:textId="77777777" w:rsidR="006824F9" w:rsidRPr="00DD4632" w:rsidRDefault="006824F9" w:rsidP="006824F9">
      <w:pPr>
        <w:rPr>
          <w:rFonts w:ascii="Arial" w:hAnsi="Arial" w:cs="Arial"/>
          <w:sz w:val="22"/>
        </w:rPr>
      </w:pPr>
      <w:r w:rsidRPr="00DD4632">
        <w:rPr>
          <w:rFonts w:ascii="Arial" w:hAnsi="Arial" w:cs="Arial"/>
          <w:sz w:val="22"/>
        </w:rPr>
        <w:t>Theorists are the learners who focuses on learning and understanding about the theory behind any action. These types of people like to follow model and processes and focus of facts to better understand the learning process</w:t>
      </w:r>
      <w:sdt>
        <w:sdtPr>
          <w:rPr>
            <w:rFonts w:ascii="Arial" w:hAnsi="Arial" w:cs="Arial"/>
            <w:sz w:val="22"/>
          </w:rPr>
          <w:id w:val="-1449386113"/>
          <w:citation/>
        </w:sdtPr>
        <w:sdtContent>
          <w:r w:rsidRPr="00DD4632">
            <w:rPr>
              <w:rFonts w:ascii="Arial" w:hAnsi="Arial" w:cs="Arial"/>
              <w:sz w:val="22"/>
            </w:rPr>
            <w:fldChar w:fldCharType="begin"/>
          </w:r>
          <w:r w:rsidRPr="00DD4632">
            <w:rPr>
              <w:rFonts w:ascii="Arial" w:hAnsi="Arial" w:cs="Arial"/>
              <w:sz w:val="22"/>
              <w:lang w:val="en-US"/>
            </w:rPr>
            <w:instrText xml:space="preserve"> CITATION OHa16 \l 1033 </w:instrText>
          </w:r>
          <w:r w:rsidRPr="00DD4632">
            <w:rPr>
              <w:rFonts w:ascii="Arial" w:hAnsi="Arial" w:cs="Arial"/>
              <w:sz w:val="22"/>
            </w:rPr>
            <w:fldChar w:fldCharType="separate"/>
          </w:r>
          <w:r w:rsidRPr="00DD4632">
            <w:rPr>
              <w:rFonts w:ascii="Arial" w:hAnsi="Arial" w:cs="Arial"/>
              <w:noProof/>
              <w:sz w:val="22"/>
              <w:lang w:val="en-US"/>
            </w:rPr>
            <w:t xml:space="preserve"> (O'Hara, 2016)</w:t>
          </w:r>
          <w:r w:rsidRPr="00DD4632">
            <w:rPr>
              <w:rFonts w:ascii="Arial" w:hAnsi="Arial" w:cs="Arial"/>
              <w:sz w:val="22"/>
            </w:rPr>
            <w:fldChar w:fldCharType="end"/>
          </w:r>
        </w:sdtContent>
      </w:sdt>
      <w:r w:rsidRPr="00DD4632">
        <w:rPr>
          <w:rFonts w:ascii="Arial" w:hAnsi="Arial" w:cs="Arial"/>
          <w:sz w:val="22"/>
        </w:rPr>
        <w:t>.</w:t>
      </w:r>
    </w:p>
    <w:p w14:paraId="123FA7E8" w14:textId="54CA1D75" w:rsidR="006824F9" w:rsidRDefault="006824F9" w:rsidP="006824F9">
      <w:pPr>
        <w:rPr>
          <w:rFonts w:ascii="Arial" w:hAnsi="Arial" w:cs="Arial"/>
          <w:sz w:val="22"/>
        </w:rPr>
      </w:pPr>
      <w:r w:rsidRPr="00DD4632">
        <w:rPr>
          <w:rFonts w:ascii="Arial" w:hAnsi="Arial" w:cs="Arial"/>
          <w:sz w:val="22"/>
        </w:rPr>
        <w:t>Pragmatic people try new ideas, theories, models, and concept to ensure if these models and ideas work in practice. These kinds of people search for new ideas and experiment these ideas with application</w:t>
      </w:r>
      <w:sdt>
        <w:sdtPr>
          <w:rPr>
            <w:rFonts w:ascii="Arial" w:hAnsi="Arial" w:cs="Arial"/>
            <w:sz w:val="22"/>
          </w:rPr>
          <w:id w:val="-1590769123"/>
          <w:citation/>
        </w:sdtPr>
        <w:sdtContent>
          <w:r w:rsidRPr="00DD4632">
            <w:rPr>
              <w:rFonts w:ascii="Arial" w:hAnsi="Arial" w:cs="Arial"/>
              <w:sz w:val="22"/>
            </w:rPr>
            <w:fldChar w:fldCharType="begin"/>
          </w:r>
          <w:r w:rsidRPr="00DD4632">
            <w:rPr>
              <w:rFonts w:ascii="Arial" w:hAnsi="Arial" w:cs="Arial"/>
              <w:sz w:val="22"/>
              <w:lang w:val="en-US"/>
            </w:rPr>
            <w:instrText xml:space="preserve"> CITATION OHa16 \l 1033 </w:instrText>
          </w:r>
          <w:r w:rsidRPr="00DD4632">
            <w:rPr>
              <w:rFonts w:ascii="Arial" w:hAnsi="Arial" w:cs="Arial"/>
              <w:sz w:val="22"/>
            </w:rPr>
            <w:fldChar w:fldCharType="separate"/>
          </w:r>
          <w:r w:rsidRPr="00DD4632">
            <w:rPr>
              <w:rFonts w:ascii="Arial" w:hAnsi="Arial" w:cs="Arial"/>
              <w:noProof/>
              <w:sz w:val="22"/>
              <w:lang w:val="en-US"/>
            </w:rPr>
            <w:t xml:space="preserve"> (O'Hara, 2016)</w:t>
          </w:r>
          <w:r w:rsidRPr="00DD4632">
            <w:rPr>
              <w:rFonts w:ascii="Arial" w:hAnsi="Arial" w:cs="Arial"/>
              <w:sz w:val="22"/>
            </w:rPr>
            <w:fldChar w:fldCharType="end"/>
          </w:r>
        </w:sdtContent>
      </w:sdt>
      <w:r w:rsidRPr="00DD4632">
        <w:rPr>
          <w:rFonts w:ascii="Arial" w:hAnsi="Arial" w:cs="Arial"/>
          <w:sz w:val="22"/>
        </w:rPr>
        <w:t>.</w:t>
      </w:r>
    </w:p>
    <w:p w14:paraId="060A7B60" w14:textId="77777777" w:rsidR="009E4A5F" w:rsidRDefault="009E4A5F" w:rsidP="00971D47">
      <w:pPr>
        <w:rPr>
          <w:rFonts w:ascii="Arial" w:hAnsi="Arial" w:cs="Arial"/>
          <w:sz w:val="22"/>
        </w:rPr>
      </w:pPr>
    </w:p>
    <w:p w14:paraId="02A8F08C" w14:textId="5D259679" w:rsidR="00971D47" w:rsidRPr="00DD4632" w:rsidRDefault="00971D47" w:rsidP="00971D47">
      <w:pPr>
        <w:rPr>
          <w:rFonts w:ascii="Arial" w:hAnsi="Arial" w:cs="Arial"/>
          <w:sz w:val="22"/>
        </w:rPr>
      </w:pPr>
      <w:r w:rsidRPr="00DD4632">
        <w:rPr>
          <w:rFonts w:ascii="Arial" w:hAnsi="Arial" w:cs="Arial"/>
          <w:sz w:val="22"/>
        </w:rPr>
        <w:t xml:space="preserve">The Gibbs reflective cycle model is used to reflect on the experience, learning, and skills acquired during the module. It is a widely used concept with six stages (Gibbs, 1988). </w:t>
      </w:r>
    </w:p>
    <w:p w14:paraId="2620EDEC" w14:textId="77777777" w:rsidR="00971D47" w:rsidRPr="00DD4632" w:rsidRDefault="00971D47" w:rsidP="00971D47">
      <w:pPr>
        <w:rPr>
          <w:rFonts w:ascii="Arial" w:hAnsi="Arial" w:cs="Arial"/>
          <w:sz w:val="22"/>
        </w:rPr>
      </w:pPr>
      <w:r w:rsidRPr="00DD4632">
        <w:rPr>
          <w:rFonts w:ascii="Arial" w:hAnsi="Arial" w:cs="Arial"/>
          <w:sz w:val="22"/>
        </w:rPr>
        <w:t xml:space="preserve">Reflections are considered an essential part of academic as it helps individual in learning from their experience (The University of Edinburgh, 2020). In this reflection, I will reflect on the concepts and knowledge I acquired during the module. </w:t>
      </w:r>
    </w:p>
    <w:p w14:paraId="58544004" w14:textId="77777777" w:rsidR="00971D47" w:rsidRPr="00DD4632" w:rsidRDefault="00971D47" w:rsidP="00971D47">
      <w:pPr>
        <w:rPr>
          <w:rFonts w:ascii="Arial" w:hAnsi="Arial" w:cs="Arial"/>
          <w:sz w:val="22"/>
        </w:rPr>
      </w:pPr>
    </w:p>
    <w:p w14:paraId="431E7630" w14:textId="77777777" w:rsidR="00971D47" w:rsidRPr="00DD4632" w:rsidRDefault="00971D47" w:rsidP="006824F9">
      <w:pPr>
        <w:rPr>
          <w:rFonts w:ascii="Arial" w:hAnsi="Arial" w:cs="Arial"/>
          <w:sz w:val="22"/>
        </w:rPr>
      </w:pPr>
    </w:p>
    <w:p w14:paraId="18A55C1D" w14:textId="375E898D" w:rsidR="00CB17C2" w:rsidRPr="0076174C" w:rsidRDefault="00CB17C2" w:rsidP="0076174C">
      <w:pPr>
        <w:jc w:val="left"/>
        <w:rPr>
          <w:rFonts w:ascii="Arial" w:hAnsi="Arial" w:cs="Arial"/>
          <w:sz w:val="22"/>
        </w:rPr>
      </w:pPr>
      <w:r w:rsidRPr="0076174C">
        <w:rPr>
          <w:rFonts w:ascii="Arial" w:hAnsi="Arial" w:cs="Arial"/>
          <w:sz w:val="22"/>
        </w:rPr>
        <w:t>Introduction</w:t>
      </w:r>
      <w:bookmarkEnd w:id="0"/>
    </w:p>
    <w:p w14:paraId="1ACB814E" w14:textId="77777777" w:rsidR="00CB17C2" w:rsidRPr="0076174C" w:rsidRDefault="00CB17C2" w:rsidP="0076174C">
      <w:pPr>
        <w:rPr>
          <w:rFonts w:ascii="Arial" w:hAnsi="Arial" w:cs="Arial"/>
          <w:sz w:val="22"/>
        </w:rPr>
      </w:pPr>
      <w:r w:rsidRPr="0076174C">
        <w:rPr>
          <w:rFonts w:ascii="Arial" w:hAnsi="Arial" w:cs="Arial"/>
          <w:sz w:val="22"/>
        </w:rPr>
        <w:t>Finding a job is sometimes a daunting task for fresh graduates because of their lack of experience. Job seekers spend much of their time looking a suitable and appropriate position. Raising a quality career provision demands a national effort (</w:t>
      </w:r>
      <w:proofErr w:type="spellStart"/>
      <w:r w:rsidRPr="0076174C">
        <w:rPr>
          <w:rFonts w:ascii="Arial" w:hAnsi="Arial" w:cs="Arial"/>
          <w:sz w:val="22"/>
        </w:rPr>
        <w:t>Wanberg</w:t>
      </w:r>
      <w:proofErr w:type="spellEnd"/>
      <w:r w:rsidRPr="0076174C">
        <w:rPr>
          <w:rFonts w:ascii="Arial" w:hAnsi="Arial" w:cs="Arial"/>
          <w:sz w:val="22"/>
        </w:rPr>
        <w:t xml:space="preserve"> et al., 2020). The United Kingdom government sets out strategies for quality career provision to students to make Britain fairer and offer everyone equal opportunity (Department for Education, 2017). Students’ time is split into different activities. These activities might increase the student’s chances of developing skills and knowledge.</w:t>
      </w:r>
    </w:p>
    <w:p w14:paraId="0C2C4CBB" w14:textId="77777777" w:rsidR="00CB17C2" w:rsidRPr="0076174C" w:rsidRDefault="00CB17C2" w:rsidP="0076174C">
      <w:pPr>
        <w:rPr>
          <w:rFonts w:ascii="Arial" w:hAnsi="Arial" w:cs="Arial"/>
          <w:b/>
          <w:sz w:val="22"/>
        </w:rPr>
      </w:pPr>
      <w:r w:rsidRPr="0076174C">
        <w:rPr>
          <w:rFonts w:ascii="Arial" w:hAnsi="Arial" w:cs="Arial"/>
          <w:sz w:val="22"/>
        </w:rPr>
        <w:lastRenderedPageBreak/>
        <w:t xml:space="preserve">Some common strategies individuals can use to find out different employment opportunities are discussed below. </w:t>
      </w:r>
    </w:p>
    <w:p w14:paraId="182C0E09" w14:textId="77777777" w:rsidR="00926F8F" w:rsidRDefault="00926F8F" w:rsidP="0076174C">
      <w:pPr>
        <w:pStyle w:val="Heading1"/>
        <w:rPr>
          <w:rFonts w:ascii="Arial" w:hAnsi="Arial" w:cs="Arial"/>
          <w:sz w:val="22"/>
        </w:rPr>
      </w:pPr>
      <w:bookmarkStart w:id="1" w:name="_Toc110255814"/>
    </w:p>
    <w:p w14:paraId="1A8848AD" w14:textId="16F38B19" w:rsidR="00CB17C2" w:rsidRPr="0076174C" w:rsidRDefault="00CB17C2" w:rsidP="0076174C">
      <w:pPr>
        <w:pStyle w:val="Heading1"/>
        <w:rPr>
          <w:rFonts w:ascii="Arial" w:hAnsi="Arial" w:cs="Arial"/>
          <w:sz w:val="22"/>
        </w:rPr>
      </w:pPr>
      <w:r w:rsidRPr="0076174C">
        <w:rPr>
          <w:rFonts w:ascii="Arial" w:hAnsi="Arial" w:cs="Arial"/>
          <w:sz w:val="22"/>
        </w:rPr>
        <w:t>Personal SWOT Analysis</w:t>
      </w:r>
      <w:bookmarkEnd w:id="1"/>
      <w:r w:rsidRPr="0076174C">
        <w:rPr>
          <w:rFonts w:ascii="Arial" w:hAnsi="Arial" w:cs="Arial"/>
          <w:sz w:val="22"/>
        </w:rPr>
        <w:t xml:space="preserve">  </w:t>
      </w:r>
    </w:p>
    <w:tbl>
      <w:tblPr>
        <w:tblStyle w:val="TableGrid"/>
        <w:tblW w:w="10772" w:type="dxa"/>
        <w:tblInd w:w="-752" w:type="dxa"/>
        <w:tblLook w:val="04A0" w:firstRow="1" w:lastRow="0" w:firstColumn="1" w:lastColumn="0" w:noHBand="0" w:noVBand="1"/>
      </w:tblPr>
      <w:tblGrid>
        <w:gridCol w:w="5386"/>
        <w:gridCol w:w="5386"/>
      </w:tblGrid>
      <w:tr w:rsidR="00CB17C2" w:rsidRPr="0076174C" w14:paraId="7E6EAC41" w14:textId="77777777" w:rsidTr="00B20E2B">
        <w:tc>
          <w:tcPr>
            <w:tcW w:w="5386" w:type="dxa"/>
            <w:shd w:val="clear" w:color="auto" w:fill="FBE4D5" w:themeFill="accent2" w:themeFillTint="33"/>
          </w:tcPr>
          <w:p w14:paraId="7958C4CC" w14:textId="77777777" w:rsidR="00CB17C2" w:rsidRPr="0076174C" w:rsidRDefault="00CB17C2" w:rsidP="00512755">
            <w:pPr>
              <w:ind w:right="-138"/>
              <w:jc w:val="center"/>
              <w:rPr>
                <w:rFonts w:ascii="Arial" w:hAnsi="Arial" w:cs="Arial"/>
                <w:b/>
              </w:rPr>
            </w:pPr>
            <w:r w:rsidRPr="0076174C">
              <w:rPr>
                <w:rFonts w:ascii="Arial" w:hAnsi="Arial" w:cs="Arial"/>
                <w:b/>
                <w:color w:val="323E4F" w:themeColor="text2" w:themeShade="BF"/>
              </w:rPr>
              <w:t>STRENGTHS</w:t>
            </w:r>
          </w:p>
        </w:tc>
        <w:tc>
          <w:tcPr>
            <w:tcW w:w="5386" w:type="dxa"/>
            <w:shd w:val="clear" w:color="auto" w:fill="FBE4D5" w:themeFill="accent2" w:themeFillTint="33"/>
          </w:tcPr>
          <w:p w14:paraId="5D82CFE7" w14:textId="77777777" w:rsidR="00CB17C2" w:rsidRPr="0076174C" w:rsidRDefault="00CB17C2" w:rsidP="00512755">
            <w:pPr>
              <w:ind w:right="-138"/>
              <w:jc w:val="center"/>
              <w:rPr>
                <w:rFonts w:ascii="Arial" w:hAnsi="Arial" w:cs="Arial"/>
                <w:b/>
              </w:rPr>
            </w:pPr>
            <w:r w:rsidRPr="0076174C">
              <w:rPr>
                <w:rFonts w:ascii="Arial" w:hAnsi="Arial" w:cs="Arial"/>
                <w:b/>
                <w:color w:val="323E4F" w:themeColor="text2" w:themeShade="BF"/>
              </w:rPr>
              <w:t>WEAKNESSES</w:t>
            </w:r>
          </w:p>
        </w:tc>
      </w:tr>
      <w:tr w:rsidR="00CB17C2" w:rsidRPr="0076174C" w14:paraId="5D52931D" w14:textId="77777777" w:rsidTr="00B20E2B">
        <w:tc>
          <w:tcPr>
            <w:tcW w:w="5386" w:type="dxa"/>
          </w:tcPr>
          <w:p w14:paraId="76D3238F"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Communicate effectively with patients, carers, and team members.</w:t>
            </w:r>
          </w:p>
          <w:p w14:paraId="1D081F29"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Work effectively with individuals and agencies to meet the needs of the patients.</w:t>
            </w:r>
          </w:p>
          <w:p w14:paraId="5BA02542"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Effectively manage workload, time, and resources.</w:t>
            </w:r>
          </w:p>
          <w:p w14:paraId="29C24C1D"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Deal with various visit requests and phone calls.</w:t>
            </w:r>
          </w:p>
          <w:p w14:paraId="1DEEC709"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Having sufficient knowledge of telephone systems.</w:t>
            </w:r>
          </w:p>
          <w:p w14:paraId="6C565738"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 xml:space="preserve">Register requests of patients and make changes in the patient’s detail if asked by patients. </w:t>
            </w:r>
          </w:p>
        </w:tc>
        <w:tc>
          <w:tcPr>
            <w:tcW w:w="5386" w:type="dxa"/>
          </w:tcPr>
          <w:p w14:paraId="475CECF7"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Lack of knowledge of business management.</w:t>
            </w:r>
          </w:p>
          <w:p w14:paraId="52FB8FAE"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Gaps in the capability and service areas.</w:t>
            </w:r>
          </w:p>
          <w:p w14:paraId="17C3D8C9"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Managing the staff seems to be a problem sometime.</w:t>
            </w:r>
          </w:p>
          <w:p w14:paraId="4F6050F0"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 xml:space="preserve">Lack of English proficiency skills.  </w:t>
            </w:r>
          </w:p>
          <w:p w14:paraId="3D0DF0B0"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Weak data analysis skills.</w:t>
            </w:r>
          </w:p>
          <w:p w14:paraId="5AD7602F"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Lack of experience as a receptionist.</w:t>
            </w:r>
          </w:p>
          <w:p w14:paraId="1391D986" w14:textId="77777777" w:rsidR="00CB17C2" w:rsidRPr="0076174C" w:rsidRDefault="00CB17C2" w:rsidP="00CB17C2">
            <w:pPr>
              <w:pStyle w:val="ListParagraph"/>
              <w:numPr>
                <w:ilvl w:val="0"/>
                <w:numId w:val="1"/>
              </w:numPr>
              <w:spacing w:after="0" w:line="276" w:lineRule="auto"/>
              <w:ind w:right="-138"/>
              <w:jc w:val="left"/>
              <w:rPr>
                <w:rFonts w:ascii="Arial" w:hAnsi="Arial" w:cs="Arial"/>
              </w:rPr>
            </w:pPr>
            <w:r w:rsidRPr="0076174C">
              <w:rPr>
                <w:rFonts w:ascii="Arial" w:hAnsi="Arial" w:cs="Arial"/>
              </w:rPr>
              <w:t>Take on too much work and responsibilities for others.</w:t>
            </w:r>
          </w:p>
        </w:tc>
      </w:tr>
      <w:tr w:rsidR="00CB17C2" w:rsidRPr="0076174C" w14:paraId="61979235" w14:textId="77777777" w:rsidTr="00B20E2B">
        <w:tc>
          <w:tcPr>
            <w:tcW w:w="5386" w:type="dxa"/>
            <w:shd w:val="clear" w:color="auto" w:fill="FBE4D5" w:themeFill="accent2" w:themeFillTint="33"/>
          </w:tcPr>
          <w:p w14:paraId="43E2AA88" w14:textId="77777777" w:rsidR="00CB17C2" w:rsidRPr="0076174C" w:rsidRDefault="00CB17C2" w:rsidP="00512755">
            <w:pPr>
              <w:ind w:right="-138"/>
              <w:jc w:val="center"/>
              <w:rPr>
                <w:rFonts w:ascii="Arial" w:hAnsi="Arial" w:cs="Arial"/>
              </w:rPr>
            </w:pPr>
            <w:r w:rsidRPr="0076174C">
              <w:rPr>
                <w:rFonts w:ascii="Arial" w:hAnsi="Arial" w:cs="Arial"/>
                <w:b/>
                <w:color w:val="323E4F" w:themeColor="text2" w:themeShade="BF"/>
              </w:rPr>
              <w:t xml:space="preserve">OPPORTUNITIES </w:t>
            </w:r>
          </w:p>
        </w:tc>
        <w:tc>
          <w:tcPr>
            <w:tcW w:w="5386" w:type="dxa"/>
            <w:shd w:val="clear" w:color="auto" w:fill="FBE4D5" w:themeFill="accent2" w:themeFillTint="33"/>
          </w:tcPr>
          <w:p w14:paraId="69B50BEE" w14:textId="77777777" w:rsidR="00CB17C2" w:rsidRPr="0076174C" w:rsidRDefault="00CB17C2" w:rsidP="00512755">
            <w:pPr>
              <w:ind w:right="-138"/>
              <w:jc w:val="center"/>
              <w:rPr>
                <w:rFonts w:ascii="Arial" w:hAnsi="Arial" w:cs="Arial"/>
                <w:b/>
              </w:rPr>
            </w:pPr>
            <w:r w:rsidRPr="0076174C">
              <w:rPr>
                <w:rFonts w:ascii="Arial" w:hAnsi="Arial" w:cs="Arial"/>
                <w:b/>
                <w:color w:val="323E4F" w:themeColor="text2" w:themeShade="BF"/>
              </w:rPr>
              <w:t>THREATS</w:t>
            </w:r>
          </w:p>
        </w:tc>
      </w:tr>
      <w:tr w:rsidR="00CB17C2" w:rsidRPr="0076174C" w14:paraId="3D91EE8A" w14:textId="77777777" w:rsidTr="00B20E2B">
        <w:tc>
          <w:tcPr>
            <w:tcW w:w="5386" w:type="dxa"/>
          </w:tcPr>
          <w:p w14:paraId="0ED0F8E9"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Excellent communication skills offer room to communicate with different members working in the health setting effectively.</w:t>
            </w:r>
          </w:p>
          <w:p w14:paraId="01E9CD94"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Adequate knowledge of the telephone makes it easy to address more client requests.</w:t>
            </w:r>
          </w:p>
          <w:p w14:paraId="01804C75"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Increased client trust because their needs are met.</w:t>
            </w:r>
          </w:p>
          <w:p w14:paraId="3201E5FF"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 xml:space="preserve">Effectively managing workload, time and resources can reduce the chances of developing distress or anxiety issues. </w:t>
            </w:r>
          </w:p>
        </w:tc>
        <w:tc>
          <w:tcPr>
            <w:tcW w:w="5386" w:type="dxa"/>
          </w:tcPr>
          <w:p w14:paraId="0DE128AC"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Taking too much work from others might sometime increase the workload.</w:t>
            </w:r>
          </w:p>
          <w:p w14:paraId="11E2084B"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Weak data analysis skills might affect the management of patient records and data.</w:t>
            </w:r>
          </w:p>
          <w:p w14:paraId="2764F11D"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Difficulties might occur because of a lack of English proficiency.</w:t>
            </w:r>
          </w:p>
          <w:p w14:paraId="6682A8C8" w14:textId="77777777" w:rsidR="00CB17C2" w:rsidRPr="0076174C" w:rsidRDefault="00CB17C2" w:rsidP="00CB17C2">
            <w:pPr>
              <w:pStyle w:val="ListParagraph"/>
              <w:numPr>
                <w:ilvl w:val="0"/>
                <w:numId w:val="2"/>
              </w:numPr>
              <w:spacing w:after="0" w:line="276" w:lineRule="auto"/>
              <w:ind w:right="-138"/>
              <w:jc w:val="left"/>
              <w:rPr>
                <w:rFonts w:ascii="Arial" w:hAnsi="Arial" w:cs="Arial"/>
              </w:rPr>
            </w:pPr>
            <w:r w:rsidRPr="0076174C">
              <w:rPr>
                <w:rFonts w:ascii="Arial" w:hAnsi="Arial" w:cs="Arial"/>
              </w:rPr>
              <w:t>Lack of staff management might affect the operations in the GP’s setting.</w:t>
            </w:r>
          </w:p>
        </w:tc>
      </w:tr>
    </w:tbl>
    <w:p w14:paraId="5145970C" w14:textId="77777777" w:rsidR="00CB17C2" w:rsidRPr="0076174C" w:rsidRDefault="00CB17C2" w:rsidP="00CB17C2">
      <w:pPr>
        <w:pStyle w:val="Heading1"/>
        <w:ind w:right="-421"/>
        <w:rPr>
          <w:rFonts w:ascii="Arial" w:hAnsi="Arial" w:cs="Arial"/>
          <w:sz w:val="22"/>
        </w:rPr>
      </w:pPr>
      <w:bookmarkStart w:id="2" w:name="_Toc110255815"/>
    </w:p>
    <w:p w14:paraId="76E1F79A" w14:textId="77777777" w:rsidR="00926F8F" w:rsidRDefault="00926F8F" w:rsidP="00CB17C2">
      <w:pPr>
        <w:pStyle w:val="Heading1"/>
        <w:ind w:right="-421"/>
        <w:rPr>
          <w:rFonts w:ascii="Arial" w:hAnsi="Arial" w:cs="Arial"/>
          <w:b w:val="0"/>
          <w:bCs/>
          <w:sz w:val="22"/>
        </w:rPr>
      </w:pPr>
    </w:p>
    <w:p w14:paraId="42879D9C" w14:textId="77777777" w:rsidR="00926F8F" w:rsidRDefault="00926F8F" w:rsidP="00CB17C2">
      <w:pPr>
        <w:pStyle w:val="Heading1"/>
        <w:ind w:right="-421"/>
        <w:rPr>
          <w:rFonts w:ascii="Arial" w:hAnsi="Arial" w:cs="Arial"/>
          <w:b w:val="0"/>
          <w:bCs/>
          <w:sz w:val="22"/>
        </w:rPr>
      </w:pPr>
    </w:p>
    <w:p w14:paraId="540CC3FF" w14:textId="77777777" w:rsidR="00926F8F" w:rsidRDefault="00926F8F" w:rsidP="00CB17C2">
      <w:pPr>
        <w:pStyle w:val="Heading1"/>
        <w:ind w:right="-421"/>
        <w:rPr>
          <w:rFonts w:ascii="Arial" w:hAnsi="Arial" w:cs="Arial"/>
          <w:b w:val="0"/>
          <w:bCs/>
          <w:sz w:val="22"/>
        </w:rPr>
      </w:pPr>
    </w:p>
    <w:p w14:paraId="7A218CCE" w14:textId="77777777" w:rsidR="00926F8F" w:rsidRDefault="00926F8F" w:rsidP="00CB17C2">
      <w:pPr>
        <w:pStyle w:val="Heading1"/>
        <w:ind w:right="-421"/>
        <w:rPr>
          <w:rFonts w:ascii="Arial" w:hAnsi="Arial" w:cs="Arial"/>
          <w:b w:val="0"/>
          <w:bCs/>
          <w:sz w:val="22"/>
        </w:rPr>
      </w:pPr>
    </w:p>
    <w:p w14:paraId="1938A6E7" w14:textId="77777777" w:rsidR="00926F8F" w:rsidRDefault="00926F8F" w:rsidP="00CB17C2">
      <w:pPr>
        <w:pStyle w:val="Heading1"/>
        <w:ind w:right="-421"/>
        <w:rPr>
          <w:rFonts w:ascii="Arial" w:hAnsi="Arial" w:cs="Arial"/>
          <w:b w:val="0"/>
          <w:bCs/>
          <w:sz w:val="22"/>
        </w:rPr>
      </w:pPr>
    </w:p>
    <w:p w14:paraId="2278F941" w14:textId="7423B737" w:rsidR="00CB17C2" w:rsidRPr="00DD4632" w:rsidRDefault="00CB17C2" w:rsidP="00CB17C2">
      <w:pPr>
        <w:pStyle w:val="Heading1"/>
        <w:ind w:right="-421"/>
        <w:rPr>
          <w:rFonts w:ascii="Arial" w:hAnsi="Arial" w:cs="Arial"/>
          <w:b w:val="0"/>
          <w:bCs/>
          <w:sz w:val="22"/>
        </w:rPr>
      </w:pPr>
      <w:r w:rsidRPr="00DD4632">
        <w:rPr>
          <w:rFonts w:ascii="Arial" w:hAnsi="Arial" w:cs="Arial"/>
          <w:b w:val="0"/>
          <w:bCs/>
          <w:sz w:val="22"/>
        </w:rPr>
        <w:lastRenderedPageBreak/>
        <w:t>The 16 Personalities</w:t>
      </w:r>
      <w:bookmarkEnd w:id="2"/>
      <w:r w:rsidRPr="00DD4632">
        <w:rPr>
          <w:rFonts w:ascii="Arial" w:hAnsi="Arial" w:cs="Arial"/>
          <w:b w:val="0"/>
          <w:bCs/>
          <w:sz w:val="22"/>
        </w:rPr>
        <w:t xml:space="preserve"> </w:t>
      </w:r>
    </w:p>
    <w:p w14:paraId="15FEF347" w14:textId="77777777" w:rsidR="00CB17C2" w:rsidRPr="0076174C" w:rsidRDefault="00CB17C2" w:rsidP="00CB17C2">
      <w:pPr>
        <w:ind w:right="-138"/>
        <w:jc w:val="center"/>
        <w:rPr>
          <w:rFonts w:ascii="Arial" w:hAnsi="Arial" w:cs="Arial"/>
          <w:sz w:val="22"/>
        </w:rPr>
      </w:pPr>
      <w:r w:rsidRPr="0076174C">
        <w:rPr>
          <w:rFonts w:ascii="Arial" w:hAnsi="Arial" w:cs="Arial"/>
          <w:noProof/>
          <w:sz w:val="22"/>
          <w:lang w:val="en-US"/>
        </w:rPr>
        <w:drawing>
          <wp:inline distT="0" distB="0" distL="0" distR="0" wp14:anchorId="5858CE62" wp14:editId="61F26F06">
            <wp:extent cx="2175667" cy="2324100"/>
            <wp:effectExtent l="19050" t="19050" r="15240" b="19050"/>
            <wp:docPr id="1" name="Picture 1" descr="WhatsApp Image 2022-07-29 at 7.38.50 PM (1).jpeg (Jul 29, 2022 07:55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7-29 at 7.38.50 PM (1).jpeg (Jul 29, 2022 07:55pm)"/>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5128" t="27686" r="4271" b="27609"/>
                    <a:stretch/>
                  </pic:blipFill>
                  <pic:spPr bwMode="auto">
                    <a:xfrm>
                      <a:off x="0" y="0"/>
                      <a:ext cx="2184169" cy="2333182"/>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70C7BB43" w14:textId="77777777" w:rsidR="00CB17C2" w:rsidRPr="0076174C" w:rsidRDefault="00CB17C2" w:rsidP="00CB17C2">
      <w:pPr>
        <w:ind w:right="-138"/>
        <w:jc w:val="center"/>
        <w:rPr>
          <w:rFonts w:ascii="Arial" w:hAnsi="Arial" w:cs="Arial"/>
          <w:sz w:val="22"/>
        </w:rPr>
      </w:pPr>
      <w:r w:rsidRPr="0076174C">
        <w:rPr>
          <w:rFonts w:ascii="Arial" w:hAnsi="Arial" w:cs="Arial"/>
          <w:noProof/>
          <w:sz w:val="22"/>
          <w:lang w:val="en-US"/>
        </w:rPr>
        <w:drawing>
          <wp:inline distT="0" distB="0" distL="0" distR="0" wp14:anchorId="2C9A28D3" wp14:editId="311CF2DB">
            <wp:extent cx="1784350" cy="2137009"/>
            <wp:effectExtent l="19050" t="19050" r="25400" b="15875"/>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7"/>
                    <a:stretch>
                      <a:fillRect/>
                    </a:stretch>
                  </pic:blipFill>
                  <pic:spPr>
                    <a:xfrm>
                      <a:off x="0" y="0"/>
                      <a:ext cx="1788327" cy="2141772"/>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3E9D8AFC" wp14:editId="3CE9ADB4">
            <wp:extent cx="1908175" cy="2139803"/>
            <wp:effectExtent l="19050" t="19050" r="15875" b="1333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8"/>
                    <a:stretch>
                      <a:fillRect/>
                    </a:stretch>
                  </pic:blipFill>
                  <pic:spPr>
                    <a:xfrm>
                      <a:off x="0" y="0"/>
                      <a:ext cx="1925747" cy="2159507"/>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6BB9A928" wp14:editId="4C9B4A68">
            <wp:extent cx="1966411" cy="2138400"/>
            <wp:effectExtent l="19050" t="19050" r="15240" b="1460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9"/>
                    <a:stretch>
                      <a:fillRect/>
                    </a:stretch>
                  </pic:blipFill>
                  <pic:spPr>
                    <a:xfrm>
                      <a:off x="0" y="0"/>
                      <a:ext cx="1966411" cy="2138400"/>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7C8260C1" wp14:editId="30C6B850">
            <wp:extent cx="1930400" cy="2138045"/>
            <wp:effectExtent l="19050" t="19050" r="12700" b="14605"/>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a:blip r:embed="rId10"/>
                    <a:stretch>
                      <a:fillRect/>
                    </a:stretch>
                  </pic:blipFill>
                  <pic:spPr>
                    <a:xfrm>
                      <a:off x="0" y="0"/>
                      <a:ext cx="1930721" cy="2138401"/>
                    </a:xfrm>
                    <a:prstGeom prst="rect">
                      <a:avLst/>
                    </a:prstGeom>
                    <a:ln>
                      <a:solidFill>
                        <a:schemeClr val="accent1"/>
                      </a:solidFill>
                    </a:ln>
                  </pic:spPr>
                </pic:pic>
              </a:graphicData>
            </a:graphic>
          </wp:inline>
        </w:drawing>
      </w:r>
      <w:r w:rsidRPr="0076174C">
        <w:rPr>
          <w:rFonts w:ascii="Arial" w:hAnsi="Arial" w:cs="Arial"/>
          <w:noProof/>
          <w:sz w:val="22"/>
          <w:lang w:val="en-US"/>
        </w:rPr>
        <w:drawing>
          <wp:inline distT="0" distB="0" distL="0" distR="0" wp14:anchorId="529993A0" wp14:editId="68C154AA">
            <wp:extent cx="1920119" cy="2138400"/>
            <wp:effectExtent l="19050" t="19050" r="23495" b="14605"/>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11"/>
                    <a:stretch>
                      <a:fillRect/>
                    </a:stretch>
                  </pic:blipFill>
                  <pic:spPr>
                    <a:xfrm>
                      <a:off x="0" y="0"/>
                      <a:ext cx="1920119" cy="2138400"/>
                    </a:xfrm>
                    <a:prstGeom prst="rect">
                      <a:avLst/>
                    </a:prstGeom>
                    <a:ln>
                      <a:solidFill>
                        <a:schemeClr val="accent1"/>
                      </a:solidFill>
                    </a:ln>
                  </pic:spPr>
                </pic:pic>
              </a:graphicData>
            </a:graphic>
          </wp:inline>
        </w:drawing>
      </w:r>
    </w:p>
    <w:p w14:paraId="3967FCB1" w14:textId="2D791721" w:rsidR="00CB17C2" w:rsidRPr="00DD4632" w:rsidRDefault="00CB17C2" w:rsidP="00DD4632">
      <w:pPr>
        <w:rPr>
          <w:rFonts w:ascii="Arial" w:hAnsi="Arial" w:cs="Arial"/>
          <w:sz w:val="22"/>
        </w:rPr>
      </w:pPr>
      <w:r w:rsidRPr="00DD4632">
        <w:rPr>
          <w:rFonts w:ascii="Arial" w:hAnsi="Arial" w:cs="Arial"/>
          <w:sz w:val="22"/>
        </w:rPr>
        <w:t>The receptionist job is more suitable for this Protagonist Personality type. Individuals with Protagonists (ENFJ-A) personality type are more likely to be organised, humble, encouraging, warm hearted and persuasive</w:t>
      </w:r>
      <w:sdt>
        <w:sdtPr>
          <w:rPr>
            <w:rFonts w:ascii="Arial" w:hAnsi="Arial" w:cs="Arial"/>
            <w:sz w:val="22"/>
          </w:rPr>
          <w:id w:val="1608782183"/>
          <w:citation/>
        </w:sdtPr>
        <w:sdtContent>
          <w:r w:rsidRPr="00DD4632">
            <w:rPr>
              <w:rFonts w:ascii="Arial" w:hAnsi="Arial" w:cs="Arial"/>
              <w:sz w:val="22"/>
            </w:rPr>
            <w:fldChar w:fldCharType="begin"/>
          </w:r>
          <w:r w:rsidRPr="00DD4632">
            <w:rPr>
              <w:rFonts w:ascii="Arial" w:hAnsi="Arial" w:cs="Arial"/>
              <w:sz w:val="22"/>
              <w:lang w:val="en-US"/>
            </w:rPr>
            <w:instrText xml:space="preserve"> CITATION Nik22 \l 1033 </w:instrText>
          </w:r>
          <w:r w:rsidRPr="00DD4632">
            <w:rPr>
              <w:rFonts w:ascii="Arial" w:hAnsi="Arial" w:cs="Arial"/>
              <w:sz w:val="22"/>
            </w:rPr>
            <w:fldChar w:fldCharType="separate"/>
          </w:r>
          <w:r w:rsidRPr="00DD4632">
            <w:rPr>
              <w:rFonts w:ascii="Arial" w:hAnsi="Arial" w:cs="Arial"/>
              <w:noProof/>
              <w:sz w:val="22"/>
              <w:lang w:val="en-US"/>
            </w:rPr>
            <w:t xml:space="preserve"> (Puri, 2022)</w:t>
          </w:r>
          <w:r w:rsidRPr="00DD4632">
            <w:rPr>
              <w:rFonts w:ascii="Arial" w:hAnsi="Arial" w:cs="Arial"/>
              <w:sz w:val="22"/>
            </w:rPr>
            <w:fldChar w:fldCharType="end"/>
          </w:r>
        </w:sdtContent>
      </w:sdt>
      <w:r w:rsidRPr="00DD4632">
        <w:rPr>
          <w:rFonts w:ascii="Arial" w:hAnsi="Arial" w:cs="Arial"/>
          <w:sz w:val="22"/>
        </w:rPr>
        <w:t xml:space="preserve">. These people share their life with others </w:t>
      </w:r>
      <w:r w:rsidR="00796B47" w:rsidRPr="00DD4632">
        <w:rPr>
          <w:rFonts w:ascii="Arial" w:hAnsi="Arial" w:cs="Arial"/>
          <w:sz w:val="22"/>
        </w:rPr>
        <w:t>and</w:t>
      </w:r>
      <w:r w:rsidRPr="00DD4632">
        <w:rPr>
          <w:rFonts w:ascii="Arial" w:hAnsi="Arial" w:cs="Arial"/>
          <w:sz w:val="22"/>
        </w:rPr>
        <w:t xml:space="preserve"> support </w:t>
      </w:r>
      <w:r w:rsidRPr="00DD4632">
        <w:rPr>
          <w:rFonts w:ascii="Arial" w:hAnsi="Arial" w:cs="Arial"/>
          <w:sz w:val="22"/>
        </w:rPr>
        <w:lastRenderedPageBreak/>
        <w:t>their friends and family when they needed them the most. There are some common traits and characteristic that are required by the receptionist. As I chose GP receptionist</w:t>
      </w:r>
      <w:r w:rsidR="0059143A" w:rsidRPr="00DD4632">
        <w:rPr>
          <w:rFonts w:ascii="Arial" w:hAnsi="Arial" w:cs="Arial"/>
          <w:sz w:val="22"/>
        </w:rPr>
        <w:t>,</w:t>
      </w:r>
      <w:r w:rsidRPr="00DD4632">
        <w:rPr>
          <w:rFonts w:ascii="Arial" w:hAnsi="Arial" w:cs="Arial"/>
          <w:sz w:val="22"/>
        </w:rPr>
        <w:t xml:space="preserve"> it is important for me to have soft skills, empathy, and patience to carry out my desired job role</w:t>
      </w:r>
      <w:sdt>
        <w:sdtPr>
          <w:rPr>
            <w:rFonts w:ascii="Arial" w:hAnsi="Arial" w:cs="Arial"/>
            <w:sz w:val="22"/>
          </w:rPr>
          <w:id w:val="541713131"/>
          <w:citation/>
        </w:sdtPr>
        <w:sdtContent>
          <w:r w:rsidRPr="00DD4632">
            <w:rPr>
              <w:rFonts w:ascii="Arial" w:hAnsi="Arial" w:cs="Arial"/>
              <w:sz w:val="22"/>
            </w:rPr>
            <w:fldChar w:fldCharType="begin"/>
          </w:r>
          <w:r w:rsidRPr="00DD4632">
            <w:rPr>
              <w:rFonts w:ascii="Arial" w:hAnsi="Arial" w:cs="Arial"/>
              <w:sz w:val="22"/>
              <w:lang w:val="en-US"/>
            </w:rPr>
            <w:instrText xml:space="preserve">CITATION Tet21 \l 1033 </w:instrText>
          </w:r>
          <w:r w:rsidRPr="00DD4632">
            <w:rPr>
              <w:rFonts w:ascii="Arial" w:hAnsi="Arial" w:cs="Arial"/>
              <w:sz w:val="22"/>
            </w:rPr>
            <w:fldChar w:fldCharType="separate"/>
          </w:r>
          <w:r w:rsidRPr="00DD4632">
            <w:rPr>
              <w:rFonts w:ascii="Arial" w:hAnsi="Arial" w:cs="Arial"/>
              <w:noProof/>
              <w:sz w:val="22"/>
              <w:lang w:val="en-US"/>
            </w:rPr>
            <w:t xml:space="preserve"> (Tetiana, 2021)</w:t>
          </w:r>
          <w:r w:rsidRPr="00DD4632">
            <w:rPr>
              <w:rFonts w:ascii="Arial" w:hAnsi="Arial" w:cs="Arial"/>
              <w:sz w:val="22"/>
            </w:rPr>
            <w:fldChar w:fldCharType="end"/>
          </w:r>
        </w:sdtContent>
      </w:sdt>
      <w:r w:rsidRPr="00DD4632">
        <w:rPr>
          <w:rFonts w:ascii="Arial" w:hAnsi="Arial" w:cs="Arial"/>
          <w:sz w:val="22"/>
        </w:rPr>
        <w:t xml:space="preserve">. People </w:t>
      </w:r>
      <w:r w:rsidR="002C6334" w:rsidRPr="00DD4632">
        <w:rPr>
          <w:rFonts w:ascii="Arial" w:hAnsi="Arial" w:cs="Arial"/>
          <w:sz w:val="22"/>
        </w:rPr>
        <w:t xml:space="preserve">that </w:t>
      </w:r>
      <w:proofErr w:type="gramStart"/>
      <w:r w:rsidRPr="00DD4632">
        <w:rPr>
          <w:rFonts w:ascii="Arial" w:hAnsi="Arial" w:cs="Arial"/>
          <w:sz w:val="22"/>
        </w:rPr>
        <w:t>belongs</w:t>
      </w:r>
      <w:proofErr w:type="gramEnd"/>
      <w:r w:rsidRPr="00DD4632">
        <w:rPr>
          <w:rFonts w:ascii="Arial" w:hAnsi="Arial" w:cs="Arial"/>
          <w:sz w:val="22"/>
        </w:rPr>
        <w:t xml:space="preserve"> to this personality type try to serve others and spends a significant amount of time in engaging with other. Having this personality type would help me in performing my job role as a general practitioner receptionist. By having this type of </w:t>
      </w:r>
      <w:r w:rsidR="00475665" w:rsidRPr="00DD4632">
        <w:rPr>
          <w:rFonts w:ascii="Arial" w:hAnsi="Arial" w:cs="Arial"/>
          <w:sz w:val="22"/>
        </w:rPr>
        <w:t>personality,</w:t>
      </w:r>
      <w:r w:rsidRPr="00DD4632">
        <w:rPr>
          <w:rFonts w:ascii="Arial" w:hAnsi="Arial" w:cs="Arial"/>
          <w:sz w:val="22"/>
        </w:rPr>
        <w:t xml:space="preserve"> I would feel a sense of responsibility and duty regarding those around me. People </w:t>
      </w:r>
      <w:r w:rsidR="002C6334" w:rsidRPr="00DD4632">
        <w:rPr>
          <w:rFonts w:ascii="Arial" w:hAnsi="Arial" w:cs="Arial"/>
          <w:sz w:val="22"/>
        </w:rPr>
        <w:t xml:space="preserve">that </w:t>
      </w:r>
      <w:proofErr w:type="gramStart"/>
      <w:r w:rsidRPr="00DD4632">
        <w:rPr>
          <w:rFonts w:ascii="Arial" w:hAnsi="Arial" w:cs="Arial"/>
          <w:sz w:val="22"/>
        </w:rPr>
        <w:t>belongs</w:t>
      </w:r>
      <w:proofErr w:type="gramEnd"/>
      <w:r w:rsidRPr="00DD4632">
        <w:rPr>
          <w:rFonts w:ascii="Arial" w:hAnsi="Arial" w:cs="Arial"/>
          <w:sz w:val="22"/>
        </w:rPr>
        <w:t xml:space="preserve"> to the protagonist personality type are more likely to involved themselves in the process of making things happens for others. </w:t>
      </w:r>
      <w:r w:rsidR="007B2F8D" w:rsidRPr="00DD4632">
        <w:rPr>
          <w:rFonts w:ascii="Arial" w:hAnsi="Arial" w:cs="Arial"/>
          <w:sz w:val="22"/>
        </w:rPr>
        <w:t>These types of people</w:t>
      </w:r>
      <w:r w:rsidRPr="00DD4632">
        <w:rPr>
          <w:rFonts w:ascii="Arial" w:hAnsi="Arial" w:cs="Arial"/>
          <w:sz w:val="22"/>
        </w:rPr>
        <w:t xml:space="preserve"> enjoy working with the material and the things that they have learned and are more likely to make logical connection through grasping over the already available material. The only issue with this personality type is that they often indulge with others and to make world a better place while neglecting their own needs. </w:t>
      </w:r>
    </w:p>
    <w:p w14:paraId="7E0C9852" w14:textId="77777777" w:rsidR="00926F8F" w:rsidRDefault="00926F8F" w:rsidP="00DD4632">
      <w:pPr>
        <w:pStyle w:val="Heading1"/>
        <w:rPr>
          <w:rFonts w:ascii="Arial" w:hAnsi="Arial" w:cs="Arial"/>
          <w:sz w:val="22"/>
        </w:rPr>
      </w:pPr>
      <w:bookmarkStart w:id="3" w:name="_Toc110255816"/>
    </w:p>
    <w:p w14:paraId="6555D5CF" w14:textId="2D67B161" w:rsidR="00CB17C2" w:rsidRPr="00DD4632" w:rsidRDefault="00CB17C2" w:rsidP="00DD4632">
      <w:pPr>
        <w:pStyle w:val="Heading1"/>
        <w:rPr>
          <w:rFonts w:ascii="Arial" w:hAnsi="Arial" w:cs="Arial"/>
          <w:sz w:val="22"/>
        </w:rPr>
      </w:pPr>
      <w:r w:rsidRPr="00DD4632">
        <w:rPr>
          <w:rFonts w:ascii="Arial" w:hAnsi="Arial" w:cs="Arial"/>
          <w:sz w:val="22"/>
        </w:rPr>
        <w:t>Employment Opportunities</w:t>
      </w:r>
      <w:bookmarkEnd w:id="3"/>
    </w:p>
    <w:p w14:paraId="28F8594A" w14:textId="0D2BA442" w:rsidR="00CB17C2" w:rsidRPr="00DD4632" w:rsidRDefault="00CB17C2" w:rsidP="00DD4632">
      <w:pPr>
        <w:rPr>
          <w:rFonts w:ascii="Arial" w:hAnsi="Arial" w:cs="Arial"/>
          <w:sz w:val="22"/>
        </w:rPr>
      </w:pPr>
      <w:r w:rsidRPr="00DD4632">
        <w:rPr>
          <w:rFonts w:ascii="Arial" w:hAnsi="Arial" w:cs="Arial"/>
          <w:sz w:val="22"/>
        </w:rPr>
        <w:t xml:space="preserve">It is essential for individuals to first know </w:t>
      </w:r>
      <w:r w:rsidR="0058562D" w:rsidRPr="00DD4632">
        <w:rPr>
          <w:rFonts w:ascii="Arial" w:hAnsi="Arial" w:cs="Arial"/>
          <w:sz w:val="22"/>
        </w:rPr>
        <w:t>themself</w:t>
      </w:r>
      <w:r w:rsidRPr="00DD4632">
        <w:rPr>
          <w:rFonts w:ascii="Arial" w:hAnsi="Arial" w:cs="Arial"/>
          <w:sz w:val="22"/>
        </w:rPr>
        <w:t>. Individuals must focus on their strengths and weaknesses and what motivates them to perform any specific job (</w:t>
      </w:r>
      <w:proofErr w:type="spellStart"/>
      <w:r w:rsidRPr="00DD4632">
        <w:rPr>
          <w:rFonts w:ascii="Arial" w:hAnsi="Arial" w:cs="Arial"/>
          <w:sz w:val="22"/>
        </w:rPr>
        <w:t>Oesterkloeft</w:t>
      </w:r>
      <w:proofErr w:type="spellEnd"/>
      <w:r w:rsidRPr="00DD4632">
        <w:rPr>
          <w:rFonts w:ascii="Arial" w:hAnsi="Arial" w:cs="Arial"/>
          <w:sz w:val="22"/>
        </w:rPr>
        <w:t xml:space="preserve">, 2020). When exploring employment opportunities, the job seeker should not limit themselves to a single option; instead, shortlisting several options is preferred. In my case I have considered three job options that include carer, care home receptionist and general practitioner receptionist. I have performed a SWOT analysis and a personality to test to better understand which job or career is most suitable for me. After analysis, I chose to work as a general practitioner receptionist. </w:t>
      </w:r>
    </w:p>
    <w:p w14:paraId="6184714F" w14:textId="77777777" w:rsidR="00926F8F" w:rsidRDefault="00926F8F" w:rsidP="00DD4632">
      <w:pPr>
        <w:pStyle w:val="Heading1"/>
        <w:rPr>
          <w:rFonts w:ascii="Arial" w:hAnsi="Arial" w:cs="Arial"/>
          <w:sz w:val="22"/>
        </w:rPr>
      </w:pPr>
      <w:bookmarkStart w:id="4" w:name="_Toc110255817"/>
    </w:p>
    <w:p w14:paraId="5A8645B8" w14:textId="443C89EF" w:rsidR="00CB17C2" w:rsidRPr="00DD4632" w:rsidRDefault="00CB17C2" w:rsidP="00DD4632">
      <w:pPr>
        <w:pStyle w:val="Heading1"/>
        <w:rPr>
          <w:rFonts w:ascii="Arial" w:hAnsi="Arial" w:cs="Arial"/>
          <w:sz w:val="22"/>
        </w:rPr>
      </w:pPr>
      <w:r w:rsidRPr="00DD4632">
        <w:rPr>
          <w:rFonts w:ascii="Arial" w:hAnsi="Arial" w:cs="Arial"/>
          <w:sz w:val="22"/>
        </w:rPr>
        <w:t>Strategies to Find Employment Opportunities</w:t>
      </w:r>
      <w:bookmarkEnd w:id="4"/>
    </w:p>
    <w:p w14:paraId="6C2D9BE0" w14:textId="3C1024F8" w:rsidR="00CB17C2" w:rsidRPr="00DD4632" w:rsidRDefault="00CB17C2" w:rsidP="00DD4632">
      <w:pPr>
        <w:rPr>
          <w:rFonts w:ascii="Arial" w:hAnsi="Arial" w:cs="Arial"/>
          <w:sz w:val="22"/>
        </w:rPr>
      </w:pPr>
      <w:r w:rsidRPr="00DD4632">
        <w:rPr>
          <w:rFonts w:ascii="Arial" w:hAnsi="Arial" w:cs="Arial"/>
          <w:sz w:val="22"/>
        </w:rPr>
        <w:t xml:space="preserve">Different strategies that could be used to find employment opportunities include graduate schemes, internships, and reaching out to employers (UCLA, 2022). Some of the graduate schemes that could be accessed as employment opportunities. For instance, My Future, Prospect, Target Jobs, and </w:t>
      </w:r>
      <w:r w:rsidR="0065178B" w:rsidRPr="00DD4632">
        <w:rPr>
          <w:rFonts w:ascii="Arial" w:hAnsi="Arial" w:cs="Arial"/>
          <w:sz w:val="22"/>
        </w:rPr>
        <w:t>Milk round</w:t>
      </w:r>
      <w:r w:rsidRPr="00DD4632">
        <w:rPr>
          <w:rFonts w:ascii="Arial" w:hAnsi="Arial" w:cs="Arial"/>
          <w:sz w:val="22"/>
        </w:rPr>
        <w:t xml:space="preserve">. Apart from this, many internship facilities are available for fresh graduates to seek employment. For example, Graduate Talent Pool is based in England. It is an internship opportunity program for graduates. The UK government also offered a “Find a Job” online platform to search for full-time and part-time jobs in Scotland, Wales, and England. The different online platforms and job-seeking sites such as Indeed, Reed, LinkedIn, and Monster </w:t>
      </w:r>
      <w:r w:rsidRPr="00DD4632">
        <w:rPr>
          <w:rFonts w:ascii="Arial" w:hAnsi="Arial" w:cs="Arial"/>
          <w:sz w:val="22"/>
        </w:rPr>
        <w:lastRenderedPageBreak/>
        <w:t xml:space="preserve">can also be used to search for receptionist jobs. For example, graduates can apply to King’s College Hospital NHS foundation trust for a GP receptionist position. In addition, graduates seeking receptionist job positions for GPs can apply in NHS services, social care homes, primary care centres, and healthcare settings to get better opportunities. </w:t>
      </w:r>
      <w:proofErr w:type="gramStart"/>
      <w:r w:rsidRPr="00DD4632">
        <w:rPr>
          <w:rFonts w:ascii="Arial" w:hAnsi="Arial" w:cs="Arial"/>
          <w:sz w:val="22"/>
        </w:rPr>
        <w:t>In order to</w:t>
      </w:r>
      <w:proofErr w:type="gramEnd"/>
      <w:r w:rsidRPr="00DD4632">
        <w:rPr>
          <w:rFonts w:ascii="Arial" w:hAnsi="Arial" w:cs="Arial"/>
          <w:sz w:val="22"/>
        </w:rPr>
        <w:t xml:space="preserve"> find this job, I searched </w:t>
      </w:r>
      <w:r w:rsidR="007E3AD5" w:rsidRPr="00DD4632">
        <w:rPr>
          <w:rFonts w:ascii="Arial" w:hAnsi="Arial" w:cs="Arial"/>
          <w:sz w:val="22"/>
        </w:rPr>
        <w:t>websites,</w:t>
      </w:r>
      <w:r w:rsidRPr="00DD4632">
        <w:rPr>
          <w:rFonts w:ascii="Arial" w:hAnsi="Arial" w:cs="Arial"/>
          <w:sz w:val="22"/>
        </w:rPr>
        <w:t xml:space="preserve"> and I found this job on NHS website. I was scared </w:t>
      </w:r>
      <w:r w:rsidR="000D7FB0" w:rsidRPr="00DD4632">
        <w:rPr>
          <w:rFonts w:ascii="Arial" w:hAnsi="Arial" w:cs="Arial"/>
          <w:sz w:val="22"/>
        </w:rPr>
        <w:t>as to whether</w:t>
      </w:r>
      <w:r w:rsidRPr="00DD4632">
        <w:rPr>
          <w:rFonts w:ascii="Arial" w:hAnsi="Arial" w:cs="Arial"/>
          <w:sz w:val="22"/>
        </w:rPr>
        <w:t xml:space="preserve"> I would get this job or not but because of my previous experience I got the opportunity to work as a GP receptionist. </w:t>
      </w:r>
    </w:p>
    <w:p w14:paraId="2CC1E021" w14:textId="7EAD1E61" w:rsidR="00CB17C2" w:rsidRPr="00926F8F" w:rsidRDefault="00926F8F" w:rsidP="00DD4632">
      <w:pPr>
        <w:pStyle w:val="Heading2"/>
        <w:rPr>
          <w:rFonts w:ascii="Arial" w:hAnsi="Arial" w:cs="Arial"/>
          <w:b w:val="0"/>
          <w:bCs/>
          <w:sz w:val="22"/>
        </w:rPr>
      </w:pPr>
      <w:bookmarkStart w:id="5" w:name="_Toc110255818"/>
      <w:r w:rsidRPr="00926F8F">
        <w:rPr>
          <w:rFonts w:ascii="Arial" w:hAnsi="Arial" w:cs="Arial"/>
          <w:b w:val="0"/>
          <w:bCs/>
          <w:sz w:val="22"/>
        </w:rPr>
        <w:t>Short- and Long-Term</w:t>
      </w:r>
      <w:r w:rsidR="00CB17C2" w:rsidRPr="00926F8F">
        <w:rPr>
          <w:rFonts w:ascii="Arial" w:hAnsi="Arial" w:cs="Arial"/>
          <w:b w:val="0"/>
          <w:bCs/>
          <w:sz w:val="22"/>
        </w:rPr>
        <w:t xml:space="preserve"> Goals</w:t>
      </w:r>
      <w:bookmarkEnd w:id="5"/>
    </w:p>
    <w:p w14:paraId="24C0204A" w14:textId="3DD1CB0D" w:rsidR="00CB17C2" w:rsidRPr="00DD4632" w:rsidRDefault="00CB17C2" w:rsidP="00DD4632">
      <w:pPr>
        <w:rPr>
          <w:rFonts w:ascii="Arial" w:hAnsi="Arial" w:cs="Arial"/>
          <w:sz w:val="22"/>
        </w:rPr>
      </w:pPr>
      <w:r w:rsidRPr="00DD4632">
        <w:rPr>
          <w:rFonts w:ascii="Arial" w:hAnsi="Arial" w:cs="Arial"/>
          <w:sz w:val="22"/>
        </w:rPr>
        <w:t xml:space="preserve">Considering my job role and associated weaknesses and strengths I have decided to make </w:t>
      </w:r>
      <w:r w:rsidR="003D3E95" w:rsidRPr="00DD4632">
        <w:rPr>
          <w:rFonts w:ascii="Arial" w:hAnsi="Arial" w:cs="Arial"/>
          <w:sz w:val="22"/>
        </w:rPr>
        <w:t>short- and long-term</w:t>
      </w:r>
      <w:r w:rsidRPr="00DD4632">
        <w:rPr>
          <w:rFonts w:ascii="Arial" w:hAnsi="Arial" w:cs="Arial"/>
          <w:sz w:val="22"/>
        </w:rPr>
        <w:t xml:space="preserve"> goals as this would help me decide how much I </w:t>
      </w:r>
      <w:r w:rsidR="00876453" w:rsidRPr="00DD4632">
        <w:rPr>
          <w:rFonts w:ascii="Arial" w:hAnsi="Arial" w:cs="Arial"/>
          <w:sz w:val="22"/>
        </w:rPr>
        <w:t>must</w:t>
      </w:r>
      <w:r w:rsidRPr="00DD4632">
        <w:rPr>
          <w:rFonts w:ascii="Arial" w:hAnsi="Arial" w:cs="Arial"/>
          <w:sz w:val="22"/>
        </w:rPr>
        <w:t xml:space="preserve"> travel to reach my desired destination. My </w:t>
      </w:r>
      <w:r w:rsidR="00876453" w:rsidRPr="00DD4632">
        <w:rPr>
          <w:rFonts w:ascii="Arial" w:hAnsi="Arial" w:cs="Arial"/>
          <w:sz w:val="22"/>
        </w:rPr>
        <w:t>short-term</w:t>
      </w:r>
      <w:r w:rsidRPr="00DD4632">
        <w:rPr>
          <w:rFonts w:ascii="Arial" w:hAnsi="Arial" w:cs="Arial"/>
          <w:sz w:val="22"/>
        </w:rPr>
        <w:t xml:space="preserve"> goals include,</w:t>
      </w:r>
    </w:p>
    <w:p w14:paraId="79A3899A" w14:textId="77777777" w:rsidR="00CB17C2" w:rsidRPr="00DD4632" w:rsidRDefault="00CB17C2" w:rsidP="00DD4632">
      <w:pPr>
        <w:pStyle w:val="ListParagraph"/>
        <w:numPr>
          <w:ilvl w:val="0"/>
          <w:numId w:val="3"/>
        </w:numPr>
        <w:rPr>
          <w:rFonts w:ascii="Arial" w:hAnsi="Arial" w:cs="Arial"/>
          <w:sz w:val="22"/>
        </w:rPr>
      </w:pPr>
      <w:r w:rsidRPr="00DD4632">
        <w:rPr>
          <w:rFonts w:ascii="Arial" w:hAnsi="Arial" w:cs="Arial"/>
          <w:sz w:val="22"/>
        </w:rPr>
        <w:t>Improving my communication skills by 20 percent by the end of this month to effectively communicate with the customers.</w:t>
      </w:r>
    </w:p>
    <w:p w14:paraId="11E2C72B" w14:textId="77777777" w:rsidR="00CB17C2" w:rsidRPr="00DD4632" w:rsidRDefault="00CB17C2" w:rsidP="00DD4632">
      <w:pPr>
        <w:pStyle w:val="ListParagraph"/>
        <w:numPr>
          <w:ilvl w:val="0"/>
          <w:numId w:val="3"/>
        </w:numPr>
        <w:rPr>
          <w:rFonts w:ascii="Arial" w:hAnsi="Arial" w:cs="Arial"/>
          <w:sz w:val="22"/>
        </w:rPr>
      </w:pPr>
      <w:r w:rsidRPr="00DD4632">
        <w:rPr>
          <w:rFonts w:ascii="Arial" w:hAnsi="Arial" w:cs="Arial"/>
          <w:sz w:val="22"/>
        </w:rPr>
        <w:t>Improve active listening skills by 10 percent within two months to handle patient's requests.</w:t>
      </w:r>
    </w:p>
    <w:p w14:paraId="43FF7797" w14:textId="77777777" w:rsidR="00CB17C2" w:rsidRPr="00DD4632" w:rsidRDefault="00CB17C2" w:rsidP="00DD4632">
      <w:pPr>
        <w:pStyle w:val="ListParagraph"/>
        <w:numPr>
          <w:ilvl w:val="0"/>
          <w:numId w:val="3"/>
        </w:numPr>
        <w:rPr>
          <w:rFonts w:ascii="Arial" w:hAnsi="Arial" w:cs="Arial"/>
          <w:sz w:val="22"/>
        </w:rPr>
      </w:pPr>
      <w:r w:rsidRPr="00DD4632">
        <w:rPr>
          <w:rFonts w:ascii="Arial" w:hAnsi="Arial" w:cs="Arial"/>
          <w:sz w:val="22"/>
        </w:rPr>
        <w:t xml:space="preserve">To improve my time management skills by 20 percent at the end of this month to better manage the tasks each day. </w:t>
      </w:r>
    </w:p>
    <w:p w14:paraId="3A9BB3D2" w14:textId="70B7B166" w:rsidR="00CB17C2" w:rsidRPr="00DD4632" w:rsidRDefault="00CB17C2" w:rsidP="00DD4632">
      <w:pPr>
        <w:rPr>
          <w:rFonts w:ascii="Arial" w:hAnsi="Arial" w:cs="Arial"/>
          <w:sz w:val="22"/>
        </w:rPr>
      </w:pPr>
      <w:r w:rsidRPr="00DD4632">
        <w:rPr>
          <w:rFonts w:ascii="Arial" w:hAnsi="Arial" w:cs="Arial"/>
          <w:sz w:val="22"/>
        </w:rPr>
        <w:t xml:space="preserve">My </w:t>
      </w:r>
      <w:r w:rsidR="007E2E3E" w:rsidRPr="00DD4632">
        <w:rPr>
          <w:rFonts w:ascii="Arial" w:hAnsi="Arial" w:cs="Arial"/>
          <w:sz w:val="22"/>
        </w:rPr>
        <w:t>long-term</w:t>
      </w:r>
      <w:r w:rsidRPr="00DD4632">
        <w:rPr>
          <w:rFonts w:ascii="Arial" w:hAnsi="Arial" w:cs="Arial"/>
          <w:sz w:val="22"/>
        </w:rPr>
        <w:t xml:space="preserve"> goals include:</w:t>
      </w:r>
    </w:p>
    <w:p w14:paraId="024E6293" w14:textId="77777777" w:rsidR="00CB17C2" w:rsidRPr="00DD4632" w:rsidRDefault="00CB17C2" w:rsidP="00DD4632">
      <w:pPr>
        <w:pStyle w:val="ListParagraph"/>
        <w:numPr>
          <w:ilvl w:val="0"/>
          <w:numId w:val="4"/>
        </w:numPr>
        <w:rPr>
          <w:rFonts w:ascii="Arial" w:hAnsi="Arial" w:cs="Arial"/>
          <w:sz w:val="22"/>
        </w:rPr>
      </w:pPr>
      <w:r w:rsidRPr="00DD4632">
        <w:rPr>
          <w:rFonts w:ascii="Arial" w:hAnsi="Arial" w:cs="Arial"/>
          <w:sz w:val="22"/>
        </w:rPr>
        <w:t xml:space="preserve">I will try to improve the customer service by 15% at the end of this year to satisfy more customers and clients. </w:t>
      </w:r>
    </w:p>
    <w:p w14:paraId="1428485E" w14:textId="77777777" w:rsidR="00CB17C2" w:rsidRPr="00DD4632" w:rsidRDefault="00CB17C2" w:rsidP="00DD4632">
      <w:pPr>
        <w:pStyle w:val="ListParagraph"/>
        <w:numPr>
          <w:ilvl w:val="0"/>
          <w:numId w:val="4"/>
        </w:numPr>
        <w:rPr>
          <w:rFonts w:ascii="Arial" w:hAnsi="Arial" w:cs="Arial"/>
          <w:sz w:val="22"/>
        </w:rPr>
      </w:pPr>
      <w:r w:rsidRPr="00DD4632">
        <w:rPr>
          <w:rFonts w:ascii="Arial" w:hAnsi="Arial" w:cs="Arial"/>
          <w:sz w:val="22"/>
        </w:rPr>
        <w:t xml:space="preserve">I will try to nurture and strengthen the relationship by next summer with every customer who visit the GP. </w:t>
      </w:r>
    </w:p>
    <w:p w14:paraId="686D0302" w14:textId="77777777" w:rsidR="00CB17C2" w:rsidRPr="009828E1" w:rsidRDefault="00CB17C2" w:rsidP="00DD4632">
      <w:pPr>
        <w:pStyle w:val="Heading1"/>
        <w:rPr>
          <w:rFonts w:ascii="Arial" w:hAnsi="Arial" w:cs="Arial"/>
          <w:b w:val="0"/>
          <w:bCs/>
          <w:sz w:val="22"/>
        </w:rPr>
      </w:pPr>
      <w:bookmarkStart w:id="6" w:name="_Toc110255819"/>
      <w:r w:rsidRPr="009828E1">
        <w:rPr>
          <w:rFonts w:ascii="Arial" w:hAnsi="Arial" w:cs="Arial"/>
          <w:b w:val="0"/>
          <w:bCs/>
          <w:sz w:val="22"/>
        </w:rPr>
        <w:t>Intuitive approach and Cognitive approach</w:t>
      </w:r>
      <w:bookmarkEnd w:id="6"/>
      <w:r w:rsidRPr="009828E1">
        <w:rPr>
          <w:rFonts w:ascii="Arial" w:hAnsi="Arial" w:cs="Arial"/>
          <w:b w:val="0"/>
          <w:bCs/>
          <w:sz w:val="22"/>
        </w:rPr>
        <w:t xml:space="preserve"> </w:t>
      </w:r>
    </w:p>
    <w:p w14:paraId="391951CC" w14:textId="77777777" w:rsidR="00CB17C2" w:rsidRPr="00DD4632" w:rsidRDefault="00CB17C2" w:rsidP="00DD4632">
      <w:pPr>
        <w:rPr>
          <w:rFonts w:ascii="Arial" w:hAnsi="Arial" w:cs="Arial"/>
          <w:sz w:val="22"/>
        </w:rPr>
      </w:pPr>
      <w:r w:rsidRPr="00DD4632">
        <w:rPr>
          <w:rFonts w:ascii="Arial" w:hAnsi="Arial" w:cs="Arial"/>
          <w:sz w:val="22"/>
        </w:rPr>
        <w:t>Intuitive approach is a fast and efficient approach that is used to determine the meaning in the observed pattern. This approach is based on the mental and experimental capacity. This approach can help individuals in tackling the complex matters</w:t>
      </w:r>
      <w:sdt>
        <w:sdtPr>
          <w:rPr>
            <w:rFonts w:ascii="Arial" w:hAnsi="Arial" w:cs="Arial"/>
            <w:sz w:val="22"/>
          </w:rPr>
          <w:id w:val="-1586364191"/>
          <w:citation/>
        </w:sdtPr>
        <w:sdtContent>
          <w:r w:rsidRPr="00DD4632">
            <w:rPr>
              <w:rFonts w:ascii="Arial" w:hAnsi="Arial" w:cs="Arial"/>
              <w:sz w:val="22"/>
            </w:rPr>
            <w:fldChar w:fldCharType="begin"/>
          </w:r>
          <w:r w:rsidRPr="00DD4632">
            <w:rPr>
              <w:rFonts w:ascii="Arial" w:hAnsi="Arial" w:cs="Arial"/>
              <w:sz w:val="22"/>
              <w:lang w:val="en-US"/>
            </w:rPr>
            <w:instrText xml:space="preserve"> CITATION Win21 \l 1033 </w:instrText>
          </w:r>
          <w:r w:rsidRPr="00DD4632">
            <w:rPr>
              <w:rFonts w:ascii="Arial" w:hAnsi="Arial" w:cs="Arial"/>
              <w:sz w:val="22"/>
            </w:rPr>
            <w:fldChar w:fldCharType="separate"/>
          </w:r>
          <w:r w:rsidRPr="00DD4632">
            <w:rPr>
              <w:rFonts w:ascii="Arial" w:hAnsi="Arial" w:cs="Arial"/>
              <w:noProof/>
              <w:sz w:val="22"/>
              <w:lang w:val="en-US"/>
            </w:rPr>
            <w:t xml:space="preserve"> (Sieck, 2021)</w:t>
          </w:r>
          <w:r w:rsidRPr="00DD4632">
            <w:rPr>
              <w:rFonts w:ascii="Arial" w:hAnsi="Arial" w:cs="Arial"/>
              <w:sz w:val="22"/>
            </w:rPr>
            <w:fldChar w:fldCharType="end"/>
          </w:r>
        </w:sdtContent>
      </w:sdt>
      <w:r w:rsidRPr="00DD4632">
        <w:rPr>
          <w:rFonts w:ascii="Arial" w:hAnsi="Arial" w:cs="Arial"/>
          <w:sz w:val="22"/>
        </w:rPr>
        <w:t xml:space="preserve">.  </w:t>
      </w:r>
    </w:p>
    <w:p w14:paraId="1B63D26F" w14:textId="77777777" w:rsidR="00CB17C2" w:rsidRPr="00DD4632" w:rsidRDefault="00CB17C2" w:rsidP="00DD4632">
      <w:pPr>
        <w:rPr>
          <w:rFonts w:ascii="Arial" w:hAnsi="Arial" w:cs="Arial"/>
          <w:sz w:val="22"/>
        </w:rPr>
      </w:pPr>
      <w:r w:rsidRPr="00DD4632">
        <w:rPr>
          <w:rFonts w:ascii="Arial" w:hAnsi="Arial" w:cs="Arial"/>
          <w:sz w:val="22"/>
        </w:rPr>
        <w:t>The cognitive approach uses the experimental research methods to get to know about the internal mental processes for instance attention, perception and decision making</w:t>
      </w:r>
      <w:sdt>
        <w:sdtPr>
          <w:rPr>
            <w:rFonts w:ascii="Arial" w:hAnsi="Arial" w:cs="Arial"/>
            <w:sz w:val="22"/>
          </w:rPr>
          <w:id w:val="1758628240"/>
          <w:citation/>
        </w:sdtPr>
        <w:sdtContent>
          <w:r w:rsidRPr="00DD4632">
            <w:rPr>
              <w:rFonts w:ascii="Arial" w:hAnsi="Arial" w:cs="Arial"/>
              <w:sz w:val="22"/>
            </w:rPr>
            <w:fldChar w:fldCharType="begin"/>
          </w:r>
          <w:r w:rsidRPr="00DD4632">
            <w:rPr>
              <w:rFonts w:ascii="Arial" w:hAnsi="Arial" w:cs="Arial"/>
              <w:sz w:val="22"/>
              <w:lang w:val="en-US"/>
            </w:rPr>
            <w:instrText xml:space="preserve"> CITATION Pre201 \l 1033 </w:instrText>
          </w:r>
          <w:r w:rsidRPr="00DD4632">
            <w:rPr>
              <w:rFonts w:ascii="Arial" w:hAnsi="Arial" w:cs="Arial"/>
              <w:sz w:val="22"/>
            </w:rPr>
            <w:fldChar w:fldCharType="separate"/>
          </w:r>
          <w:r w:rsidRPr="00DD4632">
            <w:rPr>
              <w:rFonts w:ascii="Arial" w:hAnsi="Arial" w:cs="Arial"/>
              <w:noProof/>
              <w:sz w:val="22"/>
              <w:lang w:val="en-US"/>
            </w:rPr>
            <w:t xml:space="preserve"> (Prezenski, et al., 2020)</w:t>
          </w:r>
          <w:r w:rsidRPr="00DD4632">
            <w:rPr>
              <w:rFonts w:ascii="Arial" w:hAnsi="Arial" w:cs="Arial"/>
              <w:sz w:val="22"/>
            </w:rPr>
            <w:fldChar w:fldCharType="end"/>
          </w:r>
        </w:sdtContent>
      </w:sdt>
      <w:r w:rsidRPr="00DD4632">
        <w:rPr>
          <w:rFonts w:ascii="Arial" w:hAnsi="Arial" w:cs="Arial"/>
          <w:sz w:val="22"/>
        </w:rPr>
        <w:t xml:space="preserve">. </w:t>
      </w:r>
    </w:p>
    <w:p w14:paraId="50A4DB8E" w14:textId="77777777" w:rsidR="007E2E3E" w:rsidRPr="00DD4632" w:rsidRDefault="007E2E3E" w:rsidP="00DD4632">
      <w:pPr>
        <w:pStyle w:val="Heading1"/>
        <w:rPr>
          <w:rFonts w:ascii="Arial" w:hAnsi="Arial" w:cs="Arial"/>
          <w:sz w:val="22"/>
        </w:rPr>
      </w:pPr>
      <w:bookmarkStart w:id="7" w:name="_Toc110255820"/>
    </w:p>
    <w:p w14:paraId="366610ED" w14:textId="77777777" w:rsidR="00DD4632" w:rsidRPr="00DD4632" w:rsidRDefault="00DD4632" w:rsidP="00DD4632">
      <w:pPr>
        <w:pStyle w:val="Heading1"/>
        <w:rPr>
          <w:rFonts w:ascii="Arial" w:hAnsi="Arial" w:cs="Arial"/>
          <w:sz w:val="22"/>
        </w:rPr>
      </w:pPr>
    </w:p>
    <w:p w14:paraId="26D140E6" w14:textId="77777777" w:rsidR="00DD4632" w:rsidRPr="00DD4632" w:rsidRDefault="00DD4632" w:rsidP="00DD4632">
      <w:pPr>
        <w:pStyle w:val="Heading1"/>
        <w:rPr>
          <w:rFonts w:ascii="Arial" w:hAnsi="Arial" w:cs="Arial"/>
          <w:sz w:val="22"/>
        </w:rPr>
      </w:pPr>
    </w:p>
    <w:p w14:paraId="368A70A0" w14:textId="77777777" w:rsidR="00DD4632" w:rsidRPr="00DD4632" w:rsidRDefault="00DD4632" w:rsidP="00DD4632">
      <w:pPr>
        <w:pStyle w:val="Heading1"/>
        <w:rPr>
          <w:rFonts w:ascii="Arial" w:hAnsi="Arial" w:cs="Arial"/>
          <w:sz w:val="22"/>
        </w:rPr>
      </w:pPr>
    </w:p>
    <w:p w14:paraId="5F8C9F33" w14:textId="44B3888D" w:rsidR="00CB17C2" w:rsidRPr="00DD4632" w:rsidRDefault="00CB17C2" w:rsidP="00DD4632">
      <w:pPr>
        <w:pStyle w:val="Heading1"/>
        <w:rPr>
          <w:rFonts w:ascii="Arial" w:hAnsi="Arial" w:cs="Arial"/>
          <w:b w:val="0"/>
          <w:bCs/>
          <w:sz w:val="22"/>
        </w:rPr>
      </w:pPr>
      <w:r w:rsidRPr="00DD4632">
        <w:rPr>
          <w:rFonts w:ascii="Arial" w:hAnsi="Arial" w:cs="Arial"/>
          <w:b w:val="0"/>
          <w:bCs/>
          <w:sz w:val="22"/>
        </w:rPr>
        <w:t>Learning Styles</w:t>
      </w:r>
      <w:bookmarkEnd w:id="7"/>
      <w:r w:rsidRPr="00DD4632">
        <w:rPr>
          <w:rFonts w:ascii="Arial" w:hAnsi="Arial" w:cs="Arial"/>
          <w:b w:val="0"/>
          <w:bCs/>
          <w:sz w:val="22"/>
        </w:rPr>
        <w:t xml:space="preserve"> </w:t>
      </w:r>
    </w:p>
    <w:p w14:paraId="7F0A5A89" w14:textId="1A91F82F" w:rsidR="00CB17C2" w:rsidRPr="00DD4632" w:rsidRDefault="00CB17C2" w:rsidP="00DD4632">
      <w:pPr>
        <w:rPr>
          <w:rFonts w:ascii="Arial" w:hAnsi="Arial" w:cs="Arial"/>
          <w:sz w:val="22"/>
        </w:rPr>
      </w:pPr>
      <w:r w:rsidRPr="00DD4632">
        <w:rPr>
          <w:rFonts w:ascii="Arial" w:hAnsi="Arial" w:cs="Arial"/>
          <w:sz w:val="22"/>
        </w:rPr>
        <w:t xml:space="preserve">My learning style is tactile. I conducted a learning style </w:t>
      </w:r>
      <w:r w:rsidR="00005C3D" w:rsidRPr="00DD4632">
        <w:rPr>
          <w:rFonts w:ascii="Arial" w:hAnsi="Arial" w:cs="Arial"/>
          <w:sz w:val="22"/>
        </w:rPr>
        <w:t>test,</w:t>
      </w:r>
      <w:r w:rsidRPr="00DD4632">
        <w:rPr>
          <w:rFonts w:ascii="Arial" w:hAnsi="Arial" w:cs="Arial"/>
          <w:sz w:val="22"/>
        </w:rPr>
        <w:t xml:space="preserve"> and the results were auditory 35%, visual 25% and tactile 40%. As my learning style is </w:t>
      </w:r>
      <w:r w:rsidR="00005C3D" w:rsidRPr="00DD4632">
        <w:rPr>
          <w:rFonts w:ascii="Arial" w:hAnsi="Arial" w:cs="Arial"/>
          <w:sz w:val="22"/>
        </w:rPr>
        <w:t>tactile,</w:t>
      </w:r>
      <w:r w:rsidRPr="00DD4632">
        <w:rPr>
          <w:rFonts w:ascii="Arial" w:hAnsi="Arial" w:cs="Arial"/>
          <w:sz w:val="22"/>
        </w:rPr>
        <w:t xml:space="preserve"> I learn things through physical movement. These individuals are active and take frequent breaks. This style is more suitable with my </w:t>
      </w:r>
      <w:r w:rsidR="00253ED6" w:rsidRPr="00DD4632">
        <w:rPr>
          <w:rFonts w:ascii="Arial" w:hAnsi="Arial" w:cs="Arial"/>
          <w:sz w:val="22"/>
        </w:rPr>
        <w:t>job,</w:t>
      </w:r>
      <w:r w:rsidRPr="00DD4632">
        <w:rPr>
          <w:rFonts w:ascii="Arial" w:hAnsi="Arial" w:cs="Arial"/>
          <w:sz w:val="22"/>
        </w:rPr>
        <w:t xml:space="preserve"> and it would help me in solving problems of customer by involving with them in any physical activity. </w:t>
      </w:r>
    </w:p>
    <w:p w14:paraId="4B403207" w14:textId="77777777" w:rsidR="00CB17C2" w:rsidRPr="00DD4632" w:rsidRDefault="00CB17C2" w:rsidP="00DD4632">
      <w:pPr>
        <w:jc w:val="center"/>
        <w:rPr>
          <w:rFonts w:ascii="Arial" w:hAnsi="Arial" w:cs="Arial"/>
          <w:sz w:val="22"/>
        </w:rPr>
      </w:pPr>
      <w:r w:rsidRPr="00DD4632">
        <w:rPr>
          <w:rFonts w:ascii="Arial" w:hAnsi="Arial" w:cs="Arial"/>
          <w:noProof/>
          <w:sz w:val="22"/>
          <w:lang w:val="en-US"/>
        </w:rPr>
        <w:drawing>
          <wp:inline distT="0" distB="0" distL="0" distR="0" wp14:anchorId="5BD9DB0B" wp14:editId="4FB5144E">
            <wp:extent cx="3962400" cy="1590675"/>
            <wp:effectExtent l="19050" t="19050" r="19050" b="28575"/>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medium confidence"/>
                    <pic:cNvPicPr/>
                  </pic:nvPicPr>
                  <pic:blipFill>
                    <a:blip r:embed="rId12"/>
                    <a:stretch>
                      <a:fillRect/>
                    </a:stretch>
                  </pic:blipFill>
                  <pic:spPr>
                    <a:xfrm>
                      <a:off x="0" y="0"/>
                      <a:ext cx="3962400" cy="1590675"/>
                    </a:xfrm>
                    <a:prstGeom prst="rect">
                      <a:avLst/>
                    </a:prstGeom>
                    <a:ln>
                      <a:solidFill>
                        <a:schemeClr val="accent1"/>
                      </a:solidFill>
                    </a:ln>
                  </pic:spPr>
                </pic:pic>
              </a:graphicData>
            </a:graphic>
          </wp:inline>
        </w:drawing>
      </w:r>
    </w:p>
    <w:p w14:paraId="6BE27808" w14:textId="77777777" w:rsidR="008B3733" w:rsidRPr="004041F4" w:rsidRDefault="008B3733" w:rsidP="00DD4632">
      <w:pPr>
        <w:pStyle w:val="Heading1"/>
        <w:rPr>
          <w:rFonts w:ascii="Arial" w:hAnsi="Arial" w:cs="Arial"/>
          <w:b w:val="0"/>
          <w:bCs/>
          <w:sz w:val="22"/>
        </w:rPr>
      </w:pPr>
      <w:bookmarkStart w:id="8" w:name="_Toc110255821"/>
    </w:p>
    <w:p w14:paraId="78CC24E9" w14:textId="4B328343" w:rsidR="00CB17C2" w:rsidRPr="004041F4" w:rsidRDefault="00CB17C2" w:rsidP="00DD4632">
      <w:pPr>
        <w:pStyle w:val="Heading1"/>
        <w:rPr>
          <w:rFonts w:ascii="Arial" w:hAnsi="Arial" w:cs="Arial"/>
          <w:b w:val="0"/>
          <w:bCs/>
          <w:sz w:val="22"/>
        </w:rPr>
      </w:pPr>
      <w:r w:rsidRPr="004041F4">
        <w:rPr>
          <w:rFonts w:ascii="Arial" w:hAnsi="Arial" w:cs="Arial"/>
          <w:b w:val="0"/>
          <w:bCs/>
          <w:sz w:val="22"/>
        </w:rPr>
        <w:t>Social Learning Theory</w:t>
      </w:r>
      <w:bookmarkEnd w:id="8"/>
      <w:r w:rsidRPr="004041F4">
        <w:rPr>
          <w:rFonts w:ascii="Arial" w:hAnsi="Arial" w:cs="Arial"/>
          <w:b w:val="0"/>
          <w:bCs/>
          <w:sz w:val="22"/>
        </w:rPr>
        <w:t xml:space="preserve"> </w:t>
      </w:r>
    </w:p>
    <w:p w14:paraId="3F69F513" w14:textId="5D5135B6" w:rsidR="00CB17C2" w:rsidRPr="00DD4632" w:rsidRDefault="00CB17C2" w:rsidP="00DD4632">
      <w:pPr>
        <w:rPr>
          <w:rFonts w:ascii="Arial" w:hAnsi="Arial" w:cs="Arial"/>
          <w:sz w:val="22"/>
        </w:rPr>
      </w:pPr>
      <w:r w:rsidRPr="00DD4632">
        <w:rPr>
          <w:rFonts w:ascii="Arial" w:hAnsi="Arial" w:cs="Arial"/>
          <w:sz w:val="22"/>
        </w:rPr>
        <w:t xml:space="preserve">Social learning theory states that human learn from observing the behaviours of others. This theory </w:t>
      </w:r>
      <w:r w:rsidR="007307BA" w:rsidRPr="00DD4632">
        <w:rPr>
          <w:rFonts w:ascii="Arial" w:hAnsi="Arial" w:cs="Arial"/>
          <w:sz w:val="22"/>
        </w:rPr>
        <w:t>demonstrates</w:t>
      </w:r>
      <w:r w:rsidRPr="00DD4632">
        <w:rPr>
          <w:rFonts w:ascii="Arial" w:hAnsi="Arial" w:cs="Arial"/>
          <w:sz w:val="22"/>
        </w:rPr>
        <w:t xml:space="preserve"> the idea that behaviour can be learned through observation. Social learning theory is considered as a powerful theory that is used by educators for teaching, learning, and motivating the student’s behaviour</w:t>
      </w:r>
      <w:sdt>
        <w:sdtPr>
          <w:rPr>
            <w:rFonts w:ascii="Arial" w:hAnsi="Arial" w:cs="Arial"/>
            <w:sz w:val="22"/>
          </w:rPr>
          <w:id w:val="19058695"/>
          <w:citation/>
        </w:sdtPr>
        <w:sdtContent>
          <w:r w:rsidRPr="00DD4632">
            <w:rPr>
              <w:rFonts w:ascii="Arial" w:hAnsi="Arial" w:cs="Arial"/>
              <w:sz w:val="22"/>
            </w:rPr>
            <w:fldChar w:fldCharType="begin"/>
          </w:r>
          <w:r w:rsidRPr="00DD4632">
            <w:rPr>
              <w:rFonts w:ascii="Arial" w:hAnsi="Arial" w:cs="Arial"/>
              <w:sz w:val="22"/>
              <w:lang w:val="en-US"/>
            </w:rPr>
            <w:instrText xml:space="preserve"> CITATION Ban71 \l 1033 </w:instrText>
          </w:r>
          <w:r w:rsidRPr="00DD4632">
            <w:rPr>
              <w:rFonts w:ascii="Arial" w:hAnsi="Arial" w:cs="Arial"/>
              <w:sz w:val="22"/>
            </w:rPr>
            <w:fldChar w:fldCharType="separate"/>
          </w:r>
          <w:r w:rsidRPr="00DD4632">
            <w:rPr>
              <w:rFonts w:ascii="Arial" w:hAnsi="Arial" w:cs="Arial"/>
              <w:noProof/>
              <w:sz w:val="22"/>
              <w:lang w:val="en-US"/>
            </w:rPr>
            <w:t xml:space="preserve"> (Bandura, 1971)</w:t>
          </w:r>
          <w:r w:rsidRPr="00DD4632">
            <w:rPr>
              <w:rFonts w:ascii="Arial" w:hAnsi="Arial" w:cs="Arial"/>
              <w:sz w:val="22"/>
            </w:rPr>
            <w:fldChar w:fldCharType="end"/>
          </w:r>
        </w:sdtContent>
      </w:sdt>
      <w:r w:rsidRPr="00DD4632">
        <w:rPr>
          <w:rFonts w:ascii="Arial" w:hAnsi="Arial" w:cs="Arial"/>
          <w:sz w:val="22"/>
        </w:rPr>
        <w:t xml:space="preserve">. Cognitive learning is the process in workplace when employees learn, </w:t>
      </w:r>
      <w:r w:rsidR="003D2019" w:rsidRPr="00DD4632">
        <w:rPr>
          <w:rFonts w:ascii="Arial" w:hAnsi="Arial" w:cs="Arial"/>
          <w:sz w:val="22"/>
        </w:rPr>
        <w:t>work,</w:t>
      </w:r>
      <w:r w:rsidRPr="00DD4632">
        <w:rPr>
          <w:rFonts w:ascii="Arial" w:hAnsi="Arial" w:cs="Arial"/>
          <w:sz w:val="22"/>
        </w:rPr>
        <w:t xml:space="preserve"> and interact together. I learned communication skills, decision making, and </w:t>
      </w:r>
      <w:r w:rsidR="00DE2631" w:rsidRPr="00DD4632">
        <w:rPr>
          <w:rFonts w:ascii="Arial" w:hAnsi="Arial" w:cs="Arial"/>
          <w:sz w:val="22"/>
        </w:rPr>
        <w:t>problem-solving</w:t>
      </w:r>
      <w:r w:rsidRPr="00DD4632">
        <w:rPr>
          <w:rFonts w:ascii="Arial" w:hAnsi="Arial" w:cs="Arial"/>
          <w:sz w:val="22"/>
        </w:rPr>
        <w:t xml:space="preserve"> skills from my seniors working in my workplace. This helped me a lot in performing similar behaviour as my seniors. </w:t>
      </w:r>
    </w:p>
    <w:p w14:paraId="3E685671" w14:textId="77777777" w:rsidR="004041F4" w:rsidRDefault="004041F4" w:rsidP="00DD4632">
      <w:pPr>
        <w:ind w:right="-138"/>
        <w:jc w:val="left"/>
        <w:rPr>
          <w:rFonts w:ascii="Arial" w:hAnsi="Arial" w:cs="Arial"/>
          <w:sz w:val="22"/>
        </w:rPr>
      </w:pPr>
      <w:bookmarkStart w:id="9" w:name="_Toc110255826"/>
    </w:p>
    <w:p w14:paraId="0AD4B1EF" w14:textId="2E8988C9" w:rsidR="00CB17C2" w:rsidRPr="00592324" w:rsidRDefault="00CB17C2" w:rsidP="00592324">
      <w:pPr>
        <w:ind w:right="-138"/>
        <w:jc w:val="left"/>
        <w:rPr>
          <w:rFonts w:ascii="Arial" w:hAnsi="Arial" w:cs="Arial"/>
          <w:sz w:val="22"/>
        </w:rPr>
      </w:pPr>
      <w:r w:rsidRPr="00DD4632">
        <w:rPr>
          <w:rFonts w:ascii="Arial" w:hAnsi="Arial" w:cs="Arial"/>
          <w:sz w:val="22"/>
        </w:rPr>
        <w:t>Gibbs Reflective Cycle</w:t>
      </w:r>
      <w:bookmarkEnd w:id="9"/>
    </w:p>
    <w:p w14:paraId="1CBAC90F" w14:textId="52093FDB" w:rsidR="00CB17C2" w:rsidRPr="00DD4632" w:rsidRDefault="00CB17C2" w:rsidP="00DD4632">
      <w:pPr>
        <w:rPr>
          <w:rFonts w:ascii="Arial" w:hAnsi="Arial" w:cs="Arial"/>
          <w:color w:val="000000" w:themeColor="text1"/>
          <w:sz w:val="22"/>
        </w:rPr>
      </w:pPr>
      <w:r w:rsidRPr="00DD4632">
        <w:rPr>
          <w:rFonts w:ascii="Arial" w:hAnsi="Arial" w:cs="Arial"/>
          <w:sz w:val="22"/>
        </w:rPr>
        <w:t xml:space="preserve">I learned about various professional and career development concepts. I learned about self-awareness and why it is essential in professional development. I learned about the tools used to help improve awareness, such as SWOT Analysis, Johari Window, and personality tests such as the 16 personalities test. SWOT Analysis is a great way to assess yourself when deciding on your </w:t>
      </w:r>
      <w:r w:rsidRPr="00DD4632">
        <w:rPr>
          <w:rFonts w:ascii="Arial" w:hAnsi="Arial" w:cs="Arial"/>
          <w:sz w:val="22"/>
        </w:rPr>
        <w:lastRenderedPageBreak/>
        <w:t xml:space="preserve">career. The Johari window is another vital tool used in understanding and training self-awareness (Self-Awareness UK, 2013). </w:t>
      </w:r>
      <w:r w:rsidRPr="00DD4632">
        <w:rPr>
          <w:rFonts w:ascii="Arial" w:hAnsi="Arial" w:cs="Arial"/>
          <w:color w:val="000000" w:themeColor="text1"/>
          <w:sz w:val="22"/>
        </w:rPr>
        <w:t>During my module I did an open book assignment in which I perform</w:t>
      </w:r>
      <w:r w:rsidR="00DD09A2" w:rsidRPr="00DD4632">
        <w:rPr>
          <w:rFonts w:ascii="Arial" w:hAnsi="Arial" w:cs="Arial"/>
          <w:color w:val="000000" w:themeColor="text1"/>
          <w:sz w:val="22"/>
        </w:rPr>
        <w:t>ed</w:t>
      </w:r>
      <w:r w:rsidRPr="00DD4632">
        <w:rPr>
          <w:rFonts w:ascii="Arial" w:hAnsi="Arial" w:cs="Arial"/>
          <w:color w:val="000000" w:themeColor="text1"/>
          <w:sz w:val="22"/>
        </w:rPr>
        <w:t xml:space="preserve"> very well and go</w:t>
      </w:r>
      <w:r w:rsidR="00DD09A2" w:rsidRPr="00DD4632">
        <w:rPr>
          <w:rFonts w:ascii="Arial" w:hAnsi="Arial" w:cs="Arial"/>
          <w:color w:val="000000" w:themeColor="text1"/>
          <w:sz w:val="22"/>
        </w:rPr>
        <w:t>t</w:t>
      </w:r>
      <w:r w:rsidRPr="00DD4632">
        <w:rPr>
          <w:rFonts w:ascii="Arial" w:hAnsi="Arial" w:cs="Arial"/>
          <w:color w:val="000000" w:themeColor="text1"/>
          <w:sz w:val="22"/>
        </w:rPr>
        <w:t xml:space="preserve"> 8 out of 10. The open book assignment was about self-harm. The duration of the open book assignment was 2 hours.</w:t>
      </w:r>
    </w:p>
    <w:p w14:paraId="44C016DF" w14:textId="6044B144" w:rsidR="00CB17C2" w:rsidRPr="00DD4632" w:rsidRDefault="00CB17C2" w:rsidP="00DD4632">
      <w:pPr>
        <w:rPr>
          <w:rFonts w:ascii="Arial" w:hAnsi="Arial" w:cs="Arial"/>
          <w:sz w:val="22"/>
        </w:rPr>
      </w:pPr>
      <w:r w:rsidRPr="00DD4632">
        <w:rPr>
          <w:rFonts w:ascii="Arial" w:hAnsi="Arial" w:cs="Arial"/>
          <w:sz w:val="22"/>
        </w:rPr>
        <w:t xml:space="preserve">Moreover, I also learned about the different learning styles that refer to models and theories discussing differences in an individual's learning. In the next session, I learned about the various employment opportunities. I learned about the multiple steps that could be used in finding employment opportunities. In the same week, the module also taught about the different strategies for finding employment opportunities, including government graduate schemes, internships, online </w:t>
      </w:r>
      <w:r w:rsidR="00685B26" w:rsidRPr="00DD4632">
        <w:rPr>
          <w:rFonts w:ascii="Arial" w:hAnsi="Arial" w:cs="Arial"/>
          <w:sz w:val="22"/>
        </w:rPr>
        <w:t>portals,</w:t>
      </w:r>
      <w:r w:rsidRPr="00DD4632">
        <w:rPr>
          <w:rFonts w:ascii="Arial" w:hAnsi="Arial" w:cs="Arial"/>
          <w:sz w:val="22"/>
        </w:rPr>
        <w:t xml:space="preserve"> and websites, and directly reaching out to employers. </w:t>
      </w:r>
    </w:p>
    <w:p w14:paraId="52C48646" w14:textId="5E24BFFF" w:rsidR="00DD4632" w:rsidRDefault="00DD4632" w:rsidP="00DD4632">
      <w:pPr>
        <w:pStyle w:val="Heading2"/>
        <w:rPr>
          <w:rFonts w:ascii="Arial" w:hAnsi="Arial" w:cs="Arial"/>
          <w:b w:val="0"/>
          <w:bCs/>
          <w:sz w:val="22"/>
        </w:rPr>
      </w:pPr>
    </w:p>
    <w:p w14:paraId="0D0403CE" w14:textId="2DEC0690" w:rsidR="00CB17C2" w:rsidRPr="00DD4632" w:rsidRDefault="00CB17C2" w:rsidP="00DD4632">
      <w:pPr>
        <w:pStyle w:val="Heading2"/>
        <w:rPr>
          <w:rFonts w:ascii="Arial" w:hAnsi="Arial" w:cs="Arial"/>
          <w:b w:val="0"/>
          <w:bCs/>
          <w:sz w:val="22"/>
        </w:rPr>
      </w:pPr>
      <w:r w:rsidRPr="00DD4632">
        <w:rPr>
          <w:rFonts w:ascii="Arial" w:hAnsi="Arial" w:cs="Arial"/>
          <w:b w:val="0"/>
          <w:bCs/>
          <w:sz w:val="22"/>
        </w:rPr>
        <w:t>Before this module, I was unaware of career and professional development and its importance to individual students and graduates. After getting enrolled in this module, I learned about several skills and concepts that helped me in creating a CV and cover letter. By learning different concepts, I was also able to identify my personality type and my strengths and weaknesses. This helped me a lot in deciding on my career as a receptionist or general practitioner. I created a cover letter and CV that could help me apply for the job of GP receptionist. It was the best decision to enrol in this module as it helps us understand career and professional development. I felt great after a mock</w:t>
      </w:r>
      <w:r w:rsidR="0004200F" w:rsidRPr="00DD4632">
        <w:rPr>
          <w:rFonts w:ascii="Arial" w:hAnsi="Arial" w:cs="Arial"/>
          <w:b w:val="0"/>
          <w:bCs/>
          <w:sz w:val="22"/>
        </w:rPr>
        <w:t xml:space="preserve"> </w:t>
      </w:r>
      <w:r w:rsidRPr="00DD4632">
        <w:rPr>
          <w:rFonts w:ascii="Arial" w:hAnsi="Arial" w:cs="Arial"/>
          <w:b w:val="0"/>
          <w:bCs/>
          <w:sz w:val="22"/>
        </w:rPr>
        <w:t xml:space="preserve">interview. I along with the team arrange a mock interview to improve myself in the future. Before the mock interviews I was worried and anxious but after that I felt great as it was great opportunity for me to learn. </w:t>
      </w:r>
    </w:p>
    <w:p w14:paraId="2DB45F5F" w14:textId="77777777" w:rsidR="00DD4632" w:rsidRPr="00DD4632" w:rsidRDefault="00DD4632" w:rsidP="00DD4632">
      <w:pPr>
        <w:pStyle w:val="Heading2"/>
        <w:rPr>
          <w:rFonts w:ascii="Arial" w:hAnsi="Arial" w:cs="Arial"/>
          <w:b w:val="0"/>
          <w:bCs/>
          <w:sz w:val="22"/>
        </w:rPr>
      </w:pPr>
      <w:bookmarkStart w:id="10" w:name="_Toc110255829"/>
    </w:p>
    <w:p w14:paraId="6E129EF8" w14:textId="13187E5D" w:rsidR="00CB17C2" w:rsidRPr="00DD4632" w:rsidRDefault="00CB17C2" w:rsidP="00DD4632">
      <w:pPr>
        <w:pStyle w:val="Heading2"/>
        <w:rPr>
          <w:rFonts w:ascii="Arial" w:hAnsi="Arial" w:cs="Arial"/>
          <w:b w:val="0"/>
          <w:bCs/>
          <w:sz w:val="22"/>
        </w:rPr>
      </w:pPr>
      <w:r w:rsidRPr="00DD4632">
        <w:rPr>
          <w:rFonts w:ascii="Arial" w:hAnsi="Arial" w:cs="Arial"/>
          <w:b w:val="0"/>
          <w:bCs/>
          <w:sz w:val="22"/>
        </w:rPr>
        <w:t>Evaluation</w:t>
      </w:r>
      <w:bookmarkEnd w:id="10"/>
    </w:p>
    <w:p w14:paraId="5B698594" w14:textId="052EC00D" w:rsidR="00CB17C2" w:rsidRPr="00DD4632" w:rsidRDefault="00CB17C2" w:rsidP="00DD4632">
      <w:pPr>
        <w:rPr>
          <w:rFonts w:ascii="Arial" w:hAnsi="Arial" w:cs="Arial"/>
          <w:sz w:val="22"/>
        </w:rPr>
      </w:pPr>
      <w:r w:rsidRPr="00DD4632">
        <w:rPr>
          <w:rFonts w:ascii="Arial" w:hAnsi="Arial" w:cs="Arial"/>
          <w:sz w:val="22"/>
        </w:rPr>
        <w:t>The positive things about this experience are that the professionals provide students with details regarding legislation and legal issues in UK employment. There were different materials being provided to the students to learn about the different legislations and regulations used in the UK for employment. It was difficult for me to know too many concepts regarding my professional and career. The course material provided t</w:t>
      </w:r>
      <w:r w:rsidR="00122187" w:rsidRPr="00DD4632">
        <w:rPr>
          <w:rFonts w:ascii="Arial" w:hAnsi="Arial" w:cs="Arial"/>
          <w:sz w:val="22"/>
        </w:rPr>
        <w:t>o me</w:t>
      </w:r>
      <w:r w:rsidRPr="00DD4632">
        <w:rPr>
          <w:rFonts w:ascii="Arial" w:hAnsi="Arial" w:cs="Arial"/>
          <w:sz w:val="22"/>
        </w:rPr>
        <w:t xml:space="preserve"> was quite extensive, and it was difficult for me to learn about every individual concept discussed in the course material. I learned about different ideas, performed various class activities, created a CV and cover letter, learned about different CV styles, and learned personal development process, learning styles, and different laws and </w:t>
      </w:r>
      <w:r w:rsidRPr="00DD4632">
        <w:rPr>
          <w:rFonts w:ascii="Arial" w:hAnsi="Arial" w:cs="Arial"/>
          <w:sz w:val="22"/>
        </w:rPr>
        <w:lastRenderedPageBreak/>
        <w:t xml:space="preserve">legislation in UK employment. In one of the sessions, we learned about the Equality Act 2010. The Equality Act 2010 makes it illegal to discriminate against employees or job applicants. Another important act is the Employment Rights Act 1996. It talks about the protection of employees </w:t>
      </w:r>
      <w:r w:rsidR="0025440D" w:rsidRPr="00DD4632">
        <w:rPr>
          <w:rFonts w:ascii="Arial" w:hAnsi="Arial" w:cs="Arial"/>
          <w:sz w:val="22"/>
        </w:rPr>
        <w:t>and</w:t>
      </w:r>
      <w:r w:rsidRPr="00DD4632">
        <w:rPr>
          <w:rFonts w:ascii="Arial" w:hAnsi="Arial" w:cs="Arial"/>
          <w:sz w:val="22"/>
        </w:rPr>
        <w:t xml:space="preserve"> discusses the legal rights of the employees (Lawman, 2022). I also learned about the Data Protection Act 2018 that is designed to safeguard the information of employees. During the module, I also learned about self-awareness methods. These include mediating, writing down key plans and priorities, taking psychometric tests, asking trusted friends, and getting regular feedback at work. These are important self-awareness method. </w:t>
      </w:r>
    </w:p>
    <w:p w14:paraId="51532114" w14:textId="77777777" w:rsidR="004041F4" w:rsidRDefault="004041F4" w:rsidP="00DD4632">
      <w:pPr>
        <w:pStyle w:val="Heading2"/>
        <w:ind w:right="-138"/>
        <w:rPr>
          <w:rFonts w:ascii="Arial" w:hAnsi="Arial" w:cs="Arial"/>
          <w:sz w:val="22"/>
        </w:rPr>
      </w:pPr>
      <w:bookmarkStart w:id="11" w:name="_Toc110255830"/>
    </w:p>
    <w:p w14:paraId="04E587CE" w14:textId="697F3CFA" w:rsidR="00DD4632" w:rsidRDefault="00CB17C2" w:rsidP="00DD4632">
      <w:pPr>
        <w:pStyle w:val="Heading2"/>
        <w:ind w:right="-138"/>
        <w:rPr>
          <w:rFonts w:ascii="Arial" w:hAnsi="Arial" w:cs="Arial"/>
          <w:b w:val="0"/>
          <w:bCs/>
          <w:sz w:val="22"/>
        </w:rPr>
      </w:pPr>
      <w:r w:rsidRPr="00DD4632">
        <w:rPr>
          <w:rFonts w:ascii="Arial" w:hAnsi="Arial" w:cs="Arial"/>
          <w:b w:val="0"/>
          <w:bCs/>
          <w:sz w:val="22"/>
        </w:rPr>
        <w:t>Analysis</w:t>
      </w:r>
      <w:bookmarkEnd w:id="11"/>
    </w:p>
    <w:p w14:paraId="169DCE2F" w14:textId="507DCB1A" w:rsidR="00CB17C2" w:rsidRPr="00DD4632" w:rsidRDefault="00CB17C2" w:rsidP="00DD4632">
      <w:pPr>
        <w:pStyle w:val="Heading2"/>
        <w:ind w:right="-138"/>
        <w:rPr>
          <w:rFonts w:ascii="Arial" w:hAnsi="Arial" w:cs="Arial"/>
          <w:b w:val="0"/>
          <w:bCs/>
          <w:sz w:val="22"/>
        </w:rPr>
      </w:pPr>
      <w:r w:rsidRPr="00DD4632">
        <w:rPr>
          <w:rFonts w:ascii="Arial" w:hAnsi="Arial" w:cs="Arial"/>
          <w:b w:val="0"/>
          <w:bCs/>
          <w:sz w:val="22"/>
        </w:rPr>
        <w:t>Participating in different activities during this module taught me to perform personality tests. I took the personality test, and my personality result was Protagonists (ENFJ-A). I learned about other personality types as well during this module. This module helped me learn about my personality and my desired career role. I wanted to become a receptionist as a general practitioner. This module also helped me in finding out about different job opportunities, such as websites, graduate schemes, and different internship programs. I learned about CV and the different components that should be included in the CV, such as personal data, objectives, employment history, education history, skills area, certificates, and references. By learning about the different types, formats, and styles, I made my CV based on my learning and skills considering my desired job role.</w:t>
      </w:r>
    </w:p>
    <w:p w14:paraId="3EFBA03D" w14:textId="77777777" w:rsidR="00CB17C2" w:rsidRPr="00DD4632" w:rsidRDefault="00CB17C2" w:rsidP="00DD4632">
      <w:pPr>
        <w:rPr>
          <w:rFonts w:ascii="Arial" w:hAnsi="Arial" w:cs="Arial"/>
          <w:bCs/>
          <w:sz w:val="22"/>
        </w:rPr>
      </w:pPr>
      <w:r w:rsidRPr="00DD4632">
        <w:rPr>
          <w:rFonts w:ascii="Arial" w:hAnsi="Arial" w:cs="Arial"/>
          <w:bCs/>
          <w:sz w:val="22"/>
        </w:rPr>
        <w:t>I also prepared myself for mock interviews. After that, I take part in the career development process. During my module, I go through a short guide to understand the different legislation available in the UK for employment.</w:t>
      </w:r>
    </w:p>
    <w:p w14:paraId="76A6214D" w14:textId="77777777" w:rsidR="00DD4632" w:rsidRDefault="00DD4632" w:rsidP="00DD4632">
      <w:pPr>
        <w:pStyle w:val="Heading2"/>
        <w:rPr>
          <w:rFonts w:ascii="Arial" w:hAnsi="Arial" w:cs="Arial"/>
          <w:b w:val="0"/>
          <w:bCs/>
          <w:sz w:val="22"/>
        </w:rPr>
      </w:pPr>
      <w:bookmarkStart w:id="12" w:name="_Toc110255831"/>
    </w:p>
    <w:p w14:paraId="787255F5" w14:textId="749797C4" w:rsidR="009C35EB" w:rsidRPr="00DD4632" w:rsidRDefault="00CB17C2" w:rsidP="00DD4632">
      <w:pPr>
        <w:pStyle w:val="Heading2"/>
        <w:rPr>
          <w:rFonts w:ascii="Arial" w:hAnsi="Arial" w:cs="Arial"/>
          <w:b w:val="0"/>
          <w:bCs/>
          <w:sz w:val="22"/>
        </w:rPr>
      </w:pPr>
      <w:r w:rsidRPr="00DD4632">
        <w:rPr>
          <w:rFonts w:ascii="Arial" w:hAnsi="Arial" w:cs="Arial"/>
          <w:b w:val="0"/>
          <w:bCs/>
          <w:sz w:val="22"/>
        </w:rPr>
        <w:t>Conclusion</w:t>
      </w:r>
      <w:bookmarkEnd w:id="12"/>
    </w:p>
    <w:p w14:paraId="4F23CF86" w14:textId="53631326" w:rsidR="00CB17C2" w:rsidRPr="00DD4632" w:rsidRDefault="00CB17C2" w:rsidP="00DD4632">
      <w:pPr>
        <w:rPr>
          <w:rFonts w:ascii="Arial" w:hAnsi="Arial" w:cs="Arial"/>
          <w:bCs/>
          <w:sz w:val="22"/>
        </w:rPr>
      </w:pPr>
      <w:r w:rsidRPr="00DD4632">
        <w:rPr>
          <w:rFonts w:ascii="Arial" w:hAnsi="Arial" w:cs="Arial"/>
          <w:bCs/>
          <w:sz w:val="22"/>
        </w:rPr>
        <w:t xml:space="preserve">The things that I </w:t>
      </w:r>
      <w:r w:rsidR="005D34B6" w:rsidRPr="00DD4632">
        <w:rPr>
          <w:rFonts w:ascii="Arial" w:hAnsi="Arial" w:cs="Arial"/>
          <w:bCs/>
          <w:sz w:val="22"/>
        </w:rPr>
        <w:t>will</w:t>
      </w:r>
      <w:r w:rsidRPr="00DD4632">
        <w:rPr>
          <w:rFonts w:ascii="Arial" w:hAnsi="Arial" w:cs="Arial"/>
          <w:bCs/>
          <w:sz w:val="22"/>
        </w:rPr>
        <w:t xml:space="preserve"> aim to do differently if a similar situation arises in the future include taking help from my senior. I will also find sources on the internet and learn more about the legal issues and legislation regarding employment. I will also </w:t>
      </w:r>
      <w:r w:rsidR="00313208" w:rsidRPr="00DD4632">
        <w:rPr>
          <w:rFonts w:ascii="Arial" w:hAnsi="Arial" w:cs="Arial"/>
          <w:bCs/>
          <w:sz w:val="22"/>
        </w:rPr>
        <w:t>plan</w:t>
      </w:r>
      <w:r w:rsidRPr="00DD4632">
        <w:rPr>
          <w:rFonts w:ascii="Arial" w:hAnsi="Arial" w:cs="Arial"/>
          <w:bCs/>
          <w:sz w:val="22"/>
        </w:rPr>
        <w:t xml:space="preserve"> to cover all the concepts and topics. This will help me to align with the teacher’s learning pace. I will try to develop a creative and efficient CV and resume and will also help my friends in making innovative CV designs that would attract employers.  </w:t>
      </w:r>
    </w:p>
    <w:p w14:paraId="2BDD29FD" w14:textId="77777777" w:rsidR="00CB17C2" w:rsidRPr="00DD4632" w:rsidRDefault="00CB17C2" w:rsidP="00DD4632">
      <w:pPr>
        <w:pStyle w:val="Heading2"/>
        <w:rPr>
          <w:rFonts w:ascii="Arial" w:hAnsi="Arial" w:cs="Arial"/>
          <w:b w:val="0"/>
          <w:bCs/>
          <w:sz w:val="22"/>
        </w:rPr>
      </w:pPr>
      <w:bookmarkStart w:id="13" w:name="_Toc110255832"/>
      <w:r w:rsidRPr="00DD4632">
        <w:rPr>
          <w:rFonts w:ascii="Arial" w:hAnsi="Arial" w:cs="Arial"/>
          <w:b w:val="0"/>
          <w:bCs/>
          <w:sz w:val="22"/>
        </w:rPr>
        <w:t>Action Plan</w:t>
      </w:r>
      <w:bookmarkEnd w:id="13"/>
    </w:p>
    <w:p w14:paraId="5EA08E5F" w14:textId="733F7F2C" w:rsidR="00CB17C2" w:rsidRDefault="00CB17C2" w:rsidP="00DD4632">
      <w:pPr>
        <w:rPr>
          <w:rFonts w:ascii="Arial" w:hAnsi="Arial" w:cs="Arial"/>
          <w:sz w:val="22"/>
        </w:rPr>
      </w:pPr>
      <w:r w:rsidRPr="00DD4632">
        <w:rPr>
          <w:rFonts w:ascii="Arial" w:hAnsi="Arial" w:cs="Arial"/>
          <w:sz w:val="22"/>
        </w:rPr>
        <w:lastRenderedPageBreak/>
        <w:t xml:space="preserve">In the future, I aim to use the knowledge and skills acquired during this module. I will try to improve my skills by practicing what I have learned during this module. I will practice for the mock interviews so that I can perform well during the actual job interviews. I will also make a compelling CV that I aim to send to NHS and other healthcare and primary care setting to get my desired job role. I will explore more about my personality that I get to know from the 16 personalities test. </w:t>
      </w:r>
      <w:r w:rsidR="0022545E" w:rsidRPr="00DD4632">
        <w:rPr>
          <w:rFonts w:ascii="Arial" w:hAnsi="Arial" w:cs="Arial"/>
          <w:sz w:val="22"/>
        </w:rPr>
        <w:t>Moreover,</w:t>
      </w:r>
      <w:r w:rsidRPr="00DD4632">
        <w:rPr>
          <w:rFonts w:ascii="Arial" w:hAnsi="Arial" w:cs="Arial"/>
          <w:sz w:val="22"/>
        </w:rPr>
        <w:t xml:space="preserve"> I will also explore different job opportunities that are associated with my job role and will try my best to perform better </w:t>
      </w:r>
      <w:r w:rsidR="00A55704" w:rsidRPr="00DD4632">
        <w:rPr>
          <w:rFonts w:ascii="Arial" w:hAnsi="Arial" w:cs="Arial"/>
          <w:sz w:val="22"/>
        </w:rPr>
        <w:t>soon</w:t>
      </w:r>
      <w:r w:rsidRPr="00DD4632">
        <w:rPr>
          <w:rFonts w:ascii="Arial" w:hAnsi="Arial" w:cs="Arial"/>
          <w:sz w:val="22"/>
        </w:rPr>
        <w:t>.</w:t>
      </w:r>
    </w:p>
    <w:p w14:paraId="65FEA588" w14:textId="74A37B00" w:rsidR="009310BC" w:rsidRDefault="009310BC" w:rsidP="00DD4632">
      <w:pPr>
        <w:rPr>
          <w:rFonts w:ascii="Arial" w:hAnsi="Arial" w:cs="Arial"/>
          <w:sz w:val="22"/>
        </w:rPr>
      </w:pPr>
    </w:p>
    <w:p w14:paraId="3EB2A084" w14:textId="13BDF3E7" w:rsidR="009310BC" w:rsidRDefault="009310BC" w:rsidP="00DD4632">
      <w:pPr>
        <w:rPr>
          <w:rFonts w:ascii="Arial" w:hAnsi="Arial" w:cs="Arial"/>
          <w:sz w:val="22"/>
        </w:rPr>
      </w:pPr>
    </w:p>
    <w:p w14:paraId="7942A7AD" w14:textId="1A382AE5" w:rsidR="009310BC" w:rsidRDefault="009310BC" w:rsidP="00DD4632">
      <w:pPr>
        <w:rPr>
          <w:rFonts w:ascii="Arial" w:hAnsi="Arial" w:cs="Arial"/>
          <w:sz w:val="22"/>
        </w:rPr>
      </w:pPr>
    </w:p>
    <w:p w14:paraId="77D252E1" w14:textId="5DE01BCE" w:rsidR="009310BC" w:rsidRDefault="009310BC" w:rsidP="00DD4632">
      <w:pPr>
        <w:rPr>
          <w:rFonts w:ascii="Arial" w:hAnsi="Arial" w:cs="Arial"/>
          <w:sz w:val="22"/>
        </w:rPr>
      </w:pPr>
    </w:p>
    <w:p w14:paraId="79978F2A" w14:textId="04A8C3B9" w:rsidR="009310BC" w:rsidRDefault="009310BC" w:rsidP="00DD4632">
      <w:pPr>
        <w:rPr>
          <w:rFonts w:ascii="Arial" w:hAnsi="Arial" w:cs="Arial"/>
          <w:sz w:val="22"/>
        </w:rPr>
      </w:pPr>
    </w:p>
    <w:p w14:paraId="59695451" w14:textId="218DB0B1" w:rsidR="009310BC" w:rsidRDefault="009310BC" w:rsidP="00DD4632">
      <w:pPr>
        <w:rPr>
          <w:rFonts w:ascii="Arial" w:hAnsi="Arial" w:cs="Arial"/>
          <w:sz w:val="22"/>
        </w:rPr>
      </w:pPr>
    </w:p>
    <w:p w14:paraId="53C0449A" w14:textId="2E4A4018" w:rsidR="009310BC" w:rsidRDefault="009310BC" w:rsidP="00DD4632">
      <w:pPr>
        <w:rPr>
          <w:rFonts w:ascii="Arial" w:hAnsi="Arial" w:cs="Arial"/>
          <w:sz w:val="22"/>
        </w:rPr>
      </w:pPr>
    </w:p>
    <w:p w14:paraId="71899E66" w14:textId="3FC382BA" w:rsidR="009310BC" w:rsidRDefault="009310BC" w:rsidP="00DD4632">
      <w:pPr>
        <w:rPr>
          <w:rFonts w:ascii="Arial" w:hAnsi="Arial" w:cs="Arial"/>
          <w:sz w:val="22"/>
        </w:rPr>
      </w:pPr>
    </w:p>
    <w:p w14:paraId="4A7B00E5" w14:textId="3A49F98C" w:rsidR="009310BC" w:rsidRDefault="009310BC" w:rsidP="00DD4632">
      <w:pPr>
        <w:rPr>
          <w:rFonts w:ascii="Arial" w:hAnsi="Arial" w:cs="Arial"/>
          <w:sz w:val="22"/>
        </w:rPr>
      </w:pPr>
    </w:p>
    <w:p w14:paraId="42F747FA" w14:textId="6E0EED01" w:rsidR="009310BC" w:rsidRDefault="009310BC" w:rsidP="00DD4632">
      <w:pPr>
        <w:rPr>
          <w:rFonts w:ascii="Arial" w:hAnsi="Arial" w:cs="Arial"/>
          <w:sz w:val="22"/>
        </w:rPr>
      </w:pPr>
    </w:p>
    <w:p w14:paraId="4DA74064" w14:textId="1AEE293E" w:rsidR="009310BC" w:rsidRDefault="009310BC" w:rsidP="00DD4632">
      <w:pPr>
        <w:rPr>
          <w:rFonts w:ascii="Arial" w:hAnsi="Arial" w:cs="Arial"/>
          <w:sz w:val="22"/>
        </w:rPr>
      </w:pPr>
    </w:p>
    <w:p w14:paraId="3DB0FC8D" w14:textId="7B61232E" w:rsidR="009310BC" w:rsidRDefault="009310BC" w:rsidP="00DD4632">
      <w:pPr>
        <w:rPr>
          <w:rFonts w:ascii="Arial" w:hAnsi="Arial" w:cs="Arial"/>
          <w:sz w:val="22"/>
        </w:rPr>
      </w:pPr>
    </w:p>
    <w:p w14:paraId="588FA07C" w14:textId="4EE4F08E" w:rsidR="009310BC" w:rsidRDefault="009310BC" w:rsidP="00DD4632">
      <w:pPr>
        <w:rPr>
          <w:rFonts w:ascii="Arial" w:hAnsi="Arial" w:cs="Arial"/>
          <w:sz w:val="22"/>
        </w:rPr>
      </w:pPr>
    </w:p>
    <w:p w14:paraId="3FED5BB1" w14:textId="2B6EE8AF" w:rsidR="009310BC" w:rsidRDefault="009310BC" w:rsidP="00DD4632">
      <w:pPr>
        <w:rPr>
          <w:rFonts w:ascii="Arial" w:hAnsi="Arial" w:cs="Arial"/>
          <w:sz w:val="22"/>
        </w:rPr>
      </w:pPr>
    </w:p>
    <w:p w14:paraId="58E1562B" w14:textId="58591A7C" w:rsidR="009310BC" w:rsidRDefault="009310BC" w:rsidP="00DD4632">
      <w:pPr>
        <w:rPr>
          <w:rFonts w:ascii="Arial" w:hAnsi="Arial" w:cs="Arial"/>
          <w:sz w:val="22"/>
        </w:rPr>
      </w:pPr>
    </w:p>
    <w:p w14:paraId="6D59DC3D" w14:textId="77777777" w:rsidR="009310BC" w:rsidRPr="00DD4632" w:rsidRDefault="009310BC" w:rsidP="00DD4632">
      <w:pPr>
        <w:rPr>
          <w:rFonts w:ascii="Arial" w:hAnsi="Arial" w:cs="Arial"/>
          <w:sz w:val="22"/>
        </w:rPr>
      </w:pPr>
    </w:p>
    <w:bookmarkStart w:id="14" w:name="_Toc110255833" w:displacedByCustomXml="next"/>
    <w:sdt>
      <w:sdtPr>
        <w:rPr>
          <w:rFonts w:ascii="Arial" w:hAnsi="Arial" w:cs="Arial"/>
          <w:b w:val="0"/>
          <w:sz w:val="22"/>
        </w:rPr>
        <w:id w:val="413056317"/>
        <w:docPartObj>
          <w:docPartGallery w:val="Bibliographies"/>
          <w:docPartUnique/>
        </w:docPartObj>
      </w:sdtPr>
      <w:sdtEndPr/>
      <w:sdtContent>
        <w:p w14:paraId="18211756" w14:textId="31A17681" w:rsidR="0022545E" w:rsidRDefault="0022545E" w:rsidP="00DD4632">
          <w:pPr>
            <w:pStyle w:val="Heading1"/>
            <w:jc w:val="left"/>
            <w:rPr>
              <w:rFonts w:ascii="Arial" w:hAnsi="Arial" w:cs="Arial"/>
              <w:b w:val="0"/>
              <w:sz w:val="22"/>
            </w:rPr>
          </w:pPr>
        </w:p>
        <w:p w14:paraId="1A4C1147" w14:textId="77777777" w:rsidR="009310BC" w:rsidRPr="009310BC" w:rsidRDefault="009310BC" w:rsidP="009310BC"/>
        <w:p w14:paraId="5082CCF2" w14:textId="35049A5C" w:rsidR="00CB17C2" w:rsidRPr="00DD4632" w:rsidRDefault="00CB17C2" w:rsidP="00CB17C2">
          <w:pPr>
            <w:pStyle w:val="Heading1"/>
            <w:jc w:val="left"/>
            <w:rPr>
              <w:rFonts w:ascii="Arial" w:hAnsi="Arial" w:cs="Arial"/>
              <w:b w:val="0"/>
              <w:bCs/>
              <w:sz w:val="22"/>
            </w:rPr>
          </w:pPr>
          <w:r w:rsidRPr="00DD4632">
            <w:rPr>
              <w:rFonts w:ascii="Arial" w:hAnsi="Arial" w:cs="Arial"/>
              <w:b w:val="0"/>
              <w:bCs/>
              <w:sz w:val="22"/>
            </w:rPr>
            <w:t>References</w:t>
          </w:r>
          <w:bookmarkEnd w:id="14"/>
        </w:p>
        <w:sdt>
          <w:sdtPr>
            <w:rPr>
              <w:rFonts w:ascii="Arial" w:hAnsi="Arial" w:cs="Arial"/>
              <w:sz w:val="22"/>
            </w:rPr>
            <w:id w:val="-573587230"/>
            <w:bibliography/>
          </w:sdtPr>
          <w:sdtContent>
            <w:p w14:paraId="44FD321C" w14:textId="77777777" w:rsidR="00CB17C2" w:rsidRPr="0076174C" w:rsidRDefault="00CB17C2" w:rsidP="00CB17C2">
              <w:pPr>
                <w:pStyle w:val="Bibliography"/>
                <w:jc w:val="left"/>
                <w:rPr>
                  <w:rFonts w:ascii="Arial" w:hAnsi="Arial" w:cs="Arial"/>
                  <w:noProof/>
                  <w:sz w:val="22"/>
                </w:rPr>
              </w:pPr>
              <w:r w:rsidRPr="0076174C">
                <w:rPr>
                  <w:rFonts w:ascii="Arial" w:hAnsi="Arial" w:cs="Arial"/>
                  <w:sz w:val="22"/>
                </w:rPr>
                <w:fldChar w:fldCharType="begin"/>
              </w:r>
              <w:r w:rsidRPr="0076174C">
                <w:rPr>
                  <w:rFonts w:ascii="Arial" w:hAnsi="Arial" w:cs="Arial"/>
                  <w:sz w:val="22"/>
                </w:rPr>
                <w:instrText xml:space="preserve"> BIBLIOGRAPHY </w:instrText>
              </w:r>
              <w:r w:rsidRPr="0076174C">
                <w:rPr>
                  <w:rFonts w:ascii="Arial" w:hAnsi="Arial" w:cs="Arial"/>
                  <w:sz w:val="22"/>
                </w:rPr>
                <w:fldChar w:fldCharType="separate"/>
              </w:r>
              <w:r w:rsidRPr="0076174C">
                <w:rPr>
                  <w:rFonts w:ascii="Arial" w:hAnsi="Arial" w:cs="Arial"/>
                  <w:noProof/>
                  <w:sz w:val="22"/>
                </w:rPr>
                <w:t xml:space="preserve">Ajani, A., 2022. </w:t>
              </w:r>
              <w:r w:rsidRPr="0076174C">
                <w:rPr>
                  <w:rFonts w:ascii="Arial" w:hAnsi="Arial" w:cs="Arial"/>
                  <w:i/>
                  <w:iCs/>
                  <w:noProof/>
                  <w:sz w:val="22"/>
                </w:rPr>
                <w:t xml:space="preserve">Why You Shouldn’t be Afraid to Reach Out to Employers.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https://theundercoverrecruiter.com/reach-out-employers/</w:t>
              </w:r>
              <w:r w:rsidRPr="0076174C">
                <w:rPr>
                  <w:rFonts w:ascii="Arial" w:hAnsi="Arial" w:cs="Arial"/>
                  <w:noProof/>
                  <w:sz w:val="22"/>
                </w:rPr>
                <w:br/>
                <w:t>[Accessed 21 July 2022].</w:t>
              </w:r>
            </w:p>
            <w:p w14:paraId="40783FFA"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Cherry, K., 2021. </w:t>
              </w:r>
              <w:r w:rsidRPr="0076174C">
                <w:rPr>
                  <w:rFonts w:ascii="Arial" w:hAnsi="Arial" w:cs="Arial"/>
                  <w:i/>
                  <w:iCs/>
                  <w:noProof/>
                  <w:sz w:val="22"/>
                </w:rPr>
                <w:t xml:space="preserve">ESFJ: The Caregiver (Extroverted, Sensing, Feeling, Judging).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https://www.verywellmind.com/esfj-extraverted-sensing-feeling-judging-2795983#:~:text=People%20with%20an%20ESFJ%20personality,described%20as%20outgoing%20and%20gregarious.</w:t>
              </w:r>
              <w:r w:rsidRPr="0076174C">
                <w:rPr>
                  <w:rFonts w:ascii="Arial" w:hAnsi="Arial" w:cs="Arial"/>
                  <w:noProof/>
                  <w:sz w:val="22"/>
                </w:rPr>
                <w:br/>
                <w:t>[Accessed 21 July 2022].</w:t>
              </w:r>
            </w:p>
            <w:p w14:paraId="603B318F"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Department for Education , 2017. </w:t>
              </w:r>
              <w:r w:rsidRPr="0076174C">
                <w:rPr>
                  <w:rFonts w:ascii="Arial" w:hAnsi="Arial" w:cs="Arial"/>
                  <w:i/>
                  <w:iCs/>
                  <w:noProof/>
                  <w:sz w:val="22"/>
                </w:rPr>
                <w:t xml:space="preserve">Careers strategy: making the most of everyone’s skills and talents, </w:t>
              </w:r>
              <w:r w:rsidRPr="0076174C">
                <w:rPr>
                  <w:rFonts w:ascii="Arial" w:hAnsi="Arial" w:cs="Arial"/>
                  <w:noProof/>
                  <w:sz w:val="22"/>
                </w:rPr>
                <w:t>London: Department for Education .</w:t>
              </w:r>
            </w:p>
            <w:p w14:paraId="59E92FB0"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Gerencer, T., 2022. </w:t>
              </w:r>
              <w:r w:rsidRPr="0076174C">
                <w:rPr>
                  <w:rFonts w:ascii="Arial" w:hAnsi="Arial" w:cs="Arial"/>
                  <w:i/>
                  <w:iCs/>
                  <w:noProof/>
                  <w:sz w:val="22"/>
                </w:rPr>
                <w:t xml:space="preserve">30+ Best Job Search Engines &amp; Boards for Finding a Job 2022.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https://zety.com/blog/best-job-search-sites</w:t>
              </w:r>
              <w:r w:rsidRPr="0076174C">
                <w:rPr>
                  <w:rFonts w:ascii="Arial" w:hAnsi="Arial" w:cs="Arial"/>
                  <w:noProof/>
                  <w:sz w:val="22"/>
                </w:rPr>
                <w:br/>
                <w:t>[Accessed 21 July 2022].</w:t>
              </w:r>
            </w:p>
            <w:p w14:paraId="61D74CA0"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Gibbs, G., 1988. </w:t>
              </w:r>
              <w:r w:rsidRPr="0076174C">
                <w:rPr>
                  <w:rFonts w:ascii="Arial" w:hAnsi="Arial" w:cs="Arial"/>
                  <w:i/>
                  <w:iCs/>
                  <w:noProof/>
                  <w:sz w:val="22"/>
                </w:rPr>
                <w:t xml:space="preserve">Learning by doing: A guide to teaching and learning methods.. </w:t>
              </w:r>
              <w:r w:rsidRPr="0076174C">
                <w:rPr>
                  <w:rFonts w:ascii="Arial" w:hAnsi="Arial" w:cs="Arial"/>
                  <w:noProof/>
                  <w:sz w:val="22"/>
                </w:rPr>
                <w:t>London: Further Education Unit..</w:t>
              </w:r>
            </w:p>
            <w:p w14:paraId="1BA3803A"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GOV.UK, 2022. </w:t>
              </w:r>
              <w:r w:rsidRPr="0076174C">
                <w:rPr>
                  <w:rFonts w:ascii="Arial" w:hAnsi="Arial" w:cs="Arial"/>
                  <w:i/>
                  <w:iCs/>
                  <w:noProof/>
                  <w:sz w:val="22"/>
                </w:rPr>
                <w:t xml:space="preserve">Find a job, </w:t>
              </w:r>
              <w:r w:rsidRPr="0076174C">
                <w:rPr>
                  <w:rFonts w:ascii="Arial" w:hAnsi="Arial" w:cs="Arial"/>
                  <w:noProof/>
                  <w:sz w:val="22"/>
                </w:rPr>
                <w:t>s.l.: GOV.UK.</w:t>
              </w:r>
            </w:p>
            <w:p w14:paraId="6A7AEC56"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KTP, 2022. </w:t>
              </w:r>
              <w:r w:rsidRPr="0076174C">
                <w:rPr>
                  <w:rFonts w:ascii="Arial" w:hAnsi="Arial" w:cs="Arial"/>
                  <w:i/>
                  <w:iCs/>
                  <w:noProof/>
                  <w:sz w:val="22"/>
                </w:rPr>
                <w:t xml:space="preserve">Knowledge Transfer Partnerships.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http://ktp.innovateuk.org/</w:t>
              </w:r>
              <w:r w:rsidRPr="0076174C">
                <w:rPr>
                  <w:rFonts w:ascii="Arial" w:hAnsi="Arial" w:cs="Arial"/>
                  <w:noProof/>
                  <w:sz w:val="22"/>
                </w:rPr>
                <w:br/>
                <w:t>[Accessed 21 July 2022].</w:t>
              </w:r>
            </w:p>
            <w:p w14:paraId="08C99316"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Lawman, 2022. </w:t>
              </w:r>
              <w:r w:rsidRPr="0076174C">
                <w:rPr>
                  <w:rFonts w:ascii="Arial" w:hAnsi="Arial" w:cs="Arial"/>
                  <w:i/>
                  <w:iCs/>
                  <w:noProof/>
                  <w:sz w:val="22"/>
                </w:rPr>
                <w:t xml:space="preserve">Employment Rights Act 1996.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https://www.netlawman.co.uk/ia/era-1996</w:t>
              </w:r>
              <w:r w:rsidRPr="0076174C">
                <w:rPr>
                  <w:rFonts w:ascii="Arial" w:hAnsi="Arial" w:cs="Arial"/>
                  <w:noProof/>
                  <w:sz w:val="22"/>
                </w:rPr>
                <w:br/>
                <w:t>[Accessed 21 July 2022].</w:t>
              </w:r>
            </w:p>
            <w:p w14:paraId="381C5F6D"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Oesterkloeft, H., 2020. </w:t>
              </w:r>
              <w:r w:rsidRPr="0076174C">
                <w:rPr>
                  <w:rFonts w:ascii="Arial" w:hAnsi="Arial" w:cs="Arial"/>
                  <w:i/>
                  <w:iCs/>
                  <w:noProof/>
                  <w:sz w:val="22"/>
                </w:rPr>
                <w:t xml:space="preserve">Knowing your strengths and weaknesses boosts career progression.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https://www.icas.com/members/careers-support/career-development-change/news-in-career-development/knowing-your-strengths-and-weaknesses-boosts-career-progression#:~:text=Having%20this%20knowledge%20about%20yourself,manage%20potential%20employers'%20expect</w:t>
              </w:r>
              <w:r w:rsidRPr="0076174C">
                <w:rPr>
                  <w:rFonts w:ascii="Arial" w:hAnsi="Arial" w:cs="Arial"/>
                  <w:noProof/>
                  <w:sz w:val="22"/>
                </w:rPr>
                <w:br/>
                <w:t>[Accessed 21 July 2022].</w:t>
              </w:r>
            </w:p>
            <w:p w14:paraId="3385A76C"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lastRenderedPageBreak/>
                <w:t xml:space="preserve">Self-Awareness UK, 2013. </w:t>
              </w:r>
              <w:r w:rsidRPr="0076174C">
                <w:rPr>
                  <w:rFonts w:ascii="Arial" w:hAnsi="Arial" w:cs="Arial"/>
                  <w:i/>
                  <w:iCs/>
                  <w:noProof/>
                  <w:sz w:val="22"/>
                </w:rPr>
                <w:t xml:space="preserve">Understanding the Johari Window model.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https://www.selfawareness.org.uk/news/understanding-the-johari-window-model#:~:text=A%20Johari%20window%20is%20a,improving%20communications</w:t>
              </w:r>
              <w:r w:rsidRPr="0076174C">
                <w:rPr>
                  <w:rFonts w:ascii="Arial" w:hAnsi="Arial" w:cs="Arial"/>
                  <w:noProof/>
                  <w:sz w:val="22"/>
                </w:rPr>
                <w:br/>
                <w:t>[Accessed 21 July 2022].</w:t>
              </w:r>
            </w:p>
            <w:p w14:paraId="2974B75F"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Southard, J., 2021. </w:t>
              </w:r>
              <w:r w:rsidRPr="0076174C">
                <w:rPr>
                  <w:rFonts w:ascii="Arial" w:hAnsi="Arial" w:cs="Arial"/>
                  <w:i/>
                  <w:iCs/>
                  <w:noProof/>
                  <w:sz w:val="22"/>
                </w:rPr>
                <w:t xml:space="preserve">5 Reasons Researching an Employer Before an Interview is a Good Idea.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https://www.terrastaffinggroup.com/resources/blog/5-reasons-researching-an-employer-before-an-interview-is-a-good-idea/#:~:text=Researching%20an%20employer%20beforehand%20allows,and%20confidence%20during%20the%20interview.</w:t>
              </w:r>
              <w:r w:rsidRPr="0076174C">
                <w:rPr>
                  <w:rFonts w:ascii="Arial" w:hAnsi="Arial" w:cs="Arial"/>
                  <w:noProof/>
                  <w:sz w:val="22"/>
                </w:rPr>
                <w:br/>
                <w:t>[Accessed 21 July 2022].</w:t>
              </w:r>
            </w:p>
            <w:p w14:paraId="7DAB88E1"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The University of Edinburgh, 2020. </w:t>
              </w:r>
              <w:r w:rsidRPr="0076174C">
                <w:rPr>
                  <w:rFonts w:ascii="Arial" w:hAnsi="Arial" w:cs="Arial"/>
                  <w:i/>
                  <w:iCs/>
                  <w:noProof/>
                  <w:sz w:val="22"/>
                </w:rPr>
                <w:t xml:space="preserve">General tips for academic reflections. </w:t>
              </w:r>
              <w:r w:rsidRPr="0076174C">
                <w:rPr>
                  <w:rFonts w:ascii="Arial" w:hAnsi="Arial" w:cs="Arial"/>
                  <w:noProof/>
                  <w:sz w:val="22"/>
                </w:rPr>
                <w:t xml:space="preserve">[Online] </w:t>
              </w:r>
              <w:r w:rsidRPr="0076174C">
                <w:rPr>
                  <w:rFonts w:ascii="Arial" w:hAnsi="Arial" w:cs="Arial"/>
                  <w:noProof/>
                  <w:sz w:val="22"/>
                </w:rPr>
                <w:br/>
                <w:t xml:space="preserve">Available at: </w:t>
              </w:r>
              <w:r w:rsidRPr="0076174C">
                <w:rPr>
                  <w:rFonts w:ascii="Arial" w:hAnsi="Arial" w:cs="Arial"/>
                  <w:noProof/>
                  <w:sz w:val="22"/>
                  <w:u w:val="single"/>
                </w:rPr>
                <w:t>https://www.ed.ac.uk/reflection/reflectors-toolkit/producing-reflections/academic-reflections/general-tips</w:t>
              </w:r>
              <w:r w:rsidRPr="0076174C">
                <w:rPr>
                  <w:rFonts w:ascii="Arial" w:hAnsi="Arial" w:cs="Arial"/>
                  <w:noProof/>
                  <w:sz w:val="22"/>
                </w:rPr>
                <w:br/>
                <w:t>[Accessed 15 December 2021].</w:t>
              </w:r>
            </w:p>
            <w:p w14:paraId="38AF29FB"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UCLA , 2022. </w:t>
              </w:r>
              <w:r w:rsidRPr="0076174C">
                <w:rPr>
                  <w:rFonts w:ascii="Arial" w:hAnsi="Arial" w:cs="Arial"/>
                  <w:i/>
                  <w:iCs/>
                  <w:noProof/>
                  <w:sz w:val="22"/>
                </w:rPr>
                <w:t xml:space="preserve">Job &amp; Internship Search Strategies, </w:t>
              </w:r>
              <w:r w:rsidRPr="0076174C">
                <w:rPr>
                  <w:rFonts w:ascii="Arial" w:hAnsi="Arial" w:cs="Arial"/>
                  <w:noProof/>
                  <w:sz w:val="22"/>
                </w:rPr>
                <w:t>s.l.: UCLA School of Education &amp; Information Studies.</w:t>
              </w:r>
            </w:p>
            <w:p w14:paraId="32EA60F8" w14:textId="77777777" w:rsidR="00CB17C2" w:rsidRPr="0076174C" w:rsidRDefault="00CB17C2" w:rsidP="00CB17C2">
              <w:pPr>
                <w:pStyle w:val="Bibliography"/>
                <w:jc w:val="left"/>
                <w:rPr>
                  <w:rFonts w:ascii="Arial" w:hAnsi="Arial" w:cs="Arial"/>
                  <w:noProof/>
                  <w:sz w:val="22"/>
                </w:rPr>
              </w:pPr>
              <w:r w:rsidRPr="0076174C">
                <w:rPr>
                  <w:rFonts w:ascii="Arial" w:hAnsi="Arial" w:cs="Arial"/>
                  <w:noProof/>
                  <w:sz w:val="22"/>
                </w:rPr>
                <w:t xml:space="preserve">Wanberg, C. R., Ali, A. A. &amp; Csillag, B., 2020. Job Seeking: The Process and Experience of Looking for a Job. </w:t>
              </w:r>
              <w:r w:rsidRPr="0076174C">
                <w:rPr>
                  <w:rFonts w:ascii="Arial" w:hAnsi="Arial" w:cs="Arial"/>
                  <w:i/>
                  <w:iCs/>
                  <w:noProof/>
                  <w:sz w:val="22"/>
                </w:rPr>
                <w:t xml:space="preserve">Annual Review of Organizational Psychology and Organizational Behavior, </w:t>
              </w:r>
              <w:r w:rsidRPr="0076174C">
                <w:rPr>
                  <w:rFonts w:ascii="Arial" w:hAnsi="Arial" w:cs="Arial"/>
                  <w:noProof/>
                  <w:sz w:val="22"/>
                </w:rPr>
                <w:t>7(1), pp. 1-10.</w:t>
              </w:r>
            </w:p>
            <w:p w14:paraId="6496DB50" w14:textId="77777777" w:rsidR="00CB17C2" w:rsidRPr="0076174C" w:rsidRDefault="00CB17C2" w:rsidP="00CB17C2">
              <w:pPr>
                <w:jc w:val="left"/>
                <w:rPr>
                  <w:rFonts w:ascii="Arial" w:hAnsi="Arial" w:cs="Arial"/>
                  <w:sz w:val="22"/>
                </w:rPr>
              </w:pPr>
              <w:r w:rsidRPr="0076174C">
                <w:rPr>
                  <w:rFonts w:ascii="Arial" w:hAnsi="Arial" w:cs="Arial"/>
                  <w:b/>
                  <w:bCs/>
                  <w:noProof/>
                  <w:sz w:val="22"/>
                </w:rPr>
                <w:fldChar w:fldCharType="end"/>
              </w:r>
            </w:p>
          </w:sdtContent>
        </w:sdt>
      </w:sdtContent>
    </w:sdt>
    <w:p w14:paraId="0A68885F" w14:textId="77777777" w:rsidR="00CB17C2" w:rsidRPr="0076174C" w:rsidRDefault="00CB17C2" w:rsidP="00A55704">
      <w:pPr>
        <w:rPr>
          <w:rFonts w:ascii="Arial" w:hAnsi="Arial" w:cs="Arial"/>
          <w:sz w:val="22"/>
        </w:rPr>
      </w:pPr>
    </w:p>
    <w:p w14:paraId="67446519" w14:textId="77777777" w:rsidR="00CB17C2" w:rsidRPr="0076174C" w:rsidRDefault="00CB17C2" w:rsidP="00CB17C2">
      <w:pPr>
        <w:rPr>
          <w:rFonts w:ascii="Arial" w:hAnsi="Arial" w:cs="Arial"/>
          <w:sz w:val="22"/>
        </w:rPr>
      </w:pPr>
    </w:p>
    <w:p w14:paraId="1EB553FE" w14:textId="77777777" w:rsidR="00D35A4C" w:rsidRPr="0076174C" w:rsidRDefault="00D35A4C">
      <w:pPr>
        <w:rPr>
          <w:rFonts w:ascii="Arial" w:hAnsi="Arial" w:cs="Arial"/>
          <w:sz w:val="22"/>
        </w:rPr>
      </w:pPr>
    </w:p>
    <w:sectPr w:rsidR="00D35A4C" w:rsidRPr="007617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06E5F"/>
    <w:multiLevelType w:val="hybridMultilevel"/>
    <w:tmpl w:val="DF6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C2520"/>
    <w:multiLevelType w:val="hybridMultilevel"/>
    <w:tmpl w:val="38F0D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292111"/>
    <w:multiLevelType w:val="hybridMultilevel"/>
    <w:tmpl w:val="DE76E70A"/>
    <w:lvl w:ilvl="0" w:tplc="FAB82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C08A3"/>
    <w:multiLevelType w:val="hybridMultilevel"/>
    <w:tmpl w:val="8B20BF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F057FE4"/>
    <w:multiLevelType w:val="hybridMultilevel"/>
    <w:tmpl w:val="38A465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893157038">
    <w:abstractNumId w:val="1"/>
  </w:num>
  <w:num w:numId="2" w16cid:durableId="192038336">
    <w:abstractNumId w:val="3"/>
  </w:num>
  <w:num w:numId="3" w16cid:durableId="201944383">
    <w:abstractNumId w:val="0"/>
  </w:num>
  <w:num w:numId="4" w16cid:durableId="1763141916">
    <w:abstractNumId w:val="4"/>
  </w:num>
  <w:num w:numId="5" w16cid:durableId="1976255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7C2"/>
    <w:rsid w:val="00005C3D"/>
    <w:rsid w:val="0004200F"/>
    <w:rsid w:val="000C44D3"/>
    <w:rsid w:val="000D7492"/>
    <w:rsid w:val="000D7FB0"/>
    <w:rsid w:val="00122187"/>
    <w:rsid w:val="001616FF"/>
    <w:rsid w:val="00193EAC"/>
    <w:rsid w:val="00213D3A"/>
    <w:rsid w:val="0022545E"/>
    <w:rsid w:val="00253ED6"/>
    <w:rsid w:val="0025440D"/>
    <w:rsid w:val="002900FF"/>
    <w:rsid w:val="002C6334"/>
    <w:rsid w:val="00312469"/>
    <w:rsid w:val="00313208"/>
    <w:rsid w:val="0032758A"/>
    <w:rsid w:val="00346D30"/>
    <w:rsid w:val="00355603"/>
    <w:rsid w:val="00386B40"/>
    <w:rsid w:val="003B42FA"/>
    <w:rsid w:val="003D2019"/>
    <w:rsid w:val="003D3E95"/>
    <w:rsid w:val="004041F4"/>
    <w:rsid w:val="0044723C"/>
    <w:rsid w:val="00457674"/>
    <w:rsid w:val="00475665"/>
    <w:rsid w:val="004D262A"/>
    <w:rsid w:val="005616AC"/>
    <w:rsid w:val="0058562D"/>
    <w:rsid w:val="0059143A"/>
    <w:rsid w:val="00592324"/>
    <w:rsid w:val="005D34B6"/>
    <w:rsid w:val="006013AA"/>
    <w:rsid w:val="00634AD8"/>
    <w:rsid w:val="0065178B"/>
    <w:rsid w:val="006824F9"/>
    <w:rsid w:val="00685B26"/>
    <w:rsid w:val="006F7797"/>
    <w:rsid w:val="007307BA"/>
    <w:rsid w:val="0076174C"/>
    <w:rsid w:val="00796B47"/>
    <w:rsid w:val="007B2F8D"/>
    <w:rsid w:val="007E2E3E"/>
    <w:rsid w:val="007E3AD5"/>
    <w:rsid w:val="00876453"/>
    <w:rsid w:val="008B3733"/>
    <w:rsid w:val="008C7C35"/>
    <w:rsid w:val="008D4FA6"/>
    <w:rsid w:val="00926F8F"/>
    <w:rsid w:val="009310BC"/>
    <w:rsid w:val="0093636B"/>
    <w:rsid w:val="00953A5A"/>
    <w:rsid w:val="00967DC9"/>
    <w:rsid w:val="00971D47"/>
    <w:rsid w:val="009828E1"/>
    <w:rsid w:val="009C0713"/>
    <w:rsid w:val="009C35EB"/>
    <w:rsid w:val="009D05D1"/>
    <w:rsid w:val="009E4A5F"/>
    <w:rsid w:val="00A36046"/>
    <w:rsid w:val="00A55704"/>
    <w:rsid w:val="00A62DB9"/>
    <w:rsid w:val="00AC0043"/>
    <w:rsid w:val="00B00410"/>
    <w:rsid w:val="00B20E2B"/>
    <w:rsid w:val="00B45B9E"/>
    <w:rsid w:val="00B50FE4"/>
    <w:rsid w:val="00B60DDD"/>
    <w:rsid w:val="00CB17C2"/>
    <w:rsid w:val="00CC06FD"/>
    <w:rsid w:val="00CE51F3"/>
    <w:rsid w:val="00D12AFC"/>
    <w:rsid w:val="00D35A4C"/>
    <w:rsid w:val="00D46A41"/>
    <w:rsid w:val="00D55C5C"/>
    <w:rsid w:val="00DD09A2"/>
    <w:rsid w:val="00DD4632"/>
    <w:rsid w:val="00DE2631"/>
    <w:rsid w:val="00E43E18"/>
    <w:rsid w:val="00E61E45"/>
    <w:rsid w:val="00E65FF7"/>
    <w:rsid w:val="00EE7245"/>
    <w:rsid w:val="00F10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3CC1E2"/>
  <w15:chartTrackingRefBased/>
  <w15:docId w15:val="{0ED751D9-959C-BC47-A8B5-C5016B36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7C2"/>
    <w:pPr>
      <w:spacing w:after="160" w:line="360" w:lineRule="auto"/>
      <w:jc w:val="both"/>
    </w:pPr>
    <w:rPr>
      <w:rFonts w:ascii="Times New Roman" w:hAnsi="Times New Roman" w:cs="Times New Roman"/>
      <w:szCs w:val="22"/>
    </w:rPr>
  </w:style>
  <w:style w:type="paragraph" w:styleId="Heading1">
    <w:name w:val="heading 1"/>
    <w:basedOn w:val="Normal"/>
    <w:next w:val="Normal"/>
    <w:link w:val="Heading1Char"/>
    <w:uiPriority w:val="9"/>
    <w:qFormat/>
    <w:rsid w:val="00CB17C2"/>
    <w:pPr>
      <w:outlineLvl w:val="0"/>
    </w:pPr>
    <w:rPr>
      <w:b/>
      <w:sz w:val="32"/>
    </w:rPr>
  </w:style>
  <w:style w:type="paragraph" w:styleId="Heading2">
    <w:name w:val="heading 2"/>
    <w:basedOn w:val="Heading1"/>
    <w:next w:val="Normal"/>
    <w:link w:val="Heading2Char"/>
    <w:uiPriority w:val="9"/>
    <w:unhideWhenUsed/>
    <w:qFormat/>
    <w:rsid w:val="00CB17C2"/>
    <w:pPr>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7C2"/>
    <w:rPr>
      <w:rFonts w:ascii="Times New Roman" w:hAnsi="Times New Roman" w:cs="Times New Roman"/>
      <w:b/>
      <w:sz w:val="32"/>
      <w:szCs w:val="22"/>
    </w:rPr>
  </w:style>
  <w:style w:type="character" w:customStyle="1" w:styleId="Heading2Char">
    <w:name w:val="Heading 2 Char"/>
    <w:basedOn w:val="DefaultParagraphFont"/>
    <w:link w:val="Heading2"/>
    <w:uiPriority w:val="9"/>
    <w:rsid w:val="00CB17C2"/>
    <w:rPr>
      <w:rFonts w:ascii="Times New Roman" w:hAnsi="Times New Roman" w:cs="Times New Roman"/>
      <w:b/>
      <w:sz w:val="28"/>
      <w:szCs w:val="22"/>
    </w:rPr>
  </w:style>
  <w:style w:type="table" w:styleId="TableGrid">
    <w:name w:val="Table Grid"/>
    <w:basedOn w:val="TableNormal"/>
    <w:uiPriority w:val="39"/>
    <w:rsid w:val="00CB17C2"/>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7C2"/>
    <w:pPr>
      <w:ind w:left="720"/>
      <w:contextualSpacing/>
    </w:pPr>
  </w:style>
  <w:style w:type="paragraph" w:styleId="Bibliography">
    <w:name w:val="Bibliography"/>
    <w:basedOn w:val="Normal"/>
    <w:next w:val="Normal"/>
    <w:uiPriority w:val="37"/>
    <w:unhideWhenUsed/>
    <w:rsid w:val="00CB17C2"/>
  </w:style>
  <w:style w:type="paragraph" w:styleId="TOCHeading">
    <w:name w:val="TOC Heading"/>
    <w:basedOn w:val="Heading1"/>
    <w:next w:val="Normal"/>
    <w:uiPriority w:val="39"/>
    <w:unhideWhenUsed/>
    <w:qFormat/>
    <w:rsid w:val="00CB17C2"/>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CE51F3"/>
    <w:pPr>
      <w:tabs>
        <w:tab w:val="right" w:leader="dot" w:pos="9350"/>
      </w:tabs>
      <w:spacing w:after="100"/>
    </w:pPr>
  </w:style>
  <w:style w:type="paragraph" w:styleId="TOC2">
    <w:name w:val="toc 2"/>
    <w:basedOn w:val="Normal"/>
    <w:next w:val="Normal"/>
    <w:autoRedefine/>
    <w:uiPriority w:val="39"/>
    <w:unhideWhenUsed/>
    <w:rsid w:val="00CB17C2"/>
    <w:pPr>
      <w:spacing w:after="100"/>
      <w:ind w:left="240"/>
    </w:pPr>
  </w:style>
  <w:style w:type="character" w:styleId="Hyperlink">
    <w:name w:val="Hyperlink"/>
    <w:basedOn w:val="DefaultParagraphFont"/>
    <w:uiPriority w:val="99"/>
    <w:unhideWhenUsed/>
    <w:rsid w:val="00CB17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Nik22</b:Tag>
    <b:SourceType>DocumentFromInternetSite</b:SourceType>
    <b:Guid>{0457E20C-B2C2-4285-A7EC-02797323C5CF}</b:Guid>
    <b:Author>
      <b:Author>
        <b:NameList>
          <b:Person>
            <b:Last>Puri</b:Last>
            <b:First>Nikita</b:First>
          </b:Person>
        </b:NameList>
      </b:Author>
    </b:Author>
    <b:Title>Best Careers for ENFJ (Protagonist) Personality Type</b:Title>
    <b:Year>2022</b:Year>
    <b:Month>March</b:Month>
    <b:Day>12</b:Day>
    <b:YearAccessed>2022</b:YearAccessed>
    <b:MonthAccessed>August</b:MonthAccessed>
    <b:DayAccessed>1</b:DayAccessed>
    <b:URL>https://leverageedu.com/blog/careers-for-enfj/</b:URL>
    <b:RefOrder>1</b:RefOrder>
  </b:Source>
  <b:Source>
    <b:Tag>Tet21</b:Tag>
    <b:SourceType>DocumentFromInternetSite</b:SourceType>
    <b:Guid>{393CD95B-0E5B-4BA6-9E44-105195E05C59}</b:Guid>
    <b:Author>
      <b:Author>
        <b:NameList>
          <b:Person>
            <b:Last>Tetiana</b:Last>
          </b:Person>
        </b:NameList>
      </b:Author>
    </b:Author>
    <b:Title>7 Qualities to Look for in a Good Receptionist</b:Title>
    <b:Year>2021</b:Year>
    <b:Month>September</b:Month>
    <b:Day>7</b:Day>
    <b:YearAccessed>2022</b:YearAccessed>
    <b:MonthAccessed>August</b:MonthAccessed>
    <b:DayAccessed>1</b:DayAccessed>
    <b:URL>https://www.nexa.com/article/5-qualities-to-look-for-in-a-good-receptionist</b:URL>
    <b:RefOrder>2</b:RefOrder>
  </b:Source>
  <b:Source>
    <b:Tag>Win21</b:Tag>
    <b:SourceType>DocumentFromInternetSite</b:SourceType>
    <b:Guid>{8280649B-AA67-448F-964A-97F29E68AB7D}</b:Guid>
    <b:Author>
      <b:Author>
        <b:NameList>
          <b:Person>
            <b:Last>Sieck</b:Last>
            <b:First>Winston</b:First>
          </b:Person>
        </b:NameList>
      </b:Author>
    </b:Author>
    <b:Title>How to Develop Your Intuitive Decision Making</b:Title>
    <b:Year>2021</b:Year>
    <b:Month>September</b:Month>
    <b:Day>21</b:Day>
    <b:YearAccessed>2022</b:YearAccessed>
    <b:MonthAccessed>August</b:MonthAccessed>
    <b:DayAccessed>1</b:DayAccessed>
    <b:URL>https://www.globalcognition.org/intuitive-decision-making/#:~:text=Intuitive%20decision%20making%20is%20the,sixth%20sense%20kind%20of%20manner.</b:URL>
    <b:RefOrder>3</b:RefOrder>
  </b:Source>
  <b:Source>
    <b:Tag>Pre201</b:Tag>
    <b:SourceType>JournalArticle</b:SourceType>
    <b:Guid>{3AE2AED9-0D0A-475B-B99A-A750DC70B860}</b:Guid>
    <b:Author>
      <b:Author>
        <b:NameList>
          <b:Person>
            <b:Last>Prezenski</b:Last>
            <b:First>Sabine</b:First>
          </b:Person>
          <b:Person>
            <b:Last>Brechmann</b:Last>
            <b:First>André</b:First>
          </b:Person>
          <b:Person>
            <b:Last>Wolff</b:Last>
            <b:First>Susann</b:First>
          </b:Person>
        </b:NameList>
      </b:Author>
    </b:Author>
    <b:Title>A Cognitive Modeling Approach to Strategy Formation in Dynamic Decision Making</b:Title>
    <b:Year>2020</b:Year>
    <b:JournalName>Frontier Psychology </b:JournalName>
    <b:Pages>1-10</b:Pages>
    <b:Volume>1</b:Volume>
    <b:Issue>1</b:Issue>
    <b:RefOrder>4</b:RefOrder>
  </b:Source>
  <b:Source>
    <b:Tag>OHa16</b:Tag>
    <b:SourceType>DocumentFromInternetSite</b:SourceType>
    <b:Guid>{26282D78-C617-4632-A671-149DFB59C58D}</b:Guid>
    <b:Author>
      <b:Author>
        <b:NameList>
          <b:Person>
            <b:Last>O'Hara</b:Last>
            <b:First>Steve</b:First>
          </b:Person>
        </b:NameList>
      </b:Author>
    </b:Author>
    <b:Title>Learning Styles: Activist, Pragmatist, Theorist, Reflector – Which One Is Your Child?</b:Title>
    <b:Year>2016</b:Year>
    <b:YearAccessed>2022</b:YearAccessed>
    <b:MonthAccessed>August</b:MonthAccessed>
    <b:DayAccessed>1</b:DayAccessed>
    <b:URL>https://www.futureschool.com/blog/learning-styles-activist-pragmatist-theorist-reflector-one-child/</b:URL>
    <b:Month>April</b:Month>
    <b:Day>4</b:Day>
    <b:RefOrder>5</b:RefOrder>
  </b:Source>
  <b:Source>
    <b:Tag>Ban71</b:Tag>
    <b:SourceType>Book</b:SourceType>
    <b:Guid>{385626C5-CE59-4A0B-911D-E775AFB979D3}</b:Guid>
    <b:Author>
      <b:Author>
        <b:NameList>
          <b:Person>
            <b:Last>Bandura</b:Last>
            <b:First>Albert</b:First>
          </b:Person>
        </b:NameList>
      </b:Author>
    </b:Author>
    <b:Title>Social Learning Theory</b:Title>
    <b:Year>1971</b:Year>
    <b:City>Englewood Cliffs</b:City>
    <b:Publisher>Prentice-Hall</b:Publisher>
    <b:RefOrder>6</b:RefOrder>
  </b:Source>
  <b:Source>
    <b:Tag>Dep17</b:Tag>
    <b:SourceType>Report</b:SourceType>
    <b:Guid>{0DE02097-99EB-4824-BC46-C14EAD73991B}</b:Guid>
    <b:Title>Careers strategy: making the most of everyone’s skills and talents</b:Title>
    <b:Year>2017</b:Year>
    <b:Author>
      <b:Author>
        <b:Corporate>Department for Education </b:Corporate>
      </b:Author>
    </b:Author>
    <b:Publisher>Department for Education </b:Publisher>
    <b:City>London</b:City>
    <b:RefOrder>7</b:RefOrder>
  </b:Source>
  <b:Source>
    <b:Tag>Che215</b:Tag>
    <b:SourceType>DocumentFromInternetSite</b:SourceType>
    <b:Guid>{CED754B6-8A3A-459A-ABB0-CB1B4C2B79AE}</b:Guid>
    <b:Author>
      <b:Author>
        <b:NameList>
          <b:Person>
            <b:Last>Cherry</b:Last>
            <b:First>Kendra</b:First>
          </b:Person>
        </b:NameList>
      </b:Author>
    </b:Author>
    <b:Title>ESFJ: The Caregiver (Extroverted, Sensing, Feeling, Judging)</b:Title>
    <b:Year>2021</b:Year>
    <b:Month>July</b:Month>
    <b:Day>9</b:Day>
    <b:YearAccessed>2022</b:YearAccessed>
    <b:MonthAccessed>July</b:MonthAccessed>
    <b:DayAccessed>21</b:DayAccessed>
    <b:URL>https://www.verywellmind.com/esfj-extraverted-sensing-feeling-judging-2795983#:~:text=People%20with%20an%20ESFJ%20personality,described%20as%20outgoing%20and%20gregarious.</b:URL>
    <b:RefOrder>8</b:RefOrder>
  </b:Source>
  <b:Source>
    <b:Tag>Tom22</b:Tag>
    <b:SourceType>DocumentFromInternetSite</b:SourceType>
    <b:Guid>{46CA9836-B7BA-4CB1-BA83-C49A3BC135D0}</b:Guid>
    <b:Author>
      <b:Author>
        <b:NameList>
          <b:Person>
            <b:Last>Gerencer</b:Last>
            <b:First>Tom</b:First>
          </b:Person>
        </b:NameList>
      </b:Author>
    </b:Author>
    <b:Title>30+ Best Job Search Engines &amp; Boards for Finding a Job 2022</b:Title>
    <b:Year>2022</b:Year>
    <b:Month>July</b:Month>
    <b:Day>7</b:Day>
    <b:YearAccessed>2022</b:YearAccessed>
    <b:MonthAccessed>July</b:MonthAccessed>
    <b:DayAccessed>21</b:DayAccessed>
    <b:URL>https://zety.com/blog/best-job-search-sites</b:URL>
    <b:RefOrder>9</b:RefOrder>
  </b:Source>
  <b:Source>
    <b:Tag>KTP22</b:Tag>
    <b:SourceType>InternetSite</b:SourceType>
    <b:Guid>{6FF13C6D-EFBC-4C83-907C-134127604AA9}</b:Guid>
    <b:Author>
      <b:Author>
        <b:Corporate>KTP</b:Corporate>
      </b:Author>
    </b:Author>
    <b:Title>Knowledge Transfer Partnerships</b:Title>
    <b:Year>2022</b:Year>
    <b:YearAccessed>2022</b:YearAccessed>
    <b:MonthAccessed>July</b:MonthAccessed>
    <b:DayAccessed>21</b:DayAccessed>
    <b:URL>http://ktp.innovateuk.org/</b:URL>
    <b:RefOrder>10</b:RefOrder>
  </b:Source>
  <b:Source>
    <b:Tag>UCL22</b:Tag>
    <b:SourceType>Report</b:SourceType>
    <b:Guid>{06B19CD3-60FE-4EA5-907B-03FBA39D993B}</b:Guid>
    <b:Title>Job &amp; Internship Search Strategies</b:Title>
    <b:Year>2022</b:Year>
    <b:Author>
      <b:Author>
        <b:Corporate>UCLA </b:Corporate>
      </b:Author>
    </b:Author>
    <b:Publisher>UCLA School of Education &amp; Information Studies</b:Publisher>
    <b:RefOrder>11</b:RefOrder>
  </b:Source>
  <b:Source>
    <b:Tag>GOV22</b:Tag>
    <b:SourceType>Report</b:SourceType>
    <b:Guid>{FCAD6DA7-0AB2-42A9-AAA1-CC263E1B11A0}</b:Guid>
    <b:Author>
      <b:Author>
        <b:Corporate>GOV.UK</b:Corporate>
      </b:Author>
    </b:Author>
    <b:Title>Find a job</b:Title>
    <b:Year>2022</b:Year>
    <b:Publisher>GOV.UK</b:Publisher>
    <b:RefOrder>12</b:RefOrder>
  </b:Source>
  <b:Source>
    <b:Tag>Sou21</b:Tag>
    <b:SourceType>DocumentFromInternetSite</b:SourceType>
    <b:Guid>{D8126C85-D8FB-41EF-9E10-A38460F47530}</b:Guid>
    <b:Author>
      <b:Author>
        <b:NameList>
          <b:Person>
            <b:Last>Southard</b:Last>
            <b:First>Jezabel</b:First>
          </b:Person>
        </b:NameList>
      </b:Author>
    </b:Author>
    <b:Title>5 Reasons Researching an Employer Before an Interview is a Good Idea</b:Title>
    <b:Year>2021</b:Year>
    <b:Month>April</b:Month>
    <b:Day>14</b:Day>
    <b:YearAccessed>2022</b:YearAccessed>
    <b:MonthAccessed>July</b:MonthAccessed>
    <b:DayAccessed>21</b:DayAccessed>
    <b:URL>https://www.terrastaffinggroup.com/resources/blog/5-reasons-researching-an-employer-before-an-interview-is-a-good-idea/#:~:text=Researching%20an%20employer%20beforehand%20allows,and%20confidence%20during%20the%20interview.</b:URL>
    <b:RefOrder>13</b:RefOrder>
  </b:Source>
  <b:Source>
    <b:Tag>Aja22</b:Tag>
    <b:SourceType>InternetSite</b:SourceType>
    <b:Guid>{52D46E08-1A10-4807-B731-B78450881D27}</b:Guid>
    <b:Author>
      <b:Author>
        <b:NameList>
          <b:Person>
            <b:Last>Ajani</b:Last>
            <b:First>Alfred</b:First>
          </b:Person>
        </b:NameList>
      </b:Author>
    </b:Author>
    <b:Title>Why You Shouldn’t be Afraid to Reach Out to Employers</b:Title>
    <b:Year>2022</b:Year>
    <b:YearAccessed>2022</b:YearAccessed>
    <b:MonthAccessed>July</b:MonthAccessed>
    <b:DayAccessed>21</b:DayAccessed>
    <b:URL>https://theundercoverrecruiter.com/reach-out-employers/</b:URL>
    <b:RefOrder>14</b:RefOrder>
  </b:Source>
  <b:Source>
    <b:Tag>Oes20</b:Tag>
    <b:SourceType>DocumentFromInternetSite</b:SourceType>
    <b:Guid>{21FFF145-CDD1-4D2A-8EEA-33C302F870AE}</b:Guid>
    <b:Author>
      <b:Author>
        <b:NameList>
          <b:Person>
            <b:Last>Oesterkloeft</b:Last>
            <b:First>Hilde</b:First>
          </b:Person>
        </b:NameList>
      </b:Author>
    </b:Author>
    <b:Title>Knowing your strengths and weaknesses boosts career progression</b:Title>
    <b:Year>2020</b:Year>
    <b:YearAccessed>2022</b:YearAccessed>
    <b:MonthAccessed>July</b:MonthAccessed>
    <b:DayAccessed>21</b:DayAccessed>
    <b:URL>https://www.icas.com/members/careers-support/career-development-change/news-in-career-development/knowing-your-strengths-and-weaknesses-boosts-career-progression#:~:text=Having%20this%20knowledge%20about%20yourself,manage%20potential%20employers'%20expect</b:URL>
    <b:Month>February</b:Month>
    <b:Day>28</b:Day>
    <b:RefOrder>15</b:RefOrder>
  </b:Source>
  <b:Source>
    <b:Tag>Wan202</b:Tag>
    <b:SourceType>JournalArticle</b:SourceType>
    <b:Guid>{896D19AD-6CE6-4549-AFEB-FEBC18C6D4C9}</b:Guid>
    <b:Title>Job Seeking: The Process and Experience of Looking for a Job</b:Title>
    <b:Year>2020</b:Year>
    <b:Author>
      <b:Author>
        <b:NameList>
          <b:Person>
            <b:Last>Wanberg</b:Last>
            <b:First>Connie</b:First>
            <b:Middle>R</b:Middle>
          </b:Person>
          <b:Person>
            <b:Last>Ali</b:Last>
            <b:First>Abdifatah</b:First>
            <b:Middle>A.</b:Middle>
          </b:Person>
          <b:Person>
            <b:Last>Csillag</b:Last>
            <b:First>Borbala</b:First>
          </b:Person>
        </b:NameList>
      </b:Author>
    </b:Author>
    <b:JournalName>Annual Review of Organizational Psychology and Organizational Behavior</b:JournalName>
    <b:Pages>1-10</b:Pages>
    <b:Volume>7</b:Volume>
    <b:Issue>1</b:Issue>
    <b:RefOrder>16</b:RefOrder>
  </b:Source>
  <b:Source>
    <b:Tag>Gib88</b:Tag>
    <b:SourceType>Book</b:SourceType>
    <b:Guid>{F74EE68E-C880-4228-B6D4-0C2D55CF3AB5}</b:Guid>
    <b:Author>
      <b:Author>
        <b:NameList>
          <b:Person>
            <b:Last>Gibbs</b:Last>
            <b:First>G.</b:First>
          </b:Person>
        </b:NameList>
      </b:Author>
    </b:Author>
    <b:Title>Learning by doing: A guide to teaching and learning methods.</b:Title>
    <b:Year>1988</b:Year>
    <b:City>London</b:City>
    <b:Publisher>Further Education Unit.</b:Publisher>
    <b:RefOrder>17</b:RefOrder>
  </b:Source>
  <b:Source>
    <b:Tag>The202</b:Tag>
    <b:SourceType>InternetSite</b:SourceType>
    <b:Guid>{4EB2BE59-22A9-4784-8E53-1055BA6762F9}</b:Guid>
    <b:Author>
      <b:Author>
        <b:Corporate>The University of Edinburgh</b:Corporate>
      </b:Author>
    </b:Author>
    <b:Title>General tips for academic reflections</b:Title>
    <b:Year>2020</b:Year>
    <b:YearAccessed>2021</b:YearAccessed>
    <b:MonthAccessed>December</b:MonthAccessed>
    <b:DayAccessed>15</b:DayAccessed>
    <b:URL>https://www.ed.ac.uk/reflection/reflectors-toolkit/producing-reflections/academic-reflections/general-tips</b:URL>
    <b:RefOrder>18</b:RefOrder>
  </b:Source>
  <b:Source>
    <b:Tag>Law22</b:Tag>
    <b:SourceType>InternetSite</b:SourceType>
    <b:Guid>{5EB85D5D-69A8-459D-B91E-35ECB4F8E5D7}</b:Guid>
    <b:Title>Employment Rights Act 1996</b:Title>
    <b:Year>2022</b:Year>
    <b:Author>
      <b:Author>
        <b:Corporate>Lawman</b:Corporate>
      </b:Author>
    </b:Author>
    <b:YearAccessed>2022</b:YearAccessed>
    <b:MonthAccessed>July</b:MonthAccessed>
    <b:DayAccessed>21</b:DayAccessed>
    <b:URL>https://www.netlawman.co.uk/ia/era-1996</b:URL>
    <b:RefOrder>19</b:RefOrder>
  </b:Source>
  <b:Source>
    <b:Tag>Sel13</b:Tag>
    <b:SourceType>InternetSite</b:SourceType>
    <b:Guid>{FE3C5F1C-B0DE-4C10-8427-E016DE28BB20}</b:Guid>
    <b:Author>
      <b:Author>
        <b:Corporate>Self-Awareness UK</b:Corporate>
      </b:Author>
    </b:Author>
    <b:Title>Understanding the Johari Window model</b:Title>
    <b:Year>2013</b:Year>
    <b:YearAccessed>2022</b:YearAccessed>
    <b:MonthAccessed>July</b:MonthAccessed>
    <b:DayAccessed>21</b:DayAccessed>
    <b:URL>https://www.selfawareness.org.uk/news/understanding-the-johari-window-model#:~:text=A%20Johari%20window%20is%20a,improving%20communications</b:URL>
    <b:RefOrder>20</b:RefOrder>
  </b:Source>
</b:Sources>
</file>

<file path=customXml/itemProps1.xml><?xml version="1.0" encoding="utf-8"?>
<ds:datastoreItem xmlns:ds="http://schemas.openxmlformats.org/officeDocument/2006/customXml" ds:itemID="{D09A55AF-BE8E-7B4D-B313-BCBC1B6CA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13</Pages>
  <Words>2960</Words>
  <Characters>16873</Characters>
  <Application>Microsoft Office Word</Application>
  <DocSecurity>0</DocSecurity>
  <Lines>140</Lines>
  <Paragraphs>39</Paragraphs>
  <ScaleCrop>false</ScaleCrop>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84</cp:revision>
  <dcterms:created xsi:type="dcterms:W3CDTF">2022-08-02T18:25:00Z</dcterms:created>
  <dcterms:modified xsi:type="dcterms:W3CDTF">2022-08-02T20:55:00Z</dcterms:modified>
</cp:coreProperties>
</file>