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56038237" w14:textId="6566553D" w:rsidR="0006333C" w:rsidRDefault="00D37EAA" w:rsidP="00BB6118">
      <w:pPr>
        <w:pStyle w:val="Timesnewroman"/>
        <w:jc w:val="both"/>
        <w:rPr>
          <w:rFonts w:ascii="Times New Roman" w:hAnsi="Times New Roman" w:cs="Times New Roman"/>
          <w:bCs w:val="0"/>
          <w:color w:val="000000"/>
          <w:sz w:val="96"/>
          <w:szCs w:val="96"/>
        </w:rPr>
      </w:pPr>
      <w:r>
        <w:rPr>
          <w:rFonts w:ascii="Times New Roman" w:hAnsi="Times New Roman" w:cs="Times New Roman"/>
          <w:bCs w:val="0"/>
          <w:color w:val="000000"/>
          <w:sz w:val="96"/>
          <w:szCs w:val="96"/>
        </w:rPr>
        <w:t>Profir Nicolae-Dorel</w:t>
      </w:r>
    </w:p>
    <w:p w14:paraId="21E0EFA3" w14:textId="57DB587C" w:rsidR="00D37EAA" w:rsidRDefault="005A452F" w:rsidP="00BB6118">
      <w:pPr>
        <w:pStyle w:val="Timesnewroman"/>
        <w:jc w:val="both"/>
        <w:rPr>
          <w:rFonts w:ascii="Times New Roman" w:hAnsi="Times New Roman" w:cs="Times New Roman"/>
          <w:bCs w:val="0"/>
          <w:color w:val="000000"/>
          <w:sz w:val="96"/>
          <w:szCs w:val="96"/>
        </w:rPr>
      </w:pPr>
      <w:r>
        <w:rPr>
          <w:rFonts w:ascii="Times New Roman" w:hAnsi="Times New Roman" w:cs="Times New Roman"/>
          <w:bCs w:val="0"/>
          <w:color w:val="000000"/>
          <w:sz w:val="96"/>
          <w:szCs w:val="96"/>
        </w:rPr>
        <w:t>1815440</w:t>
      </w:r>
    </w:p>
    <w:p w14:paraId="14DE7400" w14:textId="52FBE301" w:rsidR="005A452F" w:rsidRDefault="005A452F" w:rsidP="00BB6118">
      <w:pPr>
        <w:pStyle w:val="Timesnewroman"/>
        <w:jc w:val="both"/>
        <w:rPr>
          <w:rFonts w:ascii="Times New Roman" w:hAnsi="Times New Roman" w:cs="Times New Roman"/>
          <w:bCs w:val="0"/>
          <w:color w:val="000000"/>
          <w:sz w:val="96"/>
          <w:szCs w:val="96"/>
        </w:rPr>
      </w:pPr>
      <w:r>
        <w:rPr>
          <w:rFonts w:ascii="Times New Roman" w:hAnsi="Times New Roman" w:cs="Times New Roman"/>
          <w:bCs w:val="0"/>
          <w:color w:val="000000"/>
          <w:sz w:val="96"/>
          <w:szCs w:val="96"/>
        </w:rPr>
        <w:t xml:space="preserve">Marketing </w:t>
      </w:r>
      <w:r w:rsidR="00352E81">
        <w:rPr>
          <w:rFonts w:ascii="Times New Roman" w:hAnsi="Times New Roman" w:cs="Times New Roman"/>
          <w:bCs w:val="0"/>
          <w:color w:val="000000"/>
          <w:sz w:val="96"/>
          <w:szCs w:val="96"/>
        </w:rPr>
        <w:t>E</w:t>
      </w:r>
      <w:r>
        <w:rPr>
          <w:rFonts w:ascii="Times New Roman" w:hAnsi="Times New Roman" w:cs="Times New Roman"/>
          <w:bCs w:val="0"/>
          <w:color w:val="000000"/>
          <w:sz w:val="96"/>
          <w:szCs w:val="96"/>
        </w:rPr>
        <w:t xml:space="preserve">ssential </w:t>
      </w:r>
    </w:p>
    <w:p w14:paraId="791D7945" w14:textId="6674E62E" w:rsidR="005E6916" w:rsidRDefault="00DE4432" w:rsidP="00BB6118">
      <w:pPr>
        <w:pStyle w:val="Timesnewroman"/>
        <w:jc w:val="both"/>
        <w:rPr>
          <w:rFonts w:ascii="Times New Roman" w:hAnsi="Times New Roman" w:cs="Times New Roman"/>
          <w:bCs w:val="0"/>
          <w:color w:val="000000"/>
          <w:sz w:val="96"/>
          <w:szCs w:val="96"/>
        </w:rPr>
      </w:pPr>
      <w:r>
        <w:rPr>
          <w:rFonts w:ascii="Times New Roman" w:hAnsi="Times New Roman" w:cs="Times New Roman"/>
          <w:bCs w:val="0"/>
          <w:color w:val="000000"/>
          <w:sz w:val="96"/>
          <w:szCs w:val="96"/>
        </w:rPr>
        <w:t>Olu Adegbite</w:t>
      </w:r>
    </w:p>
    <w:p w14:paraId="7FD67740" w14:textId="77777777" w:rsidR="001062C3" w:rsidRPr="00BB6118" w:rsidRDefault="001062C3" w:rsidP="00BB6118">
      <w:pPr>
        <w:pStyle w:val="Timesnewroman"/>
        <w:jc w:val="both"/>
        <w:rPr>
          <w:rFonts w:ascii="Times New Roman" w:hAnsi="Times New Roman" w:cs="Times New Roman"/>
          <w:bCs w:val="0"/>
          <w:color w:val="000000"/>
          <w:sz w:val="96"/>
          <w:szCs w:val="96"/>
        </w:rPr>
      </w:pPr>
    </w:p>
    <w:p w14:paraId="5FA749E0" w14:textId="77777777" w:rsidR="00BB6118" w:rsidRDefault="00BB6118">
      <w:pPr>
        <w:pStyle w:val="Timesnewroman"/>
        <w:rPr>
          <w:rFonts w:ascii="Times New Roman" w:hAnsi="Times New Roman" w:cs="Times New Roman"/>
          <w:b/>
          <w:color w:val="000000"/>
          <w:sz w:val="96"/>
          <w:szCs w:val="96"/>
        </w:rPr>
      </w:pPr>
    </w:p>
    <w:p w14:paraId="2FCA04AC" w14:textId="77777777" w:rsidR="00BB6118" w:rsidRDefault="00BB6118">
      <w:pPr>
        <w:pStyle w:val="Timesnewroman"/>
        <w:rPr>
          <w:rFonts w:ascii="Times New Roman" w:hAnsi="Times New Roman" w:cs="Times New Roman"/>
          <w:b/>
          <w:color w:val="000000"/>
          <w:sz w:val="96"/>
          <w:szCs w:val="96"/>
        </w:rPr>
      </w:pPr>
    </w:p>
    <w:p w14:paraId="7421FC58" w14:textId="77777777" w:rsidR="00BB6118" w:rsidRDefault="00BB6118">
      <w:pPr>
        <w:pStyle w:val="Timesnewroman"/>
        <w:rPr>
          <w:rFonts w:ascii="Times New Roman" w:hAnsi="Times New Roman" w:cs="Times New Roman"/>
          <w:b/>
          <w:color w:val="000000"/>
          <w:sz w:val="96"/>
          <w:szCs w:val="96"/>
        </w:rPr>
      </w:pPr>
    </w:p>
    <w:p w14:paraId="56DAAF35" w14:textId="77777777" w:rsidR="00BB6118" w:rsidRDefault="00BB6118">
      <w:pPr>
        <w:pStyle w:val="Timesnewroman"/>
        <w:rPr>
          <w:rFonts w:ascii="Times New Roman" w:hAnsi="Times New Roman" w:cs="Times New Roman"/>
          <w:b/>
          <w:color w:val="000000"/>
          <w:sz w:val="96"/>
          <w:szCs w:val="96"/>
        </w:rPr>
      </w:pPr>
    </w:p>
    <w:p w14:paraId="1E806C2F" w14:textId="77777777" w:rsidR="00BB6118" w:rsidRDefault="00BB6118">
      <w:pPr>
        <w:pStyle w:val="Timesnewroman"/>
        <w:rPr>
          <w:rFonts w:ascii="Times New Roman" w:hAnsi="Times New Roman" w:cs="Times New Roman"/>
          <w:b/>
          <w:color w:val="000000"/>
          <w:sz w:val="96"/>
          <w:szCs w:val="96"/>
        </w:rPr>
      </w:pPr>
    </w:p>
    <w:p w14:paraId="3FC2F814" w14:textId="77777777" w:rsidR="00BB6118" w:rsidRDefault="00BB6118">
      <w:pPr>
        <w:pStyle w:val="Timesnewroman"/>
        <w:rPr>
          <w:rFonts w:ascii="Times New Roman" w:hAnsi="Times New Roman" w:cs="Times New Roman"/>
          <w:b/>
          <w:color w:val="000000"/>
          <w:sz w:val="96"/>
          <w:szCs w:val="96"/>
        </w:rPr>
      </w:pPr>
    </w:p>
    <w:p w14:paraId="35B3E92A" w14:textId="77777777" w:rsidR="00BB6118" w:rsidRDefault="00BB6118">
      <w:pPr>
        <w:pStyle w:val="Timesnewroman"/>
        <w:rPr>
          <w:rFonts w:ascii="Times New Roman" w:hAnsi="Times New Roman" w:cs="Times New Roman"/>
          <w:b/>
          <w:color w:val="000000"/>
          <w:sz w:val="96"/>
          <w:szCs w:val="96"/>
        </w:rPr>
      </w:pPr>
    </w:p>
    <w:p w14:paraId="5204B830" w14:textId="77777777" w:rsidR="00BB6118" w:rsidRDefault="00BB6118">
      <w:pPr>
        <w:pStyle w:val="Timesnewroman"/>
        <w:rPr>
          <w:rFonts w:ascii="Times New Roman" w:hAnsi="Times New Roman" w:cs="Times New Roman"/>
          <w:b/>
          <w:color w:val="000000"/>
          <w:sz w:val="96"/>
          <w:szCs w:val="96"/>
        </w:rPr>
      </w:pPr>
    </w:p>
    <w:p w14:paraId="1A1AF1AA" w14:textId="77777777" w:rsidR="0006333C" w:rsidRDefault="0006333C">
      <w:pPr>
        <w:pStyle w:val="Timesnewroman"/>
        <w:rPr>
          <w:rFonts w:eastAsia="Times New Roman" w:cs="Times New Roman"/>
          <w:bCs w:val="0"/>
          <w:color w:val="000000"/>
          <w:szCs w:val="24"/>
        </w:rPr>
      </w:pPr>
      <w:r>
        <w:rPr>
          <w:rFonts w:ascii="Times New Roman" w:eastAsia="Times New Roman" w:hAnsi="Times New Roman" w:cs="Times New Roman"/>
          <w:bCs w:val="0"/>
          <w:color w:val="000000"/>
          <w:sz w:val="96"/>
          <w:szCs w:val="24"/>
        </w:rPr>
        <w:t>MARKETING ESSENTIALS</w:t>
      </w:r>
    </w:p>
    <w:p w14:paraId="16B5D3A3" w14:textId="77777777" w:rsidR="0006333C" w:rsidRDefault="0006333C">
      <w:pPr>
        <w:jc w:val="center"/>
        <w:rPr>
          <w:rFonts w:eastAsia="Times New Roman"/>
          <w:szCs w:val="24"/>
        </w:rPr>
      </w:pPr>
    </w:p>
    <w:p w14:paraId="5884D5A0" w14:textId="77777777" w:rsidR="0006333C" w:rsidRDefault="0006333C">
      <w:pPr>
        <w:pStyle w:val="Titlu1"/>
        <w:pageBreakBefore/>
      </w:pPr>
      <w:r>
        <w:lastRenderedPageBreak/>
        <w:t>EXECUTIVE SUMMARY</w:t>
      </w:r>
    </w:p>
    <w:p w14:paraId="7B044AEA" w14:textId="77777777" w:rsidR="0006333C" w:rsidRDefault="0006333C">
      <w:r>
        <w:tab/>
      </w:r>
      <w:r>
        <w:rPr>
          <w:color w:val="FF3333"/>
        </w:rPr>
        <w:t>Marketing essentials are factors that determine strategy to be adopted by business organisations related to sale of products and services.</w:t>
      </w:r>
      <w:r>
        <w:t xml:space="preserve"> </w:t>
      </w:r>
      <w:r>
        <w:rPr>
          <w:color w:val="FF3333"/>
        </w:rPr>
        <w:t xml:space="preserve">This report summarises an analysis and identification of internal and external environment and factors in the context of a start-up business of tourism named Kexmon Travels Ltd. This report also provide an explanation about how a business organisation intend to execute the marketing communication mix. </w:t>
      </w:r>
    </w:p>
    <w:p w14:paraId="6EBAF382" w14:textId="77777777" w:rsidR="0006333C" w:rsidRDefault="0006333C">
      <w:pPr>
        <w:pStyle w:val="ContentsHeading"/>
        <w:pageBreakBefore/>
      </w:pPr>
      <w:r>
        <w:lastRenderedPageBreak/>
        <w:t>Table of Contents</w:t>
      </w:r>
    </w:p>
    <w:p w14:paraId="151CAFD9" w14:textId="77777777" w:rsidR="0006333C" w:rsidRDefault="0006333C">
      <w:pPr>
        <w:pStyle w:val="Cuprins1"/>
      </w:pPr>
      <w:r>
        <w:fldChar w:fldCharType="begin"/>
      </w:r>
      <w:r>
        <w:instrText xml:space="preserve"> TOC \f \o "1-9" \o "1-9" </w:instrText>
      </w:r>
      <w:r>
        <w:fldChar w:fldCharType="separate"/>
      </w:r>
      <w:r>
        <w:t>EXECUTIVE SUMMARY</w:t>
      </w:r>
      <w:r>
        <w:tab/>
        <w:t>2</w:t>
      </w:r>
    </w:p>
    <w:p w14:paraId="0892E7C9" w14:textId="77777777" w:rsidR="0006333C" w:rsidRDefault="0006333C">
      <w:pPr>
        <w:pStyle w:val="Cuprins1"/>
      </w:pPr>
      <w:r>
        <w:t>INTRODUCTION</w:t>
      </w:r>
      <w:r>
        <w:tab/>
        <w:t>1</w:t>
      </w:r>
    </w:p>
    <w:p w14:paraId="06D2B63B" w14:textId="77777777" w:rsidR="0006333C" w:rsidRDefault="0006333C">
      <w:pPr>
        <w:pStyle w:val="Cuprins1"/>
      </w:pPr>
      <w:r>
        <w:t>TASK</w:t>
      </w:r>
      <w:r>
        <w:tab/>
        <w:t>1</w:t>
      </w:r>
    </w:p>
    <w:p w14:paraId="5CA5AF5A" w14:textId="77777777" w:rsidR="0006333C" w:rsidRDefault="0006333C">
      <w:pPr>
        <w:pStyle w:val="Cuprins2"/>
        <w:tabs>
          <w:tab w:val="clear" w:pos="9077"/>
          <w:tab w:val="right" w:leader="dot" w:pos="9360"/>
        </w:tabs>
      </w:pPr>
      <w:r>
        <w:t>Overview of company:</w:t>
      </w:r>
      <w:r>
        <w:tab/>
        <w:t>1</w:t>
      </w:r>
    </w:p>
    <w:p w14:paraId="5B44F931" w14:textId="77777777" w:rsidR="0006333C" w:rsidRDefault="0006333C">
      <w:pPr>
        <w:pStyle w:val="Cuprins2"/>
        <w:tabs>
          <w:tab w:val="clear" w:pos="9077"/>
          <w:tab w:val="right" w:leader="dot" w:pos="9360"/>
        </w:tabs>
      </w:pPr>
      <w:r>
        <w:t>Product and Services:</w:t>
      </w:r>
      <w:r>
        <w:tab/>
        <w:t>1</w:t>
      </w:r>
    </w:p>
    <w:p w14:paraId="0018C36B" w14:textId="77777777" w:rsidR="0006333C" w:rsidRDefault="0006333C">
      <w:pPr>
        <w:pStyle w:val="Cuprins2"/>
        <w:tabs>
          <w:tab w:val="clear" w:pos="9077"/>
          <w:tab w:val="right" w:leader="dot" w:pos="9360"/>
        </w:tabs>
      </w:pPr>
      <w:r>
        <w:t>Target market:</w:t>
      </w:r>
      <w:r>
        <w:tab/>
        <w:t>1</w:t>
      </w:r>
    </w:p>
    <w:p w14:paraId="510D8197" w14:textId="77777777" w:rsidR="0006333C" w:rsidRDefault="0006333C">
      <w:pPr>
        <w:pStyle w:val="Cuprins2"/>
        <w:tabs>
          <w:tab w:val="clear" w:pos="9077"/>
          <w:tab w:val="right" w:leader="dot" w:pos="9360"/>
        </w:tabs>
      </w:pPr>
      <w:r>
        <w:t>Market segment:</w:t>
      </w:r>
      <w:r>
        <w:tab/>
        <w:t>1</w:t>
      </w:r>
    </w:p>
    <w:p w14:paraId="0E314DA9" w14:textId="77777777" w:rsidR="0006333C" w:rsidRDefault="0006333C">
      <w:pPr>
        <w:pStyle w:val="Cuprins2"/>
        <w:tabs>
          <w:tab w:val="clear" w:pos="9077"/>
          <w:tab w:val="right" w:leader="dot" w:pos="9360"/>
        </w:tabs>
      </w:pPr>
      <w:r>
        <w:t>Macro and Micro environment:</w:t>
      </w:r>
      <w:r>
        <w:tab/>
        <w:t>2</w:t>
      </w:r>
    </w:p>
    <w:p w14:paraId="147CF84E" w14:textId="77777777" w:rsidR="0006333C" w:rsidRDefault="0006333C">
      <w:pPr>
        <w:pStyle w:val="Cuprins2"/>
        <w:tabs>
          <w:tab w:val="clear" w:pos="9077"/>
          <w:tab w:val="right" w:leader="dot" w:pos="9360"/>
        </w:tabs>
      </w:pPr>
      <w:r>
        <w:t>SWOT Analysis:</w:t>
      </w:r>
      <w:r>
        <w:tab/>
        <w:t>3</w:t>
      </w:r>
    </w:p>
    <w:p w14:paraId="194E8CC0" w14:textId="77777777" w:rsidR="0006333C" w:rsidRDefault="0006333C">
      <w:pPr>
        <w:pStyle w:val="Cuprins2"/>
        <w:tabs>
          <w:tab w:val="clear" w:pos="9077"/>
          <w:tab w:val="right" w:leader="dot" w:pos="9360"/>
        </w:tabs>
      </w:pPr>
      <w:r>
        <w:t>Marketing Communication Mix:</w:t>
      </w:r>
      <w:r>
        <w:tab/>
        <w:t>4</w:t>
      </w:r>
    </w:p>
    <w:p w14:paraId="757A4F01" w14:textId="77777777" w:rsidR="0006333C" w:rsidRDefault="0006333C">
      <w:pPr>
        <w:pStyle w:val="Cuprins2"/>
        <w:tabs>
          <w:tab w:val="clear" w:pos="9077"/>
          <w:tab w:val="right" w:leader="dot" w:pos="9360"/>
        </w:tabs>
      </w:pPr>
      <w:r>
        <w:t xml:space="preserve">Business Strategy to Achieve Marketing Communication Mix: </w:t>
      </w:r>
      <w:r>
        <w:tab/>
        <w:t>4</w:t>
      </w:r>
    </w:p>
    <w:p w14:paraId="7035CE79" w14:textId="77777777" w:rsidR="0006333C" w:rsidRDefault="0006333C">
      <w:pPr>
        <w:pStyle w:val="Cuprins1"/>
      </w:pPr>
      <w:r>
        <w:t>CONCLUSION</w:t>
      </w:r>
      <w:r>
        <w:tab/>
        <w:t>5</w:t>
      </w:r>
    </w:p>
    <w:p w14:paraId="5B3EF490" w14:textId="77777777" w:rsidR="0006333C" w:rsidRDefault="0006333C">
      <w:pPr>
        <w:pStyle w:val="Cuprins1"/>
      </w:pPr>
      <w:r>
        <w:t>REFERENCES</w:t>
      </w:r>
      <w:r>
        <w:tab/>
        <w:t>6</w:t>
      </w:r>
      <w:r>
        <w:fldChar w:fldCharType="end"/>
      </w:r>
    </w:p>
    <w:p w14:paraId="193914DA" w14:textId="77777777" w:rsidR="0006333C" w:rsidRDefault="0006333C"/>
    <w:p w14:paraId="3DE1AF2F" w14:textId="77777777" w:rsidR="0006333C" w:rsidRDefault="0006333C"/>
    <w:p w14:paraId="160A7C90" w14:textId="77777777" w:rsidR="0006333C" w:rsidRDefault="0006333C">
      <w:pPr>
        <w:pStyle w:val="Titlu1"/>
        <w:rPr>
          <w:sz w:val="64"/>
          <w:szCs w:val="64"/>
        </w:rPr>
      </w:pPr>
    </w:p>
    <w:p w14:paraId="2B5955AA" w14:textId="77777777" w:rsidR="0006333C" w:rsidRDefault="0006333C">
      <w:pPr>
        <w:pStyle w:val="Timesnewroman"/>
      </w:pPr>
    </w:p>
    <w:p w14:paraId="1D381AD3" w14:textId="77777777" w:rsidR="0006333C" w:rsidRDefault="0006333C">
      <w:pPr>
        <w:sectPr w:rsidR="0006333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14:paraId="0C69CFBF" w14:textId="77777777" w:rsidR="0006333C" w:rsidRDefault="0006333C">
      <w:pPr>
        <w:pStyle w:val="Titlu1"/>
        <w:pageBreakBefore/>
      </w:pPr>
      <w:r>
        <w:lastRenderedPageBreak/>
        <w:t>INTRODUCTION</w:t>
      </w:r>
    </w:p>
    <w:p w14:paraId="5253839D" w14:textId="77777777" w:rsidR="0006333C" w:rsidRDefault="0006333C">
      <w:r>
        <w:tab/>
        <w:t xml:space="preserve">Marketing essential refers to some key elements such as market research, market strategy, budgets, positioning, metrics etc. which assist managerial personnels to achieve organisation's goals and objectives. Marketing process and plan includes systematic set of activities which are mainly concerned with maximisation of sale and demand of products or services through various advertisement techniques and tools. This presentation exhibits analysis of business environment by applying SWOT and PESTLE, identification of target market and segments, and suitability of marketing mix in the context of  Kexmon Travels Ltd, a start-up tourism company. </w:t>
      </w:r>
    </w:p>
    <w:p w14:paraId="68ED04D6" w14:textId="77777777" w:rsidR="0006333C" w:rsidRDefault="0006333C">
      <w:pPr>
        <w:pStyle w:val="Titlu1"/>
      </w:pPr>
      <w:r>
        <w:t>TASK</w:t>
      </w:r>
    </w:p>
    <w:p w14:paraId="67DF67AC" w14:textId="77777777" w:rsidR="0006333C" w:rsidRDefault="0006333C">
      <w:pPr>
        <w:pStyle w:val="Titlu2"/>
      </w:pPr>
      <w:r>
        <w:t>Overview of company:</w:t>
      </w:r>
    </w:p>
    <w:p w14:paraId="00991AD6" w14:textId="77777777" w:rsidR="0006333C" w:rsidRDefault="0006333C">
      <w:r>
        <w:tab/>
        <w:t>Kexmon travels Ltd. is small travel company in UK, engaged in providing tour and travel services locally. Company is small private retailer which is providing package tours, car rentals  and other tourism services. Company at initial stage, emphasising on effective advertisement techniques to enhance their customer base.</w:t>
      </w:r>
    </w:p>
    <w:p w14:paraId="0CA7460F" w14:textId="77777777" w:rsidR="0006333C" w:rsidRDefault="0006333C">
      <w:pPr>
        <w:pStyle w:val="Titlu2"/>
      </w:pPr>
      <w:r>
        <w:t>Product and Services:</w:t>
      </w:r>
    </w:p>
    <w:p w14:paraId="0837576A" w14:textId="77777777" w:rsidR="0006333C" w:rsidRDefault="0006333C">
      <w:r>
        <w:t xml:space="preserve"> </w:t>
      </w:r>
      <w:r>
        <w:tab/>
        <w:t xml:space="preserve">Kexmon travels Ltd provides a online platform to provide their tour and travel services. Company provides tour and travel services such as flight Reservations, accommodation, rental cars, local tour packages, holiday planning, travel insurance, cruise lines, railways and other related service.    </w:t>
      </w:r>
    </w:p>
    <w:p w14:paraId="4E2131B2" w14:textId="77777777" w:rsidR="0006333C" w:rsidRDefault="0006333C">
      <w:pPr>
        <w:pStyle w:val="Titlu2"/>
      </w:pPr>
      <w:r>
        <w:t>Target market:</w:t>
      </w:r>
    </w:p>
    <w:p w14:paraId="6A7C53FD" w14:textId="77777777" w:rsidR="0006333C" w:rsidRDefault="0006333C">
      <w:r>
        <w:tab/>
        <w:t>Kexmon's strategy is to provide right services to right targeted customers. Company wants to increase their customer base by providing high quality services. Company is trying to make expansion in internation market for which company is using new advertisement methods like social media platform to increase their customer base. Company need to enhance their reach to increase their market share.</w:t>
      </w:r>
    </w:p>
    <w:p w14:paraId="3EAEFCA8" w14:textId="77777777" w:rsidR="0006333C" w:rsidRDefault="0006333C">
      <w:pPr>
        <w:pStyle w:val="Titlu2"/>
      </w:pPr>
      <w:r>
        <w:t>Market segment:</w:t>
      </w:r>
    </w:p>
    <w:p w14:paraId="5A1F9A83" w14:textId="318899FA" w:rsidR="0006333C" w:rsidRDefault="0006333C">
      <w:pPr>
        <w:rPr>
          <w:b/>
          <w:bCs/>
        </w:rPr>
      </w:pPr>
      <w:r>
        <w:tab/>
        <w:t>In tourism industry there ar</w:t>
      </w:r>
      <w:r w:rsidR="00141BBB">
        <w:t>e different-different c</w:t>
      </w:r>
      <w:bookmarkStart w:id="0" w:name="_GoBack"/>
      <w:bookmarkEnd w:id="0"/>
      <w:r>
        <w:t xml:space="preserve">ustomer group so in order to target all customers group market segmentation is essential. In tourism sector, market segment are classified as Geographic segment, Demographic segment and Psycho-graphic segment. For Kexmon, </w:t>
      </w:r>
      <w:r>
        <w:lastRenderedPageBreak/>
        <w:t>targeting these three segment is significant. Following are relevant market segment for   company, as follows:</w:t>
      </w:r>
    </w:p>
    <w:p w14:paraId="0977797F" w14:textId="77777777" w:rsidR="0006333C" w:rsidRDefault="0006333C">
      <w:pPr>
        <w:rPr>
          <w:b/>
          <w:bCs/>
        </w:rPr>
      </w:pPr>
      <w:r>
        <w:rPr>
          <w:b/>
          <w:bCs/>
        </w:rPr>
        <w:t>Geographic:</w:t>
      </w:r>
      <w:r>
        <w:t xml:space="preserve"> It is most common kind of segmentation under which places of services provided or geographic areas of service covered, is considered. Kexmon is providing services within UK, so company may divide their market segment statewide.  </w:t>
      </w:r>
    </w:p>
    <w:p w14:paraId="477CB1D0" w14:textId="77777777" w:rsidR="0006333C" w:rsidRDefault="0006333C">
      <w:pPr>
        <w:rPr>
          <w:b/>
          <w:bCs/>
        </w:rPr>
      </w:pPr>
      <w:r>
        <w:rPr>
          <w:b/>
          <w:bCs/>
        </w:rPr>
        <w:t xml:space="preserve">Demographic: </w:t>
      </w:r>
      <w:r>
        <w:t>In this segment company can create segment on the basis of customer's gender, marital status, age, religion, eduction. Which is important to identify any potential customer group.</w:t>
      </w:r>
    </w:p>
    <w:p w14:paraId="15BE46A4" w14:textId="77777777" w:rsidR="0006333C" w:rsidRDefault="0006333C">
      <w:r>
        <w:rPr>
          <w:b/>
          <w:bCs/>
        </w:rPr>
        <w:t xml:space="preserve">Psycho-graphic: </w:t>
      </w:r>
      <w:r>
        <w:t>Under this segment, Kexmon can classify customer on the basis of their way of living life, tourists’ interests, opinions, attitudes and overall personality.</w:t>
      </w:r>
    </w:p>
    <w:p w14:paraId="3FA8BF65" w14:textId="77777777" w:rsidR="0006333C" w:rsidRDefault="0006333C">
      <w:pPr>
        <w:pStyle w:val="Titlu2"/>
        <w:rPr>
          <w:bCs w:val="0"/>
        </w:rPr>
      </w:pPr>
      <w:r>
        <w:rPr>
          <w:bCs w:val="0"/>
        </w:rPr>
        <w:t>Macro and Micro environment:</w:t>
      </w:r>
    </w:p>
    <w:p w14:paraId="47C359E9" w14:textId="77777777" w:rsidR="0006333C" w:rsidRDefault="0006333C">
      <w:pPr>
        <w:rPr>
          <w:color w:val="FF3333"/>
        </w:rPr>
      </w:pPr>
      <w:r>
        <w:tab/>
      </w:r>
      <w:r>
        <w:rPr>
          <w:b/>
          <w:bCs/>
        </w:rPr>
        <w:t>Micro environment:</w:t>
      </w:r>
      <w:r>
        <w:t xml:space="preserve"> it includes micro factors that directly affect business organisation. Consideration of these factors is vital for business organisation in order to operate effectively. Factors of micro environment have great impact on organisation's activities and functions. </w:t>
      </w:r>
      <w:r>
        <w:rPr>
          <w:color w:val="FF3333"/>
        </w:rPr>
        <w:t>Following are some micro environment factors in the context of Kexmon:</w:t>
      </w:r>
    </w:p>
    <w:p w14:paraId="2C5D1FC7" w14:textId="77777777" w:rsidR="0006333C" w:rsidRDefault="0006333C">
      <w:pPr>
        <w:rPr>
          <w:color w:val="FF3333"/>
        </w:rPr>
      </w:pPr>
      <w:r>
        <w:rPr>
          <w:color w:val="FF3333"/>
        </w:rPr>
        <w:t xml:space="preserve">Customers: In Kexmon, at initial stage customers are key micro factors which have direct impact on company's survival. </w:t>
      </w:r>
    </w:p>
    <w:p w14:paraId="0B98F0DC" w14:textId="77777777" w:rsidR="0006333C" w:rsidRDefault="0006333C">
      <w:r>
        <w:rPr>
          <w:color w:val="FF3333"/>
        </w:rPr>
        <w:t>Employees: Company's employee and their efficiency is significant factor that may affect company's future growth and performance.</w:t>
      </w:r>
      <w:r>
        <w:t xml:space="preserve"> </w:t>
      </w:r>
    </w:p>
    <w:p w14:paraId="055CDA0E" w14:textId="77777777" w:rsidR="0006333C" w:rsidRDefault="0006333C">
      <w:r>
        <w:tab/>
        <w:t>SWOT analysis is important tool for analysis of micro environment factors within a business organisation. Which assist in identification of effect of such micro factors to void any potential problem.</w:t>
      </w:r>
    </w:p>
    <w:p w14:paraId="5625EC0E" w14:textId="77777777" w:rsidR="0006333C" w:rsidRDefault="0006333C">
      <w:r>
        <w:tab/>
      </w:r>
      <w:r>
        <w:rPr>
          <w:b/>
          <w:bCs/>
        </w:rPr>
        <w:t>Macro environment:</w:t>
      </w:r>
      <w:r>
        <w:t xml:space="preserve"> It consist of external factors which are uncontrollable for business organisations such as  demographic, physical, economic, political, social et. As Kexmon belongs to tourism company and operating business at small level, so company need to analyse macro environment factors in order to make expansion. For analysis of macro environment factors PESTLE analysis is important tool which assist in critical evaluation of these factors. Ignorance of these factors may put question mark on survival of business enterprise. These factors are beyond the control of business organisation so early identification of these factors is essential for company.</w:t>
      </w:r>
    </w:p>
    <w:p w14:paraId="07DDABEE" w14:textId="77777777" w:rsidR="0006333C" w:rsidRDefault="0006333C">
      <w:r>
        <w:t xml:space="preserve"> </w:t>
      </w:r>
    </w:p>
    <w:p w14:paraId="5E1990F1" w14:textId="77777777" w:rsidR="0006333C" w:rsidRDefault="0006333C">
      <w:pPr>
        <w:pStyle w:val="Titlu2"/>
        <w:rPr>
          <w:bCs w:val="0"/>
        </w:rPr>
      </w:pPr>
      <w:r>
        <w:rPr>
          <w:bCs w:val="0"/>
        </w:rPr>
        <w:t>SWOT Analysis:</w:t>
      </w:r>
    </w:p>
    <w:p w14:paraId="15DA5255" w14:textId="77777777" w:rsidR="0006333C" w:rsidRDefault="0006333C">
      <w:pPr>
        <w:rPr>
          <w:u w:val="single"/>
        </w:rPr>
      </w:pPr>
      <w:r>
        <w:tab/>
        <w:t xml:space="preserve">SWOT analysis refers to analysis of organisation's strength, weaknesses, opportunities and threats. This is a kind of internal analysis tool which identifies and determine the effect of micro </w:t>
      </w:r>
      <w:r>
        <w:lastRenderedPageBreak/>
        <w:t xml:space="preserve">environment factors along with evaluation of organisation's performance on the basis of  strength, weaknesses, opportunities and threats. In this context following is SWOT analysis of Kexmon travels Ltd, as follows: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2"/>
      </w:tblGrid>
      <w:tr w:rsidR="0006333C" w14:paraId="076E0ED1" w14:textId="77777777">
        <w:tc>
          <w:tcPr>
            <w:tcW w:w="4680" w:type="dxa"/>
            <w:tcBorders>
              <w:top w:val="single" w:sz="1" w:space="0" w:color="000000"/>
              <w:left w:val="single" w:sz="1" w:space="0" w:color="000000"/>
              <w:bottom w:val="single" w:sz="1" w:space="0" w:color="000000"/>
            </w:tcBorders>
            <w:shd w:val="clear" w:color="auto" w:fill="auto"/>
          </w:tcPr>
          <w:p w14:paraId="7395461E" w14:textId="77777777" w:rsidR="0006333C" w:rsidRDefault="0006333C">
            <w:pPr>
              <w:pStyle w:val="TableContents"/>
              <w:jc w:val="center"/>
            </w:pPr>
            <w:r>
              <w:rPr>
                <w:u w:val="single"/>
              </w:rPr>
              <w:t>Strength</w:t>
            </w:r>
          </w:p>
          <w:p w14:paraId="40AFD26D" w14:textId="77777777" w:rsidR="0006333C" w:rsidRDefault="0006333C">
            <w:pPr>
              <w:pStyle w:val="TableContents"/>
              <w:jc w:val="center"/>
              <w:rPr>
                <w:u w:val="single"/>
              </w:rPr>
            </w:pPr>
            <w:r>
              <w:t xml:space="preserve">Kexmon is operating locally and providing high quality services which is a strength of company that provide increase in number of customers. </w:t>
            </w:r>
          </w:p>
        </w:tc>
        <w:tc>
          <w:tcPr>
            <w:tcW w:w="4682" w:type="dxa"/>
            <w:tcBorders>
              <w:top w:val="single" w:sz="1" w:space="0" w:color="000000"/>
              <w:left w:val="single" w:sz="1" w:space="0" w:color="000000"/>
              <w:bottom w:val="single" w:sz="1" w:space="0" w:color="000000"/>
              <w:right w:val="single" w:sz="1" w:space="0" w:color="000000"/>
            </w:tcBorders>
            <w:shd w:val="clear" w:color="auto" w:fill="auto"/>
          </w:tcPr>
          <w:p w14:paraId="34287E3C" w14:textId="77777777" w:rsidR="0006333C" w:rsidRDefault="0006333C">
            <w:pPr>
              <w:pStyle w:val="TableContents"/>
              <w:jc w:val="center"/>
            </w:pPr>
            <w:r>
              <w:rPr>
                <w:u w:val="single"/>
              </w:rPr>
              <w:t>Weaknesses</w:t>
            </w:r>
          </w:p>
          <w:p w14:paraId="107F8716" w14:textId="77777777" w:rsidR="0006333C" w:rsidRDefault="0006333C">
            <w:pPr>
              <w:pStyle w:val="TableContents"/>
              <w:jc w:val="center"/>
            </w:pPr>
            <w:r>
              <w:t xml:space="preserve">Main weaknesses of this company is that there are few member and having low working experience of travel industry. Company is not able to adopt new patterns and habit quickly that leads to low income generation.    </w:t>
            </w:r>
          </w:p>
        </w:tc>
      </w:tr>
      <w:tr w:rsidR="0006333C" w14:paraId="0AA6EEC0" w14:textId="77777777">
        <w:tc>
          <w:tcPr>
            <w:tcW w:w="4680" w:type="dxa"/>
            <w:tcBorders>
              <w:left w:val="single" w:sz="1" w:space="0" w:color="000000"/>
              <w:bottom w:val="single" w:sz="1" w:space="0" w:color="000000"/>
            </w:tcBorders>
            <w:shd w:val="clear" w:color="auto" w:fill="auto"/>
          </w:tcPr>
          <w:p w14:paraId="243B27C4" w14:textId="77777777" w:rsidR="0006333C" w:rsidRDefault="0006333C">
            <w:pPr>
              <w:pStyle w:val="TableContents"/>
              <w:jc w:val="center"/>
            </w:pPr>
            <w:r>
              <w:rPr>
                <w:u w:val="single"/>
              </w:rPr>
              <w:t>Opportunities</w:t>
            </w:r>
          </w:p>
          <w:p w14:paraId="0C715AC1" w14:textId="77777777" w:rsidR="0006333C" w:rsidRDefault="0006333C">
            <w:pPr>
              <w:pStyle w:val="TableContents"/>
              <w:rPr>
                <w:u w:val="single"/>
              </w:rPr>
            </w:pPr>
            <w:r>
              <w:t xml:space="preserve">In UK, during past year consumer spendings towards tourism and travel is increased which is an opportunity of Kexmon. Company can increase their customer base by providing quality services. </w:t>
            </w:r>
          </w:p>
        </w:tc>
        <w:tc>
          <w:tcPr>
            <w:tcW w:w="4682" w:type="dxa"/>
            <w:tcBorders>
              <w:left w:val="single" w:sz="1" w:space="0" w:color="000000"/>
              <w:bottom w:val="single" w:sz="1" w:space="0" w:color="000000"/>
              <w:right w:val="single" w:sz="1" w:space="0" w:color="000000"/>
            </w:tcBorders>
            <w:shd w:val="clear" w:color="auto" w:fill="auto"/>
          </w:tcPr>
          <w:p w14:paraId="73B35BB4" w14:textId="77777777" w:rsidR="0006333C" w:rsidRDefault="0006333C">
            <w:pPr>
              <w:pStyle w:val="TableContents"/>
              <w:jc w:val="center"/>
            </w:pPr>
            <w:r>
              <w:rPr>
                <w:u w:val="single"/>
              </w:rPr>
              <w:t>Threats</w:t>
            </w:r>
          </w:p>
          <w:p w14:paraId="42D1EE12" w14:textId="77777777" w:rsidR="0006333C" w:rsidRDefault="0006333C">
            <w:pPr>
              <w:pStyle w:val="TableContents"/>
            </w:pPr>
            <w:r>
              <w:t>Due large numbers of competitors, customers are shifting form one to other company quickly. It is hard for company to retain their customers in competitive environment.</w:t>
            </w:r>
          </w:p>
        </w:tc>
      </w:tr>
    </w:tbl>
    <w:p w14:paraId="4121F6CB" w14:textId="77777777" w:rsidR="0006333C" w:rsidRDefault="0006333C"/>
    <w:p w14:paraId="4F05A8AE" w14:textId="77777777" w:rsidR="0006333C" w:rsidRDefault="0006333C">
      <w:pPr>
        <w:rPr>
          <w:b/>
          <w:bCs/>
        </w:rPr>
      </w:pPr>
      <w:r>
        <w:t>PESTLE Analysis: It is systematic framework to critically monitor and analyse external or macro factors that may affect organisation's performance. In this context, following is PESTLE analysis of Kexmon, in order to analyse the macro environment factors:</w:t>
      </w:r>
    </w:p>
    <w:p w14:paraId="2724FA5F" w14:textId="77777777" w:rsidR="0006333C" w:rsidRDefault="0006333C">
      <w:pPr>
        <w:rPr>
          <w:b/>
          <w:bCs/>
        </w:rPr>
      </w:pPr>
      <w:r>
        <w:rPr>
          <w:b/>
          <w:bCs/>
        </w:rPr>
        <w:t>Political factor:</w:t>
      </w:r>
      <w:r>
        <w:t xml:space="preserve"> It is most influential factors for company. These factors includes government policy, change in government, trade restrictions etc. Such factor is required to be considered to avoid any complexity in business. </w:t>
      </w:r>
    </w:p>
    <w:p w14:paraId="50A5DC36" w14:textId="77777777" w:rsidR="0006333C" w:rsidRDefault="0006333C">
      <w:pPr>
        <w:rPr>
          <w:b/>
          <w:bCs/>
        </w:rPr>
      </w:pPr>
      <w:r>
        <w:rPr>
          <w:b/>
          <w:bCs/>
        </w:rPr>
        <w:t>Economic factor:</w:t>
      </w:r>
      <w:r>
        <w:t xml:space="preserve"> For Kexmon, economic factors are interest rate, economic growth, inflation rate, purchasing power of customers etc. that affects revenue of company and some time create extra costs.   </w:t>
      </w:r>
    </w:p>
    <w:p w14:paraId="05FDEB52" w14:textId="77777777" w:rsidR="0006333C" w:rsidRDefault="0006333C">
      <w:pPr>
        <w:rPr>
          <w:b/>
          <w:bCs/>
        </w:rPr>
      </w:pPr>
      <w:r>
        <w:rPr>
          <w:b/>
          <w:bCs/>
        </w:rPr>
        <w:t xml:space="preserve">Social Factors: </w:t>
      </w:r>
      <w:r>
        <w:t>These factors includes socio culture factors that can shift a customer group of Kexmon, because such factors include population growth, health consciousness, age distribution,, career attitudes and so on.</w:t>
      </w:r>
    </w:p>
    <w:p w14:paraId="79396B3F" w14:textId="77777777" w:rsidR="0006333C" w:rsidRDefault="0006333C">
      <w:pPr>
        <w:rPr>
          <w:b/>
          <w:bCs/>
        </w:rPr>
      </w:pPr>
      <w:r>
        <w:rPr>
          <w:b/>
          <w:bCs/>
        </w:rPr>
        <w:t>Technological Factors:</w:t>
      </w:r>
      <w:r>
        <w:t xml:space="preserve"> Emergence of new technology or up-gradation in existing policy have direct impact on company's existing and potential growth. Kexmon is using social media platforms to attract new customers.</w:t>
      </w:r>
    </w:p>
    <w:p w14:paraId="2AD45483" w14:textId="77777777" w:rsidR="0006333C" w:rsidRDefault="0006333C">
      <w:pPr>
        <w:rPr>
          <w:b/>
          <w:bCs/>
        </w:rPr>
      </w:pPr>
      <w:r>
        <w:rPr>
          <w:b/>
          <w:bCs/>
        </w:rPr>
        <w:lastRenderedPageBreak/>
        <w:t xml:space="preserve">Environmental Factors: </w:t>
      </w:r>
      <w:r>
        <w:t xml:space="preserve">In UK tour and tourism sector company like Kexmon is required to follow some environment policies and avoidance of these policies attracts huge amount of policies so it is a major environmental factor for company. </w:t>
      </w:r>
    </w:p>
    <w:p w14:paraId="2EBAEC8C" w14:textId="77777777" w:rsidR="0006333C" w:rsidRDefault="0006333C">
      <w:r>
        <w:rPr>
          <w:b/>
          <w:bCs/>
        </w:rPr>
        <w:t xml:space="preserve">Legal Factors: </w:t>
      </w:r>
      <w:r>
        <w:t>Non compliance or avoidance of law and regulation imposed by statutory bodies are considered as serious offence in UK, so it is legal factor for Kexmon which can even affect its survival in industry.</w:t>
      </w:r>
    </w:p>
    <w:p w14:paraId="54119139" w14:textId="77777777" w:rsidR="0006333C" w:rsidRDefault="0006333C">
      <w:pPr>
        <w:pStyle w:val="Titlu2"/>
        <w:rPr>
          <w:bCs w:val="0"/>
        </w:rPr>
      </w:pPr>
      <w:r>
        <w:rPr>
          <w:bCs w:val="0"/>
        </w:rPr>
        <w:t>Marketing Communication Mix:</w:t>
      </w:r>
    </w:p>
    <w:p w14:paraId="40FD13CB" w14:textId="77777777" w:rsidR="0006333C" w:rsidRDefault="0006333C">
      <w:pPr>
        <w:rPr>
          <w:b/>
          <w:bCs/>
        </w:rPr>
      </w:pPr>
      <w:r>
        <w:tab/>
        <w:t xml:space="preserve">Marketing communication mix refers to ways or manners that a business organisation can communicate with its customers  There are various components of communication mix. At initial stage Kexmon wants to increase number of customers so marketing communication mix  is essential requirement of company. In this context following are the major marketing communication mix, as follows: </w:t>
      </w:r>
    </w:p>
    <w:p w14:paraId="47ED35A7" w14:textId="77777777" w:rsidR="0006333C" w:rsidRDefault="0006333C">
      <w:pPr>
        <w:rPr>
          <w:b/>
          <w:bCs/>
        </w:rPr>
      </w:pPr>
      <w:r>
        <w:rPr>
          <w:b/>
          <w:bCs/>
        </w:rPr>
        <w:t>Personal selling and direct marketing:</w:t>
      </w:r>
      <w:r>
        <w:t xml:space="preserve"> In this marketing communication mix, company emphasises on promotion of their by direct communicating with customers instead on any means. Kexmon at small level can adopt this method to promote and provide information of their tour packages directly to customers. Company should apply Personal selling and direct marketing such as Internet marketing, Telemarketing, Direct-response advertising, Catalogues, face to face selling etc.</w:t>
      </w:r>
    </w:p>
    <w:p w14:paraId="72301883" w14:textId="77777777" w:rsidR="0006333C" w:rsidRDefault="0006333C">
      <w:r>
        <w:rPr>
          <w:b/>
          <w:bCs/>
        </w:rPr>
        <w:t>Discounts and Promotions:</w:t>
      </w:r>
      <w:r>
        <w:t xml:space="preserve"> It is most common but effective marketing communication mix, in which business organisations attract new customers by providing discounts and rebates.  Kexmon also prepare tour packages through which company provides attractive discounts to its customers. </w:t>
      </w:r>
    </w:p>
    <w:p w14:paraId="3A29596B" w14:textId="77777777" w:rsidR="0006333C" w:rsidRDefault="0006333C">
      <w:pPr>
        <w:pStyle w:val="Titlu2"/>
      </w:pPr>
      <w:r>
        <w:t xml:space="preserve">Business Strategy to Achieve Marketing Communication Mix: </w:t>
      </w:r>
    </w:p>
    <w:p w14:paraId="5F583336" w14:textId="77777777" w:rsidR="0006333C" w:rsidRDefault="0006333C">
      <w:r>
        <w:tab/>
        <w:t>Application of marketing communication mix do not provide assurance of success. To achieve marketing mix effectively, business organisation should formulate and implement an effective business strategy. Firstly, Kexmon is required to make strategy for arrangement of funds for personal selling and direct marketing because it require large number of employees. Secondly, company should prepare strategy of providing quality services to retain customers and to achieve success in long run. Company should focus towards providing quality services at low cost as compare to its competitors to gain competitive advantage. Company should also put their efforts towards effective communication of communication mix and proper execution of strategic plan. Following is budget of company to apply various marketing communication mix, as follows:</w:t>
      </w:r>
    </w:p>
    <w:p w14:paraId="55B19A8C" w14:textId="77777777" w:rsidR="0006333C" w:rsidRDefault="0006333C"/>
    <w:tbl>
      <w:tblPr>
        <w:tblW w:w="0" w:type="auto"/>
        <w:tblInd w:w="100" w:type="dxa"/>
        <w:tblLayout w:type="fixed"/>
        <w:tblCellMar>
          <w:top w:w="55" w:type="dxa"/>
          <w:left w:w="55" w:type="dxa"/>
          <w:bottom w:w="55" w:type="dxa"/>
          <w:right w:w="55" w:type="dxa"/>
        </w:tblCellMar>
        <w:tblLook w:val="0000" w:firstRow="0" w:lastRow="0" w:firstColumn="0" w:lastColumn="0" w:noHBand="0" w:noVBand="0"/>
      </w:tblPr>
      <w:tblGrid>
        <w:gridCol w:w="4650"/>
        <w:gridCol w:w="4686"/>
      </w:tblGrid>
      <w:tr w:rsidR="0006333C" w14:paraId="49D18A25" w14:textId="77777777">
        <w:tc>
          <w:tcPr>
            <w:tcW w:w="4650" w:type="dxa"/>
            <w:tcBorders>
              <w:top w:val="single" w:sz="1" w:space="0" w:color="000000"/>
              <w:left w:val="single" w:sz="1" w:space="0" w:color="000000"/>
              <w:bottom w:val="single" w:sz="1" w:space="0" w:color="000000"/>
            </w:tcBorders>
            <w:shd w:val="clear" w:color="auto" w:fill="auto"/>
          </w:tcPr>
          <w:p w14:paraId="1982D756" w14:textId="77777777" w:rsidR="0006333C" w:rsidRDefault="0006333C">
            <w:pPr>
              <w:pStyle w:val="TableContents"/>
            </w:pPr>
            <w:r>
              <w:lastRenderedPageBreak/>
              <w:t>Particulars</w:t>
            </w:r>
          </w:p>
        </w:tc>
        <w:tc>
          <w:tcPr>
            <w:tcW w:w="4686" w:type="dxa"/>
            <w:tcBorders>
              <w:top w:val="single" w:sz="1" w:space="0" w:color="000000"/>
              <w:left w:val="single" w:sz="1" w:space="0" w:color="000000"/>
              <w:bottom w:val="single" w:sz="1" w:space="0" w:color="000000"/>
              <w:right w:val="single" w:sz="1" w:space="0" w:color="000000"/>
            </w:tcBorders>
            <w:shd w:val="clear" w:color="auto" w:fill="auto"/>
          </w:tcPr>
          <w:p w14:paraId="4B8BB5FD" w14:textId="77777777" w:rsidR="0006333C" w:rsidRDefault="0006333C">
            <w:r>
              <w:t>Amount(£)</w:t>
            </w:r>
          </w:p>
        </w:tc>
      </w:tr>
      <w:tr w:rsidR="0006333C" w14:paraId="4EB161F3" w14:textId="77777777">
        <w:tc>
          <w:tcPr>
            <w:tcW w:w="4650" w:type="dxa"/>
            <w:tcBorders>
              <w:left w:val="single" w:sz="1" w:space="0" w:color="000000"/>
              <w:bottom w:val="single" w:sz="1" w:space="0" w:color="000000"/>
            </w:tcBorders>
            <w:shd w:val="clear" w:color="auto" w:fill="auto"/>
          </w:tcPr>
          <w:p w14:paraId="06AD821D" w14:textId="77777777" w:rsidR="0006333C" w:rsidRDefault="0006333C">
            <w:r>
              <w:rPr>
                <w:b/>
                <w:bCs/>
              </w:rPr>
              <w:t>Personal selling and direct marketing</w:t>
            </w:r>
          </w:p>
        </w:tc>
        <w:tc>
          <w:tcPr>
            <w:tcW w:w="4686" w:type="dxa"/>
            <w:tcBorders>
              <w:left w:val="single" w:sz="1" w:space="0" w:color="000000"/>
              <w:bottom w:val="single" w:sz="1" w:space="0" w:color="000000"/>
              <w:right w:val="single" w:sz="1" w:space="0" w:color="000000"/>
            </w:tcBorders>
            <w:shd w:val="clear" w:color="auto" w:fill="auto"/>
          </w:tcPr>
          <w:p w14:paraId="49654FC0" w14:textId="77777777" w:rsidR="0006333C" w:rsidRDefault="0006333C">
            <w:pPr>
              <w:pStyle w:val="TableContents"/>
              <w:snapToGrid w:val="0"/>
            </w:pPr>
          </w:p>
        </w:tc>
      </w:tr>
      <w:tr w:rsidR="0006333C" w14:paraId="32BB0A1E" w14:textId="77777777">
        <w:tc>
          <w:tcPr>
            <w:tcW w:w="4650" w:type="dxa"/>
            <w:tcBorders>
              <w:left w:val="single" w:sz="1" w:space="0" w:color="000000"/>
              <w:bottom w:val="single" w:sz="1" w:space="0" w:color="000000"/>
            </w:tcBorders>
            <w:shd w:val="clear" w:color="auto" w:fill="auto"/>
          </w:tcPr>
          <w:p w14:paraId="06078205" w14:textId="77777777" w:rsidR="0006333C" w:rsidRDefault="0006333C">
            <w:r>
              <w:t>Internet marketing</w:t>
            </w:r>
          </w:p>
        </w:tc>
        <w:tc>
          <w:tcPr>
            <w:tcW w:w="4686" w:type="dxa"/>
            <w:tcBorders>
              <w:left w:val="single" w:sz="1" w:space="0" w:color="000000"/>
              <w:bottom w:val="single" w:sz="1" w:space="0" w:color="000000"/>
              <w:right w:val="single" w:sz="1" w:space="0" w:color="000000"/>
            </w:tcBorders>
            <w:shd w:val="clear" w:color="auto" w:fill="auto"/>
          </w:tcPr>
          <w:p w14:paraId="6913AC04" w14:textId="77777777" w:rsidR="0006333C" w:rsidRDefault="0006333C">
            <w:pPr>
              <w:pStyle w:val="TableContents"/>
            </w:pPr>
            <w:r>
              <w:t>10000</w:t>
            </w:r>
          </w:p>
        </w:tc>
      </w:tr>
      <w:tr w:rsidR="0006333C" w14:paraId="3A4FA8A8" w14:textId="77777777">
        <w:tc>
          <w:tcPr>
            <w:tcW w:w="4650" w:type="dxa"/>
            <w:tcBorders>
              <w:left w:val="single" w:sz="1" w:space="0" w:color="000000"/>
              <w:bottom w:val="single" w:sz="1" w:space="0" w:color="000000"/>
            </w:tcBorders>
            <w:shd w:val="clear" w:color="auto" w:fill="auto"/>
          </w:tcPr>
          <w:p w14:paraId="4C7FF39E" w14:textId="77777777" w:rsidR="0006333C" w:rsidRDefault="0006333C">
            <w:r>
              <w:t>Telemarketing</w:t>
            </w:r>
          </w:p>
        </w:tc>
        <w:tc>
          <w:tcPr>
            <w:tcW w:w="4686" w:type="dxa"/>
            <w:tcBorders>
              <w:left w:val="single" w:sz="1" w:space="0" w:color="000000"/>
              <w:bottom w:val="single" w:sz="1" w:space="0" w:color="000000"/>
              <w:right w:val="single" w:sz="1" w:space="0" w:color="000000"/>
            </w:tcBorders>
            <w:shd w:val="clear" w:color="auto" w:fill="auto"/>
          </w:tcPr>
          <w:p w14:paraId="63B1E29E" w14:textId="77777777" w:rsidR="0006333C" w:rsidRDefault="0006333C">
            <w:pPr>
              <w:pStyle w:val="TableContents"/>
            </w:pPr>
            <w:r>
              <w:t>20000</w:t>
            </w:r>
          </w:p>
        </w:tc>
      </w:tr>
      <w:tr w:rsidR="0006333C" w14:paraId="377D0DDE" w14:textId="77777777">
        <w:tc>
          <w:tcPr>
            <w:tcW w:w="4650" w:type="dxa"/>
            <w:tcBorders>
              <w:left w:val="single" w:sz="1" w:space="0" w:color="000000"/>
              <w:bottom w:val="single" w:sz="1" w:space="0" w:color="000000"/>
            </w:tcBorders>
            <w:shd w:val="clear" w:color="auto" w:fill="auto"/>
          </w:tcPr>
          <w:p w14:paraId="1D060608" w14:textId="77777777" w:rsidR="0006333C" w:rsidRDefault="0006333C">
            <w:r>
              <w:t>Direct-response advertising</w:t>
            </w:r>
          </w:p>
        </w:tc>
        <w:tc>
          <w:tcPr>
            <w:tcW w:w="4686" w:type="dxa"/>
            <w:tcBorders>
              <w:left w:val="single" w:sz="1" w:space="0" w:color="000000"/>
              <w:bottom w:val="single" w:sz="1" w:space="0" w:color="000000"/>
              <w:right w:val="single" w:sz="1" w:space="0" w:color="000000"/>
            </w:tcBorders>
            <w:shd w:val="clear" w:color="auto" w:fill="auto"/>
          </w:tcPr>
          <w:p w14:paraId="0B2221F3" w14:textId="77777777" w:rsidR="0006333C" w:rsidRDefault="0006333C">
            <w:pPr>
              <w:pStyle w:val="TableContents"/>
            </w:pPr>
            <w:r>
              <w:t>12000</w:t>
            </w:r>
          </w:p>
        </w:tc>
      </w:tr>
      <w:tr w:rsidR="0006333C" w14:paraId="0A52A67F" w14:textId="77777777">
        <w:tc>
          <w:tcPr>
            <w:tcW w:w="4650" w:type="dxa"/>
            <w:tcBorders>
              <w:left w:val="single" w:sz="1" w:space="0" w:color="000000"/>
              <w:bottom w:val="single" w:sz="1" w:space="0" w:color="000000"/>
            </w:tcBorders>
            <w:shd w:val="clear" w:color="auto" w:fill="auto"/>
          </w:tcPr>
          <w:p w14:paraId="5389C607" w14:textId="77777777" w:rsidR="0006333C" w:rsidRDefault="0006333C">
            <w:r>
              <w:t>Catalogues</w:t>
            </w:r>
          </w:p>
        </w:tc>
        <w:tc>
          <w:tcPr>
            <w:tcW w:w="4686" w:type="dxa"/>
            <w:tcBorders>
              <w:left w:val="single" w:sz="1" w:space="0" w:color="000000"/>
              <w:bottom w:val="single" w:sz="1" w:space="0" w:color="000000"/>
              <w:right w:val="single" w:sz="1" w:space="0" w:color="000000"/>
            </w:tcBorders>
            <w:shd w:val="clear" w:color="auto" w:fill="auto"/>
          </w:tcPr>
          <w:p w14:paraId="677EE636" w14:textId="77777777" w:rsidR="0006333C" w:rsidRDefault="0006333C">
            <w:pPr>
              <w:pStyle w:val="TableContents"/>
            </w:pPr>
            <w:r>
              <w:t>7500</w:t>
            </w:r>
          </w:p>
        </w:tc>
      </w:tr>
      <w:tr w:rsidR="0006333C" w14:paraId="3D1B5A87" w14:textId="77777777">
        <w:tc>
          <w:tcPr>
            <w:tcW w:w="4650" w:type="dxa"/>
            <w:tcBorders>
              <w:left w:val="single" w:sz="1" w:space="0" w:color="000000"/>
              <w:bottom w:val="single" w:sz="1" w:space="0" w:color="000000"/>
            </w:tcBorders>
            <w:shd w:val="clear" w:color="auto" w:fill="auto"/>
          </w:tcPr>
          <w:p w14:paraId="1FCA19CD" w14:textId="77777777" w:rsidR="0006333C" w:rsidRDefault="0006333C">
            <w:r>
              <w:rPr>
                <w:b/>
                <w:bCs/>
              </w:rPr>
              <w:t>Discounts and Promotions</w:t>
            </w:r>
          </w:p>
        </w:tc>
        <w:tc>
          <w:tcPr>
            <w:tcW w:w="4686" w:type="dxa"/>
            <w:tcBorders>
              <w:left w:val="single" w:sz="1" w:space="0" w:color="000000"/>
              <w:bottom w:val="single" w:sz="1" w:space="0" w:color="000000"/>
              <w:right w:val="single" w:sz="1" w:space="0" w:color="000000"/>
            </w:tcBorders>
            <w:shd w:val="clear" w:color="auto" w:fill="auto"/>
          </w:tcPr>
          <w:p w14:paraId="274C81C6" w14:textId="77777777" w:rsidR="0006333C" w:rsidRDefault="0006333C">
            <w:pPr>
              <w:pStyle w:val="TableContents"/>
            </w:pPr>
            <w:r>
              <w:t>20000</w:t>
            </w:r>
          </w:p>
        </w:tc>
      </w:tr>
    </w:tbl>
    <w:p w14:paraId="5D6CBF76" w14:textId="77777777" w:rsidR="0006333C" w:rsidRDefault="0006333C">
      <w:pPr>
        <w:pStyle w:val="Titlu1"/>
      </w:pPr>
      <w:r>
        <w:t>CONCLUSION</w:t>
      </w:r>
    </w:p>
    <w:p w14:paraId="2FFA0A94" w14:textId="77777777" w:rsidR="0006333C" w:rsidRDefault="0006333C">
      <w:r>
        <w:tab/>
        <w:t xml:space="preserve">From above report it has been concluded that marketing essentials play a significant role in achievement of organisation's objectives and goals. Various marketing essentials provide a framework for formulation and implementation of most appropriate marketing strategy and effective marketing plan. Marketing mix are used by business organisation to find out any issue or problem that may create barrier in attainment of objectives effectively. </w:t>
      </w:r>
    </w:p>
    <w:p w14:paraId="26749B25" w14:textId="77777777" w:rsidR="0006333C" w:rsidRDefault="0006333C">
      <w:pPr>
        <w:pStyle w:val="Titlu1"/>
        <w:pageBreakBefore/>
        <w:rPr>
          <w:u w:val="single"/>
        </w:rPr>
      </w:pPr>
      <w:r>
        <w:lastRenderedPageBreak/>
        <w:t>REFERENCES</w:t>
      </w:r>
    </w:p>
    <w:p w14:paraId="6270A9F0" w14:textId="77777777" w:rsidR="0006333C" w:rsidRDefault="0006333C">
      <w:r>
        <w:rPr>
          <w:u w:val="single"/>
        </w:rPr>
        <w:t>Books and Journals</w:t>
      </w:r>
    </w:p>
    <w:p w14:paraId="173451AE" w14:textId="77777777" w:rsidR="0006333C" w:rsidRDefault="0006333C">
      <w:pPr>
        <w:spacing w:line="100" w:lineRule="atLeast"/>
        <w:ind w:left="859" w:hanging="832"/>
      </w:pPr>
      <w:r>
        <w:t>Simkin, L. and Dibb, S., 2013. Marketing essentials. Cengage Learning EMEA.</w:t>
      </w:r>
    </w:p>
    <w:p w14:paraId="4D2E2C7E" w14:textId="77777777" w:rsidR="0006333C" w:rsidRDefault="0006333C">
      <w:pPr>
        <w:spacing w:line="100" w:lineRule="atLeast"/>
        <w:ind w:left="859" w:hanging="832"/>
      </w:pPr>
      <w:r>
        <w:t>Clow, K.E. and James, K.E., 2013. Essentials of marketing research: Putting research into practice. Sage.</w:t>
      </w:r>
    </w:p>
    <w:p w14:paraId="7F6DC505" w14:textId="77777777" w:rsidR="0006333C" w:rsidRDefault="0006333C">
      <w:pPr>
        <w:spacing w:line="100" w:lineRule="atLeast"/>
        <w:ind w:left="859" w:hanging="832"/>
      </w:pPr>
      <w:r>
        <w:t>Silver, L., Stevens, R.E., Wrenn, B. and Loudon, D.L., 2012. The essentials of marketing research. Routledge.</w:t>
      </w:r>
    </w:p>
    <w:p w14:paraId="312C5C8F" w14:textId="77777777" w:rsidR="0006333C" w:rsidRDefault="0006333C">
      <w:pPr>
        <w:spacing w:line="100" w:lineRule="atLeast"/>
        <w:ind w:left="859" w:hanging="832"/>
      </w:pPr>
      <w:r>
        <w:t>Malhotra, N.K., 2015. Essentials of marketing research: A hands-on orientation. Essex: Pearson.</w:t>
      </w:r>
    </w:p>
    <w:p w14:paraId="0DE7AAA6" w14:textId="77777777" w:rsidR="0006333C" w:rsidRDefault="0006333C">
      <w:pPr>
        <w:spacing w:line="100" w:lineRule="atLeast"/>
        <w:ind w:left="859" w:hanging="832"/>
      </w:pPr>
      <w:r>
        <w:t>Lane, P., 2016. Human resources marketing and recruiting: essentials of employer branding. Handbook of Human Resources Management. pp. 23-52.</w:t>
      </w:r>
    </w:p>
    <w:p w14:paraId="0B8A6DD6" w14:textId="77777777" w:rsidR="0006333C" w:rsidRDefault="0006333C"/>
    <w:p w14:paraId="58A461D0" w14:textId="77777777" w:rsidR="0006333C" w:rsidRDefault="0006333C"/>
    <w:p w14:paraId="354955CF" w14:textId="77777777" w:rsidR="0006333C" w:rsidRDefault="0006333C"/>
    <w:sectPr w:rsidR="0006333C">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58405F" w14:textId="77777777" w:rsidR="00485C37" w:rsidRDefault="00485C37">
      <w:pPr>
        <w:spacing w:line="240" w:lineRule="auto"/>
      </w:pPr>
      <w:r>
        <w:separator/>
      </w:r>
    </w:p>
  </w:endnote>
  <w:endnote w:type="continuationSeparator" w:id="0">
    <w:p w14:paraId="76E5C43C" w14:textId="77777777" w:rsidR="00485C37" w:rsidRDefault="00485C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Tinos">
    <w:altName w:val="Yu Gothic"/>
    <w:charset w:val="80"/>
    <w:family w:val="roman"/>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open sansregular">
    <w:altName w:val="Yu Gothic"/>
    <w:charset w:val="80"/>
    <w:family w:val="auto"/>
    <w:pitch w:val="default"/>
  </w:font>
  <w:font w:name="Segoe UI">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FC179B" w14:textId="77777777" w:rsidR="00545214" w:rsidRDefault="00545214">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8380AF" w14:textId="77777777" w:rsidR="00545214" w:rsidRDefault="00545214">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92044D" w14:textId="77777777" w:rsidR="00545214" w:rsidRDefault="00545214">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199AD1" w14:textId="77777777" w:rsidR="0006333C" w:rsidRDefault="0006333C">
    <w:pPr>
      <w:pStyle w:val="Subsol"/>
      <w:jc w:val="center"/>
    </w:pPr>
    <w:r>
      <w:fldChar w:fldCharType="begin"/>
    </w:r>
    <w:r>
      <w:instrText xml:space="preserve"> PAGE </w:instrText>
    </w:r>
    <w:r>
      <w:fldChar w:fldCharType="separate"/>
    </w:r>
    <w:r>
      <w:t>6</w:t>
    </w:r>
    <w:r>
      <w:fldChar w:fldCharType="end"/>
    </w:r>
  </w:p>
  <w:p w14:paraId="7D554985" w14:textId="77777777" w:rsidR="0006333C" w:rsidRDefault="0006333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87219A" w14:textId="77777777" w:rsidR="00485C37" w:rsidRDefault="00485C37">
      <w:pPr>
        <w:spacing w:line="240" w:lineRule="auto"/>
      </w:pPr>
      <w:r>
        <w:separator/>
      </w:r>
    </w:p>
  </w:footnote>
  <w:footnote w:type="continuationSeparator" w:id="0">
    <w:p w14:paraId="571FBF2B" w14:textId="77777777" w:rsidR="00485C37" w:rsidRDefault="00485C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93D938" w14:textId="77777777" w:rsidR="00545214" w:rsidRDefault="00545214">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496CBA" w14:textId="77777777" w:rsidR="00545214" w:rsidRDefault="00545214">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3787DF" w14:textId="77777777" w:rsidR="00545214" w:rsidRDefault="00545214">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pStyle w:val="Titlu4"/>
      <w:suff w:val="nothing"/>
      <w:lvlText w:val=""/>
      <w:lvlJc w:val="left"/>
      <w:pPr>
        <w:tabs>
          <w:tab w:val="num" w:pos="0"/>
        </w:tabs>
        <w:ind w:left="864" w:hanging="864"/>
      </w:pPr>
    </w:lvl>
    <w:lvl w:ilvl="4">
      <w:start w:val="1"/>
      <w:numFmt w:val="none"/>
      <w:pStyle w:val="Titlu5"/>
      <w:suff w:val="nothing"/>
      <w:lvlText w:val=""/>
      <w:lvlJc w:val="left"/>
      <w:pPr>
        <w:tabs>
          <w:tab w:val="num" w:pos="0"/>
        </w:tabs>
        <w:ind w:left="1008" w:hanging="1008"/>
      </w:pPr>
    </w:lvl>
    <w:lvl w:ilvl="5">
      <w:start w:val="1"/>
      <w:numFmt w:val="none"/>
      <w:pStyle w:val="Titlu6"/>
      <w:suff w:val="nothing"/>
      <w:lvlText w:val=""/>
      <w:lvlJc w:val="left"/>
      <w:pPr>
        <w:tabs>
          <w:tab w:val="num" w:pos="0"/>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80E"/>
    <w:rsid w:val="0006333C"/>
    <w:rsid w:val="001062C3"/>
    <w:rsid w:val="00141BBB"/>
    <w:rsid w:val="00352E81"/>
    <w:rsid w:val="00485C37"/>
    <w:rsid w:val="00545214"/>
    <w:rsid w:val="005A452F"/>
    <w:rsid w:val="005E6916"/>
    <w:rsid w:val="006305FC"/>
    <w:rsid w:val="00BB6118"/>
    <w:rsid w:val="00D37EAA"/>
    <w:rsid w:val="00DE4432"/>
    <w:rsid w:val="00E7680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49EF8CFE"/>
  <w15:chartTrackingRefBased/>
  <w15:docId w15:val="{BE66F9A5-3460-5442-995E-F097E36EE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rFonts w:ascii="Tinos" w:hAnsi="Tinos"/>
      <w:b/>
      <w:bCs/>
      <w:sz w:val="24"/>
      <w:szCs w:val="24"/>
    </w:rPr>
  </w:style>
  <w:style w:type="paragraph" w:styleId="Titlu5">
    <w:name w:val="heading 5"/>
    <w:basedOn w:val="Heading"/>
    <w:next w:val="Corptext"/>
    <w:qFormat/>
    <w:pPr>
      <w:numPr>
        <w:ilvl w:val="4"/>
        <w:numId w:val="1"/>
      </w:numPr>
      <w:outlineLvl w:val="4"/>
    </w:pPr>
    <w:rPr>
      <w:b/>
      <w:bCs/>
      <w:sz w:val="24"/>
      <w:szCs w:val="24"/>
    </w:rPr>
  </w:style>
  <w:style w:type="paragraph" w:styleId="Titlu6">
    <w:name w:val="heading 6"/>
    <w:basedOn w:val="Heading"/>
    <w:next w:val="Corptext"/>
    <w:qFormat/>
    <w:pPr>
      <w:numPr>
        <w:ilvl w:val="5"/>
        <w:numId w:val="1"/>
      </w:numPr>
      <w:outlineLvl w:val="5"/>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lang w:val="en-US"/>
    </w:rPr>
  </w:style>
  <w:style w:type="character" w:customStyle="1" w:styleId="WW8Num2z1">
    <w:name w:val="WW8Num2z1"/>
    <w:rPr>
      <w:rFonts w:ascii="OpenSymbol" w:hAnsi="OpenSymbol" w:cs="OpenSymbol"/>
      <w:b w:val="0"/>
      <w:bCs w:val="0"/>
      <w:lang w:val="en-GB"/>
    </w:rPr>
  </w:style>
  <w:style w:type="character" w:customStyle="1" w:styleId="WW8Num2z2">
    <w:name w:val="WW8Num2z2"/>
  </w:style>
  <w:style w:type="character" w:customStyle="1" w:styleId="WW8Num2z3">
    <w:name w:val="WW8Num2z3"/>
  </w:style>
  <w:style w:type="character" w:customStyle="1" w:styleId="WW8Num2z4">
    <w:name w:val="WW8Num2z4"/>
    <w:rPr>
      <w:lang w:val="en-GB"/>
    </w:rPr>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3z2">
    <w:name w:val="WW8Num3z2"/>
    <w:rPr>
      <w:rFonts w:ascii="Wingdings" w:hAnsi="Wingdings" w:cs="Wingdings"/>
    </w:rPr>
  </w:style>
  <w:style w:type="character" w:customStyle="1" w:styleId="WW8Num4z3">
    <w:name w:val="WW8Num4z3"/>
    <w:rPr>
      <w:rFonts w:ascii="Symbol" w:hAnsi="Symbol" w:cs="Symbol"/>
    </w:rPr>
  </w:style>
  <w:style w:type="character" w:customStyle="1" w:styleId="WW8Num5z0">
    <w:name w:val="WW8Num5z0"/>
  </w:style>
  <w:style w:type="character" w:customStyle="1" w:styleId="WW8Num5z1">
    <w:name w:val="WW8Num5z1"/>
  </w:style>
  <w:style w:type="character" w:customStyle="1" w:styleId="WW8Num5z3">
    <w:name w:val="WW8Num5z3"/>
    <w:rPr>
      <w:rFonts w:ascii="Symbol" w:hAnsi="Symbol" w:cs="Symbol"/>
    </w:rPr>
  </w:style>
  <w:style w:type="character" w:customStyle="1" w:styleId="WW8Num6z0">
    <w:name w:val="WW8Num6z0"/>
    <w:rPr>
      <w:rFonts w:ascii="Symbol" w:hAnsi="Symbol" w:cs="Symbol"/>
    </w:rPr>
  </w:style>
  <w:style w:type="character" w:customStyle="1" w:styleId="WW8Num6z1">
    <w:name w:val="WW8Num6z1"/>
    <w:rPr>
      <w:rFonts w:ascii="Courier New" w:hAnsi="Courier New" w:cs="Courier New"/>
    </w:rPr>
  </w:style>
  <w:style w:type="character" w:customStyle="1" w:styleId="WW8Num6z3">
    <w:name w:val="WW8Num6z3"/>
    <w:rPr>
      <w:rFonts w:ascii="Symbol" w:hAnsi="Symbol" w:cs="Symbol"/>
    </w:rPr>
  </w:style>
  <w:style w:type="character" w:customStyle="1" w:styleId="WW8Num7z0">
    <w:name w:val="WW8Num7z0"/>
    <w:rPr>
      <w:rFonts w:ascii="Symbol" w:hAnsi="Symbol" w:cs="Symbol"/>
    </w:rPr>
  </w:style>
  <w:style w:type="character" w:customStyle="1" w:styleId="WW8Num7z1">
    <w:name w:val="WW8Num7z1"/>
    <w:rPr>
      <w:rFonts w:ascii="OpenSymbol" w:hAnsi="OpenSymbol" w:cs="Courier New"/>
    </w:rPr>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apple-converted-space">
    <w:name w:val="apple-converted-space"/>
    <w:basedOn w:val="Fontdeparagrafimplicit"/>
  </w:style>
  <w:style w:type="character" w:customStyle="1" w:styleId="NumberingSymbols">
    <w:name w:val="Numbering Symbols"/>
  </w:style>
  <w:style w:type="character" w:customStyle="1" w:styleId="FootnoteCharacters">
    <w:name w:val="Footnote Characters"/>
    <w:rPr>
      <w:vertAlign w:val="superscript"/>
    </w:rPr>
  </w:style>
  <w:style w:type="character" w:customStyle="1" w:styleId="WW-FootnoteCharacters">
    <w:name w:val="WW-Footnote Characters"/>
  </w:style>
  <w:style w:type="character" w:customStyle="1" w:styleId="EndnoteCharacters">
    <w:name w:val="Endnote Characters"/>
    <w:rPr>
      <w:vertAlign w:val="superscript"/>
    </w:rPr>
  </w:style>
  <w:style w:type="character" w:customStyle="1" w:styleId="WW-EndnoteCharacters">
    <w:name w:val="WW-Endnote Characters"/>
  </w:style>
  <w:style w:type="character" w:styleId="Referinnotdesubsol">
    <w:name w:val="footnote reference"/>
    <w:rPr>
      <w:vertAlign w:val="superscript"/>
    </w:rPr>
  </w:style>
  <w:style w:type="character" w:styleId="Accentuat">
    <w:name w:val="Emphasis"/>
    <w:qFormat/>
    <w:rPr>
      <w:i/>
      <w:iCs/>
    </w:rPr>
  </w:style>
  <w:style w:type="character" w:styleId="Robust">
    <w:name w:val="Strong"/>
    <w:qFormat/>
    <w:rPr>
      <w:b/>
      <w:bCs/>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Cuprins1">
    <w:name w:val="toc 1"/>
    <w:basedOn w:val="Index"/>
    <w:pPr>
      <w:tabs>
        <w:tab w:val="right" w:leader="dot" w:pos="9360"/>
      </w:tabs>
    </w:pPr>
  </w:style>
  <w:style w:type="paragraph" w:styleId="Cuprins2">
    <w:name w:val="toc 2"/>
    <w:basedOn w:val="Index"/>
    <w:pPr>
      <w:tabs>
        <w:tab w:val="right" w:leader="dot" w:pos="9077"/>
      </w:tabs>
      <w:ind w:left="283"/>
    </w:pPr>
  </w:style>
  <w:style w:type="paragraph" w:customStyle="1" w:styleId="Timesnewroman">
    <w:name w:val="Times new roman"/>
    <w:basedOn w:val="Normal"/>
    <w:pPr>
      <w:jc w:val="center"/>
    </w:pPr>
    <w:rPr>
      <w:rFonts w:ascii="open sansregular" w:hAnsi="open sansregular" w:cs="open sansregular"/>
      <w:bCs/>
      <w:color w:val="333333"/>
      <w:sz w:val="21"/>
      <w:szCs w:val="72"/>
    </w:r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extnotdesubsol">
    <w:name w:val="footnote text"/>
    <w:basedOn w:val="Normal"/>
    <w:pPr>
      <w:suppressLineNumbers/>
      <w:ind w:left="283" w:hanging="283"/>
    </w:pPr>
    <w:rPr>
      <w:sz w:val="20"/>
      <w:szCs w:val="20"/>
    </w:rPr>
  </w:style>
  <w:style w:type="paragraph" w:styleId="Listparagraf">
    <w:name w:val="List Paragraph"/>
    <w:basedOn w:val="Normal"/>
    <w:qFormat/>
    <w:pPr>
      <w:ind w:left="720"/>
    </w:pPr>
  </w:style>
  <w:style w:type="paragraph" w:customStyle="1" w:styleId="Illustration">
    <w:name w:val="Illustration"/>
    <w:basedOn w:val="Legend"/>
  </w:style>
  <w:style w:type="paragraph" w:customStyle="1" w:styleId="Framecontents">
    <w:name w:val="Frame contents"/>
    <w:basedOn w:val="Corptext"/>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Legend"/>
  </w:style>
  <w:style w:type="paragraph" w:customStyle="1" w:styleId="Textbodyjustified">
    <w:name w:val="Text body justified"/>
    <w:basedOn w:val="Normal"/>
    <w:pPr>
      <w:jc w:val="left"/>
    </w:pPr>
  </w:style>
  <w:style w:type="paragraph" w:styleId="Primindentpentrucorptext">
    <w:name w:val="Body Text First Indent"/>
    <w:basedOn w:val="Corptext"/>
    <w:pPr>
      <w:ind w:firstLine="283"/>
    </w:pPr>
  </w:style>
  <w:style w:type="paragraph" w:styleId="Titlu">
    <w:name w:val="Title"/>
    <w:basedOn w:val="Heading"/>
    <w:next w:val="Subtitlu"/>
    <w:qFormat/>
    <w:pPr>
      <w:jc w:val="center"/>
    </w:pPr>
    <w:rPr>
      <w:b/>
      <w:bCs/>
      <w:sz w:val="36"/>
      <w:szCs w:val="36"/>
    </w:rPr>
  </w:style>
  <w:style w:type="paragraph" w:styleId="Subtitlu">
    <w:name w:val="Subtitle"/>
    <w:basedOn w:val="Heading"/>
    <w:next w:val="Corp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
    <w:name w:val="Heading1"/>
    <w:basedOn w:val="Normal"/>
    <w:pPr>
      <w:spacing w:before="238" w:after="119"/>
    </w:pPr>
  </w:style>
  <w:style w:type="paragraph" w:customStyle="1" w:styleId="Heading2">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suppressAutoHyphens/>
      <w:autoSpaceDE w:val="0"/>
      <w:spacing w:after="283"/>
    </w:pPr>
    <w:rPr>
      <w:rFonts w:ascii="DejaVu Sans" w:eastAsia="DejaVu Sans" w:hAnsi="DejaVu Sans" w:cs="DejaVu Sans"/>
      <w:color w:val="000000"/>
      <w:kern w:val="1"/>
      <w:sz w:val="64"/>
      <w:szCs w:val="64"/>
      <w:lang w:val="en-GB" w:eastAsia="hi-IN" w:bidi="hi-IN"/>
    </w:rPr>
  </w:style>
  <w:style w:type="paragraph" w:customStyle="1" w:styleId="DefaultLTGliederung2">
    <w:name w:val="Default~LT~Gliederung 2"/>
    <w:basedOn w:val="DefaultLTGliederung1"/>
    <w:pPr>
      <w:spacing w:after="227"/>
    </w:pPr>
    <w:rPr>
      <w:sz w:val="48"/>
      <w:szCs w:val="48"/>
    </w:rPr>
  </w:style>
  <w:style w:type="paragraph" w:customStyle="1" w:styleId="DefaultLTGliederung3">
    <w:name w:val="Default~LT~Gliederung 3"/>
    <w:basedOn w:val="DefaultLTGliederung2"/>
    <w:pPr>
      <w:spacing w:after="170"/>
    </w:pPr>
    <w:rPr>
      <w:sz w:val="40"/>
      <w:szCs w:val="40"/>
    </w:rPr>
  </w:style>
  <w:style w:type="paragraph" w:customStyle="1" w:styleId="DefaultLTGliederung4">
    <w:name w:val="Default~LT~Gliederung 4"/>
    <w:basedOn w:val="DefaultLTGliederung3"/>
    <w:pPr>
      <w:spacing w:after="113"/>
    </w:pPr>
  </w:style>
  <w:style w:type="paragraph" w:customStyle="1" w:styleId="DefaultLTGliederung5">
    <w:name w:val="Default~LT~Gliederung 5"/>
    <w:basedOn w:val="DefaultLTGliederung4"/>
    <w:pPr>
      <w:spacing w:after="57"/>
    </w:p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suppressAutoHyphens/>
      <w:autoSpaceDE w:val="0"/>
    </w:pPr>
    <w:rPr>
      <w:rFonts w:ascii="DejaVu Sans" w:eastAsia="DejaVu Sans" w:hAnsi="DejaVu Sans" w:cs="DejaVu Sans"/>
      <w:color w:val="000000"/>
      <w:kern w:val="1"/>
      <w:sz w:val="88"/>
      <w:szCs w:val="88"/>
      <w:lang w:val="en-GB" w:eastAsia="hi-IN" w:bidi="hi-IN"/>
    </w:rPr>
  </w:style>
  <w:style w:type="paragraph" w:customStyle="1" w:styleId="DefaultLTUntertitel">
    <w:name w:val="Default~LT~Untertitel"/>
    <w:pPr>
      <w:widowControl w:val="0"/>
      <w:suppressAutoHyphens/>
      <w:autoSpaceDE w:val="0"/>
      <w:jc w:val="center"/>
    </w:pPr>
    <w:rPr>
      <w:rFonts w:ascii="DejaVu Sans" w:eastAsia="DejaVu Sans" w:hAnsi="DejaVu Sans" w:cs="DejaVu Sans"/>
      <w:kern w:val="1"/>
      <w:sz w:val="64"/>
      <w:szCs w:val="64"/>
      <w:lang w:val="en-GB" w:eastAsia="hi-IN" w:bidi="hi-IN"/>
    </w:rPr>
  </w:style>
  <w:style w:type="paragraph" w:customStyle="1" w:styleId="DefaultLTNotizen">
    <w:name w:val="Default~LT~Notizen"/>
    <w:pPr>
      <w:widowControl w:val="0"/>
      <w:suppressAutoHyphens/>
      <w:autoSpaceDE w:val="0"/>
      <w:ind w:left="340" w:hanging="340"/>
    </w:pPr>
    <w:rPr>
      <w:rFonts w:ascii="DejaVu Sans" w:eastAsia="DejaVu Sans" w:hAnsi="DejaVu Sans" w:cs="DejaVu Sans"/>
      <w:kern w:val="1"/>
      <w:sz w:val="40"/>
      <w:szCs w:val="40"/>
      <w:lang w:val="en-GB" w:eastAsia="hi-IN" w:bidi="hi-IN"/>
    </w:rPr>
  </w:style>
  <w:style w:type="paragraph" w:customStyle="1" w:styleId="DefaultLTHintergrundobjekte">
    <w:name w:val="Default~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DefaultLTHintergrund">
    <w:name w:val="Default~LT~Hintergrund"/>
    <w:pPr>
      <w:widowControl w:val="0"/>
      <w:suppressAutoHyphens/>
      <w:autoSpaceDE w:val="0"/>
    </w:pPr>
    <w:rPr>
      <w:rFonts w:ascii="Tinos" w:eastAsia="Droid Sans" w:hAnsi="Tinos" w:cs="DejaVu Sans"/>
      <w:kern w:val="1"/>
      <w:sz w:val="24"/>
      <w:szCs w:val="24"/>
      <w:lang w:val="en-GB"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kern w:val="1"/>
      <w:sz w:val="36"/>
      <w:szCs w:val="36"/>
      <w:lang w:val="en-GB"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suppressAutoHyphens/>
      <w:autoSpaceDE w:val="0"/>
    </w:pPr>
    <w:rPr>
      <w:rFonts w:ascii="DejaVu Sans" w:eastAsia="DejaVu Sans" w:hAnsi="DejaVu Sans" w:cs="DejaVu Sans"/>
      <w:color w:val="000000"/>
      <w:kern w:val="1"/>
      <w:sz w:val="88"/>
      <w:szCs w:val="88"/>
      <w:lang w:val="en-GB" w:eastAsia="hi-IN" w:bidi="hi-IN"/>
    </w:rPr>
  </w:style>
  <w:style w:type="paragraph" w:customStyle="1" w:styleId="Backgroundobjects">
    <w:name w:val="Background objects"/>
    <w:pPr>
      <w:widowControl w:val="0"/>
      <w:suppressAutoHyphens/>
      <w:autoSpaceDE w:val="0"/>
    </w:pPr>
    <w:rPr>
      <w:rFonts w:ascii="Tinos" w:eastAsia="Droid Sans" w:hAnsi="Tinos" w:cs="DejaVu Sans"/>
      <w:kern w:val="1"/>
      <w:sz w:val="24"/>
      <w:szCs w:val="24"/>
      <w:lang w:val="en-GB" w:eastAsia="hi-IN" w:bidi="hi-IN"/>
    </w:rPr>
  </w:style>
  <w:style w:type="paragraph" w:customStyle="1" w:styleId="Background">
    <w:name w:val="Background"/>
    <w:pPr>
      <w:widowControl w:val="0"/>
      <w:suppressAutoHyphens/>
      <w:autoSpaceDE w:val="0"/>
    </w:pPr>
    <w:rPr>
      <w:rFonts w:ascii="Tinos" w:eastAsia="Droid Sans" w:hAnsi="Tinos" w:cs="DejaVu Sans"/>
      <w:kern w:val="1"/>
      <w:sz w:val="24"/>
      <w:szCs w:val="24"/>
      <w:lang w:val="en-GB" w:eastAsia="hi-IN" w:bidi="hi-IN"/>
    </w:rPr>
  </w:style>
  <w:style w:type="paragraph" w:customStyle="1" w:styleId="Notes">
    <w:name w:val="Notes"/>
    <w:pPr>
      <w:widowControl w:val="0"/>
      <w:suppressAutoHyphens/>
      <w:autoSpaceDE w:val="0"/>
      <w:ind w:left="340" w:hanging="340"/>
    </w:pPr>
    <w:rPr>
      <w:rFonts w:ascii="DejaVu Sans" w:eastAsia="DejaVu Sans" w:hAnsi="DejaVu Sans" w:cs="DejaVu Sans"/>
      <w:kern w:val="1"/>
      <w:sz w:val="40"/>
      <w:szCs w:val="40"/>
      <w:lang w:val="en-GB" w:eastAsia="hi-IN" w:bidi="hi-IN"/>
    </w:rPr>
  </w:style>
  <w:style w:type="paragraph" w:customStyle="1" w:styleId="Outline1">
    <w:name w:val="Outline 1"/>
    <w:pPr>
      <w:widowControl w:val="0"/>
      <w:suppressAutoHyphens/>
      <w:autoSpaceDE w:val="0"/>
      <w:spacing w:after="283"/>
    </w:pPr>
    <w:rPr>
      <w:rFonts w:ascii="DejaVu Sans" w:eastAsia="DejaVu Sans" w:hAnsi="DejaVu Sans" w:cs="DejaVu Sans"/>
      <w:color w:val="000000"/>
      <w:kern w:val="1"/>
      <w:sz w:val="64"/>
      <w:szCs w:val="64"/>
      <w:lang w:val="en-GB" w:eastAsia="hi-IN" w:bidi="hi-IN"/>
    </w:rPr>
  </w:style>
  <w:style w:type="paragraph" w:customStyle="1" w:styleId="Outline2">
    <w:name w:val="Outline 2"/>
    <w:basedOn w:val="Outline1"/>
    <w:pPr>
      <w:spacing w:after="227"/>
    </w:pPr>
    <w:rPr>
      <w:sz w:val="48"/>
      <w:szCs w:val="48"/>
    </w:rPr>
  </w:style>
  <w:style w:type="paragraph" w:customStyle="1" w:styleId="Outline3">
    <w:name w:val="Outline 3"/>
    <w:basedOn w:val="Outline2"/>
    <w:pPr>
      <w:spacing w:after="170"/>
    </w:pPr>
    <w:rPr>
      <w:sz w:val="40"/>
      <w:szCs w:val="40"/>
    </w:rPr>
  </w:style>
  <w:style w:type="paragraph" w:customStyle="1" w:styleId="Outline4">
    <w:name w:val="Outline 4"/>
    <w:basedOn w:val="Outline3"/>
    <w:pPr>
      <w:spacing w:after="113"/>
    </w:pPr>
  </w:style>
  <w:style w:type="paragraph" w:customStyle="1" w:styleId="Outline5">
    <w:name w:val="Outline 5"/>
    <w:basedOn w:val="Outline4"/>
    <w:pPr>
      <w:spacing w:after="57"/>
    </w:p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styleId="TextnBalon">
    <w:name w:val="Balloon Text"/>
    <w:basedOn w:val="Normal"/>
    <w:link w:val="TextnBalonCaracter"/>
    <w:uiPriority w:val="99"/>
    <w:semiHidden/>
    <w:unhideWhenUsed/>
    <w:rsid w:val="00E7680E"/>
    <w:pPr>
      <w:spacing w:line="240" w:lineRule="auto"/>
    </w:pPr>
    <w:rPr>
      <w:rFonts w:ascii="Segoe UI" w:hAnsi="Segoe UI" w:cs="Segoe UI"/>
      <w:sz w:val="18"/>
      <w:szCs w:val="18"/>
    </w:rPr>
  </w:style>
  <w:style w:type="character" w:customStyle="1" w:styleId="TextnBalonCaracter">
    <w:name w:val="Text în Balon Caracter"/>
    <w:link w:val="TextnBalon"/>
    <w:uiPriority w:val="99"/>
    <w:semiHidden/>
    <w:rsid w:val="00E7680E"/>
    <w:rPr>
      <w:rFonts w:ascii="Segoe UI" w:eastAsia="Calibri" w:hAnsi="Segoe UI" w:cs="Segoe UI"/>
      <w:color w:val="000000"/>
      <w:sz w:val="18"/>
      <w:szCs w:val="18"/>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1647</Words>
  <Characters>9555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nicu.profir.25@gmail.com</cp:lastModifiedBy>
  <cp:revision>11</cp:revision>
  <cp:lastPrinted>1900-01-01T00:00:00Z</cp:lastPrinted>
  <dcterms:created xsi:type="dcterms:W3CDTF">2019-06-18T13:06:00Z</dcterms:created>
  <dcterms:modified xsi:type="dcterms:W3CDTF">2019-06-18T13:19:00Z</dcterms:modified>
</cp:coreProperties>
</file>