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3D70E" w14:textId="26EA9C85" w:rsidR="00D97F2C" w:rsidRDefault="00124888" w:rsidP="009F56BA">
      <w:pPr>
        <w:spacing w:line="360" w:lineRule="auto"/>
        <w:rPr>
          <w:rStyle w:val="Heading1Char"/>
          <w:rFonts w:ascii="Arial" w:hAnsi="Arial" w:cs="Arial"/>
        </w:rPr>
      </w:pPr>
      <w:r>
        <w:rPr>
          <w:noProof/>
        </w:rPr>
        <w:drawing>
          <wp:anchor distT="0" distB="0" distL="114300" distR="114300" simplePos="0" relativeHeight="251658248" behindDoc="1" locked="0" layoutInCell="1" allowOverlap="1" wp14:anchorId="37051571" wp14:editId="7E2E58F3">
            <wp:simplePos x="0" y="0"/>
            <wp:positionH relativeFrom="margin">
              <wp:posOffset>182880</wp:posOffset>
            </wp:positionH>
            <wp:positionV relativeFrom="paragraph">
              <wp:posOffset>0</wp:posOffset>
            </wp:positionV>
            <wp:extent cx="5245100" cy="2722245"/>
            <wp:effectExtent l="0" t="0" r="0" b="0"/>
            <wp:wrapTight wrapText="bothSides">
              <wp:wrapPolygon edited="0">
                <wp:start x="1046" y="3930"/>
                <wp:lineTo x="1046" y="10581"/>
                <wp:lineTo x="1203" y="12193"/>
                <wp:lineTo x="1464" y="13805"/>
                <wp:lineTo x="1831" y="15418"/>
                <wp:lineTo x="2510" y="17030"/>
                <wp:lineTo x="2615" y="17433"/>
                <wp:lineTo x="7217" y="17433"/>
                <wp:lineTo x="12970" y="17131"/>
                <wp:lineTo x="13023" y="14410"/>
                <wp:lineTo x="12500" y="14209"/>
                <wp:lineTo x="8839" y="13805"/>
                <wp:lineTo x="13860" y="13805"/>
                <wp:lineTo x="17154" y="13201"/>
                <wp:lineTo x="17207" y="9976"/>
                <wp:lineTo x="13284" y="8969"/>
                <wp:lineTo x="18671" y="8969"/>
                <wp:lineTo x="21391" y="8465"/>
                <wp:lineTo x="21391" y="5542"/>
                <wp:lineTo x="19246" y="3930"/>
                <wp:lineTo x="1046" y="3930"/>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0">
                      <a:extLst>
                        <a:ext uri="{28A0092B-C50C-407E-A947-70E740481C1C}">
                          <a14:useLocalDpi xmlns:a14="http://schemas.microsoft.com/office/drawing/2010/main" val="0"/>
                        </a:ext>
                      </a:extLst>
                    </a:blip>
                    <a:srcRect r="23643"/>
                    <a:stretch/>
                  </pic:blipFill>
                  <pic:spPr bwMode="auto">
                    <a:xfrm>
                      <a:off x="0" y="0"/>
                      <a:ext cx="5245100" cy="27222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88A930" w14:textId="717EC223" w:rsidR="00124888" w:rsidRDefault="00124888" w:rsidP="009F56BA">
      <w:pPr>
        <w:spacing w:line="360" w:lineRule="auto"/>
        <w:rPr>
          <w:rStyle w:val="Heading1Char"/>
          <w:rFonts w:ascii="Arial" w:hAnsi="Arial" w:cs="Arial"/>
        </w:rPr>
      </w:pPr>
    </w:p>
    <w:p w14:paraId="12829262" w14:textId="77777777" w:rsidR="00124888" w:rsidRDefault="00124888" w:rsidP="009F56BA">
      <w:pPr>
        <w:spacing w:line="360" w:lineRule="auto"/>
        <w:rPr>
          <w:rStyle w:val="Heading1Char"/>
          <w:rFonts w:ascii="Arial" w:hAnsi="Arial" w:cs="Arial"/>
        </w:rPr>
      </w:pPr>
    </w:p>
    <w:p w14:paraId="00663E8E" w14:textId="77777777" w:rsidR="00124888" w:rsidRDefault="00124888" w:rsidP="009F56BA">
      <w:pPr>
        <w:spacing w:line="360" w:lineRule="auto"/>
        <w:rPr>
          <w:rStyle w:val="Heading1Char"/>
          <w:rFonts w:ascii="Arial" w:hAnsi="Arial" w:cs="Arial"/>
        </w:rPr>
      </w:pPr>
    </w:p>
    <w:p w14:paraId="4C49A8FB" w14:textId="77777777" w:rsidR="00164282" w:rsidRDefault="00164282" w:rsidP="009F56BA">
      <w:pPr>
        <w:spacing w:line="360" w:lineRule="auto"/>
        <w:rPr>
          <w:rStyle w:val="Heading1Char"/>
          <w:rFonts w:ascii="Arial" w:hAnsi="Arial" w:cs="Arial"/>
          <w:b/>
          <w:bCs/>
        </w:rPr>
      </w:pPr>
      <w:bookmarkStart w:id="0" w:name="_Toc243084466"/>
      <w:bookmarkStart w:id="1" w:name="_Toc243084559"/>
      <w:bookmarkStart w:id="2" w:name="_Toc243087040"/>
    </w:p>
    <w:p w14:paraId="72DD9D23" w14:textId="77777777" w:rsidR="001204DA" w:rsidRDefault="001204DA" w:rsidP="009F56BA">
      <w:pPr>
        <w:spacing w:line="360" w:lineRule="auto"/>
        <w:rPr>
          <w:rStyle w:val="Heading1Char"/>
          <w:rFonts w:ascii="Arial" w:hAnsi="Arial" w:cs="Arial"/>
          <w:b/>
          <w:bCs/>
        </w:rPr>
      </w:pPr>
    </w:p>
    <w:p w14:paraId="66AF72B3" w14:textId="77777777" w:rsidR="00061B89" w:rsidRDefault="00061B89" w:rsidP="009F56BA">
      <w:pPr>
        <w:spacing w:line="360" w:lineRule="auto"/>
        <w:rPr>
          <w:rStyle w:val="Heading1Char"/>
          <w:rFonts w:ascii="Arial" w:hAnsi="Arial" w:cs="Arial"/>
          <w:b/>
          <w:bCs/>
        </w:rPr>
      </w:pPr>
    </w:p>
    <w:p w14:paraId="7CAA8A0E" w14:textId="5E6666B4" w:rsidR="00D97F2C" w:rsidRPr="003B091D" w:rsidRDefault="000B56EA" w:rsidP="009F56BA">
      <w:pPr>
        <w:spacing w:line="360" w:lineRule="auto"/>
        <w:rPr>
          <w:rStyle w:val="Heading1Char"/>
          <w:rFonts w:ascii="Arial" w:hAnsi="Arial" w:cs="Arial"/>
        </w:rPr>
      </w:pPr>
      <w:r w:rsidRPr="00247623">
        <w:rPr>
          <w:rStyle w:val="Heading1Char"/>
          <w:rFonts w:ascii="Arial" w:hAnsi="Arial" w:cs="Arial"/>
          <w:b/>
          <w:bCs/>
        </w:rPr>
        <w:t>N</w:t>
      </w:r>
      <w:r w:rsidR="00D66C25" w:rsidRPr="00247623">
        <w:rPr>
          <w:rStyle w:val="Heading1Char"/>
          <w:rFonts w:ascii="Arial" w:hAnsi="Arial" w:cs="Arial"/>
          <w:b/>
          <w:bCs/>
        </w:rPr>
        <w:t>ame</w:t>
      </w:r>
      <w:r w:rsidR="008A5FAE" w:rsidRPr="00247623">
        <w:rPr>
          <w:rStyle w:val="Heading1Char"/>
          <w:rFonts w:ascii="Arial" w:hAnsi="Arial" w:cs="Arial"/>
          <w:b/>
          <w:bCs/>
        </w:rPr>
        <w:t>:</w:t>
      </w:r>
      <w:bookmarkEnd w:id="0"/>
      <w:bookmarkEnd w:id="1"/>
      <w:bookmarkEnd w:id="2"/>
      <w:r w:rsidR="003B091D">
        <w:rPr>
          <w:rStyle w:val="Heading1Char"/>
          <w:rFonts w:ascii="Arial" w:hAnsi="Arial" w:cs="Arial"/>
          <w:b/>
          <w:bCs/>
        </w:rPr>
        <w:t xml:space="preserve"> </w:t>
      </w:r>
      <w:r w:rsidR="003B091D">
        <w:rPr>
          <w:rStyle w:val="Heading1Char"/>
          <w:rFonts w:ascii="Arial" w:hAnsi="Arial" w:cs="Arial"/>
        </w:rPr>
        <w:t>Mason Tobias</w:t>
      </w:r>
    </w:p>
    <w:p w14:paraId="3C56B1C3" w14:textId="17517CF8" w:rsidR="00C026A1" w:rsidRPr="003B091D" w:rsidRDefault="000D6521" w:rsidP="009F56BA">
      <w:pPr>
        <w:spacing w:line="360" w:lineRule="auto"/>
        <w:rPr>
          <w:rStyle w:val="Heading1Char"/>
          <w:rFonts w:ascii="Arial" w:hAnsi="Arial" w:cs="Arial"/>
        </w:rPr>
      </w:pPr>
      <w:bookmarkStart w:id="3" w:name="_Toc243084467"/>
      <w:bookmarkStart w:id="4" w:name="_Toc243084560"/>
      <w:bookmarkStart w:id="5" w:name="_Toc243087041"/>
      <w:r w:rsidRPr="00247623">
        <w:rPr>
          <w:rStyle w:val="Heading1Char"/>
          <w:rFonts w:ascii="Arial" w:hAnsi="Arial" w:cs="Arial"/>
          <w:b/>
          <w:bCs/>
        </w:rPr>
        <w:t>Student</w:t>
      </w:r>
      <w:r w:rsidR="005A0702" w:rsidRPr="00247623">
        <w:rPr>
          <w:rStyle w:val="Heading1Char"/>
          <w:rFonts w:ascii="Arial" w:hAnsi="Arial" w:cs="Arial"/>
          <w:b/>
          <w:bCs/>
        </w:rPr>
        <w:t xml:space="preserve"> </w:t>
      </w:r>
      <w:r w:rsidR="00F3329B" w:rsidRPr="00247623">
        <w:rPr>
          <w:rStyle w:val="Heading1Char"/>
          <w:rFonts w:ascii="Arial" w:hAnsi="Arial" w:cs="Arial"/>
          <w:b/>
          <w:bCs/>
        </w:rPr>
        <w:t>ID</w:t>
      </w:r>
      <w:r w:rsidR="005D537C" w:rsidRPr="00247623">
        <w:rPr>
          <w:rStyle w:val="Heading1Char"/>
          <w:rFonts w:ascii="Arial" w:hAnsi="Arial" w:cs="Arial"/>
          <w:b/>
          <w:bCs/>
        </w:rPr>
        <w:t>:</w:t>
      </w:r>
      <w:bookmarkEnd w:id="3"/>
      <w:bookmarkEnd w:id="4"/>
      <w:bookmarkEnd w:id="5"/>
      <w:r w:rsidR="00072435">
        <w:rPr>
          <w:rStyle w:val="Heading1Char"/>
          <w:rFonts w:ascii="Arial" w:hAnsi="Arial" w:cs="Arial"/>
          <w:b/>
          <w:bCs/>
        </w:rPr>
        <w:t xml:space="preserve"> </w:t>
      </w:r>
      <w:r w:rsidR="003B091D">
        <w:rPr>
          <w:rStyle w:val="Heading1Char"/>
          <w:rFonts w:ascii="Arial" w:hAnsi="Arial" w:cs="Arial"/>
        </w:rPr>
        <w:t>250</w:t>
      </w:r>
      <w:r w:rsidR="00072435">
        <w:rPr>
          <w:rStyle w:val="Heading1Char"/>
          <w:rFonts w:ascii="Arial" w:hAnsi="Arial" w:cs="Arial"/>
        </w:rPr>
        <w:t>6377</w:t>
      </w:r>
    </w:p>
    <w:p w14:paraId="6B158E98" w14:textId="3A634DBC" w:rsidR="00D97F2C" w:rsidRPr="00072435" w:rsidRDefault="0018529A" w:rsidP="009F56BA">
      <w:pPr>
        <w:spacing w:line="360" w:lineRule="auto"/>
        <w:rPr>
          <w:rStyle w:val="Heading1Char"/>
          <w:rFonts w:ascii="Arial" w:hAnsi="Arial" w:cs="Arial"/>
        </w:rPr>
      </w:pPr>
      <w:bookmarkStart w:id="6" w:name="_Toc243084468"/>
      <w:bookmarkStart w:id="7" w:name="_Toc243084561"/>
      <w:bookmarkStart w:id="8" w:name="_Toc243087042"/>
      <w:r w:rsidRPr="00247623">
        <w:rPr>
          <w:rStyle w:val="Heading1Char"/>
          <w:rFonts w:ascii="Arial" w:hAnsi="Arial" w:cs="Arial"/>
          <w:b/>
          <w:bCs/>
        </w:rPr>
        <w:t>L</w:t>
      </w:r>
      <w:r w:rsidR="006C265D" w:rsidRPr="00247623">
        <w:rPr>
          <w:rStyle w:val="Heading1Char"/>
          <w:rFonts w:ascii="Arial" w:hAnsi="Arial" w:cs="Arial"/>
          <w:b/>
          <w:bCs/>
        </w:rPr>
        <w:t>e</w:t>
      </w:r>
      <w:r w:rsidR="00843289" w:rsidRPr="00247623">
        <w:rPr>
          <w:rStyle w:val="Heading1Char"/>
          <w:rFonts w:ascii="Arial" w:hAnsi="Arial" w:cs="Arial"/>
          <w:b/>
          <w:bCs/>
        </w:rPr>
        <w:t>c</w:t>
      </w:r>
      <w:r w:rsidR="0053062C" w:rsidRPr="00247623">
        <w:rPr>
          <w:rStyle w:val="Heading1Char"/>
          <w:rFonts w:ascii="Arial" w:hAnsi="Arial" w:cs="Arial"/>
          <w:b/>
          <w:bCs/>
        </w:rPr>
        <w:t>tu</w:t>
      </w:r>
      <w:r w:rsidR="00614A9A" w:rsidRPr="00247623">
        <w:rPr>
          <w:rStyle w:val="Heading1Char"/>
          <w:rFonts w:ascii="Arial" w:hAnsi="Arial" w:cs="Arial"/>
          <w:b/>
          <w:bCs/>
        </w:rPr>
        <w:t>re</w:t>
      </w:r>
      <w:r w:rsidR="00856B32" w:rsidRPr="00247623">
        <w:rPr>
          <w:rStyle w:val="Heading1Char"/>
          <w:rFonts w:ascii="Arial" w:hAnsi="Arial" w:cs="Arial"/>
          <w:b/>
          <w:bCs/>
        </w:rPr>
        <w:t>r</w:t>
      </w:r>
      <w:r w:rsidR="00594BEE" w:rsidRPr="00247623">
        <w:rPr>
          <w:rStyle w:val="Heading1Char"/>
          <w:rFonts w:ascii="Arial" w:hAnsi="Arial" w:cs="Arial"/>
          <w:b/>
          <w:bCs/>
        </w:rPr>
        <w:t>:</w:t>
      </w:r>
      <w:bookmarkEnd w:id="6"/>
      <w:bookmarkEnd w:id="7"/>
      <w:bookmarkEnd w:id="8"/>
      <w:r w:rsidR="00072435">
        <w:rPr>
          <w:rStyle w:val="Heading1Char"/>
          <w:rFonts w:ascii="Arial" w:hAnsi="Arial" w:cs="Arial"/>
          <w:b/>
          <w:bCs/>
        </w:rPr>
        <w:t xml:space="preserve"> </w:t>
      </w:r>
      <w:r w:rsidR="00072435">
        <w:rPr>
          <w:rStyle w:val="Heading1Char"/>
          <w:rFonts w:ascii="Arial" w:hAnsi="Arial" w:cs="Arial"/>
        </w:rPr>
        <w:t xml:space="preserve">Dr Robert Nartowski </w:t>
      </w:r>
    </w:p>
    <w:p w14:paraId="66161EA5" w14:textId="6DA716A4" w:rsidR="005566C2" w:rsidRDefault="00A16EB1" w:rsidP="009F56BA">
      <w:pPr>
        <w:spacing w:line="360" w:lineRule="auto"/>
        <w:rPr>
          <w:rStyle w:val="Heading1Char"/>
          <w:rFonts w:ascii="Arial" w:hAnsi="Arial" w:cs="Arial"/>
        </w:rPr>
      </w:pPr>
      <w:bookmarkStart w:id="9" w:name="_Toc243084469"/>
      <w:bookmarkStart w:id="10" w:name="_Toc243084562"/>
      <w:bookmarkStart w:id="11" w:name="_Toc243087043"/>
      <w:r w:rsidRPr="00726768">
        <w:rPr>
          <w:rStyle w:val="Heading1Char"/>
          <w:rFonts w:ascii="Arial" w:hAnsi="Arial" w:cs="Arial"/>
          <w:b/>
          <w:bCs/>
        </w:rPr>
        <w:t>M</w:t>
      </w:r>
      <w:r w:rsidR="0098745A" w:rsidRPr="00726768">
        <w:rPr>
          <w:rStyle w:val="Heading1Char"/>
          <w:rFonts w:ascii="Arial" w:hAnsi="Arial" w:cs="Arial"/>
          <w:b/>
          <w:bCs/>
        </w:rPr>
        <w:t>od</w:t>
      </w:r>
      <w:r w:rsidR="00BB4C74" w:rsidRPr="00726768">
        <w:rPr>
          <w:rStyle w:val="Heading1Char"/>
          <w:rFonts w:ascii="Arial" w:hAnsi="Arial" w:cs="Arial"/>
          <w:b/>
          <w:bCs/>
        </w:rPr>
        <w:t>ule</w:t>
      </w:r>
      <w:r w:rsidR="004E0D28" w:rsidRPr="00726768">
        <w:rPr>
          <w:rStyle w:val="Heading1Char"/>
          <w:rFonts w:ascii="Arial" w:hAnsi="Arial" w:cs="Arial"/>
          <w:b/>
          <w:bCs/>
        </w:rPr>
        <w:t>:</w:t>
      </w:r>
      <w:r w:rsidR="00EA6AFE">
        <w:rPr>
          <w:rStyle w:val="Heading1Char"/>
          <w:rFonts w:ascii="Arial" w:hAnsi="Arial" w:cs="Arial"/>
        </w:rPr>
        <w:t xml:space="preserve"> </w:t>
      </w:r>
      <w:r w:rsidR="00DF37C7">
        <w:rPr>
          <w:rStyle w:val="Heading1Char"/>
          <w:rFonts w:ascii="Arial" w:hAnsi="Arial" w:cs="Arial"/>
        </w:rPr>
        <w:t>P</w:t>
      </w:r>
      <w:r w:rsidR="00AE6360">
        <w:rPr>
          <w:rStyle w:val="Heading1Char"/>
          <w:rFonts w:ascii="Arial" w:hAnsi="Arial" w:cs="Arial"/>
        </w:rPr>
        <w:t>rin</w:t>
      </w:r>
      <w:r w:rsidR="00837CF7">
        <w:rPr>
          <w:rStyle w:val="Heading1Char"/>
          <w:rFonts w:ascii="Arial" w:hAnsi="Arial" w:cs="Arial"/>
        </w:rPr>
        <w:t>c</w:t>
      </w:r>
      <w:r w:rsidR="00561899">
        <w:rPr>
          <w:rStyle w:val="Heading1Char"/>
          <w:rFonts w:ascii="Arial" w:hAnsi="Arial" w:cs="Arial"/>
        </w:rPr>
        <w:t>ip</w:t>
      </w:r>
      <w:r w:rsidR="003C19EE">
        <w:rPr>
          <w:rStyle w:val="Heading1Char"/>
          <w:rFonts w:ascii="Arial" w:hAnsi="Arial" w:cs="Arial"/>
        </w:rPr>
        <w:t>l</w:t>
      </w:r>
      <w:r w:rsidR="00A86A75">
        <w:rPr>
          <w:rStyle w:val="Heading1Char"/>
          <w:rFonts w:ascii="Arial" w:hAnsi="Arial" w:cs="Arial"/>
        </w:rPr>
        <w:t>es</w:t>
      </w:r>
      <w:r w:rsidR="004A48EE">
        <w:rPr>
          <w:rStyle w:val="Heading1Char"/>
          <w:rFonts w:ascii="Arial" w:hAnsi="Arial" w:cs="Arial"/>
        </w:rPr>
        <w:t xml:space="preserve"> </w:t>
      </w:r>
      <w:r w:rsidR="00CF04FE">
        <w:rPr>
          <w:rStyle w:val="Heading1Char"/>
          <w:rFonts w:ascii="Arial" w:hAnsi="Arial" w:cs="Arial"/>
        </w:rPr>
        <w:t xml:space="preserve">of </w:t>
      </w:r>
      <w:r w:rsidR="002A036C">
        <w:rPr>
          <w:rStyle w:val="Heading1Char"/>
          <w:rFonts w:ascii="Arial" w:hAnsi="Arial" w:cs="Arial"/>
        </w:rPr>
        <w:t>H</w:t>
      </w:r>
      <w:r w:rsidR="00402DF4">
        <w:rPr>
          <w:rStyle w:val="Heading1Char"/>
          <w:rFonts w:ascii="Arial" w:hAnsi="Arial" w:cs="Arial"/>
        </w:rPr>
        <w:t>ealt</w:t>
      </w:r>
      <w:r w:rsidR="008914FF">
        <w:rPr>
          <w:rStyle w:val="Heading1Char"/>
          <w:rFonts w:ascii="Arial" w:hAnsi="Arial" w:cs="Arial"/>
        </w:rPr>
        <w:t>h</w:t>
      </w:r>
      <w:r w:rsidR="001301EC">
        <w:rPr>
          <w:rStyle w:val="Heading1Char"/>
          <w:rFonts w:ascii="Arial" w:hAnsi="Arial" w:cs="Arial"/>
        </w:rPr>
        <w:t xml:space="preserve"> a</w:t>
      </w:r>
      <w:r w:rsidR="00C52035">
        <w:rPr>
          <w:rStyle w:val="Heading1Char"/>
          <w:rFonts w:ascii="Arial" w:hAnsi="Arial" w:cs="Arial"/>
        </w:rPr>
        <w:t xml:space="preserve">nd </w:t>
      </w:r>
      <w:r w:rsidR="000C6788">
        <w:rPr>
          <w:rStyle w:val="Heading1Char"/>
          <w:rFonts w:ascii="Arial" w:hAnsi="Arial" w:cs="Arial"/>
        </w:rPr>
        <w:t>S</w:t>
      </w:r>
      <w:r w:rsidR="00B21A48">
        <w:rPr>
          <w:rStyle w:val="Heading1Char"/>
          <w:rFonts w:ascii="Arial" w:hAnsi="Arial" w:cs="Arial"/>
        </w:rPr>
        <w:t>o</w:t>
      </w:r>
      <w:r w:rsidR="001B4B32">
        <w:rPr>
          <w:rStyle w:val="Heading1Char"/>
          <w:rFonts w:ascii="Arial" w:hAnsi="Arial" w:cs="Arial"/>
        </w:rPr>
        <w:t>cia</w:t>
      </w:r>
      <w:r w:rsidR="00C15881">
        <w:rPr>
          <w:rStyle w:val="Heading1Char"/>
          <w:rFonts w:ascii="Arial" w:hAnsi="Arial" w:cs="Arial"/>
        </w:rPr>
        <w:t xml:space="preserve">l </w:t>
      </w:r>
      <w:r w:rsidR="002F7609">
        <w:rPr>
          <w:rStyle w:val="Heading1Char"/>
          <w:rFonts w:ascii="Arial" w:hAnsi="Arial" w:cs="Arial"/>
        </w:rPr>
        <w:t>Care</w:t>
      </w:r>
      <w:r w:rsidR="001D5D8A">
        <w:rPr>
          <w:rStyle w:val="Heading1Char"/>
          <w:rFonts w:ascii="Arial" w:hAnsi="Arial" w:cs="Arial"/>
        </w:rPr>
        <w:t xml:space="preserve"> </w:t>
      </w:r>
      <w:r w:rsidR="00C146EB">
        <w:rPr>
          <w:rStyle w:val="Heading1Char"/>
          <w:rFonts w:ascii="Arial" w:hAnsi="Arial" w:cs="Arial"/>
        </w:rPr>
        <w:t>P</w:t>
      </w:r>
      <w:r w:rsidR="00F0181D">
        <w:rPr>
          <w:rStyle w:val="Heading1Char"/>
          <w:rFonts w:ascii="Arial" w:hAnsi="Arial" w:cs="Arial"/>
        </w:rPr>
        <w:t>ra</w:t>
      </w:r>
      <w:r w:rsidR="00D41F93">
        <w:rPr>
          <w:rStyle w:val="Heading1Char"/>
          <w:rFonts w:ascii="Arial" w:hAnsi="Arial" w:cs="Arial"/>
        </w:rPr>
        <w:t>c</w:t>
      </w:r>
      <w:r w:rsidR="00EC00D2">
        <w:rPr>
          <w:rStyle w:val="Heading1Char"/>
          <w:rFonts w:ascii="Arial" w:hAnsi="Arial" w:cs="Arial"/>
        </w:rPr>
        <w:t>tic</w:t>
      </w:r>
      <w:r w:rsidR="00862BB8">
        <w:rPr>
          <w:rStyle w:val="Heading1Char"/>
          <w:rFonts w:ascii="Arial" w:hAnsi="Arial" w:cs="Arial"/>
        </w:rPr>
        <w:t>e</w:t>
      </w:r>
      <w:bookmarkEnd w:id="9"/>
      <w:bookmarkEnd w:id="10"/>
      <w:bookmarkEnd w:id="11"/>
    </w:p>
    <w:p w14:paraId="70887DC6" w14:textId="1D95FDA0" w:rsidR="001C66EB" w:rsidRPr="00FD35B8" w:rsidRDefault="004D3281" w:rsidP="009F56BA">
      <w:pPr>
        <w:spacing w:line="360" w:lineRule="auto"/>
        <w:rPr>
          <w:rStyle w:val="Heading1Char"/>
          <w:rFonts w:ascii="Arial" w:hAnsi="Arial" w:cs="Arial"/>
        </w:rPr>
      </w:pPr>
      <w:bookmarkStart w:id="12" w:name="_Toc243084470"/>
      <w:bookmarkStart w:id="13" w:name="_Toc243084563"/>
      <w:bookmarkStart w:id="14" w:name="_Toc243087044"/>
      <w:r w:rsidRPr="00FD35B8">
        <w:rPr>
          <w:rStyle w:val="Heading1Char"/>
          <w:rFonts w:ascii="Arial" w:hAnsi="Arial" w:cs="Arial"/>
          <w:b/>
        </w:rPr>
        <w:t>M</w:t>
      </w:r>
      <w:r w:rsidR="0092523B" w:rsidRPr="00FD35B8">
        <w:rPr>
          <w:rStyle w:val="Heading1Char"/>
          <w:rFonts w:ascii="Arial" w:hAnsi="Arial" w:cs="Arial"/>
          <w:b/>
        </w:rPr>
        <w:t>od</w:t>
      </w:r>
      <w:r w:rsidR="00112DA4" w:rsidRPr="00FD35B8">
        <w:rPr>
          <w:rStyle w:val="Heading1Char"/>
          <w:rFonts w:ascii="Arial" w:hAnsi="Arial" w:cs="Arial"/>
          <w:b/>
        </w:rPr>
        <w:t xml:space="preserve">ule </w:t>
      </w:r>
      <w:r w:rsidR="005B76A0" w:rsidRPr="00FD35B8">
        <w:rPr>
          <w:rStyle w:val="Heading1Char"/>
          <w:rFonts w:ascii="Arial" w:hAnsi="Arial" w:cs="Arial"/>
          <w:b/>
        </w:rPr>
        <w:t>C</w:t>
      </w:r>
      <w:r w:rsidR="001B5879" w:rsidRPr="00FD35B8">
        <w:rPr>
          <w:rStyle w:val="Heading1Char"/>
          <w:rFonts w:ascii="Arial" w:hAnsi="Arial" w:cs="Arial"/>
          <w:b/>
        </w:rPr>
        <w:t>ode</w:t>
      </w:r>
      <w:r w:rsidR="009842F7" w:rsidRPr="00FD35B8">
        <w:rPr>
          <w:rStyle w:val="Heading1Char"/>
          <w:rFonts w:ascii="Arial" w:hAnsi="Arial" w:cs="Arial"/>
          <w:b/>
        </w:rPr>
        <w:t>:</w:t>
      </w:r>
      <w:r w:rsidR="0085178C" w:rsidRPr="00FD35B8">
        <w:rPr>
          <w:rStyle w:val="Heading1Char"/>
          <w:rFonts w:ascii="Arial" w:hAnsi="Arial" w:cs="Arial"/>
        </w:rPr>
        <w:t xml:space="preserve"> </w:t>
      </w:r>
      <w:r w:rsidR="00446CBC" w:rsidRPr="00FD35B8">
        <w:rPr>
          <w:rStyle w:val="Heading1Char"/>
          <w:rFonts w:ascii="Arial" w:hAnsi="Arial" w:cs="Arial"/>
        </w:rPr>
        <w:t>B</w:t>
      </w:r>
      <w:r w:rsidR="00F33CC0" w:rsidRPr="00FD35B8">
        <w:rPr>
          <w:rStyle w:val="Heading1Char"/>
          <w:rFonts w:ascii="Arial" w:hAnsi="Arial" w:cs="Arial"/>
        </w:rPr>
        <w:t>M</w:t>
      </w:r>
      <w:r w:rsidR="00045D87" w:rsidRPr="00FD35B8">
        <w:rPr>
          <w:rStyle w:val="Heading1Char"/>
          <w:rFonts w:ascii="Arial" w:hAnsi="Arial" w:cs="Arial"/>
        </w:rPr>
        <w:t>H</w:t>
      </w:r>
      <w:r w:rsidR="00105181" w:rsidRPr="00FD35B8">
        <w:rPr>
          <w:rStyle w:val="Heading1Char"/>
          <w:rFonts w:ascii="Arial" w:hAnsi="Arial" w:cs="Arial"/>
        </w:rPr>
        <w:t>P</w:t>
      </w:r>
      <w:r w:rsidR="00225570" w:rsidRPr="00FD35B8">
        <w:rPr>
          <w:rStyle w:val="Heading1Char"/>
          <w:rFonts w:ascii="Arial" w:hAnsi="Arial" w:cs="Arial"/>
        </w:rPr>
        <w:t>5</w:t>
      </w:r>
      <w:r w:rsidR="000C2710" w:rsidRPr="00FD35B8">
        <w:rPr>
          <w:rStyle w:val="Heading1Char"/>
          <w:rFonts w:ascii="Arial" w:hAnsi="Arial" w:cs="Arial"/>
        </w:rPr>
        <w:t>0</w:t>
      </w:r>
      <w:r w:rsidR="00660107" w:rsidRPr="00FD35B8">
        <w:rPr>
          <w:rStyle w:val="Heading1Char"/>
          <w:rFonts w:ascii="Arial" w:hAnsi="Arial" w:cs="Arial"/>
        </w:rPr>
        <w:t>1</w:t>
      </w:r>
      <w:r w:rsidR="00F12B6F" w:rsidRPr="00FD35B8">
        <w:rPr>
          <w:rStyle w:val="Heading1Char"/>
          <w:rFonts w:ascii="Arial" w:hAnsi="Arial" w:cs="Arial"/>
        </w:rPr>
        <w:t>6</w:t>
      </w:r>
      <w:bookmarkEnd w:id="12"/>
      <w:bookmarkEnd w:id="13"/>
      <w:bookmarkEnd w:id="14"/>
    </w:p>
    <w:p w14:paraId="619F12B9" w14:textId="2B180E9A" w:rsidR="00341609" w:rsidRPr="00FA694F" w:rsidRDefault="00505B18" w:rsidP="009F56BA">
      <w:pPr>
        <w:spacing w:line="360" w:lineRule="auto"/>
        <w:rPr>
          <w:rStyle w:val="Heading1Char"/>
          <w:rFonts w:ascii="Arial" w:hAnsi="Arial" w:cs="Arial"/>
        </w:rPr>
      </w:pPr>
      <w:bookmarkStart w:id="15" w:name="_Toc243084471"/>
      <w:bookmarkStart w:id="16" w:name="_Toc243084564"/>
      <w:bookmarkStart w:id="17" w:name="_Toc243087045"/>
      <w:r w:rsidRPr="00FF1693">
        <w:rPr>
          <w:rStyle w:val="Heading1Char"/>
          <w:rFonts w:ascii="Arial" w:hAnsi="Arial" w:cs="Arial"/>
          <w:b/>
          <w:bCs/>
        </w:rPr>
        <w:t>Assignment</w:t>
      </w:r>
      <w:r w:rsidR="0037517A" w:rsidRPr="00FF1693">
        <w:rPr>
          <w:rStyle w:val="Heading1Char"/>
          <w:rFonts w:ascii="Arial" w:hAnsi="Arial" w:cs="Arial"/>
          <w:b/>
          <w:bCs/>
        </w:rPr>
        <w:t xml:space="preserve"> </w:t>
      </w:r>
      <w:r w:rsidR="00664A8E" w:rsidRPr="00FF1693">
        <w:rPr>
          <w:rStyle w:val="Heading1Char"/>
          <w:rFonts w:ascii="Arial" w:hAnsi="Arial" w:cs="Arial"/>
          <w:b/>
          <w:bCs/>
        </w:rPr>
        <w:t>Tit</w:t>
      </w:r>
      <w:r w:rsidR="005E30AF" w:rsidRPr="00FF1693">
        <w:rPr>
          <w:rStyle w:val="Heading1Char"/>
          <w:rFonts w:ascii="Arial" w:hAnsi="Arial" w:cs="Arial"/>
          <w:b/>
          <w:bCs/>
        </w:rPr>
        <w:t>le</w:t>
      </w:r>
      <w:r w:rsidR="005F3A48" w:rsidRPr="00FF1693">
        <w:rPr>
          <w:rStyle w:val="Heading1Char"/>
          <w:rFonts w:ascii="Arial" w:hAnsi="Arial" w:cs="Arial"/>
          <w:b/>
          <w:bCs/>
        </w:rPr>
        <w:t>:</w:t>
      </w:r>
      <w:r w:rsidR="008A4B62" w:rsidRPr="00FA694F">
        <w:rPr>
          <w:rStyle w:val="Heading1Char"/>
          <w:rFonts w:ascii="Arial" w:hAnsi="Arial" w:cs="Arial"/>
        </w:rPr>
        <w:t xml:space="preserve"> </w:t>
      </w:r>
      <w:bookmarkStart w:id="18" w:name="_Int_i6kPrMyC"/>
      <w:r w:rsidR="00F1552B" w:rsidRPr="00FA694F">
        <w:rPr>
          <w:rStyle w:val="Heading1Char"/>
          <w:rFonts w:ascii="Arial" w:hAnsi="Arial" w:cs="Arial"/>
        </w:rPr>
        <w:t>Co</w:t>
      </w:r>
      <w:r w:rsidR="007950D3" w:rsidRPr="00FA694F">
        <w:rPr>
          <w:rStyle w:val="Heading1Char"/>
          <w:rFonts w:ascii="Arial" w:hAnsi="Arial" w:cs="Arial"/>
        </w:rPr>
        <w:t>mp</w:t>
      </w:r>
      <w:r w:rsidR="004A299E" w:rsidRPr="00FA694F">
        <w:rPr>
          <w:rStyle w:val="Heading1Char"/>
          <w:rFonts w:ascii="Arial" w:hAnsi="Arial" w:cs="Arial"/>
        </w:rPr>
        <w:t>on</w:t>
      </w:r>
      <w:r w:rsidR="00C7386A" w:rsidRPr="00FA694F">
        <w:rPr>
          <w:rStyle w:val="Heading1Char"/>
          <w:rFonts w:ascii="Arial" w:hAnsi="Arial" w:cs="Arial"/>
        </w:rPr>
        <w:t>ent</w:t>
      </w:r>
      <w:bookmarkEnd w:id="18"/>
      <w:r w:rsidR="00B01E42" w:rsidRPr="00FA694F">
        <w:rPr>
          <w:rStyle w:val="Heading1Char"/>
          <w:rFonts w:ascii="Arial" w:hAnsi="Arial" w:cs="Arial"/>
        </w:rPr>
        <w:t xml:space="preserve"> </w:t>
      </w:r>
      <w:r w:rsidR="00134D5F" w:rsidRPr="00FA694F">
        <w:rPr>
          <w:rStyle w:val="Heading1Char"/>
          <w:rFonts w:ascii="Arial" w:hAnsi="Arial" w:cs="Arial"/>
        </w:rPr>
        <w:t>1</w:t>
      </w:r>
      <w:r w:rsidR="00E74D66" w:rsidRPr="00FA694F">
        <w:rPr>
          <w:rStyle w:val="Heading1Char"/>
          <w:rFonts w:ascii="Arial" w:hAnsi="Arial" w:cs="Arial"/>
        </w:rPr>
        <w:t>:</w:t>
      </w:r>
      <w:r w:rsidR="00E26382" w:rsidRPr="00FA694F">
        <w:rPr>
          <w:rStyle w:val="Heading1Char"/>
          <w:rFonts w:ascii="Arial" w:hAnsi="Arial" w:cs="Arial"/>
        </w:rPr>
        <w:t xml:space="preserve"> </w:t>
      </w:r>
      <w:r w:rsidR="00072435">
        <w:rPr>
          <w:rStyle w:val="Heading1Char"/>
          <w:rFonts w:ascii="Arial" w:hAnsi="Arial" w:cs="Arial"/>
        </w:rPr>
        <w:t>Written</w:t>
      </w:r>
      <w:r w:rsidR="008757B0" w:rsidRPr="00FA694F">
        <w:rPr>
          <w:rStyle w:val="Heading1Char"/>
          <w:rFonts w:ascii="Arial" w:hAnsi="Arial" w:cs="Arial"/>
        </w:rPr>
        <w:t xml:space="preserve"> </w:t>
      </w:r>
      <w:r w:rsidR="00577D97">
        <w:rPr>
          <w:rStyle w:val="Heading1Char"/>
          <w:rFonts w:ascii="Arial" w:hAnsi="Arial" w:cs="Arial"/>
        </w:rPr>
        <w:t>Assignment</w:t>
      </w:r>
      <w:r w:rsidR="005B49E9">
        <w:rPr>
          <w:rStyle w:val="Heading1Char"/>
          <w:rFonts w:ascii="Arial" w:hAnsi="Arial" w:cs="Arial"/>
        </w:rPr>
        <w:t xml:space="preserve"> </w:t>
      </w:r>
      <w:r w:rsidR="00B60D25">
        <w:rPr>
          <w:rStyle w:val="Heading1Char"/>
          <w:rFonts w:ascii="Arial" w:hAnsi="Arial" w:cs="Arial"/>
        </w:rPr>
        <w:t>(</w:t>
      </w:r>
      <w:r w:rsidR="00053BE6">
        <w:rPr>
          <w:rStyle w:val="Heading1Char"/>
          <w:rFonts w:ascii="Arial" w:hAnsi="Arial" w:cs="Arial"/>
        </w:rPr>
        <w:t>R</w:t>
      </w:r>
      <w:r w:rsidR="00320618">
        <w:rPr>
          <w:rStyle w:val="Heading1Char"/>
          <w:rFonts w:ascii="Arial" w:hAnsi="Arial" w:cs="Arial"/>
        </w:rPr>
        <w:t>e</w:t>
      </w:r>
      <w:r w:rsidR="00083BD0">
        <w:rPr>
          <w:rStyle w:val="Heading1Char"/>
          <w:rFonts w:ascii="Arial" w:hAnsi="Arial" w:cs="Arial"/>
        </w:rPr>
        <w:t>f</w:t>
      </w:r>
      <w:r w:rsidR="00745DD4">
        <w:rPr>
          <w:rStyle w:val="Heading1Char"/>
          <w:rFonts w:ascii="Arial" w:hAnsi="Arial" w:cs="Arial"/>
        </w:rPr>
        <w:t>l</w:t>
      </w:r>
      <w:r w:rsidR="003B5A47">
        <w:rPr>
          <w:rStyle w:val="Heading1Char"/>
          <w:rFonts w:ascii="Arial" w:hAnsi="Arial" w:cs="Arial"/>
        </w:rPr>
        <w:t>e</w:t>
      </w:r>
      <w:r w:rsidR="00826DDC">
        <w:rPr>
          <w:rStyle w:val="Heading1Char"/>
          <w:rFonts w:ascii="Arial" w:hAnsi="Arial" w:cs="Arial"/>
        </w:rPr>
        <w:t>ct</w:t>
      </w:r>
      <w:r w:rsidR="00106574">
        <w:rPr>
          <w:rStyle w:val="Heading1Char"/>
          <w:rFonts w:ascii="Arial" w:hAnsi="Arial" w:cs="Arial"/>
        </w:rPr>
        <w:t>ive</w:t>
      </w:r>
      <w:r w:rsidR="005B1881">
        <w:rPr>
          <w:rStyle w:val="Heading1Char"/>
          <w:rFonts w:ascii="Arial" w:hAnsi="Arial" w:cs="Arial"/>
        </w:rPr>
        <w:t xml:space="preserve"> </w:t>
      </w:r>
      <w:r w:rsidR="00FD07E2">
        <w:rPr>
          <w:rStyle w:val="Heading1Char"/>
          <w:rFonts w:ascii="Arial" w:hAnsi="Arial" w:cs="Arial"/>
        </w:rPr>
        <w:t>r</w:t>
      </w:r>
      <w:r w:rsidR="0061157A">
        <w:rPr>
          <w:rStyle w:val="Heading1Char"/>
          <w:rFonts w:ascii="Arial" w:hAnsi="Arial" w:cs="Arial"/>
        </w:rPr>
        <w:t>epo</w:t>
      </w:r>
      <w:r w:rsidR="002B475F">
        <w:rPr>
          <w:rStyle w:val="Heading1Char"/>
          <w:rFonts w:ascii="Arial" w:hAnsi="Arial" w:cs="Arial"/>
        </w:rPr>
        <w:t>rt</w:t>
      </w:r>
      <w:r w:rsidR="000E2AB8">
        <w:rPr>
          <w:rStyle w:val="Heading1Char"/>
          <w:rFonts w:ascii="Arial" w:hAnsi="Arial" w:cs="Arial"/>
        </w:rPr>
        <w:t>)</w:t>
      </w:r>
      <w:bookmarkEnd w:id="15"/>
      <w:bookmarkEnd w:id="16"/>
      <w:bookmarkEnd w:id="17"/>
    </w:p>
    <w:p w14:paraId="32C29417" w14:textId="11CF87F2" w:rsidR="00D97F2C" w:rsidRPr="00FA694F" w:rsidRDefault="00D97F2C" w:rsidP="009F56BA">
      <w:pPr>
        <w:spacing w:line="360" w:lineRule="auto"/>
        <w:rPr>
          <w:rStyle w:val="Heading1Char"/>
          <w:rFonts w:ascii="Arial" w:hAnsi="Arial" w:cs="Arial"/>
        </w:rPr>
      </w:pPr>
    </w:p>
    <w:p w14:paraId="292154FE" w14:textId="77777777" w:rsidR="00AD6009" w:rsidRPr="00FA694F" w:rsidRDefault="00AD6009" w:rsidP="009F56BA">
      <w:pPr>
        <w:spacing w:line="360" w:lineRule="auto"/>
        <w:rPr>
          <w:rStyle w:val="Heading1Char"/>
          <w:rFonts w:ascii="Arial" w:hAnsi="Arial" w:cs="Arial"/>
        </w:rPr>
      </w:pPr>
    </w:p>
    <w:sdt>
      <w:sdtPr>
        <w:rPr>
          <w:kern w:val="2"/>
          <w:sz w:val="40"/>
          <w:szCs w:val="40"/>
          <w14:ligatures w14:val="standardContextual"/>
        </w:rPr>
        <w:id w:val="45888852"/>
        <w:docPartObj>
          <w:docPartGallery w:val="Table of Contents"/>
          <w:docPartUnique/>
        </w:docPartObj>
      </w:sdtPr>
      <w:sdtEndPr>
        <w:rPr>
          <w:rFonts w:asciiTheme="minorHAnsi" w:eastAsiaTheme="minorEastAsia" w:hAnsiTheme="minorHAnsi" w:cstheme="minorBidi"/>
          <w:b/>
          <w:bCs/>
          <w:color w:val="auto"/>
          <w:sz w:val="24"/>
          <w:szCs w:val="24"/>
        </w:rPr>
      </w:sdtEndPr>
      <w:sdtContent>
        <w:p w14:paraId="670E60F2" w14:textId="3507A554" w:rsidR="00364B06" w:rsidRDefault="00364B06">
          <w:pPr>
            <w:pStyle w:val="TOCHeading"/>
          </w:pPr>
          <w:r>
            <w:t>Contents</w:t>
          </w:r>
        </w:p>
        <w:p w14:paraId="60D2ABB0" w14:textId="6FB6B694" w:rsidR="003066AC" w:rsidRDefault="00364B06">
          <w:pPr>
            <w:pStyle w:val="TOC1"/>
            <w:tabs>
              <w:tab w:val="right" w:leader="dot" w:pos="9016"/>
            </w:tabs>
            <w:rPr>
              <w:noProof/>
            </w:rPr>
          </w:pPr>
          <w:r>
            <w:fldChar w:fldCharType="begin"/>
          </w:r>
          <w:r>
            <w:instrText xml:space="preserve"> TOC \o "1-3" \h \z \u </w:instrText>
          </w:r>
          <w:r>
            <w:fldChar w:fldCharType="separate"/>
          </w:r>
          <w:hyperlink w:anchor="_Toc243087040" w:history="1">
            <w:r w:rsidR="003066AC" w:rsidRPr="005D64E3">
              <w:rPr>
                <w:rStyle w:val="Hyperlink"/>
                <w:rFonts w:ascii="Arial" w:hAnsi="Arial" w:cs="Arial"/>
                <w:b/>
                <w:bCs/>
                <w:noProof/>
              </w:rPr>
              <w:t>Name:</w:t>
            </w:r>
            <w:r w:rsidR="003066AC">
              <w:rPr>
                <w:noProof/>
                <w:webHidden/>
              </w:rPr>
              <w:tab/>
            </w:r>
            <w:r w:rsidR="003066AC">
              <w:rPr>
                <w:noProof/>
                <w:webHidden/>
              </w:rPr>
              <w:fldChar w:fldCharType="begin"/>
            </w:r>
            <w:r w:rsidR="003066AC">
              <w:rPr>
                <w:noProof/>
                <w:webHidden/>
              </w:rPr>
              <w:instrText xml:space="preserve"> PAGEREF _Toc243087040 \h </w:instrText>
            </w:r>
            <w:r w:rsidR="003066AC">
              <w:rPr>
                <w:noProof/>
                <w:webHidden/>
              </w:rPr>
            </w:r>
            <w:r w:rsidR="003066AC">
              <w:rPr>
                <w:noProof/>
                <w:webHidden/>
              </w:rPr>
              <w:fldChar w:fldCharType="separate"/>
            </w:r>
            <w:r w:rsidR="00072435">
              <w:rPr>
                <w:noProof/>
                <w:webHidden/>
              </w:rPr>
              <w:t>1</w:t>
            </w:r>
            <w:r w:rsidR="003066AC">
              <w:rPr>
                <w:noProof/>
                <w:webHidden/>
              </w:rPr>
              <w:fldChar w:fldCharType="end"/>
            </w:r>
          </w:hyperlink>
        </w:p>
        <w:p w14:paraId="0D11684A" w14:textId="163FF4EC" w:rsidR="003066AC" w:rsidRDefault="003066AC">
          <w:pPr>
            <w:pStyle w:val="TOC1"/>
            <w:tabs>
              <w:tab w:val="right" w:leader="dot" w:pos="9016"/>
            </w:tabs>
            <w:rPr>
              <w:noProof/>
            </w:rPr>
          </w:pPr>
          <w:hyperlink w:anchor="_Toc243087041" w:history="1">
            <w:r w:rsidRPr="005D64E3">
              <w:rPr>
                <w:rStyle w:val="Hyperlink"/>
                <w:rFonts w:ascii="Arial" w:hAnsi="Arial" w:cs="Arial"/>
                <w:b/>
                <w:bCs/>
                <w:noProof/>
              </w:rPr>
              <w:t>Student ID:</w:t>
            </w:r>
            <w:r>
              <w:rPr>
                <w:noProof/>
                <w:webHidden/>
              </w:rPr>
              <w:tab/>
            </w:r>
            <w:r>
              <w:rPr>
                <w:noProof/>
                <w:webHidden/>
              </w:rPr>
              <w:fldChar w:fldCharType="begin"/>
            </w:r>
            <w:r>
              <w:rPr>
                <w:noProof/>
                <w:webHidden/>
              </w:rPr>
              <w:instrText xml:space="preserve"> PAGEREF _Toc243087041 \h </w:instrText>
            </w:r>
            <w:r>
              <w:rPr>
                <w:noProof/>
                <w:webHidden/>
              </w:rPr>
            </w:r>
            <w:r>
              <w:rPr>
                <w:noProof/>
                <w:webHidden/>
              </w:rPr>
              <w:fldChar w:fldCharType="separate"/>
            </w:r>
            <w:r w:rsidR="00072435">
              <w:rPr>
                <w:noProof/>
                <w:webHidden/>
              </w:rPr>
              <w:t>1</w:t>
            </w:r>
            <w:r>
              <w:rPr>
                <w:noProof/>
                <w:webHidden/>
              </w:rPr>
              <w:fldChar w:fldCharType="end"/>
            </w:r>
          </w:hyperlink>
        </w:p>
        <w:p w14:paraId="6FDAA131" w14:textId="7E8F050B" w:rsidR="003066AC" w:rsidRDefault="003066AC">
          <w:pPr>
            <w:pStyle w:val="TOC1"/>
            <w:tabs>
              <w:tab w:val="right" w:leader="dot" w:pos="9016"/>
            </w:tabs>
            <w:rPr>
              <w:noProof/>
            </w:rPr>
          </w:pPr>
          <w:hyperlink w:anchor="_Toc243087042" w:history="1">
            <w:r w:rsidRPr="005D64E3">
              <w:rPr>
                <w:rStyle w:val="Hyperlink"/>
                <w:rFonts w:ascii="Arial" w:hAnsi="Arial" w:cs="Arial"/>
                <w:b/>
                <w:bCs/>
                <w:noProof/>
              </w:rPr>
              <w:t>Lecturer:</w:t>
            </w:r>
            <w:r>
              <w:rPr>
                <w:noProof/>
                <w:webHidden/>
              </w:rPr>
              <w:tab/>
            </w:r>
            <w:r>
              <w:rPr>
                <w:noProof/>
                <w:webHidden/>
              </w:rPr>
              <w:fldChar w:fldCharType="begin"/>
            </w:r>
            <w:r>
              <w:rPr>
                <w:noProof/>
                <w:webHidden/>
              </w:rPr>
              <w:instrText xml:space="preserve"> PAGEREF _Toc243087042 \h </w:instrText>
            </w:r>
            <w:r>
              <w:rPr>
                <w:noProof/>
                <w:webHidden/>
              </w:rPr>
            </w:r>
            <w:r>
              <w:rPr>
                <w:noProof/>
                <w:webHidden/>
              </w:rPr>
              <w:fldChar w:fldCharType="separate"/>
            </w:r>
            <w:r w:rsidR="00072435">
              <w:rPr>
                <w:noProof/>
                <w:webHidden/>
              </w:rPr>
              <w:t>1</w:t>
            </w:r>
            <w:r>
              <w:rPr>
                <w:noProof/>
                <w:webHidden/>
              </w:rPr>
              <w:fldChar w:fldCharType="end"/>
            </w:r>
          </w:hyperlink>
        </w:p>
        <w:p w14:paraId="3166CB7D" w14:textId="121AAE12" w:rsidR="003066AC" w:rsidRDefault="003066AC">
          <w:pPr>
            <w:pStyle w:val="TOC1"/>
            <w:tabs>
              <w:tab w:val="right" w:leader="dot" w:pos="9016"/>
            </w:tabs>
            <w:rPr>
              <w:noProof/>
            </w:rPr>
          </w:pPr>
          <w:hyperlink w:anchor="_Toc243087043" w:history="1">
            <w:r w:rsidRPr="005D64E3">
              <w:rPr>
                <w:rStyle w:val="Hyperlink"/>
                <w:rFonts w:ascii="Arial" w:hAnsi="Arial" w:cs="Arial"/>
                <w:b/>
                <w:bCs/>
                <w:noProof/>
              </w:rPr>
              <w:t>Module:</w:t>
            </w:r>
            <w:r w:rsidRPr="005D64E3">
              <w:rPr>
                <w:rStyle w:val="Hyperlink"/>
                <w:rFonts w:ascii="Arial" w:hAnsi="Arial" w:cs="Arial"/>
                <w:noProof/>
              </w:rPr>
              <w:t xml:space="preserve"> Principles of Health and Social Care Practice</w:t>
            </w:r>
            <w:r>
              <w:rPr>
                <w:noProof/>
                <w:webHidden/>
              </w:rPr>
              <w:tab/>
            </w:r>
            <w:r>
              <w:rPr>
                <w:noProof/>
                <w:webHidden/>
              </w:rPr>
              <w:fldChar w:fldCharType="begin"/>
            </w:r>
            <w:r>
              <w:rPr>
                <w:noProof/>
                <w:webHidden/>
              </w:rPr>
              <w:instrText xml:space="preserve"> PAGEREF _Toc243087043 \h </w:instrText>
            </w:r>
            <w:r>
              <w:rPr>
                <w:noProof/>
                <w:webHidden/>
              </w:rPr>
            </w:r>
            <w:r>
              <w:rPr>
                <w:noProof/>
                <w:webHidden/>
              </w:rPr>
              <w:fldChar w:fldCharType="separate"/>
            </w:r>
            <w:r w:rsidR="00072435">
              <w:rPr>
                <w:noProof/>
                <w:webHidden/>
              </w:rPr>
              <w:t>1</w:t>
            </w:r>
            <w:r>
              <w:rPr>
                <w:noProof/>
                <w:webHidden/>
              </w:rPr>
              <w:fldChar w:fldCharType="end"/>
            </w:r>
          </w:hyperlink>
        </w:p>
        <w:p w14:paraId="4F994975" w14:textId="1883427C" w:rsidR="003066AC" w:rsidRDefault="003066AC">
          <w:pPr>
            <w:pStyle w:val="TOC1"/>
            <w:tabs>
              <w:tab w:val="right" w:leader="dot" w:pos="9016"/>
            </w:tabs>
            <w:rPr>
              <w:noProof/>
            </w:rPr>
          </w:pPr>
          <w:hyperlink w:anchor="_Toc243087044" w:history="1">
            <w:r w:rsidRPr="005D64E3">
              <w:rPr>
                <w:rStyle w:val="Hyperlink"/>
                <w:rFonts w:ascii="Arial" w:hAnsi="Arial" w:cs="Arial"/>
                <w:b/>
                <w:noProof/>
              </w:rPr>
              <w:t>Module Code:</w:t>
            </w:r>
            <w:r w:rsidRPr="005D64E3">
              <w:rPr>
                <w:rStyle w:val="Hyperlink"/>
                <w:rFonts w:ascii="Arial" w:hAnsi="Arial" w:cs="Arial"/>
                <w:noProof/>
              </w:rPr>
              <w:t xml:space="preserve"> BMHP5016</w:t>
            </w:r>
            <w:r>
              <w:rPr>
                <w:noProof/>
                <w:webHidden/>
              </w:rPr>
              <w:tab/>
            </w:r>
            <w:r>
              <w:rPr>
                <w:noProof/>
                <w:webHidden/>
              </w:rPr>
              <w:fldChar w:fldCharType="begin"/>
            </w:r>
            <w:r>
              <w:rPr>
                <w:noProof/>
                <w:webHidden/>
              </w:rPr>
              <w:instrText xml:space="preserve"> PAGEREF _Toc243087044 \h </w:instrText>
            </w:r>
            <w:r>
              <w:rPr>
                <w:noProof/>
                <w:webHidden/>
              </w:rPr>
            </w:r>
            <w:r>
              <w:rPr>
                <w:noProof/>
                <w:webHidden/>
              </w:rPr>
              <w:fldChar w:fldCharType="separate"/>
            </w:r>
            <w:r w:rsidR="00072435">
              <w:rPr>
                <w:noProof/>
                <w:webHidden/>
              </w:rPr>
              <w:t>1</w:t>
            </w:r>
            <w:r>
              <w:rPr>
                <w:noProof/>
                <w:webHidden/>
              </w:rPr>
              <w:fldChar w:fldCharType="end"/>
            </w:r>
          </w:hyperlink>
        </w:p>
        <w:p w14:paraId="46A3FF8B" w14:textId="001EF309" w:rsidR="003066AC" w:rsidRDefault="003066AC">
          <w:pPr>
            <w:pStyle w:val="TOC1"/>
            <w:tabs>
              <w:tab w:val="right" w:leader="dot" w:pos="9016"/>
            </w:tabs>
            <w:rPr>
              <w:noProof/>
            </w:rPr>
          </w:pPr>
          <w:hyperlink w:anchor="_Toc243087045" w:history="1">
            <w:r w:rsidR="00072435">
              <w:rPr>
                <w:rStyle w:val="Hyperlink"/>
                <w:rFonts w:ascii="Arial" w:hAnsi="Arial" w:cs="Arial"/>
                <w:b/>
                <w:bCs/>
                <w:noProof/>
              </w:rPr>
              <w:t>Assignment Title: Component 1: Written Assignment (Reflective report)</w:t>
            </w:r>
            <w:r w:rsidR="00072435">
              <w:rPr>
                <w:rStyle w:val="Hyperlink"/>
                <w:rFonts w:ascii="Arial" w:hAnsi="Arial" w:cs="Arial"/>
                <w:b/>
                <w:bCs/>
                <w:noProof/>
              </w:rPr>
              <w:tab/>
              <w:t>1</w:t>
            </w:r>
          </w:hyperlink>
        </w:p>
        <w:p w14:paraId="1C8F62DF" w14:textId="3EB315CC" w:rsidR="003066AC" w:rsidRDefault="003066AC">
          <w:pPr>
            <w:pStyle w:val="TOC1"/>
            <w:tabs>
              <w:tab w:val="right" w:leader="dot" w:pos="9016"/>
            </w:tabs>
            <w:rPr>
              <w:noProof/>
            </w:rPr>
          </w:pPr>
          <w:hyperlink w:anchor="_Toc243087046" w:history="1">
            <w:r w:rsidRPr="005D64E3">
              <w:rPr>
                <w:rStyle w:val="Hyperlink"/>
                <w:rFonts w:ascii="Arial" w:hAnsi="Arial" w:cs="Arial"/>
                <w:noProof/>
              </w:rPr>
              <w:t>Task 1: Reflection on the Importance of Principles of Health and Social Care</w:t>
            </w:r>
            <w:r>
              <w:rPr>
                <w:noProof/>
                <w:webHidden/>
              </w:rPr>
              <w:tab/>
            </w:r>
            <w:r>
              <w:rPr>
                <w:noProof/>
                <w:webHidden/>
              </w:rPr>
              <w:fldChar w:fldCharType="begin"/>
            </w:r>
            <w:r>
              <w:rPr>
                <w:noProof/>
                <w:webHidden/>
              </w:rPr>
              <w:instrText xml:space="preserve"> PAGEREF _Toc243087046 \h </w:instrText>
            </w:r>
            <w:r>
              <w:rPr>
                <w:noProof/>
                <w:webHidden/>
              </w:rPr>
            </w:r>
            <w:r>
              <w:rPr>
                <w:noProof/>
                <w:webHidden/>
              </w:rPr>
              <w:fldChar w:fldCharType="separate"/>
            </w:r>
            <w:r w:rsidR="00072435">
              <w:rPr>
                <w:noProof/>
                <w:webHidden/>
              </w:rPr>
              <w:t>3</w:t>
            </w:r>
            <w:r>
              <w:rPr>
                <w:noProof/>
                <w:webHidden/>
              </w:rPr>
              <w:fldChar w:fldCharType="end"/>
            </w:r>
          </w:hyperlink>
        </w:p>
        <w:p w14:paraId="43D0C3A7" w14:textId="32638009" w:rsidR="003066AC" w:rsidRDefault="003066AC">
          <w:pPr>
            <w:pStyle w:val="TOC1"/>
            <w:tabs>
              <w:tab w:val="right" w:leader="dot" w:pos="9016"/>
            </w:tabs>
            <w:rPr>
              <w:noProof/>
            </w:rPr>
          </w:pPr>
          <w:hyperlink w:anchor="_Toc243087047" w:history="1">
            <w:r w:rsidRPr="005D64E3">
              <w:rPr>
                <w:rStyle w:val="Hyperlink"/>
                <w:rFonts w:ascii="Arial" w:hAnsi="Arial" w:cs="Arial"/>
                <w:noProof/>
              </w:rPr>
              <w:t>1.1 Person-Centred Care and Patient Autonomy</w:t>
            </w:r>
            <w:r>
              <w:rPr>
                <w:noProof/>
                <w:webHidden/>
              </w:rPr>
              <w:tab/>
            </w:r>
            <w:r>
              <w:rPr>
                <w:noProof/>
                <w:webHidden/>
              </w:rPr>
              <w:fldChar w:fldCharType="begin"/>
            </w:r>
            <w:r>
              <w:rPr>
                <w:noProof/>
                <w:webHidden/>
              </w:rPr>
              <w:instrText xml:space="preserve"> PAGEREF _Toc243087047 \h </w:instrText>
            </w:r>
            <w:r>
              <w:rPr>
                <w:noProof/>
                <w:webHidden/>
              </w:rPr>
            </w:r>
            <w:r>
              <w:rPr>
                <w:noProof/>
                <w:webHidden/>
              </w:rPr>
              <w:fldChar w:fldCharType="separate"/>
            </w:r>
            <w:r w:rsidR="00072435">
              <w:rPr>
                <w:noProof/>
                <w:webHidden/>
              </w:rPr>
              <w:t>3</w:t>
            </w:r>
            <w:r>
              <w:rPr>
                <w:noProof/>
                <w:webHidden/>
              </w:rPr>
              <w:fldChar w:fldCharType="end"/>
            </w:r>
          </w:hyperlink>
        </w:p>
        <w:p w14:paraId="3AEEB1D0" w14:textId="0EDBF42F" w:rsidR="003066AC" w:rsidRDefault="003066AC">
          <w:pPr>
            <w:pStyle w:val="TOC1"/>
            <w:tabs>
              <w:tab w:val="right" w:leader="dot" w:pos="9016"/>
            </w:tabs>
            <w:rPr>
              <w:noProof/>
            </w:rPr>
          </w:pPr>
          <w:hyperlink w:anchor="_Toc243087048" w:history="1">
            <w:r w:rsidRPr="005D64E3">
              <w:rPr>
                <w:rStyle w:val="Hyperlink"/>
                <w:rFonts w:ascii="Arial" w:hAnsi="Arial" w:cs="Arial"/>
                <w:noProof/>
              </w:rPr>
              <w:t>1.2 Partnership Working and Patient Safety</w:t>
            </w:r>
            <w:r>
              <w:rPr>
                <w:noProof/>
                <w:webHidden/>
              </w:rPr>
              <w:tab/>
            </w:r>
            <w:r>
              <w:rPr>
                <w:noProof/>
                <w:webHidden/>
              </w:rPr>
              <w:fldChar w:fldCharType="begin"/>
            </w:r>
            <w:r>
              <w:rPr>
                <w:noProof/>
                <w:webHidden/>
              </w:rPr>
              <w:instrText xml:space="preserve"> PAGEREF _Toc243087048 \h </w:instrText>
            </w:r>
            <w:r>
              <w:rPr>
                <w:noProof/>
                <w:webHidden/>
              </w:rPr>
            </w:r>
            <w:r>
              <w:rPr>
                <w:noProof/>
                <w:webHidden/>
              </w:rPr>
              <w:fldChar w:fldCharType="separate"/>
            </w:r>
            <w:r w:rsidR="00072435">
              <w:rPr>
                <w:noProof/>
                <w:webHidden/>
              </w:rPr>
              <w:t>4</w:t>
            </w:r>
            <w:r>
              <w:rPr>
                <w:noProof/>
                <w:webHidden/>
              </w:rPr>
              <w:fldChar w:fldCharType="end"/>
            </w:r>
          </w:hyperlink>
        </w:p>
        <w:p w14:paraId="722851B9" w14:textId="030517B2" w:rsidR="003066AC" w:rsidRDefault="003066AC">
          <w:pPr>
            <w:pStyle w:val="TOC1"/>
            <w:tabs>
              <w:tab w:val="right" w:leader="dot" w:pos="9016"/>
            </w:tabs>
            <w:rPr>
              <w:noProof/>
            </w:rPr>
          </w:pPr>
          <w:hyperlink w:anchor="_Toc243087049" w:history="1">
            <w:r w:rsidRPr="005D64E3">
              <w:rPr>
                <w:rStyle w:val="Hyperlink"/>
                <w:rFonts w:ascii="Arial" w:hAnsi="Arial" w:cs="Arial"/>
                <w:noProof/>
              </w:rPr>
              <w:t>1.3 Ethics, Equality and Safeguarding</w:t>
            </w:r>
            <w:r>
              <w:rPr>
                <w:noProof/>
                <w:webHidden/>
              </w:rPr>
              <w:tab/>
            </w:r>
            <w:r>
              <w:rPr>
                <w:noProof/>
                <w:webHidden/>
              </w:rPr>
              <w:fldChar w:fldCharType="begin"/>
            </w:r>
            <w:r>
              <w:rPr>
                <w:noProof/>
                <w:webHidden/>
              </w:rPr>
              <w:instrText xml:space="preserve"> PAGEREF _Toc243087049 \h </w:instrText>
            </w:r>
            <w:r>
              <w:rPr>
                <w:noProof/>
                <w:webHidden/>
              </w:rPr>
            </w:r>
            <w:r>
              <w:rPr>
                <w:noProof/>
                <w:webHidden/>
              </w:rPr>
              <w:fldChar w:fldCharType="separate"/>
            </w:r>
            <w:r w:rsidR="00072435">
              <w:rPr>
                <w:noProof/>
                <w:webHidden/>
              </w:rPr>
              <w:t>5</w:t>
            </w:r>
            <w:r>
              <w:rPr>
                <w:noProof/>
                <w:webHidden/>
              </w:rPr>
              <w:fldChar w:fldCharType="end"/>
            </w:r>
          </w:hyperlink>
        </w:p>
        <w:p w14:paraId="0FD42C42" w14:textId="1AAE44DA" w:rsidR="003066AC" w:rsidRDefault="003066AC">
          <w:pPr>
            <w:pStyle w:val="TOC1"/>
            <w:tabs>
              <w:tab w:val="right" w:leader="dot" w:pos="9016"/>
            </w:tabs>
            <w:rPr>
              <w:noProof/>
            </w:rPr>
          </w:pPr>
          <w:hyperlink w:anchor="_Toc243087050" w:history="1">
            <w:r w:rsidR="00072435">
              <w:rPr>
                <w:rStyle w:val="Hyperlink"/>
                <w:rFonts w:ascii="Arial" w:hAnsi="Arial" w:cs="Arial"/>
                <w:b/>
                <w:bCs/>
                <w:noProof/>
              </w:rPr>
              <w:t>Principles of Biomedical Ethics (Beauchamp &amp; children 2019).</w:t>
            </w:r>
            <w:r w:rsidR="00072435">
              <w:rPr>
                <w:rStyle w:val="Hyperlink"/>
                <w:rFonts w:ascii="Arial" w:hAnsi="Arial" w:cs="Arial"/>
                <w:b/>
                <w:bCs/>
                <w:noProof/>
              </w:rPr>
              <w:tab/>
              <w:t>6</w:t>
            </w:r>
          </w:hyperlink>
        </w:p>
        <w:p w14:paraId="59B291CD" w14:textId="3861A7EE" w:rsidR="003066AC" w:rsidRDefault="003066AC">
          <w:pPr>
            <w:pStyle w:val="TOC1"/>
            <w:tabs>
              <w:tab w:val="right" w:leader="dot" w:pos="9016"/>
            </w:tabs>
            <w:rPr>
              <w:noProof/>
            </w:rPr>
          </w:pPr>
          <w:hyperlink w:anchor="_Toc243087051" w:history="1">
            <w:r w:rsidRPr="005D64E3">
              <w:rPr>
                <w:rStyle w:val="Hyperlink"/>
                <w:rFonts w:ascii="Arial" w:hAnsi="Arial" w:cs="Arial"/>
                <w:noProof/>
              </w:rPr>
              <w:t>Task 2: Practical Examples of Concepts in Practice</w:t>
            </w:r>
            <w:r>
              <w:rPr>
                <w:noProof/>
                <w:webHidden/>
              </w:rPr>
              <w:tab/>
            </w:r>
            <w:r>
              <w:rPr>
                <w:noProof/>
                <w:webHidden/>
              </w:rPr>
              <w:fldChar w:fldCharType="begin"/>
            </w:r>
            <w:r>
              <w:rPr>
                <w:noProof/>
                <w:webHidden/>
              </w:rPr>
              <w:instrText xml:space="preserve"> PAGEREF _Toc243087051 \h </w:instrText>
            </w:r>
            <w:r>
              <w:rPr>
                <w:noProof/>
                <w:webHidden/>
              </w:rPr>
            </w:r>
            <w:r>
              <w:rPr>
                <w:noProof/>
                <w:webHidden/>
              </w:rPr>
              <w:fldChar w:fldCharType="separate"/>
            </w:r>
            <w:r w:rsidR="00072435">
              <w:rPr>
                <w:noProof/>
                <w:webHidden/>
              </w:rPr>
              <w:t>7</w:t>
            </w:r>
            <w:r>
              <w:rPr>
                <w:noProof/>
                <w:webHidden/>
              </w:rPr>
              <w:fldChar w:fldCharType="end"/>
            </w:r>
          </w:hyperlink>
        </w:p>
        <w:p w14:paraId="32905DA9" w14:textId="4AB40BF9" w:rsidR="003066AC" w:rsidRDefault="003066AC">
          <w:pPr>
            <w:pStyle w:val="TOC1"/>
            <w:tabs>
              <w:tab w:val="right" w:leader="dot" w:pos="9016"/>
            </w:tabs>
            <w:rPr>
              <w:noProof/>
            </w:rPr>
          </w:pPr>
          <w:hyperlink w:anchor="_Toc243087052" w:history="1">
            <w:r w:rsidRPr="005D64E3">
              <w:rPr>
                <w:rStyle w:val="Hyperlink"/>
                <w:rFonts w:ascii="Arial" w:hAnsi="Arial" w:cs="Arial"/>
                <w:noProof/>
              </w:rPr>
              <w:t>2.1Mrs C’s Case Study</w:t>
            </w:r>
            <w:r>
              <w:rPr>
                <w:noProof/>
                <w:webHidden/>
              </w:rPr>
              <w:tab/>
            </w:r>
            <w:r>
              <w:rPr>
                <w:noProof/>
                <w:webHidden/>
              </w:rPr>
              <w:fldChar w:fldCharType="begin"/>
            </w:r>
            <w:r>
              <w:rPr>
                <w:noProof/>
                <w:webHidden/>
              </w:rPr>
              <w:instrText xml:space="preserve"> PAGEREF _Toc243087052 \h </w:instrText>
            </w:r>
            <w:r>
              <w:rPr>
                <w:noProof/>
                <w:webHidden/>
              </w:rPr>
            </w:r>
            <w:r>
              <w:rPr>
                <w:noProof/>
                <w:webHidden/>
              </w:rPr>
              <w:fldChar w:fldCharType="separate"/>
            </w:r>
            <w:r w:rsidR="00072435">
              <w:rPr>
                <w:noProof/>
                <w:webHidden/>
              </w:rPr>
              <w:t>7</w:t>
            </w:r>
            <w:r>
              <w:rPr>
                <w:noProof/>
                <w:webHidden/>
              </w:rPr>
              <w:fldChar w:fldCharType="end"/>
            </w:r>
          </w:hyperlink>
        </w:p>
        <w:p w14:paraId="6765DD5B" w14:textId="6E039B4C" w:rsidR="003066AC" w:rsidRDefault="003066AC">
          <w:pPr>
            <w:pStyle w:val="TOC1"/>
            <w:tabs>
              <w:tab w:val="right" w:leader="dot" w:pos="9016"/>
            </w:tabs>
            <w:rPr>
              <w:noProof/>
            </w:rPr>
          </w:pPr>
          <w:hyperlink w:anchor="_Toc243087053" w:history="1">
            <w:r w:rsidRPr="005D64E3">
              <w:rPr>
                <w:rStyle w:val="Hyperlink"/>
                <w:rFonts w:ascii="Arial" w:hAnsi="Arial" w:cs="Arial"/>
                <w:noProof/>
              </w:rPr>
              <w:t>2.2 Person-Centred Care and Shared Decision-Making</w:t>
            </w:r>
            <w:r>
              <w:rPr>
                <w:noProof/>
                <w:webHidden/>
              </w:rPr>
              <w:tab/>
            </w:r>
            <w:r>
              <w:rPr>
                <w:noProof/>
                <w:webHidden/>
              </w:rPr>
              <w:fldChar w:fldCharType="begin"/>
            </w:r>
            <w:r>
              <w:rPr>
                <w:noProof/>
                <w:webHidden/>
              </w:rPr>
              <w:instrText xml:space="preserve"> PAGEREF _Toc243087053 \h </w:instrText>
            </w:r>
            <w:r>
              <w:rPr>
                <w:noProof/>
                <w:webHidden/>
              </w:rPr>
            </w:r>
            <w:r>
              <w:rPr>
                <w:noProof/>
                <w:webHidden/>
              </w:rPr>
              <w:fldChar w:fldCharType="separate"/>
            </w:r>
            <w:r w:rsidR="00072435">
              <w:rPr>
                <w:noProof/>
                <w:webHidden/>
              </w:rPr>
              <w:t>7</w:t>
            </w:r>
            <w:r>
              <w:rPr>
                <w:noProof/>
                <w:webHidden/>
              </w:rPr>
              <w:fldChar w:fldCharType="end"/>
            </w:r>
          </w:hyperlink>
        </w:p>
        <w:p w14:paraId="49E9D868" w14:textId="23A1C595" w:rsidR="003066AC" w:rsidRDefault="003066AC">
          <w:pPr>
            <w:pStyle w:val="TOC1"/>
            <w:tabs>
              <w:tab w:val="right" w:leader="dot" w:pos="9016"/>
            </w:tabs>
            <w:rPr>
              <w:noProof/>
            </w:rPr>
          </w:pPr>
          <w:hyperlink w:anchor="_Toc243087054" w:history="1">
            <w:r w:rsidRPr="005D64E3">
              <w:rPr>
                <w:rStyle w:val="Hyperlink"/>
                <w:rFonts w:ascii="Arial" w:hAnsi="Arial" w:cs="Arial"/>
                <w:noProof/>
              </w:rPr>
              <w:t>2.3 Partnership Working and Ethical Practice</w:t>
            </w:r>
            <w:r>
              <w:rPr>
                <w:noProof/>
                <w:webHidden/>
              </w:rPr>
              <w:tab/>
            </w:r>
            <w:r>
              <w:rPr>
                <w:noProof/>
                <w:webHidden/>
              </w:rPr>
              <w:fldChar w:fldCharType="begin"/>
            </w:r>
            <w:r>
              <w:rPr>
                <w:noProof/>
                <w:webHidden/>
              </w:rPr>
              <w:instrText xml:space="preserve"> PAGEREF _Toc243087054 \h </w:instrText>
            </w:r>
            <w:r>
              <w:rPr>
                <w:noProof/>
                <w:webHidden/>
              </w:rPr>
            </w:r>
            <w:r>
              <w:rPr>
                <w:noProof/>
                <w:webHidden/>
              </w:rPr>
              <w:fldChar w:fldCharType="separate"/>
            </w:r>
            <w:r w:rsidR="00072435">
              <w:rPr>
                <w:noProof/>
                <w:webHidden/>
              </w:rPr>
              <w:t>8</w:t>
            </w:r>
            <w:r>
              <w:rPr>
                <w:noProof/>
                <w:webHidden/>
              </w:rPr>
              <w:fldChar w:fldCharType="end"/>
            </w:r>
          </w:hyperlink>
        </w:p>
        <w:p w14:paraId="2B1FDA49" w14:textId="597B89DA" w:rsidR="003066AC" w:rsidRDefault="003066AC">
          <w:pPr>
            <w:pStyle w:val="TOC1"/>
            <w:tabs>
              <w:tab w:val="right" w:leader="dot" w:pos="9016"/>
            </w:tabs>
            <w:rPr>
              <w:noProof/>
            </w:rPr>
          </w:pPr>
          <w:hyperlink w:anchor="_Toc243087055" w:history="1">
            <w:r w:rsidRPr="005D64E3">
              <w:rPr>
                <w:rStyle w:val="Hyperlink"/>
                <w:rFonts w:ascii="Arial" w:hAnsi="Arial" w:cs="Arial"/>
                <w:noProof/>
              </w:rPr>
              <w:t>2.4 Critical Evaluation of Outcomes and Challenges</w:t>
            </w:r>
            <w:r>
              <w:rPr>
                <w:noProof/>
                <w:webHidden/>
              </w:rPr>
              <w:tab/>
            </w:r>
            <w:r>
              <w:rPr>
                <w:noProof/>
                <w:webHidden/>
              </w:rPr>
              <w:fldChar w:fldCharType="begin"/>
            </w:r>
            <w:r>
              <w:rPr>
                <w:noProof/>
                <w:webHidden/>
              </w:rPr>
              <w:instrText xml:space="preserve"> PAGEREF _Toc243087055 \h </w:instrText>
            </w:r>
            <w:r>
              <w:rPr>
                <w:noProof/>
                <w:webHidden/>
              </w:rPr>
            </w:r>
            <w:r>
              <w:rPr>
                <w:noProof/>
                <w:webHidden/>
              </w:rPr>
              <w:fldChar w:fldCharType="separate"/>
            </w:r>
            <w:r w:rsidR="00072435">
              <w:rPr>
                <w:noProof/>
                <w:webHidden/>
              </w:rPr>
              <w:t>9</w:t>
            </w:r>
            <w:r>
              <w:rPr>
                <w:noProof/>
                <w:webHidden/>
              </w:rPr>
              <w:fldChar w:fldCharType="end"/>
            </w:r>
          </w:hyperlink>
        </w:p>
        <w:p w14:paraId="0005E775" w14:textId="32A7319D" w:rsidR="003066AC" w:rsidRDefault="003066AC">
          <w:pPr>
            <w:pStyle w:val="TOC1"/>
            <w:tabs>
              <w:tab w:val="right" w:leader="dot" w:pos="9016"/>
            </w:tabs>
            <w:rPr>
              <w:noProof/>
            </w:rPr>
          </w:pPr>
          <w:hyperlink w:anchor="_Toc243087056" w:history="1">
            <w:r w:rsidRPr="005D64E3">
              <w:rPr>
                <w:rStyle w:val="Hyperlink"/>
                <w:rFonts w:ascii="Arial" w:hAnsi="Arial" w:cs="Arial"/>
                <w:noProof/>
              </w:rPr>
              <w:t>Task 3: Self-Reflection as a Health and Social Care Professional</w:t>
            </w:r>
            <w:r>
              <w:rPr>
                <w:noProof/>
                <w:webHidden/>
              </w:rPr>
              <w:tab/>
            </w:r>
            <w:r>
              <w:rPr>
                <w:noProof/>
                <w:webHidden/>
              </w:rPr>
              <w:fldChar w:fldCharType="begin"/>
            </w:r>
            <w:r>
              <w:rPr>
                <w:noProof/>
                <w:webHidden/>
              </w:rPr>
              <w:instrText xml:space="preserve"> PAGEREF _Toc243087056 \h </w:instrText>
            </w:r>
            <w:r>
              <w:rPr>
                <w:noProof/>
                <w:webHidden/>
              </w:rPr>
            </w:r>
            <w:r>
              <w:rPr>
                <w:noProof/>
                <w:webHidden/>
              </w:rPr>
              <w:fldChar w:fldCharType="separate"/>
            </w:r>
            <w:r w:rsidR="00072435">
              <w:rPr>
                <w:noProof/>
                <w:webHidden/>
              </w:rPr>
              <w:t>10</w:t>
            </w:r>
            <w:r>
              <w:rPr>
                <w:noProof/>
                <w:webHidden/>
              </w:rPr>
              <w:fldChar w:fldCharType="end"/>
            </w:r>
          </w:hyperlink>
        </w:p>
        <w:p w14:paraId="7D8D2B2C" w14:textId="1B105591" w:rsidR="003066AC" w:rsidRDefault="003066AC">
          <w:pPr>
            <w:pStyle w:val="TOC1"/>
            <w:tabs>
              <w:tab w:val="right" w:leader="dot" w:pos="9016"/>
            </w:tabs>
            <w:rPr>
              <w:noProof/>
            </w:rPr>
          </w:pPr>
          <w:hyperlink w:anchor="_Toc243087057" w:history="1">
            <w:r w:rsidRPr="005D64E3">
              <w:rPr>
                <w:rStyle w:val="Hyperlink"/>
                <w:rFonts w:ascii="Arial" w:hAnsi="Arial" w:cs="Arial"/>
                <w:noProof/>
              </w:rPr>
              <w:t>3.1 Professional Experience and Reflective Practice</w:t>
            </w:r>
            <w:r>
              <w:rPr>
                <w:noProof/>
                <w:webHidden/>
              </w:rPr>
              <w:tab/>
            </w:r>
            <w:r>
              <w:rPr>
                <w:noProof/>
                <w:webHidden/>
              </w:rPr>
              <w:fldChar w:fldCharType="begin"/>
            </w:r>
            <w:r>
              <w:rPr>
                <w:noProof/>
                <w:webHidden/>
              </w:rPr>
              <w:instrText xml:space="preserve"> PAGEREF _Toc243087057 \h </w:instrText>
            </w:r>
            <w:r>
              <w:rPr>
                <w:noProof/>
                <w:webHidden/>
              </w:rPr>
            </w:r>
            <w:r>
              <w:rPr>
                <w:noProof/>
                <w:webHidden/>
              </w:rPr>
              <w:fldChar w:fldCharType="separate"/>
            </w:r>
            <w:r w:rsidR="00072435">
              <w:rPr>
                <w:noProof/>
                <w:webHidden/>
              </w:rPr>
              <w:t>10</w:t>
            </w:r>
            <w:r>
              <w:rPr>
                <w:noProof/>
                <w:webHidden/>
              </w:rPr>
              <w:fldChar w:fldCharType="end"/>
            </w:r>
          </w:hyperlink>
        </w:p>
        <w:p w14:paraId="2BBE359E" w14:textId="2DAA7684" w:rsidR="003066AC" w:rsidRDefault="003066AC">
          <w:pPr>
            <w:pStyle w:val="TOC1"/>
            <w:tabs>
              <w:tab w:val="right" w:leader="dot" w:pos="9016"/>
            </w:tabs>
            <w:rPr>
              <w:noProof/>
            </w:rPr>
          </w:pPr>
          <w:hyperlink w:anchor="_Toc243087058" w:history="1">
            <w:r w:rsidRPr="005D64E3">
              <w:rPr>
                <w:rStyle w:val="Hyperlink"/>
                <w:rFonts w:ascii="Arial" w:hAnsi="Arial" w:cs="Arial"/>
                <w:noProof/>
              </w:rPr>
              <w:t>3.2 Person-Centred Care and Communication</w:t>
            </w:r>
            <w:r>
              <w:rPr>
                <w:noProof/>
                <w:webHidden/>
              </w:rPr>
              <w:tab/>
            </w:r>
            <w:r>
              <w:rPr>
                <w:noProof/>
                <w:webHidden/>
              </w:rPr>
              <w:fldChar w:fldCharType="begin"/>
            </w:r>
            <w:r>
              <w:rPr>
                <w:noProof/>
                <w:webHidden/>
              </w:rPr>
              <w:instrText xml:space="preserve"> PAGEREF _Toc243087058 \h </w:instrText>
            </w:r>
            <w:r>
              <w:rPr>
                <w:noProof/>
                <w:webHidden/>
              </w:rPr>
            </w:r>
            <w:r>
              <w:rPr>
                <w:noProof/>
                <w:webHidden/>
              </w:rPr>
              <w:fldChar w:fldCharType="separate"/>
            </w:r>
            <w:r w:rsidR="00072435">
              <w:rPr>
                <w:noProof/>
                <w:webHidden/>
              </w:rPr>
              <w:t>11</w:t>
            </w:r>
            <w:r>
              <w:rPr>
                <w:noProof/>
                <w:webHidden/>
              </w:rPr>
              <w:fldChar w:fldCharType="end"/>
            </w:r>
          </w:hyperlink>
        </w:p>
        <w:p w14:paraId="3B1BAEC3" w14:textId="20EC2F6F" w:rsidR="003066AC" w:rsidRDefault="003066AC">
          <w:pPr>
            <w:pStyle w:val="TOC1"/>
            <w:tabs>
              <w:tab w:val="right" w:leader="dot" w:pos="9016"/>
            </w:tabs>
            <w:rPr>
              <w:noProof/>
            </w:rPr>
          </w:pPr>
          <w:hyperlink w:anchor="_Toc243087059" w:history="1">
            <w:r w:rsidRPr="005D64E3">
              <w:rPr>
                <w:rStyle w:val="Hyperlink"/>
                <w:rFonts w:ascii="Arial" w:hAnsi="Arial" w:cs="Arial"/>
                <w:noProof/>
              </w:rPr>
              <w:t>3.3 Partnership Working and Safeguarding</w:t>
            </w:r>
            <w:r>
              <w:rPr>
                <w:noProof/>
                <w:webHidden/>
              </w:rPr>
              <w:tab/>
            </w:r>
            <w:r>
              <w:rPr>
                <w:noProof/>
                <w:webHidden/>
              </w:rPr>
              <w:fldChar w:fldCharType="begin"/>
            </w:r>
            <w:r>
              <w:rPr>
                <w:noProof/>
                <w:webHidden/>
              </w:rPr>
              <w:instrText xml:space="preserve"> PAGEREF _Toc243087059 \h </w:instrText>
            </w:r>
            <w:r>
              <w:rPr>
                <w:noProof/>
                <w:webHidden/>
              </w:rPr>
            </w:r>
            <w:r>
              <w:rPr>
                <w:noProof/>
                <w:webHidden/>
              </w:rPr>
              <w:fldChar w:fldCharType="separate"/>
            </w:r>
            <w:r w:rsidR="00072435">
              <w:rPr>
                <w:noProof/>
                <w:webHidden/>
              </w:rPr>
              <w:t>12</w:t>
            </w:r>
            <w:r>
              <w:rPr>
                <w:noProof/>
                <w:webHidden/>
              </w:rPr>
              <w:fldChar w:fldCharType="end"/>
            </w:r>
          </w:hyperlink>
        </w:p>
        <w:p w14:paraId="300C49CE" w14:textId="4213A519" w:rsidR="003066AC" w:rsidRDefault="003066AC">
          <w:pPr>
            <w:pStyle w:val="TOC1"/>
            <w:tabs>
              <w:tab w:val="right" w:leader="dot" w:pos="9016"/>
            </w:tabs>
            <w:rPr>
              <w:noProof/>
            </w:rPr>
          </w:pPr>
          <w:hyperlink w:anchor="_Toc243087060" w:history="1">
            <w:r w:rsidRPr="005D64E3">
              <w:rPr>
                <w:rStyle w:val="Hyperlink"/>
                <w:rFonts w:ascii="Arial" w:hAnsi="Arial" w:cs="Arial"/>
                <w:noProof/>
              </w:rPr>
              <w:t>3.4 Ethical Challenges and Professional Development</w:t>
            </w:r>
            <w:r>
              <w:rPr>
                <w:noProof/>
                <w:webHidden/>
              </w:rPr>
              <w:tab/>
            </w:r>
            <w:r>
              <w:rPr>
                <w:noProof/>
                <w:webHidden/>
              </w:rPr>
              <w:fldChar w:fldCharType="begin"/>
            </w:r>
            <w:r>
              <w:rPr>
                <w:noProof/>
                <w:webHidden/>
              </w:rPr>
              <w:instrText xml:space="preserve"> PAGEREF _Toc243087060 \h </w:instrText>
            </w:r>
            <w:r>
              <w:rPr>
                <w:noProof/>
                <w:webHidden/>
              </w:rPr>
            </w:r>
            <w:r>
              <w:rPr>
                <w:noProof/>
                <w:webHidden/>
              </w:rPr>
              <w:fldChar w:fldCharType="separate"/>
            </w:r>
            <w:r w:rsidR="00072435">
              <w:rPr>
                <w:noProof/>
                <w:webHidden/>
              </w:rPr>
              <w:t>13</w:t>
            </w:r>
            <w:r>
              <w:rPr>
                <w:noProof/>
                <w:webHidden/>
              </w:rPr>
              <w:fldChar w:fldCharType="end"/>
            </w:r>
          </w:hyperlink>
        </w:p>
        <w:p w14:paraId="62782AF1" w14:textId="4401A312" w:rsidR="003066AC" w:rsidRDefault="003066AC">
          <w:pPr>
            <w:pStyle w:val="TOC1"/>
            <w:tabs>
              <w:tab w:val="right" w:leader="dot" w:pos="9016"/>
            </w:tabs>
            <w:rPr>
              <w:noProof/>
            </w:rPr>
          </w:pPr>
          <w:hyperlink w:anchor="_Toc243087061" w:history="1">
            <w:r w:rsidRPr="005D64E3">
              <w:rPr>
                <w:rStyle w:val="Hyperlink"/>
                <w:rFonts w:ascii="Arial" w:hAnsi="Arial" w:cs="Arial"/>
                <w:noProof/>
              </w:rPr>
              <w:t>3.5 Personal Development Action Plan</w:t>
            </w:r>
            <w:r>
              <w:rPr>
                <w:noProof/>
                <w:webHidden/>
              </w:rPr>
              <w:tab/>
            </w:r>
            <w:r>
              <w:rPr>
                <w:noProof/>
                <w:webHidden/>
              </w:rPr>
              <w:fldChar w:fldCharType="begin"/>
            </w:r>
            <w:r>
              <w:rPr>
                <w:noProof/>
                <w:webHidden/>
              </w:rPr>
              <w:instrText xml:space="preserve"> PAGEREF _Toc243087061 \h </w:instrText>
            </w:r>
            <w:r>
              <w:rPr>
                <w:noProof/>
                <w:webHidden/>
              </w:rPr>
            </w:r>
            <w:r>
              <w:rPr>
                <w:noProof/>
                <w:webHidden/>
              </w:rPr>
              <w:fldChar w:fldCharType="separate"/>
            </w:r>
            <w:r w:rsidR="00072435">
              <w:rPr>
                <w:noProof/>
                <w:webHidden/>
              </w:rPr>
              <w:t>14</w:t>
            </w:r>
            <w:r>
              <w:rPr>
                <w:noProof/>
                <w:webHidden/>
              </w:rPr>
              <w:fldChar w:fldCharType="end"/>
            </w:r>
          </w:hyperlink>
        </w:p>
        <w:p w14:paraId="371447DA" w14:textId="49008BAF" w:rsidR="003066AC" w:rsidRDefault="003066AC">
          <w:pPr>
            <w:pStyle w:val="TOC1"/>
            <w:tabs>
              <w:tab w:val="right" w:leader="dot" w:pos="9016"/>
            </w:tabs>
            <w:rPr>
              <w:noProof/>
            </w:rPr>
          </w:pPr>
          <w:hyperlink w:anchor="_Toc243087062" w:history="1">
            <w:r w:rsidRPr="005D64E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_Toc243087062 \h </w:instrText>
            </w:r>
            <w:r>
              <w:rPr>
                <w:noProof/>
                <w:webHidden/>
              </w:rPr>
            </w:r>
            <w:r>
              <w:rPr>
                <w:noProof/>
                <w:webHidden/>
              </w:rPr>
              <w:fldChar w:fldCharType="separate"/>
            </w:r>
            <w:r w:rsidR="00072435">
              <w:rPr>
                <w:noProof/>
                <w:webHidden/>
              </w:rPr>
              <w:t>15</w:t>
            </w:r>
            <w:r>
              <w:rPr>
                <w:noProof/>
                <w:webHidden/>
              </w:rPr>
              <w:fldChar w:fldCharType="end"/>
            </w:r>
          </w:hyperlink>
        </w:p>
        <w:p w14:paraId="20154A0B" w14:textId="5D33FBF7" w:rsidR="003066AC" w:rsidRDefault="003066AC">
          <w:pPr>
            <w:pStyle w:val="TOC1"/>
            <w:tabs>
              <w:tab w:val="right" w:leader="dot" w:pos="9016"/>
            </w:tabs>
            <w:rPr>
              <w:noProof/>
            </w:rPr>
          </w:pPr>
          <w:hyperlink w:anchor="_Toc243087063" w:history="1">
            <w:r w:rsidRPr="005D64E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_Toc243087063 \h </w:instrText>
            </w:r>
            <w:r>
              <w:rPr>
                <w:noProof/>
                <w:webHidden/>
              </w:rPr>
            </w:r>
            <w:r>
              <w:rPr>
                <w:noProof/>
                <w:webHidden/>
              </w:rPr>
              <w:fldChar w:fldCharType="separate"/>
            </w:r>
            <w:r w:rsidR="00072435">
              <w:rPr>
                <w:noProof/>
                <w:webHidden/>
              </w:rPr>
              <w:t>16</w:t>
            </w:r>
            <w:r>
              <w:rPr>
                <w:noProof/>
                <w:webHidden/>
              </w:rPr>
              <w:fldChar w:fldCharType="end"/>
            </w:r>
          </w:hyperlink>
        </w:p>
        <w:p w14:paraId="2DAA0AB8" w14:textId="6BC64549" w:rsidR="00364B06" w:rsidRDefault="00364B06">
          <w:r>
            <w:rPr>
              <w:b/>
              <w:bCs/>
            </w:rPr>
            <w:fldChar w:fldCharType="end"/>
          </w:r>
        </w:p>
      </w:sdtContent>
    </w:sdt>
    <w:p w14:paraId="15C1E9A4" w14:textId="77777777" w:rsidR="00D97F2C" w:rsidRPr="00FA694F" w:rsidRDefault="00D97F2C" w:rsidP="009F56BA">
      <w:pPr>
        <w:spacing w:line="360" w:lineRule="auto"/>
        <w:rPr>
          <w:rStyle w:val="Heading1Char"/>
          <w:rFonts w:ascii="Arial" w:hAnsi="Arial" w:cs="Arial"/>
        </w:rPr>
      </w:pPr>
    </w:p>
    <w:p w14:paraId="164E9C6A" w14:textId="77777777" w:rsidR="00D97F2C" w:rsidRPr="00FA694F" w:rsidRDefault="00D97F2C" w:rsidP="009F56BA">
      <w:pPr>
        <w:spacing w:line="360" w:lineRule="auto"/>
        <w:rPr>
          <w:rStyle w:val="Heading1Char"/>
          <w:rFonts w:ascii="Arial" w:hAnsi="Arial" w:cs="Arial"/>
        </w:rPr>
      </w:pPr>
    </w:p>
    <w:p w14:paraId="6AD5758F" w14:textId="77777777" w:rsidR="006F7CEC" w:rsidRPr="00FA694F" w:rsidRDefault="006F7CEC" w:rsidP="009F56BA">
      <w:pPr>
        <w:spacing w:line="360" w:lineRule="auto"/>
        <w:rPr>
          <w:rStyle w:val="Heading1Char"/>
          <w:rFonts w:ascii="Arial" w:hAnsi="Arial" w:cs="Arial"/>
        </w:rPr>
      </w:pPr>
    </w:p>
    <w:p w14:paraId="60867115" w14:textId="000E921F" w:rsidR="00A2385C" w:rsidRDefault="00A2385C" w:rsidP="00927A65">
      <w:pPr>
        <w:spacing w:line="360" w:lineRule="auto"/>
      </w:pPr>
      <w:bookmarkStart w:id="19" w:name="_Toc243087046"/>
      <w:r w:rsidRPr="00E8639F">
        <w:rPr>
          <w:rStyle w:val="Heading1Char"/>
          <w:rFonts w:ascii="Arial" w:hAnsi="Arial" w:cs="Arial"/>
        </w:rPr>
        <w:lastRenderedPageBreak/>
        <w:t>Task 1: Reflection on the Importance of Principles of Health and Social Care</w:t>
      </w:r>
      <w:bookmarkEnd w:id="19"/>
      <w:r>
        <w:t xml:space="preserve"> </w:t>
      </w:r>
    </w:p>
    <w:p w14:paraId="2A06464B" w14:textId="6384DCA5" w:rsidR="00A2385C" w:rsidRPr="00A51A8D" w:rsidRDefault="00A2385C" w:rsidP="00A51A8D">
      <w:pPr>
        <w:pStyle w:val="Heading1"/>
        <w:spacing w:line="360" w:lineRule="auto"/>
        <w:rPr>
          <w:rFonts w:ascii="Arial" w:hAnsi="Arial" w:cs="Arial"/>
        </w:rPr>
      </w:pPr>
      <w:bookmarkStart w:id="20" w:name="_Toc243087047"/>
      <w:r w:rsidRPr="00952AA3">
        <w:rPr>
          <w:rFonts w:ascii="Arial" w:hAnsi="Arial" w:cs="Arial"/>
        </w:rPr>
        <w:t>1.1 Person-Centred Care and Patient Autonomy</w:t>
      </w:r>
      <w:bookmarkEnd w:id="20"/>
    </w:p>
    <w:p w14:paraId="5EF665B4" w14:textId="465D9191" w:rsidR="004F2CB1" w:rsidRPr="00927A65" w:rsidRDefault="00A2385C" w:rsidP="00927A65">
      <w:pPr>
        <w:spacing w:line="360" w:lineRule="auto"/>
        <w:rPr>
          <w:rFonts w:ascii="Arial" w:hAnsi="Arial" w:cs="Arial"/>
          <w:sz w:val="22"/>
          <w:szCs w:val="22"/>
        </w:rPr>
      </w:pPr>
      <w:r w:rsidRPr="00927A65">
        <w:rPr>
          <w:rFonts w:ascii="Arial" w:hAnsi="Arial" w:cs="Arial"/>
          <w:sz w:val="22"/>
          <w:szCs w:val="22"/>
        </w:rPr>
        <w:t xml:space="preserve">Person-centred care is a fundamental principle of health and social care because it recognises individuals as active participants in decisions affecting their health, </w:t>
      </w:r>
      <w:r w:rsidR="00D90F0E" w:rsidRPr="00927A65">
        <w:rPr>
          <w:rFonts w:ascii="Arial" w:hAnsi="Arial" w:cs="Arial"/>
          <w:sz w:val="22"/>
          <w:szCs w:val="22"/>
        </w:rPr>
        <w:t>dignity,</w:t>
      </w:r>
      <w:r w:rsidRPr="00927A65">
        <w:rPr>
          <w:rFonts w:ascii="Arial" w:hAnsi="Arial" w:cs="Arial"/>
          <w:sz w:val="22"/>
          <w:szCs w:val="22"/>
        </w:rPr>
        <w:t xml:space="preserve"> and wellbeing. Rather than concentrating exclusively on medical conditions,</w:t>
      </w:r>
    </w:p>
    <w:p w14:paraId="5E0F6E9B" w14:textId="74CC3836" w:rsidR="00A2385C" w:rsidRPr="00927A65" w:rsidRDefault="00A2385C" w:rsidP="00927A65">
      <w:pPr>
        <w:spacing w:line="360" w:lineRule="auto"/>
        <w:rPr>
          <w:rFonts w:ascii="Arial" w:hAnsi="Arial" w:cs="Arial"/>
          <w:sz w:val="22"/>
          <w:szCs w:val="22"/>
        </w:rPr>
      </w:pPr>
      <w:r w:rsidRPr="00927A65">
        <w:rPr>
          <w:rFonts w:ascii="Arial" w:hAnsi="Arial" w:cs="Arial"/>
          <w:sz w:val="22"/>
          <w:szCs w:val="22"/>
        </w:rPr>
        <w:t xml:space="preserve">professionals must consider personal preferences, emotional needs, cultural </w:t>
      </w:r>
      <w:r w:rsidR="00D90F0E" w:rsidRPr="00927A65">
        <w:rPr>
          <w:rFonts w:ascii="Arial" w:hAnsi="Arial" w:cs="Arial"/>
          <w:sz w:val="22"/>
          <w:szCs w:val="22"/>
        </w:rPr>
        <w:t>backgrounds,</w:t>
      </w:r>
      <w:r w:rsidRPr="00927A65">
        <w:rPr>
          <w:rFonts w:ascii="Arial" w:hAnsi="Arial" w:cs="Arial"/>
          <w:sz w:val="22"/>
          <w:szCs w:val="22"/>
        </w:rPr>
        <w:t xml:space="preserve"> and individual circumstances (Barnard, 2023).</w:t>
      </w:r>
    </w:p>
    <w:p w14:paraId="20100385" w14:textId="20AEA0DA" w:rsidR="00A2385C" w:rsidRPr="00927A65" w:rsidRDefault="00A2385C" w:rsidP="00927A65">
      <w:pPr>
        <w:spacing w:line="360" w:lineRule="auto"/>
        <w:rPr>
          <w:rFonts w:ascii="Arial" w:hAnsi="Arial" w:cs="Arial"/>
          <w:sz w:val="22"/>
          <w:szCs w:val="22"/>
        </w:rPr>
      </w:pPr>
      <w:r w:rsidRPr="00927A65">
        <w:rPr>
          <w:rFonts w:ascii="Arial" w:hAnsi="Arial" w:cs="Arial"/>
          <w:sz w:val="22"/>
          <w:szCs w:val="22"/>
        </w:rPr>
        <w:t xml:space="preserve">Reflecting on this principle </w:t>
      </w:r>
      <w:bookmarkStart w:id="21" w:name="_Int_m44AZGQv"/>
      <w:r w:rsidRPr="00927A65">
        <w:rPr>
          <w:rFonts w:ascii="Arial" w:hAnsi="Arial" w:cs="Arial"/>
          <w:sz w:val="22"/>
          <w:szCs w:val="22"/>
        </w:rPr>
        <w:t>demonstrates</w:t>
      </w:r>
      <w:bookmarkEnd w:id="21"/>
      <w:r w:rsidRPr="00927A65">
        <w:rPr>
          <w:rFonts w:ascii="Arial" w:hAnsi="Arial" w:cs="Arial"/>
          <w:sz w:val="22"/>
          <w:szCs w:val="22"/>
        </w:rPr>
        <w:t xml:space="preserve"> that effective care requires more than clinical competence. Individuals should </w:t>
      </w:r>
      <w:bookmarkStart w:id="22" w:name="_Int_baRUByxz"/>
      <w:r w:rsidRPr="00927A65">
        <w:rPr>
          <w:rFonts w:ascii="Arial" w:hAnsi="Arial" w:cs="Arial"/>
          <w:sz w:val="22"/>
          <w:szCs w:val="22"/>
        </w:rPr>
        <w:t>be empowered</w:t>
      </w:r>
      <w:bookmarkEnd w:id="22"/>
      <w:r w:rsidRPr="00927A65">
        <w:rPr>
          <w:rFonts w:ascii="Arial" w:hAnsi="Arial" w:cs="Arial"/>
          <w:sz w:val="22"/>
          <w:szCs w:val="22"/>
        </w:rPr>
        <w:t xml:space="preserve"> to make informed decisions about treatment and daily living. The Care Act 2014 reinforces the importance of wellbeing, independence</w:t>
      </w:r>
      <w:r w:rsidR="008F7321" w:rsidRPr="00927A65">
        <w:rPr>
          <w:rFonts w:ascii="Arial" w:hAnsi="Arial" w:cs="Arial"/>
          <w:sz w:val="22"/>
          <w:szCs w:val="22"/>
        </w:rPr>
        <w:t>,</w:t>
      </w:r>
      <w:r w:rsidRPr="00927A65">
        <w:rPr>
          <w:rFonts w:ascii="Arial" w:hAnsi="Arial" w:cs="Arial"/>
          <w:sz w:val="22"/>
          <w:szCs w:val="22"/>
        </w:rPr>
        <w:t xml:space="preserve"> and individual involvement in care planning.</w:t>
      </w:r>
      <w:r w:rsidR="00DD28C2" w:rsidRPr="00927A65">
        <w:rPr>
          <w:rFonts w:ascii="Arial" w:hAnsi="Arial" w:cs="Arial"/>
          <w:sz w:val="22"/>
          <w:szCs w:val="22"/>
        </w:rPr>
        <w:t xml:space="preserve"> </w:t>
      </w:r>
      <w:r w:rsidRPr="00927A65">
        <w:rPr>
          <w:rFonts w:ascii="Arial" w:hAnsi="Arial" w:cs="Arial"/>
          <w:sz w:val="22"/>
          <w:szCs w:val="22"/>
        </w:rPr>
        <w:t xml:space="preserve">Maslow’s (1943) Hierarchy of Needs provides a theoretical explanation of why holistic care is essential. The model </w:t>
      </w:r>
      <w:bookmarkStart w:id="23" w:name="_Int_jVE0GI0m"/>
      <w:r w:rsidRPr="00927A65">
        <w:rPr>
          <w:rFonts w:ascii="Arial" w:hAnsi="Arial" w:cs="Arial"/>
          <w:sz w:val="22"/>
          <w:szCs w:val="22"/>
        </w:rPr>
        <w:t>identifies</w:t>
      </w:r>
      <w:bookmarkEnd w:id="23"/>
      <w:r w:rsidRPr="00927A65">
        <w:rPr>
          <w:rFonts w:ascii="Arial" w:hAnsi="Arial" w:cs="Arial"/>
          <w:sz w:val="22"/>
          <w:szCs w:val="22"/>
        </w:rPr>
        <w:t xml:space="preserve"> physiological needs, safety, belonging, esteem</w:t>
      </w:r>
      <w:r w:rsidR="006E2200" w:rsidRPr="00927A65">
        <w:rPr>
          <w:rFonts w:ascii="Arial" w:hAnsi="Arial" w:cs="Arial"/>
          <w:sz w:val="22"/>
          <w:szCs w:val="22"/>
        </w:rPr>
        <w:t>,</w:t>
      </w:r>
      <w:r w:rsidRPr="00927A65">
        <w:rPr>
          <w:rFonts w:ascii="Arial" w:hAnsi="Arial" w:cs="Arial"/>
          <w:sz w:val="22"/>
          <w:szCs w:val="22"/>
        </w:rPr>
        <w:t xml:space="preserve"> and self-actualisation. In healthcare, addressing physical symptoms without considering emotional security or social relationships may therefore produce incomplete outcomes.</w:t>
      </w:r>
    </w:p>
    <w:p w14:paraId="2163C47C" w14:textId="77777777" w:rsidR="00A2385C" w:rsidRDefault="00A2385C" w:rsidP="00A2385C"/>
    <w:p w14:paraId="0B75813F" w14:textId="7F9F2E8C" w:rsidR="00A2385C" w:rsidRPr="00927A65" w:rsidRDefault="00850438" w:rsidP="00927A65">
      <w:pPr>
        <w:spacing w:line="360" w:lineRule="auto"/>
        <w:rPr>
          <w:rFonts w:ascii="Arial" w:hAnsi="Arial" w:cs="Arial"/>
          <w:sz w:val="22"/>
          <w:szCs w:val="22"/>
        </w:rPr>
      </w:pPr>
      <w:r w:rsidRPr="00F62B2C">
        <w:rPr>
          <w:b/>
          <w:noProof/>
        </w:rPr>
        <w:drawing>
          <wp:anchor distT="0" distB="0" distL="114300" distR="114300" simplePos="0" relativeHeight="251657216" behindDoc="0" locked="0" layoutInCell="1" allowOverlap="1" wp14:anchorId="2B6CA785" wp14:editId="28C27EA0">
            <wp:simplePos x="0" y="0"/>
            <wp:positionH relativeFrom="margin">
              <wp:align>left</wp:align>
            </wp:positionH>
            <wp:positionV relativeFrom="paragraph">
              <wp:posOffset>1168400</wp:posOffset>
            </wp:positionV>
            <wp:extent cx="3282950" cy="2032000"/>
            <wp:effectExtent l="0" t="0" r="0" b="6350"/>
            <wp:wrapTopAndBottom/>
            <wp:docPr id="2120031442" name="Picture 2120031442">
              <a:extLst xmlns:a="http://schemas.openxmlformats.org/drawingml/2006/main">
                <a:ext uri="{FF2B5EF4-FFF2-40B4-BE49-F238E27FC236}">
                  <a16:creationId xmlns:a16="http://schemas.microsoft.com/office/drawing/2014/main" id="{5F300D5C-49F8-4115-B812-CDBAADA681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031442" name=""/>
                    <pic:cNvPicPr/>
                  </pic:nvPicPr>
                  <pic:blipFill>
                    <a:blip r:embed="rId11"/>
                    <a:stretch>
                      <a:fillRect/>
                    </a:stretch>
                  </pic:blipFill>
                  <pic:spPr>
                    <a:xfrm>
                      <a:off x="0" y="0"/>
                      <a:ext cx="3282950" cy="2032000"/>
                    </a:xfrm>
                    <a:prstGeom prst="rect">
                      <a:avLst/>
                    </a:prstGeom>
                  </pic:spPr>
                </pic:pic>
              </a:graphicData>
            </a:graphic>
            <wp14:sizeRelH relativeFrom="margin">
              <wp14:pctWidth>0</wp14:pctWidth>
            </wp14:sizeRelH>
            <wp14:sizeRelV relativeFrom="margin">
              <wp14:pctHeight>0</wp14:pctHeight>
            </wp14:sizeRelV>
          </wp:anchor>
        </w:drawing>
      </w:r>
      <w:r w:rsidR="00A2385C" w:rsidRPr="00F62B2C">
        <w:rPr>
          <w:b/>
        </w:rPr>
        <w:t>Maslow’s</w:t>
      </w:r>
      <w:r w:rsidR="006E2200" w:rsidRPr="00F62B2C">
        <w:rPr>
          <w:b/>
        </w:rPr>
        <w:t xml:space="preserve"> </w:t>
      </w:r>
      <w:r w:rsidR="00101B1F" w:rsidRPr="00F62B2C">
        <w:rPr>
          <w:b/>
        </w:rPr>
        <w:t>(</w:t>
      </w:r>
      <w:r w:rsidR="00B30637" w:rsidRPr="00F62B2C">
        <w:rPr>
          <w:b/>
        </w:rPr>
        <w:t>1</w:t>
      </w:r>
      <w:r w:rsidR="002201C7" w:rsidRPr="00F62B2C">
        <w:rPr>
          <w:b/>
        </w:rPr>
        <w:t>9</w:t>
      </w:r>
      <w:r w:rsidR="00B17CBD" w:rsidRPr="00F62B2C">
        <w:rPr>
          <w:b/>
        </w:rPr>
        <w:t>43</w:t>
      </w:r>
      <w:r w:rsidR="00513BC7" w:rsidRPr="00F62B2C">
        <w:rPr>
          <w:b/>
        </w:rPr>
        <w:t>)</w:t>
      </w:r>
      <w:r w:rsidR="00A2385C" w:rsidRPr="00F62B2C">
        <w:rPr>
          <w:b/>
        </w:rPr>
        <w:t xml:space="preserve"> hierarchy</w:t>
      </w:r>
      <w:r w:rsidR="007E69CF" w:rsidRPr="00F62B2C">
        <w:rPr>
          <w:b/>
        </w:rPr>
        <w:t xml:space="preserve"> </w:t>
      </w:r>
      <w:r w:rsidR="00072435" w:rsidRPr="00F62B2C">
        <w:rPr>
          <w:b/>
        </w:rPr>
        <w:t xml:space="preserve">of </w:t>
      </w:r>
      <w:r w:rsidR="0036089C" w:rsidRPr="00F62B2C">
        <w:rPr>
          <w:b/>
        </w:rPr>
        <w:t>needs</w:t>
      </w:r>
      <w:r w:rsidR="00FD0D52" w:rsidRPr="00F62B2C">
        <w:rPr>
          <w:bCs/>
        </w:rPr>
        <w:t xml:space="preserve"> </w:t>
      </w:r>
      <w:r w:rsidR="00072435">
        <w:rPr>
          <w:rFonts w:ascii="Arial" w:hAnsi="Arial" w:cs="Arial"/>
          <w:sz w:val="22"/>
          <w:szCs w:val="22"/>
        </w:rPr>
        <w:t>has</w:t>
      </w:r>
      <w:r w:rsidR="00A2385C" w:rsidRPr="00927A65">
        <w:rPr>
          <w:rFonts w:ascii="Arial" w:hAnsi="Arial" w:cs="Arial"/>
          <w:sz w:val="22"/>
          <w:szCs w:val="22"/>
        </w:rPr>
        <w:t xml:space="preserve"> limitations because human needs do not necessarily follow a fixed sequence. Individuals experiencing terminal illness may prioritise family relationships or spiritual wellbeing over other needs. Consequently, person-centred practice must respond to individual circumstances rather than rigid theoretical assumptions.</w:t>
      </w:r>
    </w:p>
    <w:tbl>
      <w:tblPr>
        <w:tblStyle w:val="TableGrid"/>
        <w:tblW w:w="0" w:type="auto"/>
        <w:tblLook w:val="04A0" w:firstRow="1" w:lastRow="0" w:firstColumn="1" w:lastColumn="0" w:noHBand="0" w:noVBand="1"/>
      </w:tblPr>
      <w:tblGrid>
        <w:gridCol w:w="9016"/>
      </w:tblGrid>
      <w:tr w:rsidR="00935647" w:rsidRPr="00935647" w14:paraId="0129C28B" w14:textId="77777777">
        <w:tc>
          <w:tcPr>
            <w:tcW w:w="9016" w:type="dxa"/>
          </w:tcPr>
          <w:p w14:paraId="47CF923B" w14:textId="0548D873" w:rsidR="00935647" w:rsidRPr="00935647" w:rsidRDefault="00935647">
            <w:pPr>
              <w:spacing w:line="360" w:lineRule="auto"/>
              <w:rPr>
                <w:rFonts w:ascii="Arial" w:hAnsi="Arial" w:cs="Arial"/>
                <w:sz w:val="22"/>
                <w:szCs w:val="22"/>
              </w:rPr>
            </w:pPr>
            <w:r w:rsidRPr="00935647">
              <w:rPr>
                <w:rFonts w:ascii="Arial" w:hAnsi="Arial" w:cs="Arial"/>
                <w:sz w:val="22"/>
                <w:szCs w:val="22"/>
              </w:rPr>
              <w:t>Figure 1: Maslow’s (1943)</w:t>
            </w:r>
            <w:r w:rsidR="0021439E" w:rsidRPr="00935647">
              <w:rPr>
                <w:rFonts w:ascii="Arial" w:hAnsi="Arial" w:cs="Arial"/>
                <w:sz w:val="22"/>
                <w:szCs w:val="22"/>
              </w:rPr>
              <w:t xml:space="preserve"> </w:t>
            </w:r>
            <w:r w:rsidRPr="00935647">
              <w:rPr>
                <w:rFonts w:ascii="Arial" w:hAnsi="Arial" w:cs="Arial"/>
                <w:sz w:val="22"/>
                <w:szCs w:val="22"/>
              </w:rPr>
              <w:t>Hierarchy of needs and its application to health and social care.</w:t>
            </w:r>
          </w:p>
        </w:tc>
      </w:tr>
    </w:tbl>
    <w:p w14:paraId="35EC0A34" w14:textId="3C4D84B4" w:rsidR="00A2385C" w:rsidRDefault="00A2385C" w:rsidP="00A2385C"/>
    <w:p w14:paraId="12FB16FF" w14:textId="7A03EC24" w:rsidR="00A2385C" w:rsidRPr="00506471" w:rsidRDefault="00A2385C" w:rsidP="00506471">
      <w:pPr>
        <w:pStyle w:val="Heading1"/>
        <w:spacing w:line="360" w:lineRule="auto"/>
        <w:rPr>
          <w:rFonts w:ascii="Arial" w:hAnsi="Arial" w:cs="Arial"/>
        </w:rPr>
      </w:pPr>
      <w:bookmarkStart w:id="24" w:name="_Toc243087048"/>
      <w:r w:rsidRPr="00037218">
        <w:rPr>
          <w:rFonts w:ascii="Arial" w:hAnsi="Arial" w:cs="Arial"/>
        </w:rPr>
        <w:t>1.2 Partnership Working and Patient Safety</w:t>
      </w:r>
      <w:bookmarkEnd w:id="24"/>
    </w:p>
    <w:p w14:paraId="11AF7896" w14:textId="46EE1F9C" w:rsidR="00903873" w:rsidRPr="00927A65" w:rsidRDefault="00A2385C" w:rsidP="00927A65">
      <w:pPr>
        <w:spacing w:line="360" w:lineRule="auto"/>
        <w:rPr>
          <w:rFonts w:ascii="Arial" w:hAnsi="Arial" w:cs="Arial"/>
          <w:sz w:val="22"/>
          <w:szCs w:val="22"/>
        </w:rPr>
      </w:pPr>
      <w:r w:rsidRPr="00927A65">
        <w:rPr>
          <w:rFonts w:ascii="Arial" w:hAnsi="Arial" w:cs="Arial"/>
          <w:sz w:val="22"/>
          <w:szCs w:val="22"/>
        </w:rPr>
        <w:t>Partnership working involves collaboration between healthcare professionals, social workers, patients, families</w:t>
      </w:r>
      <w:r w:rsidR="00F0135C" w:rsidRPr="00927A65">
        <w:rPr>
          <w:rFonts w:ascii="Arial" w:hAnsi="Arial" w:cs="Arial"/>
          <w:sz w:val="22"/>
          <w:szCs w:val="22"/>
        </w:rPr>
        <w:t>,</w:t>
      </w:r>
      <w:r w:rsidRPr="00927A65">
        <w:rPr>
          <w:rFonts w:ascii="Arial" w:hAnsi="Arial" w:cs="Arial"/>
          <w:sz w:val="22"/>
          <w:szCs w:val="22"/>
        </w:rPr>
        <w:t xml:space="preserve"> and community organisations to deliver coordinated care</w:t>
      </w:r>
      <w:r w:rsidR="004A21B5" w:rsidRPr="00927A65">
        <w:rPr>
          <w:rFonts w:ascii="Arial" w:hAnsi="Arial" w:cs="Arial"/>
          <w:sz w:val="22"/>
          <w:szCs w:val="22"/>
        </w:rPr>
        <w:t xml:space="preserve">. </w:t>
      </w:r>
      <w:r w:rsidRPr="00927A65">
        <w:rPr>
          <w:rFonts w:ascii="Arial" w:hAnsi="Arial" w:cs="Arial"/>
          <w:sz w:val="22"/>
          <w:szCs w:val="22"/>
        </w:rPr>
        <w:t>Glasby (2026) examines health and social care as interconnected areas of provision, offering a relevant foundation for considering why fragmented services can undermine continuity.</w:t>
      </w:r>
      <w:r w:rsidR="0076503C" w:rsidRPr="00927A65">
        <w:rPr>
          <w:rFonts w:ascii="Arial" w:hAnsi="Arial" w:cs="Arial"/>
          <w:sz w:val="22"/>
          <w:szCs w:val="22"/>
        </w:rPr>
        <w:t xml:space="preserve"> </w:t>
      </w:r>
      <w:r w:rsidRPr="00927A65">
        <w:rPr>
          <w:rFonts w:ascii="Arial" w:hAnsi="Arial" w:cs="Arial"/>
          <w:sz w:val="22"/>
          <w:szCs w:val="22"/>
        </w:rPr>
        <w:t xml:space="preserve">The Health and Care Act 2022 provides a legislative framework supporting greater integration between health and care services in England. Integrated Care Systems </w:t>
      </w:r>
      <w:r w:rsidR="00F0135C" w:rsidRPr="00927A65">
        <w:rPr>
          <w:rFonts w:ascii="Arial" w:hAnsi="Arial" w:cs="Arial"/>
          <w:sz w:val="22"/>
          <w:szCs w:val="22"/>
        </w:rPr>
        <w:t>look</w:t>
      </w:r>
      <w:r w:rsidRPr="00927A65">
        <w:rPr>
          <w:rFonts w:ascii="Arial" w:hAnsi="Arial" w:cs="Arial"/>
          <w:sz w:val="22"/>
          <w:szCs w:val="22"/>
        </w:rPr>
        <w:t xml:space="preserve"> to improve collaboration and reduce inequalities.</w:t>
      </w:r>
      <w:r w:rsidR="003A5A1F" w:rsidRPr="00927A65">
        <w:rPr>
          <w:rFonts w:ascii="Arial" w:hAnsi="Arial" w:cs="Arial"/>
          <w:sz w:val="22"/>
          <w:szCs w:val="22"/>
        </w:rPr>
        <w:t xml:space="preserve"> </w:t>
      </w:r>
    </w:p>
    <w:p w14:paraId="77ABEF7A" w14:textId="1C724539" w:rsidR="00A2385C" w:rsidRDefault="00A2385C" w:rsidP="00927A65">
      <w:pPr>
        <w:spacing w:line="360" w:lineRule="auto"/>
      </w:pPr>
      <w:r w:rsidRPr="00CD1984">
        <w:rPr>
          <w:b/>
          <w:bCs/>
        </w:rPr>
        <w:t>Bronfenbrenner’s (1979) Ecological Systems</w:t>
      </w:r>
      <w:r>
        <w:t xml:space="preserve"> </w:t>
      </w:r>
      <w:r w:rsidRPr="00927A65">
        <w:rPr>
          <w:rFonts w:ascii="Arial" w:hAnsi="Arial" w:cs="Arial"/>
          <w:sz w:val="22"/>
          <w:szCs w:val="22"/>
        </w:rPr>
        <w:t xml:space="preserve">Theory explains how individuals </w:t>
      </w:r>
      <w:bookmarkStart w:id="25" w:name="_Int_JyNklymx"/>
      <w:r w:rsidRPr="00927A65">
        <w:rPr>
          <w:rFonts w:ascii="Arial" w:hAnsi="Arial" w:cs="Arial"/>
          <w:sz w:val="22"/>
          <w:szCs w:val="22"/>
        </w:rPr>
        <w:t>are influenced</w:t>
      </w:r>
      <w:bookmarkEnd w:id="25"/>
      <w:r w:rsidRPr="00927A65">
        <w:rPr>
          <w:rFonts w:ascii="Arial" w:hAnsi="Arial" w:cs="Arial"/>
          <w:sz w:val="22"/>
          <w:szCs w:val="22"/>
        </w:rPr>
        <w:t xml:space="preserve"> by relationships, institutions</w:t>
      </w:r>
      <w:r w:rsidR="00F0135C" w:rsidRPr="00927A65">
        <w:rPr>
          <w:rFonts w:ascii="Arial" w:hAnsi="Arial" w:cs="Arial"/>
          <w:sz w:val="22"/>
          <w:szCs w:val="22"/>
        </w:rPr>
        <w:t>,</w:t>
      </w:r>
      <w:r w:rsidRPr="00927A65">
        <w:rPr>
          <w:rFonts w:ascii="Arial" w:hAnsi="Arial" w:cs="Arial"/>
          <w:sz w:val="22"/>
          <w:szCs w:val="22"/>
        </w:rPr>
        <w:t xml:space="preserve"> and wider social structures. Applied to healthcare, this suggests that patient outcomes depend not only on clinical treatment but also on family support, community resources</w:t>
      </w:r>
      <w:r w:rsidR="00F0135C" w:rsidRPr="00927A65">
        <w:rPr>
          <w:rFonts w:ascii="Arial" w:hAnsi="Arial" w:cs="Arial"/>
          <w:sz w:val="22"/>
          <w:szCs w:val="22"/>
        </w:rPr>
        <w:t>,</w:t>
      </w:r>
      <w:r w:rsidRPr="00927A65">
        <w:rPr>
          <w:rFonts w:ascii="Arial" w:hAnsi="Arial" w:cs="Arial"/>
          <w:sz w:val="22"/>
          <w:szCs w:val="22"/>
        </w:rPr>
        <w:t xml:space="preserve"> and organisational cooperation.</w:t>
      </w:r>
    </w:p>
    <w:p w14:paraId="51BCDD52" w14:textId="23836DAE" w:rsidR="00CA5CED" w:rsidRDefault="003977DE" w:rsidP="00A2385C">
      <w:r>
        <w:rPr>
          <w:noProof/>
        </w:rPr>
        <w:drawing>
          <wp:anchor distT="0" distB="0" distL="114300" distR="114300" simplePos="0" relativeHeight="251658241" behindDoc="0" locked="0" layoutInCell="1" allowOverlap="1" wp14:anchorId="76F36220" wp14:editId="5D9121C4">
            <wp:simplePos x="0" y="0"/>
            <wp:positionH relativeFrom="margin">
              <wp:posOffset>0</wp:posOffset>
            </wp:positionH>
            <wp:positionV relativeFrom="paragraph">
              <wp:posOffset>132715</wp:posOffset>
            </wp:positionV>
            <wp:extent cx="4864100" cy="3949700"/>
            <wp:effectExtent l="0" t="0" r="0" b="0"/>
            <wp:wrapTopAndBottom/>
            <wp:docPr id="828762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812939" name=""/>
                    <pic:cNvPicPr/>
                  </pic:nvPicPr>
                  <pic:blipFill>
                    <a:blip r:embed="rId12"/>
                    <a:stretch>
                      <a:fillRect/>
                    </a:stretch>
                  </pic:blipFill>
                  <pic:spPr>
                    <a:xfrm>
                      <a:off x="0" y="0"/>
                      <a:ext cx="4864100" cy="3949700"/>
                    </a:xfrm>
                    <a:prstGeom prst="rect">
                      <a:avLst/>
                    </a:prstGeom>
                  </pic:spPr>
                </pic:pic>
              </a:graphicData>
            </a:graphic>
            <wp14:sizeRelH relativeFrom="margin">
              <wp14:pctWidth>0</wp14:pctWidth>
            </wp14:sizeRelH>
            <wp14:sizeRelV relativeFrom="margin">
              <wp14:pctHeight>0</wp14:pctHeight>
            </wp14:sizeRelV>
          </wp:anchor>
        </w:drawing>
      </w:r>
    </w:p>
    <w:tbl>
      <w:tblPr>
        <w:tblStyle w:val="TableGrid"/>
        <w:tblW w:w="0" w:type="auto"/>
        <w:tblLook w:val="04A0" w:firstRow="1" w:lastRow="0" w:firstColumn="1" w:lastColumn="0" w:noHBand="0" w:noVBand="1"/>
      </w:tblPr>
      <w:tblGrid>
        <w:gridCol w:w="9016"/>
      </w:tblGrid>
      <w:tr w:rsidR="00D84629" w14:paraId="19FC092C" w14:textId="77777777">
        <w:tc>
          <w:tcPr>
            <w:tcW w:w="9016" w:type="dxa"/>
          </w:tcPr>
          <w:p w14:paraId="2B0C82A0" w14:textId="5D19AF85" w:rsidR="00D84629" w:rsidRDefault="00D84629" w:rsidP="00927A65">
            <w:pPr>
              <w:spacing w:line="360" w:lineRule="auto"/>
            </w:pPr>
            <w:r w:rsidRPr="00D84629">
              <w:rPr>
                <w:b/>
                <w:bCs/>
              </w:rPr>
              <w:t>Figure 2</w:t>
            </w:r>
            <w:r w:rsidRPr="00927A65">
              <w:rPr>
                <w:rFonts w:ascii="Arial" w:hAnsi="Arial" w:cs="Arial"/>
                <w:b/>
                <w:sz w:val="22"/>
                <w:szCs w:val="22"/>
              </w:rPr>
              <w:t>:</w:t>
            </w:r>
            <w:r w:rsidRPr="00927A65">
              <w:rPr>
                <w:rFonts w:ascii="Arial" w:hAnsi="Arial" w:cs="Arial"/>
                <w:sz w:val="22"/>
                <w:szCs w:val="22"/>
              </w:rPr>
              <w:t xml:space="preserve"> Bronfenbrenner’s (1979) </w:t>
            </w:r>
            <w:r w:rsidRPr="00927A65">
              <w:rPr>
                <w:rFonts w:ascii="Arial" w:eastAsia="Times New Roman" w:hAnsi="Arial" w:cs="Arial"/>
                <w:color w:val="333333"/>
                <w:sz w:val="22"/>
                <w:szCs w:val="22"/>
                <w:shd w:val="clear" w:color="auto" w:fill="FFFFFF"/>
              </w:rPr>
              <w:t xml:space="preserve">Ecological systems theory and </w:t>
            </w:r>
            <w:r w:rsidR="00345237">
              <w:rPr>
                <w:rFonts w:ascii="Arial" w:eastAsia="Times New Roman" w:hAnsi="Arial" w:cs="Arial"/>
                <w:color w:val="333333"/>
                <w:sz w:val="22"/>
                <w:szCs w:val="22"/>
                <w:shd w:val="clear" w:color="auto" w:fill="FFFFFF"/>
              </w:rPr>
              <w:t xml:space="preserve">its </w:t>
            </w:r>
            <w:r w:rsidRPr="00927A65">
              <w:rPr>
                <w:rFonts w:ascii="Arial" w:eastAsia="Times New Roman" w:hAnsi="Arial" w:cs="Arial"/>
                <w:color w:val="333333"/>
                <w:sz w:val="22"/>
                <w:szCs w:val="22"/>
                <w:shd w:val="clear" w:color="auto" w:fill="FFFFFF"/>
              </w:rPr>
              <w:t>influence on health and social care.</w:t>
            </w:r>
          </w:p>
        </w:tc>
      </w:tr>
    </w:tbl>
    <w:p w14:paraId="26CB300D" w14:textId="403D546F" w:rsidR="00302A84" w:rsidRDefault="00302A84" w:rsidP="00A2385C"/>
    <w:p w14:paraId="1A0F2438" w14:textId="33538968" w:rsidR="00A2385C" w:rsidRDefault="00A2385C" w:rsidP="00A2385C"/>
    <w:p w14:paraId="1261E18D" w14:textId="77777777" w:rsidR="00927A65" w:rsidRDefault="00A2385C" w:rsidP="00927A65">
      <w:pPr>
        <w:spacing w:line="360" w:lineRule="auto"/>
        <w:rPr>
          <w:rFonts w:ascii="Arial" w:hAnsi="Arial" w:cs="Arial"/>
          <w:sz w:val="22"/>
          <w:szCs w:val="22"/>
        </w:rPr>
      </w:pPr>
      <w:r w:rsidRPr="00345237">
        <w:rPr>
          <w:rFonts w:ascii="Arial" w:hAnsi="Arial" w:cs="Arial"/>
          <w:bCs/>
          <w:sz w:val="22"/>
          <w:szCs w:val="22"/>
        </w:rPr>
        <w:t>Nevertheless,</w:t>
      </w:r>
      <w:r w:rsidRPr="00927A65">
        <w:rPr>
          <w:rFonts w:ascii="Arial" w:hAnsi="Arial" w:cs="Arial"/>
          <w:sz w:val="22"/>
          <w:szCs w:val="22"/>
        </w:rPr>
        <w:t xml:space="preserve"> partnership working can </w:t>
      </w:r>
      <w:bookmarkStart w:id="26" w:name="_Int_Zo4CRKVr"/>
      <w:r w:rsidRPr="00927A65">
        <w:rPr>
          <w:rFonts w:ascii="Arial" w:hAnsi="Arial" w:cs="Arial"/>
          <w:sz w:val="22"/>
          <w:szCs w:val="22"/>
        </w:rPr>
        <w:t>encounter</w:t>
      </w:r>
      <w:bookmarkEnd w:id="26"/>
      <w:r w:rsidRPr="00927A65">
        <w:rPr>
          <w:rFonts w:ascii="Arial" w:hAnsi="Arial" w:cs="Arial"/>
          <w:sz w:val="22"/>
          <w:szCs w:val="22"/>
        </w:rPr>
        <w:t xml:space="preserve"> professional disagreements, communication failures</w:t>
      </w:r>
      <w:r w:rsidR="0006408B" w:rsidRPr="00927A65">
        <w:rPr>
          <w:rFonts w:ascii="Arial" w:hAnsi="Arial" w:cs="Arial"/>
          <w:sz w:val="22"/>
          <w:szCs w:val="22"/>
        </w:rPr>
        <w:t>,</w:t>
      </w:r>
      <w:r w:rsidRPr="00927A65">
        <w:rPr>
          <w:rFonts w:ascii="Arial" w:hAnsi="Arial" w:cs="Arial"/>
          <w:sz w:val="22"/>
          <w:szCs w:val="22"/>
        </w:rPr>
        <w:t xml:space="preserve"> and unclear responsibilities. O’Carroll, McSwiggan and Campbell (2016) highlight the importance of professional attitudes towards interprofessional collaboration.</w:t>
      </w:r>
      <w:r w:rsidR="00597752" w:rsidRPr="00927A65">
        <w:rPr>
          <w:rFonts w:ascii="Arial" w:hAnsi="Arial" w:cs="Arial"/>
          <w:sz w:val="22"/>
          <w:szCs w:val="22"/>
        </w:rPr>
        <w:t xml:space="preserve"> </w:t>
      </w:r>
    </w:p>
    <w:p w14:paraId="0A4636A2" w14:textId="6515DA3A" w:rsidR="00A2385C" w:rsidRPr="00927A65" w:rsidRDefault="00A2385C" w:rsidP="00927A65">
      <w:pPr>
        <w:spacing w:line="360" w:lineRule="auto"/>
        <w:rPr>
          <w:rFonts w:ascii="Arial" w:hAnsi="Arial" w:cs="Arial"/>
          <w:sz w:val="22"/>
          <w:szCs w:val="22"/>
        </w:rPr>
      </w:pPr>
      <w:r w:rsidRPr="00345237">
        <w:rPr>
          <w:rFonts w:ascii="Arial" w:hAnsi="Arial" w:cs="Arial"/>
          <w:bCs/>
          <w:sz w:val="22"/>
          <w:szCs w:val="22"/>
        </w:rPr>
        <w:t>Therefore,</w:t>
      </w:r>
      <w:r w:rsidRPr="00927A65">
        <w:rPr>
          <w:rFonts w:ascii="Arial" w:hAnsi="Arial" w:cs="Arial"/>
          <w:sz w:val="22"/>
          <w:szCs w:val="22"/>
        </w:rPr>
        <w:t xml:space="preserve"> effective partnership requires clear communication, shared responsibilities</w:t>
      </w:r>
      <w:r w:rsidR="0006408B" w:rsidRPr="00927A65">
        <w:rPr>
          <w:rFonts w:ascii="Arial" w:hAnsi="Arial" w:cs="Arial"/>
          <w:sz w:val="22"/>
          <w:szCs w:val="22"/>
        </w:rPr>
        <w:t>,</w:t>
      </w:r>
      <w:r w:rsidRPr="00927A65">
        <w:rPr>
          <w:rFonts w:ascii="Arial" w:hAnsi="Arial" w:cs="Arial"/>
          <w:sz w:val="22"/>
          <w:szCs w:val="22"/>
        </w:rPr>
        <w:t xml:space="preserve"> and coordinated decision-making.</w:t>
      </w:r>
    </w:p>
    <w:p w14:paraId="42AA981A" w14:textId="77777777" w:rsidR="00A2385C" w:rsidRDefault="00A2385C" w:rsidP="00A2385C"/>
    <w:p w14:paraId="2014ED28" w14:textId="035E5B97" w:rsidR="00A2385C" w:rsidRPr="0056170B" w:rsidRDefault="00A2385C" w:rsidP="0056170B">
      <w:pPr>
        <w:pStyle w:val="Heading1"/>
        <w:spacing w:line="360" w:lineRule="auto"/>
        <w:rPr>
          <w:rFonts w:ascii="Arial" w:hAnsi="Arial" w:cs="Arial"/>
        </w:rPr>
      </w:pPr>
      <w:bookmarkStart w:id="27" w:name="_Toc243087049"/>
      <w:r w:rsidRPr="001C381D">
        <w:rPr>
          <w:rFonts w:ascii="Arial" w:hAnsi="Arial" w:cs="Arial"/>
        </w:rPr>
        <w:t>1.3 Ethics, Equality and Safeguarding</w:t>
      </w:r>
      <w:bookmarkEnd w:id="27"/>
    </w:p>
    <w:p w14:paraId="3B6AED50" w14:textId="77777777" w:rsidR="00C3314C" w:rsidRPr="00927A65" w:rsidRDefault="00A2385C" w:rsidP="00927A65">
      <w:pPr>
        <w:spacing w:line="360" w:lineRule="auto"/>
        <w:rPr>
          <w:rFonts w:ascii="Arial" w:hAnsi="Arial" w:cs="Arial"/>
          <w:sz w:val="22"/>
          <w:szCs w:val="22"/>
        </w:rPr>
      </w:pPr>
      <w:r w:rsidRPr="00927A65">
        <w:rPr>
          <w:rFonts w:ascii="Arial" w:hAnsi="Arial" w:cs="Arial"/>
          <w:sz w:val="22"/>
          <w:szCs w:val="22"/>
        </w:rPr>
        <w:t>Ethical practice is essential for protecting dignity, autonomy, confidentiality</w:t>
      </w:r>
      <w:r w:rsidR="00B23419" w:rsidRPr="00927A65">
        <w:rPr>
          <w:rFonts w:ascii="Arial" w:hAnsi="Arial" w:cs="Arial"/>
          <w:sz w:val="22"/>
          <w:szCs w:val="22"/>
        </w:rPr>
        <w:t>,</w:t>
      </w:r>
      <w:r w:rsidRPr="00927A65">
        <w:rPr>
          <w:rFonts w:ascii="Arial" w:hAnsi="Arial" w:cs="Arial"/>
          <w:sz w:val="22"/>
          <w:szCs w:val="22"/>
        </w:rPr>
        <w:t xml:space="preserve"> and fairness.</w:t>
      </w:r>
      <w:r w:rsidR="00E2478A" w:rsidRPr="00927A65">
        <w:rPr>
          <w:rFonts w:ascii="Arial" w:hAnsi="Arial" w:cs="Arial"/>
          <w:sz w:val="22"/>
          <w:szCs w:val="22"/>
        </w:rPr>
        <w:t xml:space="preserve"> </w:t>
      </w:r>
      <w:r w:rsidRPr="00927A65">
        <w:rPr>
          <w:rFonts w:ascii="Arial" w:hAnsi="Arial" w:cs="Arial"/>
          <w:sz w:val="22"/>
          <w:szCs w:val="22"/>
        </w:rPr>
        <w:t>Akhtar (2012) provides a relevant foundation for examining professional values and ethical responsibilities in social work</w:t>
      </w:r>
      <w:r w:rsidR="003836DC" w:rsidRPr="00927A65">
        <w:rPr>
          <w:rFonts w:ascii="Arial" w:hAnsi="Arial" w:cs="Arial"/>
          <w:sz w:val="22"/>
          <w:szCs w:val="22"/>
        </w:rPr>
        <w:t xml:space="preserve">. </w:t>
      </w:r>
      <w:r w:rsidRPr="00927A65">
        <w:rPr>
          <w:rFonts w:ascii="Arial" w:hAnsi="Arial" w:cs="Arial"/>
          <w:sz w:val="22"/>
          <w:szCs w:val="22"/>
        </w:rPr>
        <w:t xml:space="preserve">The Equality Act 2010 protects individuals against unlawful discrimination, while the Care Act 2014 </w:t>
      </w:r>
      <w:bookmarkStart w:id="28" w:name="_Int_lpZwtusR"/>
      <w:r w:rsidRPr="00927A65">
        <w:rPr>
          <w:rFonts w:ascii="Arial" w:hAnsi="Arial" w:cs="Arial"/>
          <w:sz w:val="22"/>
          <w:szCs w:val="22"/>
        </w:rPr>
        <w:t>establishes</w:t>
      </w:r>
      <w:bookmarkEnd w:id="28"/>
      <w:r w:rsidRPr="00927A65">
        <w:rPr>
          <w:rFonts w:ascii="Arial" w:hAnsi="Arial" w:cs="Arial"/>
          <w:sz w:val="22"/>
          <w:szCs w:val="22"/>
        </w:rPr>
        <w:t xml:space="preserve"> adult safeguarding responsibilities in England.</w:t>
      </w:r>
      <w:r w:rsidR="007F0FBD" w:rsidRPr="00927A65">
        <w:rPr>
          <w:rFonts w:ascii="Arial" w:hAnsi="Arial" w:cs="Arial"/>
          <w:sz w:val="22"/>
          <w:szCs w:val="22"/>
        </w:rPr>
        <w:t xml:space="preserve"> </w:t>
      </w:r>
      <w:r w:rsidRPr="00927A65">
        <w:rPr>
          <w:rFonts w:ascii="Arial" w:hAnsi="Arial" w:cs="Arial"/>
          <w:sz w:val="22"/>
          <w:szCs w:val="22"/>
        </w:rPr>
        <w:t xml:space="preserve">Eyal (2013) examines the ethical dimensions of health inequalities, </w:t>
      </w:r>
      <w:bookmarkStart w:id="29" w:name="_Int_bH5gyi6K"/>
      <w:r w:rsidRPr="00927A65">
        <w:rPr>
          <w:rFonts w:ascii="Arial" w:hAnsi="Arial" w:cs="Arial"/>
          <w:sz w:val="22"/>
          <w:szCs w:val="22"/>
        </w:rPr>
        <w:t>demonstrating</w:t>
      </w:r>
      <w:bookmarkEnd w:id="29"/>
      <w:r w:rsidRPr="00927A65">
        <w:rPr>
          <w:rFonts w:ascii="Arial" w:hAnsi="Arial" w:cs="Arial"/>
          <w:sz w:val="22"/>
          <w:szCs w:val="22"/>
        </w:rPr>
        <w:t xml:space="preserve"> why fair treatment must consider differences in individual circumstances.</w:t>
      </w:r>
      <w:r w:rsidR="00122419" w:rsidRPr="00927A65">
        <w:rPr>
          <w:rFonts w:ascii="Arial" w:hAnsi="Arial" w:cs="Arial"/>
          <w:sz w:val="22"/>
          <w:szCs w:val="22"/>
        </w:rPr>
        <w:t xml:space="preserve"> </w:t>
      </w:r>
    </w:p>
    <w:p w14:paraId="5019C7DC" w14:textId="5DFC8760" w:rsidR="00F21F21" w:rsidRPr="00A61D7F" w:rsidRDefault="009512DB" w:rsidP="00A61D7F">
      <w:pPr>
        <w:pStyle w:val="Heading1"/>
        <w:spacing w:line="360" w:lineRule="auto"/>
        <w:rPr>
          <w:rFonts w:ascii="Arial" w:hAnsi="Arial" w:cs="Arial"/>
          <w:b/>
          <w:bCs/>
          <w:sz w:val="22"/>
          <w:szCs w:val="22"/>
        </w:rPr>
      </w:pPr>
      <w:bookmarkStart w:id="30" w:name="_Toc243087050"/>
      <w:r>
        <w:rPr>
          <w:noProof/>
        </w:rPr>
        <w:drawing>
          <wp:anchor distT="0" distB="0" distL="114300" distR="114300" simplePos="0" relativeHeight="251658246" behindDoc="0" locked="0" layoutInCell="1" allowOverlap="1" wp14:anchorId="5799DC13" wp14:editId="17094576">
            <wp:simplePos x="0" y="0"/>
            <wp:positionH relativeFrom="column">
              <wp:posOffset>-384175</wp:posOffset>
            </wp:positionH>
            <wp:positionV relativeFrom="paragraph">
              <wp:posOffset>445770</wp:posOffset>
            </wp:positionV>
            <wp:extent cx="5815330" cy="2870835"/>
            <wp:effectExtent l="0" t="0" r="1270" b="0"/>
            <wp:wrapTopAndBottom/>
            <wp:docPr id="1991818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818581" name=""/>
                    <pic:cNvPicPr/>
                  </pic:nvPicPr>
                  <pic:blipFill>
                    <a:blip r:embed="rId13"/>
                    <a:stretch>
                      <a:fillRect/>
                    </a:stretch>
                  </pic:blipFill>
                  <pic:spPr>
                    <a:xfrm>
                      <a:off x="0" y="0"/>
                      <a:ext cx="5815330" cy="2870835"/>
                    </a:xfrm>
                    <a:prstGeom prst="rect">
                      <a:avLst/>
                    </a:prstGeom>
                  </pic:spPr>
                </pic:pic>
              </a:graphicData>
            </a:graphic>
            <wp14:sizeRelH relativeFrom="margin">
              <wp14:pctWidth>0</wp14:pctWidth>
            </wp14:sizeRelH>
            <wp14:sizeRelV relativeFrom="margin">
              <wp14:pctHeight>0</wp14:pctHeight>
            </wp14:sizeRelV>
          </wp:anchor>
        </w:drawing>
      </w:r>
      <w:r w:rsidR="001376EC" w:rsidRPr="00A61D7F">
        <w:rPr>
          <w:rFonts w:ascii="Arial" w:hAnsi="Arial" w:cs="Arial"/>
          <w:b/>
          <w:bCs/>
          <w:sz w:val="22"/>
          <w:szCs w:val="22"/>
        </w:rPr>
        <w:t xml:space="preserve">Principal of </w:t>
      </w:r>
      <w:r w:rsidR="00D01FF0" w:rsidRPr="00A61D7F">
        <w:rPr>
          <w:rFonts w:ascii="Arial" w:hAnsi="Arial" w:cs="Arial"/>
          <w:b/>
          <w:bCs/>
          <w:sz w:val="22"/>
          <w:szCs w:val="22"/>
        </w:rPr>
        <w:t xml:space="preserve">Biomedical </w:t>
      </w:r>
      <w:r w:rsidR="008B0D30" w:rsidRPr="00A61D7F">
        <w:rPr>
          <w:rFonts w:ascii="Arial" w:hAnsi="Arial" w:cs="Arial"/>
          <w:b/>
          <w:bCs/>
          <w:sz w:val="22"/>
          <w:szCs w:val="22"/>
        </w:rPr>
        <w:t>Ethics</w:t>
      </w:r>
      <w:r w:rsidR="000003E2" w:rsidRPr="00A61D7F">
        <w:rPr>
          <w:rFonts w:ascii="Arial" w:hAnsi="Arial" w:cs="Arial"/>
          <w:b/>
          <w:bCs/>
          <w:sz w:val="22"/>
          <w:szCs w:val="22"/>
        </w:rPr>
        <w:t xml:space="preserve"> </w:t>
      </w:r>
      <w:r w:rsidR="00337FB9" w:rsidRPr="00A61D7F">
        <w:rPr>
          <w:rFonts w:ascii="Arial" w:hAnsi="Arial" w:cs="Arial"/>
          <w:b/>
          <w:bCs/>
          <w:sz w:val="22"/>
          <w:szCs w:val="22"/>
        </w:rPr>
        <w:t>(</w:t>
      </w:r>
      <w:r w:rsidR="00824F50" w:rsidRPr="00A61D7F">
        <w:rPr>
          <w:rFonts w:ascii="Arial" w:hAnsi="Arial" w:cs="Arial"/>
          <w:b/>
          <w:bCs/>
          <w:sz w:val="22"/>
          <w:szCs w:val="22"/>
        </w:rPr>
        <w:t>B</w:t>
      </w:r>
      <w:r w:rsidR="001817AC" w:rsidRPr="00A61D7F">
        <w:rPr>
          <w:rFonts w:ascii="Arial" w:hAnsi="Arial" w:cs="Arial"/>
          <w:b/>
          <w:bCs/>
          <w:sz w:val="22"/>
          <w:szCs w:val="22"/>
        </w:rPr>
        <w:t>eauc</w:t>
      </w:r>
      <w:r w:rsidR="007F3DE4" w:rsidRPr="00A61D7F">
        <w:rPr>
          <w:rFonts w:ascii="Arial" w:hAnsi="Arial" w:cs="Arial"/>
          <w:b/>
          <w:bCs/>
          <w:sz w:val="22"/>
          <w:szCs w:val="22"/>
        </w:rPr>
        <w:t>hamp</w:t>
      </w:r>
      <w:r w:rsidR="000201FC" w:rsidRPr="00A61D7F">
        <w:rPr>
          <w:rFonts w:ascii="Arial" w:hAnsi="Arial" w:cs="Arial"/>
          <w:b/>
          <w:bCs/>
          <w:sz w:val="22"/>
          <w:szCs w:val="22"/>
        </w:rPr>
        <w:t xml:space="preserve"> </w:t>
      </w:r>
      <w:r w:rsidR="006F2599" w:rsidRPr="00A61D7F">
        <w:rPr>
          <w:rFonts w:ascii="Arial" w:hAnsi="Arial" w:cs="Arial"/>
          <w:b/>
          <w:bCs/>
          <w:sz w:val="22"/>
          <w:szCs w:val="22"/>
        </w:rPr>
        <w:t xml:space="preserve">&amp; </w:t>
      </w:r>
      <w:r w:rsidR="000201FC" w:rsidRPr="00A61D7F">
        <w:rPr>
          <w:rFonts w:ascii="Arial" w:hAnsi="Arial" w:cs="Arial"/>
          <w:b/>
          <w:bCs/>
          <w:sz w:val="22"/>
          <w:szCs w:val="22"/>
        </w:rPr>
        <w:t xml:space="preserve">children </w:t>
      </w:r>
      <w:r w:rsidR="006B3CAA" w:rsidRPr="00A61D7F">
        <w:rPr>
          <w:rFonts w:ascii="Arial" w:hAnsi="Arial" w:cs="Arial"/>
          <w:b/>
          <w:bCs/>
          <w:sz w:val="22"/>
          <w:szCs w:val="22"/>
        </w:rPr>
        <w:t>2019</w:t>
      </w:r>
      <w:r w:rsidR="002F14F4" w:rsidRPr="00A61D7F">
        <w:rPr>
          <w:rFonts w:ascii="Arial" w:hAnsi="Arial" w:cs="Arial"/>
          <w:b/>
          <w:bCs/>
          <w:sz w:val="22"/>
          <w:szCs w:val="22"/>
        </w:rPr>
        <w:t>)</w:t>
      </w:r>
      <w:r w:rsidR="002B17C2" w:rsidRPr="00A61D7F">
        <w:rPr>
          <w:rFonts w:ascii="Arial" w:hAnsi="Arial" w:cs="Arial"/>
          <w:b/>
          <w:bCs/>
          <w:sz w:val="22"/>
          <w:szCs w:val="22"/>
        </w:rPr>
        <w:t>.</w:t>
      </w:r>
      <w:bookmarkEnd w:id="30"/>
    </w:p>
    <w:p w14:paraId="5968C534" w14:textId="77777777" w:rsidR="004A49EA" w:rsidRDefault="004A49EA" w:rsidP="00A2385C"/>
    <w:p w14:paraId="1DE3DFBC" w14:textId="77777777" w:rsidR="00D635B6" w:rsidRDefault="00D635B6" w:rsidP="00A2385C"/>
    <w:p w14:paraId="1FE109A3" w14:textId="77777777" w:rsidR="00D635B6" w:rsidRDefault="00D635B6" w:rsidP="00A2385C"/>
    <w:p w14:paraId="3A01DFBA" w14:textId="4FED1945" w:rsidR="00731F93" w:rsidRDefault="00764A7F" w:rsidP="00A2385C">
      <w:r>
        <w:t>This principle</w:t>
      </w:r>
      <w:r w:rsidR="00D35948">
        <w:t xml:space="preserve"> can </w:t>
      </w:r>
      <w:r w:rsidR="009202C8">
        <w:t>sometimes con</w:t>
      </w:r>
      <w:r w:rsidR="0088448D">
        <w:t>f</w:t>
      </w:r>
      <w:r w:rsidR="00727CAB">
        <w:t>lict, for example when resp</w:t>
      </w:r>
      <w:r w:rsidR="00676E0E">
        <w:t xml:space="preserve">ecting </w:t>
      </w:r>
      <w:r w:rsidR="004507E3">
        <w:t>aut</w:t>
      </w:r>
      <w:r w:rsidR="008614A8">
        <w:t>onomy inv</w:t>
      </w:r>
      <w:r w:rsidR="002862EC">
        <w:t>olves sig</w:t>
      </w:r>
      <w:r w:rsidR="00E7487B">
        <w:t xml:space="preserve">nificant risk. </w:t>
      </w:r>
      <w:r w:rsidR="00497300">
        <w:t>The GMC (2024) emp</w:t>
      </w:r>
      <w:r w:rsidR="00BF260B">
        <w:t>has</w:t>
      </w:r>
      <w:r w:rsidR="007246D2">
        <w:t>ises pat</w:t>
      </w:r>
      <w:r w:rsidR="00F42A41">
        <w:t>ient</w:t>
      </w:r>
      <w:r w:rsidR="0046204F">
        <w:t xml:space="preserve"> inv</w:t>
      </w:r>
      <w:r w:rsidR="00863EC8">
        <w:t>olvem</w:t>
      </w:r>
      <w:r w:rsidR="00260730">
        <w:t>ent and informed dec</w:t>
      </w:r>
      <w:r w:rsidR="0060411A">
        <w:t>is</w:t>
      </w:r>
      <w:r w:rsidR="00D4439A">
        <w:t>ion</w:t>
      </w:r>
      <w:r w:rsidR="0033656B">
        <w:t xml:space="preserve">-making while the </w:t>
      </w:r>
      <w:r w:rsidR="00A50F08">
        <w:t>C</w:t>
      </w:r>
      <w:r w:rsidR="00AA074B">
        <w:t>Q</w:t>
      </w:r>
      <w:r w:rsidR="00A50F08">
        <w:t xml:space="preserve">C </w:t>
      </w:r>
      <w:r w:rsidR="005B26B6">
        <w:t>(2026)</w:t>
      </w:r>
      <w:r w:rsidR="005A27F9">
        <w:t xml:space="preserve"> sets fun</w:t>
      </w:r>
      <w:r w:rsidR="009C46E2">
        <w:t>damental st</w:t>
      </w:r>
      <w:r w:rsidR="007B5FB6">
        <w:t>andard</w:t>
      </w:r>
      <w:r w:rsidR="00357830">
        <w:t>s for dig</w:t>
      </w:r>
      <w:r w:rsidR="00C23D59">
        <w:t>nity</w:t>
      </w:r>
      <w:r w:rsidR="00A24655">
        <w:t xml:space="preserve">, </w:t>
      </w:r>
      <w:r w:rsidR="009F4E8D">
        <w:t>safety,</w:t>
      </w:r>
      <w:r w:rsidR="00A24655">
        <w:t xml:space="preserve"> and per</w:t>
      </w:r>
      <w:r w:rsidR="00F5161C">
        <w:t>son-cent</w:t>
      </w:r>
      <w:r w:rsidR="00FB2885">
        <w:t>red care.</w:t>
      </w:r>
    </w:p>
    <w:p w14:paraId="49589727" w14:textId="2E4FED1F" w:rsidR="009E5FE6" w:rsidRDefault="008349BC" w:rsidP="00A2385C">
      <w:r>
        <w:rPr>
          <w:noProof/>
        </w:rPr>
        <w:drawing>
          <wp:anchor distT="0" distB="0" distL="114300" distR="114300" simplePos="0" relativeHeight="251658247" behindDoc="0" locked="0" layoutInCell="1" allowOverlap="1" wp14:anchorId="474D1FF5" wp14:editId="302986F0">
            <wp:simplePos x="0" y="0"/>
            <wp:positionH relativeFrom="column">
              <wp:posOffset>164465</wp:posOffset>
            </wp:positionH>
            <wp:positionV relativeFrom="paragraph">
              <wp:posOffset>53975</wp:posOffset>
            </wp:positionV>
            <wp:extent cx="5731510" cy="3273425"/>
            <wp:effectExtent l="0" t="0" r="0" b="3175"/>
            <wp:wrapTopAndBottom/>
            <wp:docPr id="736478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478364" name=""/>
                    <pic:cNvPicPr/>
                  </pic:nvPicPr>
                  <pic:blipFill>
                    <a:blip r:embed="rId14"/>
                    <a:stretch>
                      <a:fillRect/>
                    </a:stretch>
                  </pic:blipFill>
                  <pic:spPr>
                    <a:xfrm>
                      <a:off x="0" y="0"/>
                      <a:ext cx="5731510" cy="3273425"/>
                    </a:xfrm>
                    <a:prstGeom prst="rect">
                      <a:avLst/>
                    </a:prstGeom>
                  </pic:spPr>
                </pic:pic>
              </a:graphicData>
            </a:graphic>
            <wp14:sizeRelV relativeFrom="margin">
              <wp14:pctHeight>0</wp14:pctHeight>
            </wp14:sizeRelV>
          </wp:anchor>
        </w:drawing>
      </w:r>
    </w:p>
    <w:p w14:paraId="60EDF922" w14:textId="77777777" w:rsidR="009E5FE6" w:rsidRDefault="009E5FE6" w:rsidP="00A2385C"/>
    <w:p w14:paraId="71076FBD" w14:textId="6DC8BC9A" w:rsidR="00A2385C" w:rsidRPr="00927A65" w:rsidRDefault="00EA6E98" w:rsidP="00927A65">
      <w:pPr>
        <w:spacing w:line="360" w:lineRule="auto"/>
        <w:rPr>
          <w:rFonts w:ascii="Arial" w:hAnsi="Arial" w:cs="Arial"/>
          <w:sz w:val="22"/>
          <w:szCs w:val="22"/>
        </w:rPr>
      </w:pPr>
      <w:r w:rsidRPr="00345237">
        <w:rPr>
          <w:rFonts w:ascii="Arial" w:hAnsi="Arial" w:cs="Arial"/>
          <w:bCs/>
          <w:sz w:val="22"/>
          <w:szCs w:val="22"/>
        </w:rPr>
        <w:t>Similarly</w:t>
      </w:r>
      <w:r w:rsidR="00B23419" w:rsidRPr="00345237">
        <w:rPr>
          <w:rFonts w:ascii="Arial" w:hAnsi="Arial" w:cs="Arial"/>
          <w:bCs/>
          <w:sz w:val="22"/>
          <w:szCs w:val="22"/>
        </w:rPr>
        <w:t xml:space="preserve">, </w:t>
      </w:r>
      <w:r w:rsidR="00A2385C" w:rsidRPr="00345237">
        <w:rPr>
          <w:rFonts w:ascii="Arial" w:hAnsi="Arial" w:cs="Arial"/>
          <w:bCs/>
          <w:sz w:val="22"/>
          <w:szCs w:val="22"/>
        </w:rPr>
        <w:t>the</w:t>
      </w:r>
      <w:r w:rsidR="00A2385C" w:rsidRPr="00927A65">
        <w:rPr>
          <w:rFonts w:ascii="Arial" w:hAnsi="Arial" w:cs="Arial"/>
          <w:sz w:val="22"/>
          <w:szCs w:val="22"/>
        </w:rPr>
        <w:t xml:space="preserve"> Care Quality Commission (CQC, 2026) emphasises fundamental standards concerning dignity, safety</w:t>
      </w:r>
      <w:r w:rsidR="00B23419" w:rsidRPr="00927A65">
        <w:rPr>
          <w:rFonts w:ascii="Arial" w:hAnsi="Arial" w:cs="Arial"/>
          <w:sz w:val="22"/>
          <w:szCs w:val="22"/>
        </w:rPr>
        <w:t>,</w:t>
      </w:r>
      <w:r w:rsidR="00A2385C" w:rsidRPr="00927A65">
        <w:rPr>
          <w:rFonts w:ascii="Arial" w:hAnsi="Arial" w:cs="Arial"/>
          <w:sz w:val="22"/>
          <w:szCs w:val="22"/>
        </w:rPr>
        <w:t xml:space="preserve"> and person-centred care.</w:t>
      </w:r>
    </w:p>
    <w:p w14:paraId="4556A69D" w14:textId="77777777" w:rsidR="00A2385C" w:rsidRPr="00927A65" w:rsidRDefault="00A2385C" w:rsidP="00927A65">
      <w:pPr>
        <w:spacing w:line="360" w:lineRule="auto"/>
        <w:rPr>
          <w:rFonts w:ascii="Arial" w:hAnsi="Arial" w:cs="Arial"/>
          <w:sz w:val="22"/>
          <w:szCs w:val="22"/>
        </w:rPr>
      </w:pPr>
    </w:p>
    <w:p w14:paraId="02DBACD7" w14:textId="2736C2F9" w:rsidR="00A2385C" w:rsidRPr="00927A65" w:rsidRDefault="00E65596" w:rsidP="00927A65">
      <w:pPr>
        <w:spacing w:line="360" w:lineRule="auto"/>
        <w:rPr>
          <w:rFonts w:ascii="Arial" w:hAnsi="Arial" w:cs="Arial"/>
          <w:sz w:val="22"/>
          <w:szCs w:val="22"/>
        </w:rPr>
      </w:pPr>
      <w:r w:rsidRPr="00345237">
        <w:rPr>
          <w:rFonts w:ascii="Arial" w:hAnsi="Arial" w:cs="Arial"/>
          <w:bCs/>
          <w:sz w:val="22"/>
          <w:szCs w:val="22"/>
        </w:rPr>
        <w:t>H</w:t>
      </w:r>
      <w:r w:rsidR="00BC3A41" w:rsidRPr="00345237">
        <w:rPr>
          <w:rFonts w:ascii="Arial" w:hAnsi="Arial" w:cs="Arial"/>
          <w:bCs/>
          <w:sz w:val="22"/>
          <w:szCs w:val="22"/>
        </w:rPr>
        <w:t>o</w:t>
      </w:r>
      <w:r w:rsidR="00964F02" w:rsidRPr="00345237">
        <w:rPr>
          <w:rFonts w:ascii="Arial" w:hAnsi="Arial" w:cs="Arial"/>
          <w:bCs/>
          <w:sz w:val="22"/>
          <w:szCs w:val="22"/>
        </w:rPr>
        <w:t>w</w:t>
      </w:r>
      <w:r w:rsidR="000B3CE6" w:rsidRPr="00345237">
        <w:rPr>
          <w:rFonts w:ascii="Arial" w:hAnsi="Arial" w:cs="Arial"/>
          <w:bCs/>
          <w:sz w:val="22"/>
          <w:szCs w:val="22"/>
        </w:rPr>
        <w:t>ever</w:t>
      </w:r>
      <w:r w:rsidR="00A2385C" w:rsidRPr="00345237">
        <w:rPr>
          <w:rFonts w:ascii="Arial" w:hAnsi="Arial" w:cs="Arial"/>
          <w:bCs/>
          <w:sz w:val="22"/>
          <w:szCs w:val="22"/>
        </w:rPr>
        <w:t xml:space="preserve">, </w:t>
      </w:r>
      <w:r w:rsidR="00A2385C" w:rsidRPr="00927A65">
        <w:rPr>
          <w:rFonts w:ascii="Arial" w:hAnsi="Arial" w:cs="Arial"/>
          <w:sz w:val="22"/>
          <w:szCs w:val="22"/>
        </w:rPr>
        <w:t>ethical principles can conflict. For example, respecting a patient’s autonomy may create tension when professionals believe that a preferred decision involve</w:t>
      </w:r>
      <w:r w:rsidR="00602A63" w:rsidRPr="00927A65">
        <w:rPr>
          <w:rFonts w:ascii="Arial" w:hAnsi="Arial" w:cs="Arial"/>
          <w:sz w:val="22"/>
          <w:szCs w:val="22"/>
        </w:rPr>
        <w:t xml:space="preserve">. </w:t>
      </w:r>
      <w:r w:rsidR="00A2385C" w:rsidRPr="00927A65">
        <w:rPr>
          <w:rFonts w:ascii="Arial" w:hAnsi="Arial" w:cs="Arial"/>
          <w:sz w:val="22"/>
          <w:szCs w:val="22"/>
        </w:rPr>
        <w:t>significant risk.</w:t>
      </w:r>
      <w:r w:rsidR="007C505E" w:rsidRPr="00927A65">
        <w:rPr>
          <w:rFonts w:ascii="Arial" w:hAnsi="Arial" w:cs="Arial"/>
          <w:sz w:val="22"/>
          <w:szCs w:val="22"/>
        </w:rPr>
        <w:t xml:space="preserve"> </w:t>
      </w:r>
      <w:r w:rsidR="00A2385C" w:rsidRPr="00927A65">
        <w:rPr>
          <w:rFonts w:ascii="Arial" w:hAnsi="Arial" w:cs="Arial"/>
          <w:sz w:val="22"/>
          <w:szCs w:val="22"/>
        </w:rPr>
        <w:t>The General Medical Council (GMC, 2024) emphasises professional responsibilities concerning patient involvement and informed decision-making.</w:t>
      </w:r>
    </w:p>
    <w:p w14:paraId="40825D04" w14:textId="77777777" w:rsidR="00A2385C" w:rsidRPr="00927A65" w:rsidRDefault="00A2385C" w:rsidP="00927A65">
      <w:pPr>
        <w:spacing w:line="360" w:lineRule="auto"/>
        <w:rPr>
          <w:rFonts w:ascii="Arial" w:hAnsi="Arial" w:cs="Arial"/>
          <w:b/>
          <w:sz w:val="22"/>
          <w:szCs w:val="22"/>
        </w:rPr>
      </w:pPr>
    </w:p>
    <w:p w14:paraId="64374309" w14:textId="087B9A7A" w:rsidR="00A2385C" w:rsidRPr="00927A65" w:rsidRDefault="00A2385C" w:rsidP="00927A65">
      <w:pPr>
        <w:spacing w:line="360" w:lineRule="auto"/>
        <w:rPr>
          <w:rFonts w:ascii="Arial" w:hAnsi="Arial" w:cs="Arial"/>
          <w:sz w:val="22"/>
          <w:szCs w:val="22"/>
        </w:rPr>
      </w:pPr>
      <w:r w:rsidRPr="00345237">
        <w:rPr>
          <w:rFonts w:ascii="Arial" w:hAnsi="Arial" w:cs="Arial"/>
          <w:bCs/>
          <w:sz w:val="22"/>
          <w:szCs w:val="22"/>
        </w:rPr>
        <w:t>Overall,</w:t>
      </w:r>
      <w:r w:rsidRPr="00927A65">
        <w:rPr>
          <w:rFonts w:ascii="Arial" w:hAnsi="Arial" w:cs="Arial"/>
          <w:sz w:val="22"/>
          <w:szCs w:val="22"/>
        </w:rPr>
        <w:t xml:space="preserve"> reflection </w:t>
      </w:r>
      <w:bookmarkStart w:id="31" w:name="_Int_XNMUlXjM"/>
      <w:r w:rsidRPr="00927A65">
        <w:rPr>
          <w:rFonts w:ascii="Arial" w:hAnsi="Arial" w:cs="Arial"/>
          <w:sz w:val="22"/>
          <w:szCs w:val="22"/>
        </w:rPr>
        <w:t>demonstrates</w:t>
      </w:r>
      <w:bookmarkEnd w:id="31"/>
      <w:r w:rsidRPr="00927A65">
        <w:rPr>
          <w:rFonts w:ascii="Arial" w:hAnsi="Arial" w:cs="Arial"/>
          <w:sz w:val="22"/>
          <w:szCs w:val="22"/>
        </w:rPr>
        <w:t xml:space="preserve"> that person-centred care, partnership working</w:t>
      </w:r>
      <w:r w:rsidR="00B77BF3" w:rsidRPr="00927A65">
        <w:rPr>
          <w:rFonts w:ascii="Arial" w:hAnsi="Arial" w:cs="Arial"/>
          <w:sz w:val="22"/>
          <w:szCs w:val="22"/>
        </w:rPr>
        <w:t>,</w:t>
      </w:r>
      <w:r w:rsidRPr="00927A65">
        <w:rPr>
          <w:rFonts w:ascii="Arial" w:hAnsi="Arial" w:cs="Arial"/>
          <w:sz w:val="22"/>
          <w:szCs w:val="22"/>
        </w:rPr>
        <w:t xml:space="preserve"> and ethical practice are interdependent principles necessary for safe, </w:t>
      </w:r>
      <w:bookmarkStart w:id="32" w:name="_Int_Emaz9OHn"/>
      <w:r w:rsidRPr="00927A65">
        <w:rPr>
          <w:rFonts w:ascii="Arial" w:hAnsi="Arial" w:cs="Arial"/>
          <w:sz w:val="22"/>
          <w:szCs w:val="22"/>
        </w:rPr>
        <w:t>equitable</w:t>
      </w:r>
      <w:bookmarkEnd w:id="32"/>
      <w:r w:rsidRPr="00927A65">
        <w:rPr>
          <w:rFonts w:ascii="Arial" w:hAnsi="Arial" w:cs="Arial"/>
          <w:sz w:val="22"/>
          <w:szCs w:val="22"/>
        </w:rPr>
        <w:t xml:space="preserve"> and compassionate healthcare.</w:t>
      </w:r>
    </w:p>
    <w:p w14:paraId="0F722FC0" w14:textId="77777777" w:rsidR="00A2385C" w:rsidRDefault="00A2385C" w:rsidP="00A2385C"/>
    <w:p w14:paraId="28BD84C9" w14:textId="77777777" w:rsidR="00F712E3" w:rsidRDefault="00F712E3" w:rsidP="00A2385C"/>
    <w:p w14:paraId="2195A64D" w14:textId="7DB02676" w:rsidR="00A2385C" w:rsidRPr="00A6521E" w:rsidRDefault="00A2385C" w:rsidP="006B664F">
      <w:pPr>
        <w:pStyle w:val="Heading1"/>
        <w:rPr>
          <w:rFonts w:ascii="Arial" w:hAnsi="Arial" w:cs="Arial"/>
        </w:rPr>
      </w:pPr>
      <w:bookmarkStart w:id="33" w:name="_Toc243087051"/>
      <w:r w:rsidRPr="00A6521E">
        <w:rPr>
          <w:rFonts w:ascii="Arial" w:hAnsi="Arial" w:cs="Arial"/>
        </w:rPr>
        <w:t>Task 2: Practical Examples of Concepts in Practice</w:t>
      </w:r>
      <w:bookmarkEnd w:id="33"/>
      <w:r w:rsidRPr="00A6521E">
        <w:rPr>
          <w:rFonts w:ascii="Arial" w:hAnsi="Arial" w:cs="Arial"/>
        </w:rPr>
        <w:t xml:space="preserve"> </w:t>
      </w:r>
    </w:p>
    <w:p w14:paraId="0519A5C1" w14:textId="0F5B0A04" w:rsidR="00A2385C" w:rsidRPr="00A6521E" w:rsidRDefault="00A2385C" w:rsidP="006B664F">
      <w:pPr>
        <w:pStyle w:val="Heading1"/>
        <w:rPr>
          <w:rFonts w:ascii="Arial" w:hAnsi="Arial" w:cs="Arial"/>
        </w:rPr>
      </w:pPr>
      <w:bookmarkStart w:id="34" w:name="_Toc243087052"/>
      <w:r w:rsidRPr="00A6521E">
        <w:rPr>
          <w:rFonts w:ascii="Arial" w:hAnsi="Arial" w:cs="Arial"/>
        </w:rPr>
        <w:t>2.</w:t>
      </w:r>
      <w:r w:rsidR="00345237">
        <w:rPr>
          <w:rFonts w:ascii="Arial" w:hAnsi="Arial" w:cs="Arial"/>
        </w:rPr>
        <w:t xml:space="preserve">1 </w:t>
      </w:r>
      <w:r w:rsidRPr="00A6521E">
        <w:rPr>
          <w:rFonts w:ascii="Arial" w:hAnsi="Arial" w:cs="Arial"/>
        </w:rPr>
        <w:t>Mrs C’s Case Study</w:t>
      </w:r>
      <w:bookmarkEnd w:id="34"/>
    </w:p>
    <w:p w14:paraId="43F87F0E" w14:textId="77777777" w:rsidR="00A2385C" w:rsidRDefault="00A2385C" w:rsidP="00A2385C"/>
    <w:p w14:paraId="12A86571" w14:textId="77777777" w:rsidR="00A2385C" w:rsidRPr="009E3A17" w:rsidRDefault="00A2385C" w:rsidP="009B43CA">
      <w:pPr>
        <w:spacing w:line="360" w:lineRule="auto"/>
        <w:rPr>
          <w:rFonts w:ascii="Arial" w:hAnsi="Arial" w:cs="Arial"/>
          <w:sz w:val="22"/>
          <w:szCs w:val="22"/>
        </w:rPr>
      </w:pPr>
      <w:r w:rsidRPr="009E3A17">
        <w:rPr>
          <w:rFonts w:ascii="Arial" w:hAnsi="Arial" w:cs="Arial"/>
          <w:sz w:val="22"/>
          <w:szCs w:val="22"/>
        </w:rPr>
        <w:t xml:space="preserve">The NHS England case study, Mrs C’s Story, </w:t>
      </w:r>
      <w:bookmarkStart w:id="35" w:name="_Int_fPQWqjeV"/>
      <w:r w:rsidRPr="009E3A17">
        <w:rPr>
          <w:rFonts w:ascii="Arial" w:hAnsi="Arial" w:cs="Arial"/>
          <w:sz w:val="22"/>
          <w:szCs w:val="22"/>
        </w:rPr>
        <w:t>demonstrates</w:t>
      </w:r>
      <w:bookmarkEnd w:id="35"/>
      <w:r w:rsidRPr="009E3A17">
        <w:rPr>
          <w:rFonts w:ascii="Arial" w:hAnsi="Arial" w:cs="Arial"/>
          <w:sz w:val="22"/>
          <w:szCs w:val="22"/>
        </w:rPr>
        <w:t xml:space="preserve"> how personalised care can support an individual experiencing complex and life-limiting conditions.</w:t>
      </w:r>
      <w:r w:rsidR="0015755A">
        <w:rPr>
          <w:rFonts w:ascii="Arial" w:hAnsi="Arial" w:cs="Arial"/>
          <w:sz w:val="22"/>
          <w:szCs w:val="22"/>
        </w:rPr>
        <w:t xml:space="preserve"> </w:t>
      </w:r>
      <w:r w:rsidRPr="009E3A17">
        <w:rPr>
          <w:rFonts w:ascii="Arial" w:hAnsi="Arial" w:cs="Arial"/>
          <w:sz w:val="22"/>
          <w:szCs w:val="22"/>
        </w:rPr>
        <w:t>Mrs C is a widow living independently with chronic obstructive pulmonary disease (COPD) and advanced lung cancer that has spread to her bones and liver. Her deteriorating health has resulted in hospital admissions, while her children live some distance away (NHS England, n.d.).</w:t>
      </w:r>
      <w:r w:rsidR="004F5BBE">
        <w:rPr>
          <w:rFonts w:ascii="Arial" w:hAnsi="Arial" w:cs="Arial"/>
          <w:sz w:val="22"/>
          <w:szCs w:val="22"/>
        </w:rPr>
        <w:t xml:space="preserve"> </w:t>
      </w:r>
      <w:r w:rsidRPr="009E3A17">
        <w:rPr>
          <w:rFonts w:ascii="Arial" w:hAnsi="Arial" w:cs="Arial"/>
          <w:sz w:val="22"/>
          <w:szCs w:val="22"/>
        </w:rPr>
        <w:t>These circumstances create physical, emotional</w:t>
      </w:r>
      <w:r w:rsidR="004A5C5D" w:rsidRPr="009E3A17">
        <w:rPr>
          <w:rFonts w:ascii="Arial" w:hAnsi="Arial" w:cs="Arial"/>
          <w:sz w:val="22"/>
          <w:szCs w:val="22"/>
        </w:rPr>
        <w:t>,</w:t>
      </w:r>
      <w:r w:rsidRPr="009E3A17">
        <w:rPr>
          <w:rFonts w:ascii="Arial" w:hAnsi="Arial" w:cs="Arial"/>
          <w:sz w:val="22"/>
          <w:szCs w:val="22"/>
        </w:rPr>
        <w:t xml:space="preserve"> and social challenges requiring coordinated professional support.</w:t>
      </w:r>
      <w:r w:rsidR="00B243C4">
        <w:rPr>
          <w:rFonts w:ascii="Arial" w:hAnsi="Arial" w:cs="Arial"/>
          <w:sz w:val="22"/>
          <w:szCs w:val="22"/>
        </w:rPr>
        <w:t xml:space="preserve"> </w:t>
      </w:r>
      <w:r w:rsidRPr="009E3A17">
        <w:rPr>
          <w:rFonts w:ascii="Arial" w:hAnsi="Arial" w:cs="Arial"/>
          <w:sz w:val="22"/>
          <w:szCs w:val="22"/>
        </w:rPr>
        <w:t>The case illustrates the importance of addressing the individual rather than treating medical conditions in isolation.</w:t>
      </w:r>
    </w:p>
    <w:p w14:paraId="248EA0B9" w14:textId="2C73D732" w:rsidR="00A2385C" w:rsidRPr="00711B2C" w:rsidRDefault="00A2385C" w:rsidP="00205D24">
      <w:pPr>
        <w:pStyle w:val="Heading1"/>
        <w:spacing w:line="360" w:lineRule="auto"/>
        <w:rPr>
          <w:rFonts w:ascii="Arial" w:hAnsi="Arial" w:cs="Arial"/>
          <w:sz w:val="22"/>
          <w:szCs w:val="22"/>
        </w:rPr>
      </w:pPr>
      <w:bookmarkStart w:id="36" w:name="_Toc243087053"/>
      <w:r w:rsidRPr="00E00B6F">
        <w:rPr>
          <w:rFonts w:ascii="Arial" w:hAnsi="Arial" w:cs="Arial"/>
        </w:rPr>
        <w:t>2.2 Person-Centred Care and Shared Decision-Making</w:t>
      </w:r>
      <w:bookmarkEnd w:id="36"/>
    </w:p>
    <w:p w14:paraId="78AA4025" w14:textId="3D230CE8" w:rsidR="00A2385C" w:rsidRPr="009E3A17" w:rsidRDefault="0077442E" w:rsidP="009B43CA">
      <w:pPr>
        <w:spacing w:line="360" w:lineRule="auto"/>
        <w:rPr>
          <w:rFonts w:ascii="Arial" w:hAnsi="Arial" w:cs="Arial"/>
          <w:sz w:val="22"/>
          <w:szCs w:val="22"/>
        </w:rPr>
      </w:pPr>
      <w:r w:rsidRPr="00711B2C">
        <w:rPr>
          <w:rFonts w:ascii="Arial" w:hAnsi="Arial" w:cs="Arial"/>
          <w:noProof/>
          <w:sz w:val="22"/>
          <w:szCs w:val="22"/>
        </w:rPr>
        <w:drawing>
          <wp:anchor distT="0" distB="0" distL="114300" distR="114300" simplePos="0" relativeHeight="251658242" behindDoc="0" locked="0" layoutInCell="1" allowOverlap="1" wp14:anchorId="2271BEBB" wp14:editId="777CDA23">
            <wp:simplePos x="0" y="0"/>
            <wp:positionH relativeFrom="column">
              <wp:posOffset>365760</wp:posOffset>
            </wp:positionH>
            <wp:positionV relativeFrom="paragraph">
              <wp:posOffset>1968500</wp:posOffset>
            </wp:positionV>
            <wp:extent cx="3583305" cy="2194560"/>
            <wp:effectExtent l="0" t="0" r="0" b="2540"/>
            <wp:wrapTopAndBottom/>
            <wp:docPr id="180151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51311" name=""/>
                    <pic:cNvPicPr/>
                  </pic:nvPicPr>
                  <pic:blipFill>
                    <a:blip r:embed="rId15"/>
                    <a:stretch>
                      <a:fillRect/>
                    </a:stretch>
                  </pic:blipFill>
                  <pic:spPr>
                    <a:xfrm>
                      <a:off x="0" y="0"/>
                      <a:ext cx="3583305" cy="2194560"/>
                    </a:xfrm>
                    <a:prstGeom prst="rect">
                      <a:avLst/>
                    </a:prstGeom>
                  </pic:spPr>
                </pic:pic>
              </a:graphicData>
            </a:graphic>
            <wp14:sizeRelH relativeFrom="margin">
              <wp14:pctWidth>0</wp14:pctWidth>
            </wp14:sizeRelH>
            <wp14:sizeRelV relativeFrom="margin">
              <wp14:pctHeight>0</wp14:pctHeight>
            </wp14:sizeRelV>
          </wp:anchor>
        </w:drawing>
      </w:r>
      <w:r w:rsidR="00A2385C" w:rsidRPr="009E3A17">
        <w:rPr>
          <w:rFonts w:ascii="Arial" w:hAnsi="Arial" w:cs="Arial"/>
          <w:sz w:val="22"/>
          <w:szCs w:val="22"/>
        </w:rPr>
        <w:t xml:space="preserve">Person-centred care is </w:t>
      </w:r>
      <w:bookmarkStart w:id="37" w:name="_Int_WlNuU9bS"/>
      <w:r w:rsidR="00A2385C" w:rsidRPr="009E3A17">
        <w:rPr>
          <w:rFonts w:ascii="Arial" w:hAnsi="Arial" w:cs="Arial"/>
          <w:sz w:val="22"/>
          <w:szCs w:val="22"/>
        </w:rPr>
        <w:t>demonstrated</w:t>
      </w:r>
      <w:bookmarkEnd w:id="37"/>
      <w:r w:rsidR="00A2385C" w:rsidRPr="009E3A17">
        <w:rPr>
          <w:rFonts w:ascii="Arial" w:hAnsi="Arial" w:cs="Arial"/>
          <w:sz w:val="22"/>
          <w:szCs w:val="22"/>
        </w:rPr>
        <w:t xml:space="preserve"> through Mrs C’s involvement in decisions concerning palliative treatment, future hospital admissions</w:t>
      </w:r>
      <w:r w:rsidR="004A5C5D" w:rsidRPr="009E3A17">
        <w:rPr>
          <w:rFonts w:ascii="Arial" w:hAnsi="Arial" w:cs="Arial"/>
          <w:sz w:val="22"/>
          <w:szCs w:val="22"/>
        </w:rPr>
        <w:t>,</w:t>
      </w:r>
      <w:r w:rsidR="00A2385C" w:rsidRPr="009E3A17">
        <w:rPr>
          <w:rFonts w:ascii="Arial" w:hAnsi="Arial" w:cs="Arial"/>
          <w:sz w:val="22"/>
          <w:szCs w:val="22"/>
        </w:rPr>
        <w:t xml:space="preserve"> and symptom management.</w:t>
      </w:r>
      <w:r w:rsidR="002466E2">
        <w:rPr>
          <w:rFonts w:ascii="Arial" w:hAnsi="Arial" w:cs="Arial"/>
          <w:sz w:val="22"/>
          <w:szCs w:val="22"/>
        </w:rPr>
        <w:t xml:space="preserve"> </w:t>
      </w:r>
      <w:r w:rsidR="00A2385C" w:rsidRPr="009E3A17">
        <w:rPr>
          <w:rFonts w:ascii="Arial" w:hAnsi="Arial" w:cs="Arial"/>
          <w:sz w:val="22"/>
          <w:szCs w:val="22"/>
        </w:rPr>
        <w:t>NHS England (n.d.) explains that her care planning included physical, psychological, emotional, social</w:t>
      </w:r>
      <w:r w:rsidR="004A5C5D" w:rsidRPr="009E3A17">
        <w:rPr>
          <w:rFonts w:ascii="Arial" w:hAnsi="Arial" w:cs="Arial"/>
          <w:sz w:val="22"/>
          <w:szCs w:val="22"/>
        </w:rPr>
        <w:t>,</w:t>
      </w:r>
      <w:r w:rsidR="00A2385C" w:rsidRPr="009E3A17">
        <w:rPr>
          <w:rFonts w:ascii="Arial" w:hAnsi="Arial" w:cs="Arial"/>
          <w:sz w:val="22"/>
          <w:szCs w:val="22"/>
        </w:rPr>
        <w:t xml:space="preserve"> and spiritual needs.</w:t>
      </w:r>
      <w:r w:rsidR="005A3409">
        <w:rPr>
          <w:rFonts w:ascii="Arial" w:hAnsi="Arial" w:cs="Arial"/>
          <w:sz w:val="22"/>
          <w:szCs w:val="22"/>
        </w:rPr>
        <w:t xml:space="preserve"> </w:t>
      </w:r>
      <w:r w:rsidR="00A2385C" w:rsidRPr="009E3A17">
        <w:rPr>
          <w:rFonts w:ascii="Arial" w:hAnsi="Arial" w:cs="Arial"/>
          <w:sz w:val="22"/>
          <w:szCs w:val="22"/>
        </w:rPr>
        <w:t>This approach reflects NICE (2021) guidance, which recommends shared decision-making between patients and healthcare professionals.</w:t>
      </w:r>
      <w:r w:rsidR="00A03D9F">
        <w:rPr>
          <w:rFonts w:ascii="Arial" w:hAnsi="Arial" w:cs="Arial"/>
          <w:sz w:val="22"/>
          <w:szCs w:val="22"/>
        </w:rPr>
        <w:t xml:space="preserve"> </w:t>
      </w:r>
      <w:r w:rsidR="00A2385C" w:rsidRPr="009E3A17">
        <w:rPr>
          <w:rFonts w:ascii="Arial" w:hAnsi="Arial" w:cs="Arial"/>
          <w:sz w:val="22"/>
          <w:szCs w:val="22"/>
        </w:rPr>
        <w:t>Maslow’s (1943) theory provides a useful framework for understanding Mrs C’s requirements. Managing breathlessness and pain addresses physiological needs, while reliable carers promote safety and community activities support belonging.</w:t>
      </w:r>
    </w:p>
    <w:p w14:paraId="1932723E" w14:textId="77777777" w:rsidR="00711B2C" w:rsidRDefault="00711B2C" w:rsidP="00711B2C">
      <w:pPr>
        <w:spacing w:line="360" w:lineRule="auto"/>
        <w:rPr>
          <w:rFonts w:ascii="Arial" w:hAnsi="Arial" w:cs="Arial"/>
          <w:b/>
          <w:sz w:val="22"/>
          <w:szCs w:val="22"/>
        </w:rPr>
      </w:pPr>
    </w:p>
    <w:p w14:paraId="64D2D7DA" w14:textId="594F690E" w:rsidR="00A2385C" w:rsidRPr="009E3A17" w:rsidRDefault="00A2385C" w:rsidP="009B43CA">
      <w:pPr>
        <w:spacing w:line="360" w:lineRule="auto"/>
        <w:rPr>
          <w:rFonts w:ascii="Arial" w:hAnsi="Arial" w:cs="Arial"/>
          <w:sz w:val="22"/>
          <w:szCs w:val="22"/>
        </w:rPr>
      </w:pPr>
      <w:r w:rsidRPr="00FE6669">
        <w:rPr>
          <w:rFonts w:ascii="Arial" w:hAnsi="Arial" w:cs="Arial"/>
          <w:b/>
          <w:sz w:val="22"/>
          <w:szCs w:val="22"/>
        </w:rPr>
        <w:t>However,</w:t>
      </w:r>
      <w:r w:rsidRPr="009E3A17">
        <w:rPr>
          <w:rFonts w:ascii="Arial" w:hAnsi="Arial" w:cs="Arial"/>
          <w:sz w:val="22"/>
          <w:szCs w:val="22"/>
        </w:rPr>
        <w:t xml:space="preserve"> the hierarchy cannot fully explain the changing priorities associated with terminal illness. Mrs C may value independence and family relationships more strongly than medical interventions.</w:t>
      </w:r>
      <w:r w:rsidR="00D276E4">
        <w:rPr>
          <w:rFonts w:ascii="Arial" w:hAnsi="Arial" w:cs="Arial"/>
          <w:sz w:val="22"/>
          <w:szCs w:val="22"/>
        </w:rPr>
        <w:t xml:space="preserve"> </w:t>
      </w:r>
      <w:r w:rsidRPr="009E3A17">
        <w:rPr>
          <w:rFonts w:ascii="Arial" w:hAnsi="Arial" w:cs="Arial"/>
          <w:sz w:val="22"/>
          <w:szCs w:val="22"/>
        </w:rPr>
        <w:t>Therefore, effective care requires flexible assessment and regular review.</w:t>
      </w:r>
    </w:p>
    <w:p w14:paraId="07AFAE93" w14:textId="77777777" w:rsidR="00A2385C" w:rsidRPr="009E3A17" w:rsidRDefault="00A2385C" w:rsidP="009B43CA">
      <w:pPr>
        <w:spacing w:line="360" w:lineRule="auto"/>
        <w:rPr>
          <w:rFonts w:ascii="Arial" w:hAnsi="Arial" w:cs="Arial"/>
          <w:sz w:val="22"/>
          <w:szCs w:val="22"/>
        </w:rPr>
      </w:pPr>
    </w:p>
    <w:p w14:paraId="2CF317BB" w14:textId="20F08923" w:rsidR="00A2385C" w:rsidRPr="007F2E41" w:rsidRDefault="00A2385C" w:rsidP="007F2E41">
      <w:pPr>
        <w:pStyle w:val="Heading1"/>
        <w:spacing w:line="360" w:lineRule="auto"/>
        <w:rPr>
          <w:rFonts w:ascii="Arial" w:hAnsi="Arial" w:cs="Arial"/>
        </w:rPr>
      </w:pPr>
      <w:bookmarkStart w:id="38" w:name="_Toc243087054"/>
      <w:r w:rsidRPr="00250B0E">
        <w:rPr>
          <w:rFonts w:ascii="Arial" w:hAnsi="Arial" w:cs="Arial"/>
        </w:rPr>
        <w:t>2.3 Partnership Working and Ethical Practice</w:t>
      </w:r>
      <w:bookmarkEnd w:id="38"/>
    </w:p>
    <w:p w14:paraId="6D5F751A" w14:textId="28D4E14B" w:rsidR="003C7E3C" w:rsidRDefault="00A2385C" w:rsidP="009B43CA">
      <w:pPr>
        <w:spacing w:line="360" w:lineRule="auto"/>
        <w:rPr>
          <w:rFonts w:ascii="Arial" w:hAnsi="Arial" w:cs="Arial"/>
          <w:sz w:val="22"/>
          <w:szCs w:val="22"/>
        </w:rPr>
      </w:pPr>
      <w:r w:rsidRPr="009E3A17">
        <w:rPr>
          <w:rFonts w:ascii="Arial" w:hAnsi="Arial" w:cs="Arial"/>
          <w:sz w:val="22"/>
          <w:szCs w:val="22"/>
        </w:rPr>
        <w:t>Mrs C’s care involves collaboration between her GP, community nurses, specialist services, social care providers</w:t>
      </w:r>
      <w:r w:rsidR="004A5C5D" w:rsidRPr="009E3A17">
        <w:rPr>
          <w:rFonts w:ascii="Arial" w:hAnsi="Arial" w:cs="Arial"/>
          <w:sz w:val="22"/>
          <w:szCs w:val="22"/>
        </w:rPr>
        <w:t>,</w:t>
      </w:r>
      <w:r w:rsidRPr="009E3A17">
        <w:rPr>
          <w:rFonts w:ascii="Arial" w:hAnsi="Arial" w:cs="Arial"/>
          <w:sz w:val="22"/>
          <w:szCs w:val="22"/>
        </w:rPr>
        <w:t xml:space="preserve"> and family.</w:t>
      </w:r>
      <w:r w:rsidR="00E26196">
        <w:rPr>
          <w:rFonts w:ascii="Arial" w:hAnsi="Arial" w:cs="Arial"/>
          <w:sz w:val="22"/>
          <w:szCs w:val="22"/>
        </w:rPr>
        <w:t xml:space="preserve"> </w:t>
      </w:r>
      <w:r w:rsidRPr="009E3A17">
        <w:rPr>
          <w:rFonts w:ascii="Arial" w:hAnsi="Arial" w:cs="Arial"/>
          <w:sz w:val="22"/>
          <w:szCs w:val="22"/>
        </w:rPr>
        <w:t xml:space="preserve">This reflects Bronfenbrenner’s (1979) Ecological Systems Theory because her wellbeing </w:t>
      </w:r>
      <w:bookmarkStart w:id="39" w:name="_Int_BZmCJRYE"/>
      <w:r w:rsidRPr="009E3A17">
        <w:rPr>
          <w:rFonts w:ascii="Arial" w:hAnsi="Arial" w:cs="Arial"/>
          <w:sz w:val="22"/>
          <w:szCs w:val="22"/>
        </w:rPr>
        <w:t>is influenced</w:t>
      </w:r>
      <w:bookmarkEnd w:id="39"/>
      <w:r w:rsidRPr="009E3A17">
        <w:rPr>
          <w:rFonts w:ascii="Arial" w:hAnsi="Arial" w:cs="Arial"/>
          <w:sz w:val="22"/>
          <w:szCs w:val="22"/>
        </w:rPr>
        <w:t xml:space="preserve"> by relationships across different social environments.</w:t>
      </w:r>
      <w:r w:rsidR="004D0256">
        <w:rPr>
          <w:rFonts w:ascii="Arial" w:hAnsi="Arial" w:cs="Arial"/>
          <w:sz w:val="22"/>
          <w:szCs w:val="22"/>
        </w:rPr>
        <w:t xml:space="preserve"> </w:t>
      </w:r>
      <w:r w:rsidRPr="009E3A17">
        <w:rPr>
          <w:rFonts w:ascii="Arial" w:hAnsi="Arial" w:cs="Arial"/>
          <w:sz w:val="22"/>
          <w:szCs w:val="22"/>
        </w:rPr>
        <w:t xml:space="preserve">Her personalised care plan can </w:t>
      </w:r>
      <w:bookmarkStart w:id="40" w:name="_Int_g67E279o"/>
      <w:r w:rsidRPr="009E3A17">
        <w:rPr>
          <w:rFonts w:ascii="Arial" w:hAnsi="Arial" w:cs="Arial"/>
          <w:sz w:val="22"/>
          <w:szCs w:val="22"/>
        </w:rPr>
        <w:t>be shared</w:t>
      </w:r>
      <w:bookmarkEnd w:id="40"/>
      <w:r w:rsidRPr="009E3A17">
        <w:rPr>
          <w:rFonts w:ascii="Arial" w:hAnsi="Arial" w:cs="Arial"/>
          <w:sz w:val="22"/>
          <w:szCs w:val="22"/>
        </w:rPr>
        <w:t xml:space="preserve"> with relevant professionals, improving continuity between services.</w:t>
      </w:r>
    </w:p>
    <w:p w14:paraId="4AB72B5A" w14:textId="40878D3A" w:rsidR="00F115AB" w:rsidRDefault="00F115AB" w:rsidP="009B43CA">
      <w:pPr>
        <w:spacing w:line="360" w:lineRule="auto"/>
        <w:rPr>
          <w:rFonts w:ascii="Arial" w:hAnsi="Arial" w:cs="Arial"/>
          <w:sz w:val="22"/>
          <w:szCs w:val="22"/>
        </w:rPr>
      </w:pPr>
      <w:r>
        <w:rPr>
          <w:noProof/>
        </w:rPr>
        <w:drawing>
          <wp:anchor distT="0" distB="0" distL="114300" distR="114300" simplePos="0" relativeHeight="251658243" behindDoc="0" locked="0" layoutInCell="1" allowOverlap="1" wp14:anchorId="0F2B16CD" wp14:editId="3753B07A">
            <wp:simplePos x="0" y="0"/>
            <wp:positionH relativeFrom="margin">
              <wp:align>center</wp:align>
            </wp:positionH>
            <wp:positionV relativeFrom="paragraph">
              <wp:posOffset>151765</wp:posOffset>
            </wp:positionV>
            <wp:extent cx="5045710" cy="2686050"/>
            <wp:effectExtent l="0" t="0" r="2540" b="0"/>
            <wp:wrapTopAndBottom/>
            <wp:docPr id="2133515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15193" name=""/>
                    <pic:cNvPicPr/>
                  </pic:nvPicPr>
                  <pic:blipFill>
                    <a:blip r:embed="rId16"/>
                    <a:stretch>
                      <a:fillRect/>
                    </a:stretch>
                  </pic:blipFill>
                  <pic:spPr>
                    <a:xfrm>
                      <a:off x="0" y="0"/>
                      <a:ext cx="5045710" cy="2686050"/>
                    </a:xfrm>
                    <a:prstGeom prst="rect">
                      <a:avLst/>
                    </a:prstGeom>
                  </pic:spPr>
                </pic:pic>
              </a:graphicData>
            </a:graphic>
            <wp14:sizeRelH relativeFrom="margin">
              <wp14:pctWidth>0</wp14:pctWidth>
            </wp14:sizeRelH>
            <wp14:sizeRelV relativeFrom="margin">
              <wp14:pctHeight>0</wp14:pctHeight>
            </wp14:sizeRelV>
          </wp:anchor>
        </w:drawing>
      </w:r>
    </w:p>
    <w:p w14:paraId="23FB2BB9" w14:textId="184837EB" w:rsidR="00946F49" w:rsidRDefault="00A2385C" w:rsidP="009B43CA">
      <w:pPr>
        <w:spacing w:line="360" w:lineRule="auto"/>
        <w:rPr>
          <w:rFonts w:ascii="Arial" w:hAnsi="Arial" w:cs="Arial"/>
          <w:sz w:val="22"/>
          <w:szCs w:val="22"/>
        </w:rPr>
      </w:pPr>
      <w:r w:rsidRPr="009E3A17">
        <w:rPr>
          <w:rFonts w:ascii="Arial" w:hAnsi="Arial" w:cs="Arial"/>
          <w:sz w:val="22"/>
          <w:szCs w:val="22"/>
        </w:rPr>
        <w:t xml:space="preserve"> Mrs C </w:t>
      </w:r>
      <w:bookmarkStart w:id="41" w:name="_Int_FrzmRET8"/>
      <w:r w:rsidRPr="009E3A17">
        <w:rPr>
          <w:rFonts w:ascii="Arial" w:hAnsi="Arial" w:cs="Arial"/>
          <w:sz w:val="22"/>
          <w:szCs w:val="22"/>
        </w:rPr>
        <w:t>was dissatisfied</w:t>
      </w:r>
      <w:bookmarkEnd w:id="41"/>
      <w:r w:rsidRPr="009E3A17">
        <w:rPr>
          <w:rFonts w:ascii="Arial" w:hAnsi="Arial" w:cs="Arial"/>
          <w:sz w:val="22"/>
          <w:szCs w:val="22"/>
        </w:rPr>
        <w:t xml:space="preserve"> with her morning carers and chose to use a personal health budget to arrange support from a trusted neighbour (NHS England, n.d.).</w:t>
      </w:r>
      <w:r w:rsidR="00CC407E">
        <w:rPr>
          <w:rFonts w:ascii="Arial" w:hAnsi="Arial" w:cs="Arial"/>
          <w:sz w:val="22"/>
          <w:szCs w:val="22"/>
        </w:rPr>
        <w:t xml:space="preserve"> </w:t>
      </w:r>
      <w:r w:rsidRPr="009E3A17">
        <w:rPr>
          <w:rFonts w:ascii="Arial" w:hAnsi="Arial" w:cs="Arial"/>
          <w:sz w:val="22"/>
          <w:szCs w:val="22"/>
        </w:rPr>
        <w:t xml:space="preserve">This </w:t>
      </w:r>
      <w:bookmarkStart w:id="42" w:name="_Int_h1aR6Dc2"/>
      <w:r w:rsidRPr="009E3A17">
        <w:rPr>
          <w:rFonts w:ascii="Arial" w:hAnsi="Arial" w:cs="Arial"/>
          <w:sz w:val="22"/>
          <w:szCs w:val="22"/>
        </w:rPr>
        <w:t>demonstrates</w:t>
      </w:r>
      <w:bookmarkEnd w:id="42"/>
      <w:r w:rsidRPr="009E3A17">
        <w:rPr>
          <w:rFonts w:ascii="Arial" w:hAnsi="Arial" w:cs="Arial"/>
          <w:sz w:val="22"/>
          <w:szCs w:val="22"/>
        </w:rPr>
        <w:t xml:space="preserve"> autonomy, dignity</w:t>
      </w:r>
      <w:r w:rsidR="004A5C5D" w:rsidRPr="009E3A17">
        <w:rPr>
          <w:rFonts w:ascii="Arial" w:hAnsi="Arial" w:cs="Arial"/>
          <w:sz w:val="22"/>
          <w:szCs w:val="22"/>
        </w:rPr>
        <w:t>,</w:t>
      </w:r>
      <w:r w:rsidRPr="009E3A17">
        <w:rPr>
          <w:rFonts w:ascii="Arial" w:hAnsi="Arial" w:cs="Arial"/>
          <w:sz w:val="22"/>
          <w:szCs w:val="22"/>
        </w:rPr>
        <w:t xml:space="preserve"> and individual choice, consistent with the Care Act 2014.</w:t>
      </w:r>
      <w:r w:rsidR="00C572BD">
        <w:rPr>
          <w:rFonts w:ascii="Arial" w:hAnsi="Arial" w:cs="Arial"/>
          <w:sz w:val="22"/>
          <w:szCs w:val="22"/>
        </w:rPr>
        <w:t xml:space="preserve"> </w:t>
      </w:r>
    </w:p>
    <w:p w14:paraId="7C1EB3B1" w14:textId="5ED472C1" w:rsidR="00A2385C" w:rsidRPr="009E3A17" w:rsidRDefault="00A2385C" w:rsidP="009B43CA">
      <w:pPr>
        <w:spacing w:line="360" w:lineRule="auto"/>
        <w:rPr>
          <w:rFonts w:ascii="Arial" w:hAnsi="Arial" w:cs="Arial"/>
          <w:sz w:val="22"/>
          <w:szCs w:val="22"/>
        </w:rPr>
      </w:pPr>
      <w:r w:rsidRPr="000B0DC1">
        <w:rPr>
          <w:rFonts w:ascii="Arial" w:hAnsi="Arial" w:cs="Arial"/>
          <w:b/>
          <w:sz w:val="22"/>
          <w:szCs w:val="22"/>
        </w:rPr>
        <w:t>However,</w:t>
      </w:r>
      <w:r w:rsidRPr="009E3A17">
        <w:rPr>
          <w:rFonts w:ascii="Arial" w:hAnsi="Arial" w:cs="Arial"/>
          <w:sz w:val="22"/>
          <w:szCs w:val="22"/>
        </w:rPr>
        <w:t xml:space="preserve"> professionals must ensure that personalised arrangements </w:t>
      </w:r>
      <w:bookmarkStart w:id="43" w:name="_Int_8D5SQt9A"/>
      <w:r w:rsidRPr="009E3A17">
        <w:rPr>
          <w:rFonts w:ascii="Arial" w:hAnsi="Arial" w:cs="Arial"/>
          <w:sz w:val="22"/>
          <w:szCs w:val="22"/>
        </w:rPr>
        <w:t>remain</w:t>
      </w:r>
      <w:bookmarkEnd w:id="43"/>
      <w:r w:rsidRPr="009E3A17">
        <w:rPr>
          <w:rFonts w:ascii="Arial" w:hAnsi="Arial" w:cs="Arial"/>
          <w:sz w:val="22"/>
          <w:szCs w:val="22"/>
        </w:rPr>
        <w:t xml:space="preserve"> safe, sustainable</w:t>
      </w:r>
      <w:r w:rsidR="004A5C5D" w:rsidRPr="009E3A17">
        <w:rPr>
          <w:rFonts w:ascii="Arial" w:hAnsi="Arial" w:cs="Arial"/>
          <w:sz w:val="22"/>
          <w:szCs w:val="22"/>
        </w:rPr>
        <w:t>,</w:t>
      </w:r>
      <w:r w:rsidRPr="009E3A17">
        <w:rPr>
          <w:rFonts w:ascii="Arial" w:hAnsi="Arial" w:cs="Arial"/>
          <w:sz w:val="22"/>
          <w:szCs w:val="22"/>
        </w:rPr>
        <w:t xml:space="preserve"> and responsive to changing needs.</w:t>
      </w:r>
    </w:p>
    <w:p w14:paraId="40E077C6" w14:textId="77777777" w:rsidR="00A2385C" w:rsidRPr="009E3A17" w:rsidRDefault="00A2385C" w:rsidP="009B43CA">
      <w:pPr>
        <w:spacing w:line="360" w:lineRule="auto"/>
        <w:rPr>
          <w:rFonts w:ascii="Arial" w:hAnsi="Arial" w:cs="Arial"/>
          <w:sz w:val="22"/>
          <w:szCs w:val="22"/>
        </w:rPr>
      </w:pPr>
    </w:p>
    <w:p w14:paraId="3B19CFBD" w14:textId="435B9E37" w:rsidR="00A2385C" w:rsidRPr="00EF6713" w:rsidRDefault="00A2385C" w:rsidP="00EF6713">
      <w:pPr>
        <w:pStyle w:val="Heading1"/>
        <w:spacing w:line="360" w:lineRule="auto"/>
        <w:rPr>
          <w:rFonts w:ascii="Arial" w:hAnsi="Arial" w:cs="Arial"/>
        </w:rPr>
      </w:pPr>
      <w:bookmarkStart w:id="44" w:name="_Toc243087055"/>
      <w:r w:rsidRPr="00304AA6">
        <w:rPr>
          <w:rFonts w:ascii="Arial" w:hAnsi="Arial" w:cs="Arial"/>
        </w:rPr>
        <w:lastRenderedPageBreak/>
        <w:t>2.4 Critical Evaluation of Outcomes and Challenges</w:t>
      </w:r>
      <w:bookmarkEnd w:id="44"/>
    </w:p>
    <w:p w14:paraId="47EFB53D" w14:textId="63029E13" w:rsidR="00A2385C" w:rsidRPr="009E3A17" w:rsidRDefault="00A2385C" w:rsidP="009B43CA">
      <w:pPr>
        <w:spacing w:line="360" w:lineRule="auto"/>
        <w:rPr>
          <w:rFonts w:ascii="Arial" w:hAnsi="Arial" w:cs="Arial"/>
          <w:sz w:val="22"/>
          <w:szCs w:val="22"/>
        </w:rPr>
      </w:pPr>
      <w:r w:rsidRPr="009E3A17">
        <w:rPr>
          <w:rFonts w:ascii="Arial" w:hAnsi="Arial" w:cs="Arial"/>
          <w:sz w:val="22"/>
          <w:szCs w:val="22"/>
        </w:rPr>
        <w:t xml:space="preserve">Mrs C also received health coaching and social prescribing, including community activities, shopping support and </w:t>
      </w:r>
      <w:bookmarkStart w:id="45" w:name="_Int_OaK5evXt"/>
      <w:r w:rsidRPr="009E3A17">
        <w:rPr>
          <w:rFonts w:ascii="Arial" w:hAnsi="Arial" w:cs="Arial"/>
          <w:sz w:val="22"/>
          <w:szCs w:val="22"/>
        </w:rPr>
        <w:t>assistance</w:t>
      </w:r>
      <w:bookmarkEnd w:id="45"/>
      <w:r w:rsidRPr="009E3A17">
        <w:rPr>
          <w:rFonts w:ascii="Arial" w:hAnsi="Arial" w:cs="Arial"/>
          <w:sz w:val="22"/>
          <w:szCs w:val="22"/>
        </w:rPr>
        <w:t xml:space="preserve"> communicating with her family.</w:t>
      </w:r>
      <w:r w:rsidR="002858AB">
        <w:rPr>
          <w:rFonts w:ascii="Arial" w:hAnsi="Arial" w:cs="Arial"/>
          <w:sz w:val="22"/>
          <w:szCs w:val="22"/>
        </w:rPr>
        <w:t xml:space="preserve"> </w:t>
      </w:r>
      <w:r w:rsidRPr="009E3A17">
        <w:rPr>
          <w:rFonts w:ascii="Arial" w:hAnsi="Arial" w:cs="Arial"/>
          <w:sz w:val="22"/>
          <w:szCs w:val="22"/>
        </w:rPr>
        <w:t xml:space="preserve">Her Patient Activation Measure increased following coaching, </w:t>
      </w:r>
      <w:bookmarkStart w:id="46" w:name="_Int_244ywtCX"/>
      <w:r w:rsidRPr="009E3A17">
        <w:rPr>
          <w:rFonts w:ascii="Arial" w:hAnsi="Arial" w:cs="Arial"/>
          <w:sz w:val="22"/>
          <w:szCs w:val="22"/>
        </w:rPr>
        <w:t>indicating</w:t>
      </w:r>
      <w:bookmarkEnd w:id="46"/>
      <w:r w:rsidRPr="009E3A17">
        <w:rPr>
          <w:rFonts w:ascii="Arial" w:hAnsi="Arial" w:cs="Arial"/>
          <w:sz w:val="22"/>
          <w:szCs w:val="22"/>
        </w:rPr>
        <w:t xml:space="preserve"> improved confidence in managing symptoms (NHS England, n.d.).</w:t>
      </w:r>
      <w:r w:rsidR="001C1464">
        <w:rPr>
          <w:rFonts w:ascii="Arial" w:hAnsi="Arial" w:cs="Arial"/>
          <w:sz w:val="22"/>
          <w:szCs w:val="22"/>
        </w:rPr>
        <w:t xml:space="preserve"> </w:t>
      </w:r>
      <w:r w:rsidR="00916ED5">
        <w:rPr>
          <w:rFonts w:ascii="Arial" w:hAnsi="Arial" w:cs="Arial"/>
          <w:sz w:val="22"/>
          <w:szCs w:val="22"/>
        </w:rPr>
        <w:t xml:space="preserve">The </w:t>
      </w:r>
      <w:r w:rsidR="00345237">
        <w:rPr>
          <w:rFonts w:ascii="Arial" w:hAnsi="Arial" w:cs="Arial"/>
          <w:sz w:val="22"/>
          <w:szCs w:val="22"/>
        </w:rPr>
        <w:t>World Health</w:t>
      </w:r>
      <w:r w:rsidR="007B3570">
        <w:rPr>
          <w:rFonts w:ascii="Arial" w:hAnsi="Arial" w:cs="Arial"/>
          <w:sz w:val="22"/>
          <w:szCs w:val="22"/>
        </w:rPr>
        <w:t xml:space="preserve"> </w:t>
      </w:r>
      <w:r w:rsidR="00B72F1B">
        <w:rPr>
          <w:rFonts w:ascii="Arial" w:hAnsi="Arial" w:cs="Arial"/>
          <w:sz w:val="22"/>
          <w:szCs w:val="22"/>
        </w:rPr>
        <w:t>O</w:t>
      </w:r>
      <w:r w:rsidR="00862AAD">
        <w:rPr>
          <w:rFonts w:ascii="Arial" w:hAnsi="Arial" w:cs="Arial"/>
          <w:sz w:val="22"/>
          <w:szCs w:val="22"/>
        </w:rPr>
        <w:t>rga</w:t>
      </w:r>
      <w:r w:rsidR="00B45F2A">
        <w:rPr>
          <w:rFonts w:ascii="Arial" w:hAnsi="Arial" w:cs="Arial"/>
          <w:sz w:val="22"/>
          <w:szCs w:val="22"/>
        </w:rPr>
        <w:t>ni</w:t>
      </w:r>
      <w:r w:rsidR="004A691B">
        <w:rPr>
          <w:rFonts w:ascii="Arial" w:hAnsi="Arial" w:cs="Arial"/>
          <w:sz w:val="22"/>
          <w:szCs w:val="22"/>
        </w:rPr>
        <w:t>sa</w:t>
      </w:r>
      <w:r w:rsidR="00300CD4">
        <w:rPr>
          <w:rFonts w:ascii="Arial" w:hAnsi="Arial" w:cs="Arial"/>
          <w:sz w:val="22"/>
          <w:szCs w:val="22"/>
        </w:rPr>
        <w:t>tion</w:t>
      </w:r>
      <w:r w:rsidR="009366F3">
        <w:rPr>
          <w:rFonts w:ascii="Arial" w:hAnsi="Arial" w:cs="Arial"/>
          <w:sz w:val="22"/>
          <w:szCs w:val="22"/>
        </w:rPr>
        <w:t xml:space="preserve"> </w:t>
      </w:r>
      <w:r w:rsidR="003D759A">
        <w:rPr>
          <w:rFonts w:ascii="Arial" w:hAnsi="Arial" w:cs="Arial"/>
          <w:sz w:val="22"/>
          <w:szCs w:val="22"/>
        </w:rPr>
        <w:t>(</w:t>
      </w:r>
      <w:r w:rsidR="00345237">
        <w:rPr>
          <w:rFonts w:ascii="Arial" w:hAnsi="Arial" w:cs="Arial"/>
          <w:sz w:val="22"/>
          <w:szCs w:val="22"/>
        </w:rPr>
        <w:t>WHO</w:t>
      </w:r>
      <w:r w:rsidR="00081133">
        <w:rPr>
          <w:rFonts w:ascii="Arial" w:hAnsi="Arial" w:cs="Arial"/>
          <w:sz w:val="22"/>
          <w:szCs w:val="22"/>
        </w:rPr>
        <w:t xml:space="preserve">, </w:t>
      </w:r>
      <w:r w:rsidR="00EB6C1C">
        <w:rPr>
          <w:rFonts w:ascii="Arial" w:hAnsi="Arial" w:cs="Arial"/>
          <w:sz w:val="22"/>
          <w:szCs w:val="22"/>
        </w:rPr>
        <w:t>1</w:t>
      </w:r>
      <w:r w:rsidR="00433382">
        <w:rPr>
          <w:rFonts w:ascii="Arial" w:hAnsi="Arial" w:cs="Arial"/>
          <w:sz w:val="22"/>
          <w:szCs w:val="22"/>
        </w:rPr>
        <w:t>986</w:t>
      </w:r>
      <w:r w:rsidR="00D54D6F">
        <w:rPr>
          <w:rFonts w:ascii="Arial" w:hAnsi="Arial" w:cs="Arial"/>
          <w:sz w:val="22"/>
          <w:szCs w:val="22"/>
        </w:rPr>
        <w:t>)</w:t>
      </w:r>
      <w:r w:rsidR="00D438D8">
        <w:rPr>
          <w:rFonts w:ascii="Arial" w:hAnsi="Arial" w:cs="Arial"/>
          <w:sz w:val="22"/>
          <w:szCs w:val="22"/>
        </w:rPr>
        <w:t xml:space="preserve"> </w:t>
      </w:r>
      <w:r w:rsidR="00434A68">
        <w:rPr>
          <w:rFonts w:ascii="Arial" w:hAnsi="Arial" w:cs="Arial"/>
          <w:sz w:val="22"/>
          <w:szCs w:val="22"/>
        </w:rPr>
        <w:t>recognises</w:t>
      </w:r>
      <w:r w:rsidR="00582816">
        <w:rPr>
          <w:rFonts w:ascii="Arial" w:hAnsi="Arial" w:cs="Arial"/>
          <w:sz w:val="22"/>
          <w:szCs w:val="22"/>
        </w:rPr>
        <w:t xml:space="preserve"> </w:t>
      </w:r>
      <w:r w:rsidR="00A67C4E">
        <w:rPr>
          <w:rFonts w:ascii="Arial" w:hAnsi="Arial" w:cs="Arial"/>
          <w:sz w:val="22"/>
          <w:szCs w:val="22"/>
        </w:rPr>
        <w:t>heal</w:t>
      </w:r>
      <w:r w:rsidR="00197817">
        <w:rPr>
          <w:rFonts w:ascii="Arial" w:hAnsi="Arial" w:cs="Arial"/>
          <w:sz w:val="22"/>
          <w:szCs w:val="22"/>
        </w:rPr>
        <w:t>th</w:t>
      </w:r>
      <w:r w:rsidR="00D500A2">
        <w:rPr>
          <w:rFonts w:ascii="Arial" w:hAnsi="Arial" w:cs="Arial"/>
          <w:sz w:val="22"/>
          <w:szCs w:val="22"/>
        </w:rPr>
        <w:t xml:space="preserve"> </w:t>
      </w:r>
      <w:r w:rsidR="00194A50">
        <w:rPr>
          <w:rFonts w:ascii="Arial" w:hAnsi="Arial" w:cs="Arial"/>
          <w:sz w:val="22"/>
          <w:szCs w:val="22"/>
        </w:rPr>
        <w:t>promotion</w:t>
      </w:r>
      <w:r w:rsidR="00D00858">
        <w:rPr>
          <w:rFonts w:ascii="Arial" w:hAnsi="Arial" w:cs="Arial"/>
          <w:sz w:val="22"/>
          <w:szCs w:val="22"/>
        </w:rPr>
        <w:t xml:space="preserve"> as</w:t>
      </w:r>
      <w:r w:rsidR="00AC3455">
        <w:rPr>
          <w:rFonts w:ascii="Arial" w:hAnsi="Arial" w:cs="Arial"/>
          <w:sz w:val="22"/>
          <w:szCs w:val="22"/>
        </w:rPr>
        <w:t xml:space="preserve"> </w:t>
      </w:r>
      <w:r w:rsidR="0090537C">
        <w:rPr>
          <w:rFonts w:ascii="Arial" w:hAnsi="Arial" w:cs="Arial"/>
          <w:sz w:val="22"/>
          <w:szCs w:val="22"/>
        </w:rPr>
        <w:t>in</w:t>
      </w:r>
      <w:r w:rsidR="00CD5C01">
        <w:rPr>
          <w:rFonts w:ascii="Arial" w:hAnsi="Arial" w:cs="Arial"/>
          <w:sz w:val="22"/>
          <w:szCs w:val="22"/>
        </w:rPr>
        <w:t>v</w:t>
      </w:r>
      <w:r w:rsidR="002843B0">
        <w:rPr>
          <w:rFonts w:ascii="Arial" w:hAnsi="Arial" w:cs="Arial"/>
          <w:sz w:val="22"/>
          <w:szCs w:val="22"/>
        </w:rPr>
        <w:t>ol</w:t>
      </w:r>
      <w:r w:rsidR="008C14E3">
        <w:rPr>
          <w:rFonts w:ascii="Arial" w:hAnsi="Arial" w:cs="Arial"/>
          <w:sz w:val="22"/>
          <w:szCs w:val="22"/>
        </w:rPr>
        <w:t>vin</w:t>
      </w:r>
      <w:r w:rsidR="00E2143B">
        <w:rPr>
          <w:rFonts w:ascii="Arial" w:hAnsi="Arial" w:cs="Arial"/>
          <w:sz w:val="22"/>
          <w:szCs w:val="22"/>
        </w:rPr>
        <w:t xml:space="preserve">g </w:t>
      </w:r>
      <w:r w:rsidR="00DE49CA">
        <w:rPr>
          <w:rFonts w:ascii="Arial" w:hAnsi="Arial" w:cs="Arial"/>
          <w:sz w:val="22"/>
          <w:szCs w:val="22"/>
        </w:rPr>
        <w:t>s</w:t>
      </w:r>
      <w:r w:rsidR="00F71219">
        <w:rPr>
          <w:rFonts w:ascii="Arial" w:hAnsi="Arial" w:cs="Arial"/>
          <w:sz w:val="22"/>
          <w:szCs w:val="22"/>
        </w:rPr>
        <w:t>u</w:t>
      </w:r>
      <w:r w:rsidR="00FD68FF">
        <w:rPr>
          <w:rFonts w:ascii="Arial" w:hAnsi="Arial" w:cs="Arial"/>
          <w:sz w:val="22"/>
          <w:szCs w:val="22"/>
        </w:rPr>
        <w:t>p</w:t>
      </w:r>
      <w:r w:rsidR="00B5420A">
        <w:rPr>
          <w:rFonts w:ascii="Arial" w:hAnsi="Arial" w:cs="Arial"/>
          <w:sz w:val="22"/>
          <w:szCs w:val="22"/>
        </w:rPr>
        <w:t>p</w:t>
      </w:r>
      <w:r w:rsidR="00A2759D">
        <w:rPr>
          <w:rFonts w:ascii="Arial" w:hAnsi="Arial" w:cs="Arial"/>
          <w:sz w:val="22"/>
          <w:szCs w:val="22"/>
        </w:rPr>
        <w:t>ort</w:t>
      </w:r>
      <w:r w:rsidR="0071620F">
        <w:rPr>
          <w:rFonts w:ascii="Arial" w:hAnsi="Arial" w:cs="Arial"/>
          <w:sz w:val="22"/>
          <w:szCs w:val="22"/>
        </w:rPr>
        <w:t>ive</w:t>
      </w:r>
      <w:r w:rsidR="002E5451">
        <w:rPr>
          <w:rFonts w:ascii="Arial" w:hAnsi="Arial" w:cs="Arial"/>
          <w:sz w:val="22"/>
          <w:szCs w:val="22"/>
        </w:rPr>
        <w:t xml:space="preserve"> </w:t>
      </w:r>
      <w:r w:rsidR="00DA0E65">
        <w:rPr>
          <w:rFonts w:ascii="Arial" w:hAnsi="Arial" w:cs="Arial"/>
          <w:sz w:val="22"/>
          <w:szCs w:val="22"/>
        </w:rPr>
        <w:t>environments</w:t>
      </w:r>
      <w:r w:rsidR="00C92557">
        <w:rPr>
          <w:rFonts w:ascii="Arial" w:hAnsi="Arial" w:cs="Arial"/>
          <w:sz w:val="22"/>
          <w:szCs w:val="22"/>
        </w:rPr>
        <w:t xml:space="preserve"> </w:t>
      </w:r>
      <w:r w:rsidR="006C4905">
        <w:rPr>
          <w:rFonts w:ascii="Arial" w:hAnsi="Arial" w:cs="Arial"/>
          <w:sz w:val="22"/>
          <w:szCs w:val="22"/>
        </w:rPr>
        <w:t>and</w:t>
      </w:r>
      <w:r w:rsidR="000665C8">
        <w:rPr>
          <w:rFonts w:ascii="Arial" w:hAnsi="Arial" w:cs="Arial"/>
          <w:sz w:val="22"/>
          <w:szCs w:val="22"/>
        </w:rPr>
        <w:t xml:space="preserve"> </w:t>
      </w:r>
      <w:r w:rsidR="006641AD">
        <w:rPr>
          <w:rFonts w:ascii="Arial" w:hAnsi="Arial" w:cs="Arial"/>
          <w:sz w:val="22"/>
          <w:szCs w:val="22"/>
        </w:rPr>
        <w:t>opp</w:t>
      </w:r>
      <w:r w:rsidR="00302F98">
        <w:rPr>
          <w:rFonts w:ascii="Arial" w:hAnsi="Arial" w:cs="Arial"/>
          <w:sz w:val="22"/>
          <w:szCs w:val="22"/>
        </w:rPr>
        <w:t>or</w:t>
      </w:r>
      <w:r w:rsidR="00875E03">
        <w:rPr>
          <w:rFonts w:ascii="Arial" w:hAnsi="Arial" w:cs="Arial"/>
          <w:sz w:val="22"/>
          <w:szCs w:val="22"/>
        </w:rPr>
        <w:t>tu</w:t>
      </w:r>
      <w:r w:rsidR="0024331C">
        <w:rPr>
          <w:rFonts w:ascii="Arial" w:hAnsi="Arial" w:cs="Arial"/>
          <w:sz w:val="22"/>
          <w:szCs w:val="22"/>
        </w:rPr>
        <w:t>n</w:t>
      </w:r>
      <w:r w:rsidR="009724E0">
        <w:rPr>
          <w:rFonts w:ascii="Arial" w:hAnsi="Arial" w:cs="Arial"/>
          <w:sz w:val="22"/>
          <w:szCs w:val="22"/>
        </w:rPr>
        <w:t>itie</w:t>
      </w:r>
      <w:r w:rsidR="00160C81">
        <w:rPr>
          <w:rFonts w:ascii="Arial" w:hAnsi="Arial" w:cs="Arial"/>
          <w:sz w:val="22"/>
          <w:szCs w:val="22"/>
        </w:rPr>
        <w:t>s</w:t>
      </w:r>
      <w:r w:rsidR="0073567C">
        <w:rPr>
          <w:rFonts w:ascii="Arial" w:hAnsi="Arial" w:cs="Arial"/>
          <w:sz w:val="22"/>
          <w:szCs w:val="22"/>
        </w:rPr>
        <w:t xml:space="preserve"> f</w:t>
      </w:r>
      <w:r w:rsidR="00E77DC3">
        <w:rPr>
          <w:rFonts w:ascii="Arial" w:hAnsi="Arial" w:cs="Arial"/>
          <w:sz w:val="22"/>
          <w:szCs w:val="22"/>
        </w:rPr>
        <w:t xml:space="preserve">or </w:t>
      </w:r>
      <w:r w:rsidR="00AC46DE">
        <w:rPr>
          <w:rFonts w:ascii="Arial" w:hAnsi="Arial" w:cs="Arial"/>
          <w:sz w:val="22"/>
          <w:szCs w:val="22"/>
        </w:rPr>
        <w:t>in</w:t>
      </w:r>
      <w:r w:rsidR="0095049C">
        <w:rPr>
          <w:rFonts w:ascii="Arial" w:hAnsi="Arial" w:cs="Arial"/>
          <w:sz w:val="22"/>
          <w:szCs w:val="22"/>
        </w:rPr>
        <w:t>di</w:t>
      </w:r>
      <w:r w:rsidR="007F3E44">
        <w:rPr>
          <w:rFonts w:ascii="Arial" w:hAnsi="Arial" w:cs="Arial"/>
          <w:sz w:val="22"/>
          <w:szCs w:val="22"/>
        </w:rPr>
        <w:t>v</w:t>
      </w:r>
      <w:r w:rsidR="00522C01">
        <w:rPr>
          <w:rFonts w:ascii="Arial" w:hAnsi="Arial" w:cs="Arial"/>
          <w:sz w:val="22"/>
          <w:szCs w:val="22"/>
        </w:rPr>
        <w:t>idua</w:t>
      </w:r>
      <w:r w:rsidR="00A634DA">
        <w:rPr>
          <w:rFonts w:ascii="Arial" w:hAnsi="Arial" w:cs="Arial"/>
          <w:sz w:val="22"/>
          <w:szCs w:val="22"/>
        </w:rPr>
        <w:t>l</w:t>
      </w:r>
      <w:r w:rsidR="00A254AE">
        <w:rPr>
          <w:rFonts w:ascii="Arial" w:hAnsi="Arial" w:cs="Arial"/>
          <w:sz w:val="22"/>
          <w:szCs w:val="22"/>
        </w:rPr>
        <w:t xml:space="preserve">s </w:t>
      </w:r>
      <w:r w:rsidR="00B07E89">
        <w:rPr>
          <w:rFonts w:ascii="Arial" w:hAnsi="Arial" w:cs="Arial"/>
          <w:sz w:val="22"/>
          <w:szCs w:val="22"/>
        </w:rPr>
        <w:t>t</w:t>
      </w:r>
      <w:r w:rsidR="006033A2">
        <w:rPr>
          <w:rFonts w:ascii="Arial" w:hAnsi="Arial" w:cs="Arial"/>
          <w:sz w:val="22"/>
          <w:szCs w:val="22"/>
        </w:rPr>
        <w:t xml:space="preserve">o </w:t>
      </w:r>
      <w:r w:rsidR="00CB2E65">
        <w:rPr>
          <w:rFonts w:ascii="Arial" w:hAnsi="Arial" w:cs="Arial"/>
          <w:sz w:val="22"/>
          <w:szCs w:val="22"/>
        </w:rPr>
        <w:t>e</w:t>
      </w:r>
      <w:r w:rsidR="00C71338">
        <w:rPr>
          <w:rFonts w:ascii="Arial" w:hAnsi="Arial" w:cs="Arial"/>
          <w:sz w:val="22"/>
          <w:szCs w:val="22"/>
        </w:rPr>
        <w:t>x</w:t>
      </w:r>
      <w:r w:rsidR="00975DBB">
        <w:rPr>
          <w:rFonts w:ascii="Arial" w:hAnsi="Arial" w:cs="Arial"/>
          <w:sz w:val="22"/>
          <w:szCs w:val="22"/>
        </w:rPr>
        <w:t>er</w:t>
      </w:r>
      <w:r w:rsidR="00AC003D">
        <w:rPr>
          <w:rFonts w:ascii="Arial" w:hAnsi="Arial" w:cs="Arial"/>
          <w:sz w:val="22"/>
          <w:szCs w:val="22"/>
        </w:rPr>
        <w:t>ci</w:t>
      </w:r>
      <w:r w:rsidR="001576FF">
        <w:rPr>
          <w:rFonts w:ascii="Arial" w:hAnsi="Arial" w:cs="Arial"/>
          <w:sz w:val="22"/>
          <w:szCs w:val="22"/>
        </w:rPr>
        <w:t>s</w:t>
      </w:r>
      <w:r w:rsidR="00B23755">
        <w:rPr>
          <w:rFonts w:ascii="Arial" w:hAnsi="Arial" w:cs="Arial"/>
          <w:sz w:val="22"/>
          <w:szCs w:val="22"/>
        </w:rPr>
        <w:t>e</w:t>
      </w:r>
      <w:r w:rsidR="009A2A01">
        <w:rPr>
          <w:rFonts w:ascii="Arial" w:hAnsi="Arial" w:cs="Arial"/>
          <w:sz w:val="22"/>
          <w:szCs w:val="22"/>
        </w:rPr>
        <w:t xml:space="preserve"> g</w:t>
      </w:r>
      <w:r w:rsidR="00C90809">
        <w:rPr>
          <w:rFonts w:ascii="Arial" w:hAnsi="Arial" w:cs="Arial"/>
          <w:sz w:val="22"/>
          <w:szCs w:val="22"/>
        </w:rPr>
        <w:t>rea</w:t>
      </w:r>
      <w:r w:rsidR="00B1520D">
        <w:rPr>
          <w:rFonts w:ascii="Arial" w:hAnsi="Arial" w:cs="Arial"/>
          <w:sz w:val="22"/>
          <w:szCs w:val="22"/>
        </w:rPr>
        <w:t>t</w:t>
      </w:r>
      <w:r w:rsidR="00FC2987">
        <w:rPr>
          <w:rFonts w:ascii="Arial" w:hAnsi="Arial" w:cs="Arial"/>
          <w:sz w:val="22"/>
          <w:szCs w:val="22"/>
        </w:rPr>
        <w:t>e</w:t>
      </w:r>
      <w:r w:rsidR="006343C1">
        <w:rPr>
          <w:rFonts w:ascii="Arial" w:hAnsi="Arial" w:cs="Arial"/>
          <w:sz w:val="22"/>
          <w:szCs w:val="22"/>
        </w:rPr>
        <w:t>r</w:t>
      </w:r>
      <w:r w:rsidR="00614A54">
        <w:rPr>
          <w:rFonts w:ascii="Arial" w:hAnsi="Arial" w:cs="Arial"/>
          <w:sz w:val="22"/>
          <w:szCs w:val="22"/>
        </w:rPr>
        <w:t xml:space="preserve"> c</w:t>
      </w:r>
      <w:r w:rsidR="00C715EE">
        <w:rPr>
          <w:rFonts w:ascii="Arial" w:hAnsi="Arial" w:cs="Arial"/>
          <w:sz w:val="22"/>
          <w:szCs w:val="22"/>
        </w:rPr>
        <w:t>on</w:t>
      </w:r>
      <w:r w:rsidR="009E611D">
        <w:rPr>
          <w:rFonts w:ascii="Arial" w:hAnsi="Arial" w:cs="Arial"/>
          <w:sz w:val="22"/>
          <w:szCs w:val="22"/>
        </w:rPr>
        <w:t>tr</w:t>
      </w:r>
      <w:r w:rsidR="005601B4">
        <w:rPr>
          <w:rFonts w:ascii="Arial" w:hAnsi="Arial" w:cs="Arial"/>
          <w:sz w:val="22"/>
          <w:szCs w:val="22"/>
        </w:rPr>
        <w:t>ol</w:t>
      </w:r>
      <w:r w:rsidR="002F1998">
        <w:rPr>
          <w:rFonts w:ascii="Arial" w:hAnsi="Arial" w:cs="Arial"/>
          <w:sz w:val="22"/>
          <w:szCs w:val="22"/>
        </w:rPr>
        <w:t xml:space="preserve"> over</w:t>
      </w:r>
      <w:r w:rsidR="00D03DE3">
        <w:rPr>
          <w:rFonts w:ascii="Arial" w:hAnsi="Arial" w:cs="Arial"/>
          <w:sz w:val="22"/>
          <w:szCs w:val="22"/>
        </w:rPr>
        <w:t xml:space="preserve"> </w:t>
      </w:r>
      <w:r w:rsidR="000A7F45">
        <w:rPr>
          <w:rFonts w:ascii="Arial" w:hAnsi="Arial" w:cs="Arial"/>
          <w:sz w:val="22"/>
          <w:szCs w:val="22"/>
        </w:rPr>
        <w:t xml:space="preserve">their </w:t>
      </w:r>
      <w:r w:rsidR="005F79E1">
        <w:rPr>
          <w:rFonts w:ascii="Arial" w:hAnsi="Arial" w:cs="Arial"/>
          <w:sz w:val="22"/>
          <w:szCs w:val="22"/>
        </w:rPr>
        <w:t>heal</w:t>
      </w:r>
      <w:r w:rsidR="00E65A58">
        <w:rPr>
          <w:rFonts w:ascii="Arial" w:hAnsi="Arial" w:cs="Arial"/>
          <w:sz w:val="22"/>
          <w:szCs w:val="22"/>
        </w:rPr>
        <w:t>th</w:t>
      </w:r>
      <w:r w:rsidR="00F32FBF">
        <w:rPr>
          <w:rFonts w:ascii="Arial" w:hAnsi="Arial" w:cs="Arial"/>
          <w:sz w:val="22"/>
          <w:szCs w:val="22"/>
        </w:rPr>
        <w:t>.</w:t>
      </w:r>
    </w:p>
    <w:p w14:paraId="217C595E" w14:textId="77777777" w:rsidR="00BE23FF" w:rsidRPr="003F3C89" w:rsidRDefault="00BE23FF" w:rsidP="00BE23FF">
      <w:pPr>
        <w:spacing w:line="360" w:lineRule="auto"/>
        <w:rPr>
          <w:rFonts w:ascii="Arial" w:hAnsi="Arial" w:cs="Arial"/>
          <w:b/>
          <w:sz w:val="22"/>
          <w:szCs w:val="22"/>
        </w:rPr>
      </w:pPr>
      <w:r w:rsidRPr="003F3C89">
        <w:rPr>
          <w:rFonts w:ascii="Arial" w:hAnsi="Arial" w:cs="Arial"/>
          <w:b/>
          <w:sz w:val="22"/>
          <w:szCs w:val="22"/>
        </w:rPr>
        <w:t>Positive outcomes</w:t>
      </w:r>
    </w:p>
    <w:p w14:paraId="3A7D2B4A" w14:textId="69DA656E" w:rsidR="00BE23FF" w:rsidRPr="00BE23FF" w:rsidRDefault="00BE23FF" w:rsidP="00BE23FF">
      <w:pPr>
        <w:spacing w:line="360" w:lineRule="auto"/>
        <w:rPr>
          <w:rFonts w:ascii="Arial" w:hAnsi="Arial" w:cs="Arial"/>
          <w:sz w:val="22"/>
          <w:szCs w:val="22"/>
        </w:rPr>
      </w:pPr>
      <w:r w:rsidRPr="00BE23FF">
        <w:rPr>
          <w:rFonts w:ascii="Arial" w:hAnsi="Arial" w:cs="Arial"/>
          <w:sz w:val="22"/>
          <w:szCs w:val="22"/>
        </w:rPr>
        <w:t xml:space="preserve">Mrs C’s health coaching and social prescribing improved her confidence and self-management. They also supported greater independence and choice, coordinated professional support, and enhanced emotional and social </w:t>
      </w:r>
      <w:r w:rsidR="007F3ABA" w:rsidRPr="00BE23FF">
        <w:rPr>
          <w:rFonts w:ascii="Arial" w:hAnsi="Arial" w:cs="Arial"/>
          <w:sz w:val="22"/>
          <w:szCs w:val="22"/>
        </w:rPr>
        <w:t>wellbeing. [</w:t>
      </w:r>
      <w:r w:rsidRPr="00BE23FF">
        <w:rPr>
          <w:rFonts w:ascii="Arial" w:hAnsi="Arial" w:cs="Arial"/>
          <w:sz w:val="22"/>
          <w:szCs w:val="22"/>
        </w:rPr>
        <w:t>Attachment]</w:t>
      </w:r>
    </w:p>
    <w:p w14:paraId="647AE156" w14:textId="77777777" w:rsidR="00000C7D" w:rsidRDefault="00000C7D" w:rsidP="00EF6713">
      <w:pPr>
        <w:spacing w:line="360" w:lineRule="auto"/>
        <w:rPr>
          <w:rFonts w:ascii="Arial" w:hAnsi="Arial" w:cs="Arial"/>
          <w:b/>
          <w:bCs/>
          <w:sz w:val="22"/>
          <w:szCs w:val="22"/>
        </w:rPr>
      </w:pPr>
    </w:p>
    <w:p w14:paraId="6EF27BF0" w14:textId="76C0FB70" w:rsidR="00BE23FF" w:rsidRPr="003F3C89" w:rsidRDefault="00BE23FF" w:rsidP="00BE23FF">
      <w:pPr>
        <w:spacing w:line="360" w:lineRule="auto"/>
        <w:rPr>
          <w:rFonts w:ascii="Arial" w:hAnsi="Arial" w:cs="Arial"/>
          <w:b/>
          <w:sz w:val="22"/>
          <w:szCs w:val="22"/>
        </w:rPr>
      </w:pPr>
      <w:r w:rsidRPr="003F3C89">
        <w:rPr>
          <w:rFonts w:ascii="Arial" w:hAnsi="Arial" w:cs="Arial"/>
          <w:b/>
          <w:sz w:val="22"/>
          <w:szCs w:val="22"/>
        </w:rPr>
        <w:t>Challenges and limitations</w:t>
      </w:r>
    </w:p>
    <w:p w14:paraId="059B40FB" w14:textId="57BB83FB" w:rsidR="00F01FB1" w:rsidRDefault="00BE23FF" w:rsidP="009B43CA">
      <w:pPr>
        <w:spacing w:line="360" w:lineRule="auto"/>
        <w:rPr>
          <w:rFonts w:ascii="Arial" w:hAnsi="Arial" w:cs="Arial"/>
          <w:sz w:val="22"/>
          <w:szCs w:val="22"/>
        </w:rPr>
      </w:pPr>
      <w:r w:rsidRPr="00BE23FF">
        <w:rPr>
          <w:rFonts w:ascii="Arial" w:hAnsi="Arial" w:cs="Arial"/>
          <w:sz w:val="22"/>
          <w:szCs w:val="22"/>
        </w:rPr>
        <w:t xml:space="preserve">Evidence of reduced hospital admissions </w:t>
      </w:r>
      <w:bookmarkStart w:id="47" w:name="_Int_y5DBBsD5"/>
      <w:r w:rsidRPr="00BE23FF">
        <w:rPr>
          <w:rFonts w:ascii="Arial" w:hAnsi="Arial" w:cs="Arial"/>
          <w:sz w:val="22"/>
          <w:szCs w:val="22"/>
        </w:rPr>
        <w:t>remains</w:t>
      </w:r>
      <w:bookmarkEnd w:id="47"/>
      <w:r w:rsidRPr="00BE23FF">
        <w:rPr>
          <w:rFonts w:ascii="Arial" w:hAnsi="Arial" w:cs="Arial"/>
          <w:sz w:val="22"/>
          <w:szCs w:val="22"/>
        </w:rPr>
        <w:t xml:space="preserve"> unclear. Staffing shortages, funding </w:t>
      </w:r>
      <w:r w:rsidR="00DD0C86" w:rsidRPr="00BE23FF">
        <w:rPr>
          <w:rFonts w:ascii="Arial" w:hAnsi="Arial" w:cs="Arial"/>
          <w:sz w:val="22"/>
          <w:szCs w:val="22"/>
        </w:rPr>
        <w:t>pressures,</w:t>
      </w:r>
      <w:r w:rsidRPr="00BE23FF">
        <w:rPr>
          <w:rFonts w:ascii="Arial" w:hAnsi="Arial" w:cs="Arial"/>
          <w:sz w:val="22"/>
          <w:szCs w:val="22"/>
        </w:rPr>
        <w:t xml:space="preserve"> and unequal access to community services create further challenges, highlighting the need for ongoing review and flexibility in her care.</w:t>
      </w:r>
    </w:p>
    <w:p w14:paraId="1FA34009" w14:textId="77777777" w:rsidR="00A2385C" w:rsidRPr="009E3A17" w:rsidRDefault="00A2385C" w:rsidP="009B43CA">
      <w:pPr>
        <w:spacing w:line="360" w:lineRule="auto"/>
        <w:rPr>
          <w:rFonts w:ascii="Arial" w:hAnsi="Arial" w:cs="Arial"/>
          <w:sz w:val="22"/>
          <w:szCs w:val="22"/>
        </w:rPr>
      </w:pPr>
    </w:p>
    <w:p w14:paraId="54DC5450" w14:textId="77777777" w:rsidR="00A2385C" w:rsidRPr="009E3A17" w:rsidRDefault="00A2385C" w:rsidP="009B43CA">
      <w:pPr>
        <w:spacing w:line="360" w:lineRule="auto"/>
        <w:rPr>
          <w:rFonts w:ascii="Arial" w:hAnsi="Arial" w:cs="Arial"/>
          <w:sz w:val="22"/>
          <w:szCs w:val="22"/>
        </w:rPr>
      </w:pPr>
      <w:r w:rsidRPr="00345237">
        <w:rPr>
          <w:rFonts w:ascii="Arial" w:hAnsi="Arial" w:cs="Arial"/>
          <w:bCs/>
          <w:sz w:val="22"/>
          <w:szCs w:val="22"/>
        </w:rPr>
        <w:t>Nevertheless,</w:t>
      </w:r>
      <w:r w:rsidRPr="009E3A17">
        <w:rPr>
          <w:rFonts w:ascii="Arial" w:hAnsi="Arial" w:cs="Arial"/>
          <w:sz w:val="22"/>
          <w:szCs w:val="22"/>
        </w:rPr>
        <w:t xml:space="preserve"> the case does not </w:t>
      </w:r>
      <w:bookmarkStart w:id="48" w:name="_Int_xC0gfr5r"/>
      <w:r w:rsidRPr="009E3A17">
        <w:rPr>
          <w:rFonts w:ascii="Arial" w:hAnsi="Arial" w:cs="Arial"/>
          <w:sz w:val="22"/>
          <w:szCs w:val="22"/>
        </w:rPr>
        <w:t>establish</w:t>
      </w:r>
      <w:bookmarkEnd w:id="48"/>
      <w:r w:rsidRPr="009E3A17">
        <w:rPr>
          <w:rFonts w:ascii="Arial" w:hAnsi="Arial" w:cs="Arial"/>
          <w:sz w:val="22"/>
          <w:szCs w:val="22"/>
        </w:rPr>
        <w:t xml:space="preserve"> that these interventions independently improved clinical outcomes or reduced hospital admissions.</w:t>
      </w:r>
    </w:p>
    <w:p w14:paraId="239B6000" w14:textId="77777777" w:rsidR="00A2385C" w:rsidRPr="00284DF6" w:rsidRDefault="00A2385C" w:rsidP="009B43CA">
      <w:pPr>
        <w:spacing w:line="360" w:lineRule="auto"/>
        <w:rPr>
          <w:rFonts w:ascii="Arial" w:hAnsi="Arial" w:cs="Arial"/>
          <w:b/>
          <w:sz w:val="22"/>
          <w:szCs w:val="22"/>
        </w:rPr>
      </w:pPr>
    </w:p>
    <w:p w14:paraId="0263EF5B" w14:textId="77777777" w:rsidR="000E23AB" w:rsidRDefault="00A2385C" w:rsidP="00D02FD4">
      <w:pPr>
        <w:spacing w:line="360" w:lineRule="auto"/>
        <w:rPr>
          <w:rFonts w:ascii="Arial" w:hAnsi="Arial" w:cs="Arial"/>
          <w:sz w:val="22"/>
          <w:szCs w:val="22"/>
        </w:rPr>
      </w:pPr>
      <w:r w:rsidRPr="00345237">
        <w:rPr>
          <w:rFonts w:ascii="Arial" w:hAnsi="Arial" w:cs="Arial"/>
          <w:bCs/>
          <w:sz w:val="22"/>
          <w:szCs w:val="22"/>
        </w:rPr>
        <w:t>Furthermore,</w:t>
      </w:r>
      <w:r w:rsidRPr="009E3A17">
        <w:rPr>
          <w:rFonts w:ascii="Arial" w:hAnsi="Arial" w:cs="Arial"/>
          <w:sz w:val="22"/>
          <w:szCs w:val="22"/>
        </w:rPr>
        <w:t xml:space="preserve"> personalised care may </w:t>
      </w:r>
      <w:bookmarkStart w:id="49" w:name="_Int_jtz4qbeZ"/>
      <w:r w:rsidRPr="009E3A17">
        <w:rPr>
          <w:rFonts w:ascii="Arial" w:hAnsi="Arial" w:cs="Arial"/>
          <w:sz w:val="22"/>
          <w:szCs w:val="22"/>
        </w:rPr>
        <w:t>be constrained</w:t>
      </w:r>
      <w:bookmarkEnd w:id="49"/>
      <w:r w:rsidRPr="009E3A17">
        <w:rPr>
          <w:rFonts w:ascii="Arial" w:hAnsi="Arial" w:cs="Arial"/>
          <w:sz w:val="22"/>
          <w:szCs w:val="22"/>
        </w:rPr>
        <w:t xml:space="preserve"> by staffing shortages, funding </w:t>
      </w:r>
      <w:r w:rsidR="002C2B88" w:rsidRPr="009E3A17">
        <w:rPr>
          <w:rFonts w:ascii="Arial" w:hAnsi="Arial" w:cs="Arial"/>
          <w:sz w:val="22"/>
          <w:szCs w:val="22"/>
        </w:rPr>
        <w:t>pressures,</w:t>
      </w:r>
      <w:r w:rsidRPr="009E3A17">
        <w:rPr>
          <w:rFonts w:ascii="Arial" w:hAnsi="Arial" w:cs="Arial"/>
          <w:sz w:val="22"/>
          <w:szCs w:val="22"/>
        </w:rPr>
        <w:t xml:space="preserve"> and inequalities in access to community services.</w:t>
      </w:r>
      <w:r w:rsidR="00BC7568">
        <w:rPr>
          <w:rFonts w:ascii="Arial" w:hAnsi="Arial" w:cs="Arial"/>
          <w:sz w:val="22"/>
          <w:szCs w:val="22"/>
        </w:rPr>
        <w:t xml:space="preserve"> </w:t>
      </w:r>
      <w:r w:rsidRPr="009E3A17">
        <w:rPr>
          <w:rFonts w:ascii="Arial" w:hAnsi="Arial" w:cs="Arial"/>
          <w:sz w:val="22"/>
          <w:szCs w:val="22"/>
        </w:rPr>
        <w:t xml:space="preserve">Smith, </w:t>
      </w:r>
      <w:r w:rsidR="002C2B88" w:rsidRPr="009E3A17">
        <w:rPr>
          <w:rFonts w:ascii="Arial" w:hAnsi="Arial" w:cs="Arial"/>
          <w:sz w:val="22"/>
          <w:szCs w:val="22"/>
        </w:rPr>
        <w:t>Bambra,</w:t>
      </w:r>
      <w:r w:rsidRPr="009E3A17">
        <w:rPr>
          <w:rFonts w:ascii="Arial" w:hAnsi="Arial" w:cs="Arial"/>
          <w:sz w:val="22"/>
          <w:szCs w:val="22"/>
        </w:rPr>
        <w:t xml:space="preserve"> and Hill (2016) provide a relevant perspective on the structural dimensions of health inequalities.</w:t>
      </w:r>
    </w:p>
    <w:p w14:paraId="1965DA21" w14:textId="79E638E9" w:rsidR="00A2385C" w:rsidRPr="00D02FD4" w:rsidRDefault="009F36C1" w:rsidP="00D02FD4">
      <w:pPr>
        <w:spacing w:line="360" w:lineRule="auto"/>
        <w:rPr>
          <w:rFonts w:ascii="Arial" w:hAnsi="Arial" w:cs="Arial"/>
          <w:sz w:val="22"/>
          <w:szCs w:val="22"/>
        </w:rPr>
      </w:pPr>
      <w:r>
        <w:rPr>
          <w:rFonts w:ascii="Arial" w:hAnsi="Arial" w:cs="Arial"/>
          <w:sz w:val="22"/>
          <w:szCs w:val="22"/>
        </w:rPr>
        <w:t xml:space="preserve"> </w:t>
      </w:r>
      <w:r w:rsidR="00171A42">
        <w:rPr>
          <w:rFonts w:ascii="Arial" w:hAnsi="Arial" w:cs="Arial"/>
          <w:sz w:val="22"/>
          <w:szCs w:val="22"/>
        </w:rPr>
        <w:t>M</w:t>
      </w:r>
      <w:r w:rsidR="00D64359">
        <w:rPr>
          <w:rFonts w:ascii="Arial" w:hAnsi="Arial" w:cs="Arial"/>
          <w:sz w:val="22"/>
          <w:szCs w:val="22"/>
        </w:rPr>
        <w:t>r</w:t>
      </w:r>
      <w:r w:rsidR="00E0513D">
        <w:rPr>
          <w:rFonts w:ascii="Arial" w:hAnsi="Arial" w:cs="Arial"/>
          <w:sz w:val="22"/>
          <w:szCs w:val="22"/>
        </w:rPr>
        <w:t>s</w:t>
      </w:r>
      <w:r w:rsidR="009166E7">
        <w:rPr>
          <w:rFonts w:ascii="Arial" w:hAnsi="Arial" w:cs="Arial"/>
          <w:sz w:val="22"/>
          <w:szCs w:val="22"/>
        </w:rPr>
        <w:t xml:space="preserve"> </w:t>
      </w:r>
      <w:r w:rsidR="00BC2B84">
        <w:rPr>
          <w:rFonts w:ascii="Arial" w:hAnsi="Arial" w:cs="Arial"/>
          <w:sz w:val="22"/>
          <w:szCs w:val="22"/>
        </w:rPr>
        <w:t>C’s</w:t>
      </w:r>
      <w:r w:rsidR="002C2B88">
        <w:rPr>
          <w:rFonts w:ascii="Arial" w:hAnsi="Arial" w:cs="Arial"/>
          <w:sz w:val="22"/>
          <w:szCs w:val="22"/>
        </w:rPr>
        <w:t xml:space="preserve"> </w:t>
      </w:r>
      <w:r w:rsidR="002C2B88" w:rsidRPr="009E3A17">
        <w:rPr>
          <w:rFonts w:ascii="Arial" w:hAnsi="Arial" w:cs="Arial"/>
          <w:sz w:val="22"/>
          <w:szCs w:val="22"/>
        </w:rPr>
        <w:t>case</w:t>
      </w:r>
      <w:r w:rsidR="00A2385C" w:rsidRPr="009E3A17">
        <w:rPr>
          <w:rFonts w:ascii="Arial" w:hAnsi="Arial" w:cs="Arial"/>
          <w:sz w:val="22"/>
          <w:szCs w:val="22"/>
        </w:rPr>
        <w:t xml:space="preserve"> </w:t>
      </w:r>
      <w:bookmarkStart w:id="50" w:name="_Int_P0c5FirA"/>
      <w:r w:rsidR="00A2385C" w:rsidRPr="009E3A17">
        <w:rPr>
          <w:rFonts w:ascii="Arial" w:hAnsi="Arial" w:cs="Arial"/>
          <w:sz w:val="22"/>
          <w:szCs w:val="22"/>
        </w:rPr>
        <w:t>demonstrates</w:t>
      </w:r>
      <w:bookmarkEnd w:id="50"/>
      <w:r w:rsidR="00A2385C" w:rsidRPr="009E3A17">
        <w:rPr>
          <w:rFonts w:ascii="Arial" w:hAnsi="Arial" w:cs="Arial"/>
          <w:sz w:val="22"/>
          <w:szCs w:val="22"/>
        </w:rPr>
        <w:t xml:space="preserve"> that successful personalised care requires patient autonomy, effective partnerships, ethical </w:t>
      </w:r>
      <w:r w:rsidR="002C2B88" w:rsidRPr="009E3A17">
        <w:rPr>
          <w:rFonts w:ascii="Arial" w:hAnsi="Arial" w:cs="Arial"/>
          <w:sz w:val="22"/>
          <w:szCs w:val="22"/>
        </w:rPr>
        <w:t>decision-making,</w:t>
      </w:r>
      <w:r w:rsidR="00A2385C" w:rsidRPr="009E3A17">
        <w:rPr>
          <w:rFonts w:ascii="Arial" w:hAnsi="Arial" w:cs="Arial"/>
          <w:sz w:val="22"/>
          <w:szCs w:val="22"/>
        </w:rPr>
        <w:t xml:space="preserve"> and continuous evaluation rather than simply offering more services.</w:t>
      </w:r>
    </w:p>
    <w:p w14:paraId="736DE1F3" w14:textId="18052519" w:rsidR="00A2385C" w:rsidRDefault="00A2385C" w:rsidP="00A2385C"/>
    <w:p w14:paraId="72707CFF" w14:textId="7929D63D" w:rsidR="00A2385C" w:rsidRPr="00BE4D38" w:rsidRDefault="00A2385C" w:rsidP="0012510C">
      <w:pPr>
        <w:pStyle w:val="Heading1"/>
        <w:spacing w:line="360" w:lineRule="auto"/>
        <w:rPr>
          <w:rFonts w:ascii="Arial" w:hAnsi="Arial" w:cs="Arial"/>
        </w:rPr>
      </w:pPr>
      <w:bookmarkStart w:id="51" w:name="_Toc243087056"/>
      <w:r w:rsidRPr="00BE4D38">
        <w:rPr>
          <w:rFonts w:ascii="Arial" w:hAnsi="Arial" w:cs="Arial"/>
        </w:rPr>
        <w:lastRenderedPageBreak/>
        <w:t>Task 3: Self-Reflection as a Health and Social Care Professional</w:t>
      </w:r>
      <w:bookmarkEnd w:id="51"/>
      <w:r w:rsidRPr="00BE4D38">
        <w:rPr>
          <w:rFonts w:ascii="Arial" w:hAnsi="Arial" w:cs="Arial"/>
        </w:rPr>
        <w:t xml:space="preserve"> </w:t>
      </w:r>
    </w:p>
    <w:p w14:paraId="0107DF84" w14:textId="3C4C1667" w:rsidR="00A2385C" w:rsidRPr="00DC2940" w:rsidRDefault="00A2385C" w:rsidP="00DC2940">
      <w:pPr>
        <w:pStyle w:val="Heading1"/>
        <w:spacing w:line="360" w:lineRule="auto"/>
        <w:rPr>
          <w:rFonts w:ascii="Arial" w:hAnsi="Arial" w:cs="Arial"/>
        </w:rPr>
      </w:pPr>
      <w:bookmarkStart w:id="52" w:name="_Toc243087057"/>
      <w:r w:rsidRPr="00BE4D38">
        <w:rPr>
          <w:rFonts w:ascii="Arial" w:hAnsi="Arial" w:cs="Arial"/>
        </w:rPr>
        <w:t>3.1 Professional Experience and Reflective Practice</w:t>
      </w:r>
      <w:bookmarkEnd w:id="52"/>
    </w:p>
    <w:p w14:paraId="422E66E8" w14:textId="1B1EEE4E" w:rsidR="005E38FF" w:rsidRDefault="00A2385C" w:rsidP="00CC4AD1">
      <w:pPr>
        <w:spacing w:line="360" w:lineRule="auto"/>
        <w:rPr>
          <w:rFonts w:ascii="Arial" w:hAnsi="Arial" w:cs="Arial"/>
          <w:b/>
          <w:sz w:val="22"/>
          <w:szCs w:val="22"/>
        </w:rPr>
      </w:pPr>
      <w:r w:rsidRPr="00815E27">
        <w:rPr>
          <w:rFonts w:ascii="Arial" w:hAnsi="Arial" w:cs="Arial"/>
          <w:sz w:val="22"/>
          <w:szCs w:val="22"/>
        </w:rPr>
        <w:t>As a prospective care-home manager, I recognise that person-centred care, partnership working and professional ethics will influence my leadership responsibilities and everyday decisions.</w:t>
      </w:r>
      <w:r w:rsidR="00AB41FB">
        <w:rPr>
          <w:rFonts w:ascii="Arial" w:hAnsi="Arial" w:cs="Arial"/>
          <w:sz w:val="22"/>
          <w:szCs w:val="22"/>
        </w:rPr>
        <w:t xml:space="preserve"> </w:t>
      </w:r>
      <w:r w:rsidRPr="00815E27">
        <w:rPr>
          <w:rFonts w:ascii="Arial" w:hAnsi="Arial" w:cs="Arial"/>
          <w:sz w:val="22"/>
          <w:szCs w:val="22"/>
        </w:rPr>
        <w:t xml:space="preserve">I believe that delivering high-quality care requires compassion, effective </w:t>
      </w:r>
      <w:r w:rsidR="000B7B58" w:rsidRPr="00815E27">
        <w:rPr>
          <w:rFonts w:ascii="Arial" w:hAnsi="Arial" w:cs="Arial"/>
          <w:sz w:val="22"/>
          <w:szCs w:val="22"/>
        </w:rPr>
        <w:t>communication,</w:t>
      </w:r>
      <w:r w:rsidRPr="00815E27">
        <w:rPr>
          <w:rFonts w:ascii="Arial" w:hAnsi="Arial" w:cs="Arial"/>
          <w:sz w:val="22"/>
          <w:szCs w:val="22"/>
        </w:rPr>
        <w:t xml:space="preserve"> and an understanding of individual needs. However, reflection has helped me recognise that good intentions alone cannot guarantee safe or effective practice.</w:t>
      </w:r>
      <w:r w:rsidR="0055326B" w:rsidRPr="002E0267">
        <w:rPr>
          <w:rFonts w:ascii="Arial" w:hAnsi="Arial" w:cs="Arial"/>
          <w:b/>
          <w:sz w:val="22"/>
          <w:szCs w:val="22"/>
        </w:rPr>
        <w:t xml:space="preserve"> </w:t>
      </w:r>
    </w:p>
    <w:p w14:paraId="36E22036" w14:textId="62BDE766" w:rsidR="00A2385C" w:rsidRPr="00815E27" w:rsidRDefault="00A2385C" w:rsidP="00CC4AD1">
      <w:pPr>
        <w:spacing w:line="360" w:lineRule="auto"/>
        <w:rPr>
          <w:rFonts w:ascii="Arial" w:hAnsi="Arial" w:cs="Arial"/>
          <w:sz w:val="22"/>
          <w:szCs w:val="22"/>
        </w:rPr>
      </w:pPr>
      <w:r w:rsidRPr="002E0267">
        <w:rPr>
          <w:rFonts w:ascii="Arial" w:hAnsi="Arial" w:cs="Arial"/>
          <w:b/>
          <w:sz w:val="22"/>
          <w:szCs w:val="22"/>
        </w:rPr>
        <w:t>Gibbs’ (1988) Reflective Cycle</w:t>
      </w:r>
      <w:r w:rsidRPr="00815E27">
        <w:rPr>
          <w:rFonts w:ascii="Arial" w:hAnsi="Arial" w:cs="Arial"/>
          <w:sz w:val="22"/>
          <w:szCs w:val="22"/>
        </w:rPr>
        <w:t xml:space="preserve"> provides a structured framework for evaluating professional experiences through description, feelings, evaluation, analysis, </w:t>
      </w:r>
      <w:r w:rsidR="000B7B58" w:rsidRPr="00815E27">
        <w:rPr>
          <w:rFonts w:ascii="Arial" w:hAnsi="Arial" w:cs="Arial"/>
          <w:sz w:val="22"/>
          <w:szCs w:val="22"/>
        </w:rPr>
        <w:t>conclusion,</w:t>
      </w:r>
      <w:r w:rsidRPr="00815E27">
        <w:rPr>
          <w:rFonts w:ascii="Arial" w:hAnsi="Arial" w:cs="Arial"/>
          <w:sz w:val="22"/>
          <w:szCs w:val="22"/>
        </w:rPr>
        <w:t xml:space="preserve"> and action planning.</w:t>
      </w:r>
      <w:r w:rsidR="00621472">
        <w:rPr>
          <w:rFonts w:ascii="Arial" w:hAnsi="Arial" w:cs="Arial"/>
          <w:sz w:val="22"/>
          <w:szCs w:val="22"/>
        </w:rPr>
        <w:t xml:space="preserve"> </w:t>
      </w:r>
      <w:r w:rsidRPr="00815E27">
        <w:rPr>
          <w:rFonts w:ascii="Arial" w:hAnsi="Arial" w:cs="Arial"/>
          <w:sz w:val="22"/>
          <w:szCs w:val="22"/>
        </w:rPr>
        <w:t xml:space="preserve">Using this </w:t>
      </w:r>
      <w:r w:rsidR="002F6602">
        <w:rPr>
          <w:rFonts w:ascii="Arial" w:hAnsi="Arial" w:cs="Arial"/>
          <w:sz w:val="22"/>
          <w:szCs w:val="22"/>
        </w:rPr>
        <w:t>fr</w:t>
      </w:r>
      <w:r w:rsidR="00CE513E">
        <w:rPr>
          <w:rFonts w:ascii="Arial" w:hAnsi="Arial" w:cs="Arial"/>
          <w:sz w:val="22"/>
          <w:szCs w:val="22"/>
        </w:rPr>
        <w:t>am</w:t>
      </w:r>
      <w:r w:rsidR="002E326B">
        <w:rPr>
          <w:rFonts w:ascii="Arial" w:hAnsi="Arial" w:cs="Arial"/>
          <w:sz w:val="22"/>
          <w:szCs w:val="22"/>
        </w:rPr>
        <w:t>ew</w:t>
      </w:r>
      <w:r w:rsidR="00BD55E3">
        <w:rPr>
          <w:rFonts w:ascii="Arial" w:hAnsi="Arial" w:cs="Arial"/>
          <w:sz w:val="22"/>
          <w:szCs w:val="22"/>
        </w:rPr>
        <w:t>or</w:t>
      </w:r>
      <w:r w:rsidR="00395222">
        <w:rPr>
          <w:rFonts w:ascii="Arial" w:hAnsi="Arial" w:cs="Arial"/>
          <w:sz w:val="22"/>
          <w:szCs w:val="22"/>
        </w:rPr>
        <w:t>k</w:t>
      </w:r>
      <w:r w:rsidRPr="00815E27">
        <w:rPr>
          <w:rFonts w:ascii="Arial" w:hAnsi="Arial" w:cs="Arial"/>
          <w:sz w:val="22"/>
          <w:szCs w:val="22"/>
        </w:rPr>
        <w:t xml:space="preserve">, I can </w:t>
      </w:r>
      <w:r w:rsidR="00DB7C02">
        <w:rPr>
          <w:rFonts w:ascii="Arial" w:hAnsi="Arial" w:cs="Arial"/>
          <w:sz w:val="22"/>
          <w:szCs w:val="22"/>
        </w:rPr>
        <w:t>c</w:t>
      </w:r>
      <w:r w:rsidR="00695651">
        <w:rPr>
          <w:rFonts w:ascii="Arial" w:hAnsi="Arial" w:cs="Arial"/>
          <w:sz w:val="22"/>
          <w:szCs w:val="22"/>
        </w:rPr>
        <w:t>r</w:t>
      </w:r>
      <w:r w:rsidR="00A42C7D">
        <w:rPr>
          <w:rFonts w:ascii="Arial" w:hAnsi="Arial" w:cs="Arial"/>
          <w:sz w:val="22"/>
          <w:szCs w:val="22"/>
        </w:rPr>
        <w:t>i</w:t>
      </w:r>
      <w:r w:rsidR="00C02C3F">
        <w:rPr>
          <w:rFonts w:ascii="Arial" w:hAnsi="Arial" w:cs="Arial"/>
          <w:sz w:val="22"/>
          <w:szCs w:val="22"/>
        </w:rPr>
        <w:t>t</w:t>
      </w:r>
      <w:r w:rsidR="00B74EE5">
        <w:rPr>
          <w:rFonts w:ascii="Arial" w:hAnsi="Arial" w:cs="Arial"/>
          <w:sz w:val="22"/>
          <w:szCs w:val="22"/>
        </w:rPr>
        <w:t>ic</w:t>
      </w:r>
      <w:r w:rsidR="00254268">
        <w:rPr>
          <w:rFonts w:ascii="Arial" w:hAnsi="Arial" w:cs="Arial"/>
          <w:sz w:val="22"/>
          <w:szCs w:val="22"/>
        </w:rPr>
        <w:t>a</w:t>
      </w:r>
      <w:r w:rsidR="00303981">
        <w:rPr>
          <w:rFonts w:ascii="Arial" w:hAnsi="Arial" w:cs="Arial"/>
          <w:sz w:val="22"/>
          <w:szCs w:val="22"/>
        </w:rPr>
        <w:t>lly</w:t>
      </w:r>
      <w:r w:rsidR="00A766CF">
        <w:rPr>
          <w:rFonts w:ascii="Arial" w:hAnsi="Arial" w:cs="Arial"/>
          <w:sz w:val="22"/>
          <w:szCs w:val="22"/>
        </w:rPr>
        <w:t xml:space="preserve"> </w:t>
      </w:r>
      <w:r w:rsidR="00BC2B84">
        <w:rPr>
          <w:rFonts w:ascii="Arial" w:hAnsi="Arial" w:cs="Arial"/>
          <w:sz w:val="22"/>
          <w:szCs w:val="22"/>
        </w:rPr>
        <w:t>evaluate</w:t>
      </w:r>
      <w:r w:rsidR="00786CCB">
        <w:rPr>
          <w:rFonts w:ascii="Arial" w:hAnsi="Arial" w:cs="Arial"/>
          <w:sz w:val="22"/>
          <w:szCs w:val="22"/>
        </w:rPr>
        <w:t xml:space="preserve"> my </w:t>
      </w:r>
      <w:r w:rsidRPr="00815E27">
        <w:rPr>
          <w:rFonts w:ascii="Arial" w:hAnsi="Arial" w:cs="Arial"/>
          <w:sz w:val="22"/>
          <w:szCs w:val="22"/>
        </w:rPr>
        <w:t xml:space="preserve">situations in which communication, decision-making or teamwork could </w:t>
      </w:r>
      <w:bookmarkStart w:id="53" w:name="_Int_Rm7Lbppr"/>
      <w:r w:rsidRPr="00815E27">
        <w:rPr>
          <w:rFonts w:ascii="Arial" w:hAnsi="Arial" w:cs="Arial"/>
          <w:sz w:val="22"/>
          <w:szCs w:val="22"/>
        </w:rPr>
        <w:t>be improved</w:t>
      </w:r>
      <w:bookmarkEnd w:id="53"/>
      <w:r w:rsidRPr="00815E27">
        <w:rPr>
          <w:rFonts w:ascii="Arial" w:hAnsi="Arial" w:cs="Arial"/>
          <w:sz w:val="22"/>
          <w:szCs w:val="22"/>
        </w:rPr>
        <w:t>.</w:t>
      </w:r>
    </w:p>
    <w:p w14:paraId="0EAC54AE" w14:textId="77777777" w:rsidR="00A2385C" w:rsidRDefault="00E10CC4" w:rsidP="00CC4AD1">
      <w:pPr>
        <w:spacing w:line="360" w:lineRule="auto"/>
        <w:rPr>
          <w:rFonts w:ascii="Arial" w:hAnsi="Arial" w:cs="Arial"/>
          <w:b/>
          <w:sz w:val="22"/>
          <w:szCs w:val="22"/>
        </w:rPr>
      </w:pPr>
      <w:r w:rsidRPr="001A0EC2">
        <w:rPr>
          <w:rFonts w:ascii="Arial" w:hAnsi="Arial" w:cs="Arial"/>
          <w:noProof/>
          <w:sz w:val="22"/>
          <w:szCs w:val="22"/>
        </w:rPr>
        <w:drawing>
          <wp:anchor distT="0" distB="0" distL="114300" distR="114300" simplePos="0" relativeHeight="251658244" behindDoc="0" locked="0" layoutInCell="1" allowOverlap="1" wp14:anchorId="4312FF47" wp14:editId="368D8F79">
            <wp:simplePos x="0" y="0"/>
            <wp:positionH relativeFrom="column">
              <wp:posOffset>247650</wp:posOffset>
            </wp:positionH>
            <wp:positionV relativeFrom="paragraph">
              <wp:posOffset>10795</wp:posOffset>
            </wp:positionV>
            <wp:extent cx="4038600" cy="2660650"/>
            <wp:effectExtent l="0" t="0" r="0" b="6350"/>
            <wp:wrapTopAndBottom/>
            <wp:docPr id="887079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079293" name=""/>
                    <pic:cNvPicPr/>
                  </pic:nvPicPr>
                  <pic:blipFill>
                    <a:blip r:embed="rId17"/>
                    <a:stretch>
                      <a:fillRect/>
                    </a:stretch>
                  </pic:blipFill>
                  <pic:spPr>
                    <a:xfrm>
                      <a:off x="0" y="0"/>
                      <a:ext cx="4038600" cy="2660650"/>
                    </a:xfrm>
                    <a:prstGeom prst="rect">
                      <a:avLst/>
                    </a:prstGeom>
                  </pic:spPr>
                </pic:pic>
              </a:graphicData>
            </a:graphic>
            <wp14:sizeRelH relativeFrom="margin">
              <wp14:pctWidth>0</wp14:pctWidth>
            </wp14:sizeRelH>
            <wp14:sizeRelV relativeFrom="margin">
              <wp14:pctHeight>0</wp14:pctHeight>
            </wp14:sizeRelV>
          </wp:anchor>
        </w:drawing>
      </w:r>
    </w:p>
    <w:p w14:paraId="6672F76D" w14:textId="196B15FF" w:rsidR="00A2385C" w:rsidRPr="00815E27" w:rsidRDefault="00A2385C" w:rsidP="00CC4AD1">
      <w:pPr>
        <w:spacing w:line="360" w:lineRule="auto"/>
        <w:rPr>
          <w:rFonts w:ascii="Arial" w:hAnsi="Arial" w:cs="Arial"/>
          <w:sz w:val="22"/>
          <w:szCs w:val="22"/>
        </w:rPr>
      </w:pPr>
      <w:r w:rsidRPr="00BC2B84">
        <w:rPr>
          <w:rFonts w:ascii="Arial" w:hAnsi="Arial" w:cs="Arial"/>
          <w:bCs/>
          <w:sz w:val="22"/>
          <w:szCs w:val="22"/>
        </w:rPr>
        <w:t>For example,</w:t>
      </w:r>
      <w:r w:rsidRPr="00815E27">
        <w:rPr>
          <w:rFonts w:ascii="Arial" w:hAnsi="Arial" w:cs="Arial"/>
          <w:sz w:val="22"/>
          <w:szCs w:val="22"/>
        </w:rPr>
        <w:t xml:space="preserve"> when considering a situation where a resident refuses personal care, my </w:t>
      </w:r>
      <w:bookmarkStart w:id="54" w:name="_Int_7ro0f8Zb"/>
      <w:r w:rsidRPr="00815E27">
        <w:rPr>
          <w:rFonts w:ascii="Arial" w:hAnsi="Arial" w:cs="Arial"/>
          <w:sz w:val="22"/>
          <w:szCs w:val="22"/>
        </w:rPr>
        <w:t>initial</w:t>
      </w:r>
      <w:bookmarkEnd w:id="54"/>
      <w:r w:rsidRPr="00815E27">
        <w:rPr>
          <w:rFonts w:ascii="Arial" w:hAnsi="Arial" w:cs="Arial"/>
          <w:sz w:val="22"/>
          <w:szCs w:val="22"/>
        </w:rPr>
        <w:t xml:space="preserve"> reaction might be concern about hygiene and safety. However, further reflection would encourage me to consider whether the resident feels uncomfortable, lacks </w:t>
      </w:r>
      <w:r w:rsidR="00561005" w:rsidRPr="00815E27">
        <w:rPr>
          <w:rFonts w:ascii="Arial" w:hAnsi="Arial" w:cs="Arial"/>
          <w:sz w:val="22"/>
          <w:szCs w:val="22"/>
        </w:rPr>
        <w:t>trust,</w:t>
      </w:r>
      <w:r w:rsidRPr="00815E27">
        <w:rPr>
          <w:rFonts w:ascii="Arial" w:hAnsi="Arial" w:cs="Arial"/>
          <w:sz w:val="22"/>
          <w:szCs w:val="22"/>
        </w:rPr>
        <w:t xml:space="preserve"> or wishes to </w:t>
      </w:r>
      <w:bookmarkStart w:id="55" w:name="_Int_TChogJg6"/>
      <w:r w:rsidRPr="00815E27">
        <w:rPr>
          <w:rFonts w:ascii="Arial" w:hAnsi="Arial" w:cs="Arial"/>
          <w:sz w:val="22"/>
          <w:szCs w:val="22"/>
        </w:rPr>
        <w:t>maintain</w:t>
      </w:r>
      <w:bookmarkEnd w:id="55"/>
      <w:r w:rsidRPr="00815E27">
        <w:rPr>
          <w:rFonts w:ascii="Arial" w:hAnsi="Arial" w:cs="Arial"/>
          <w:sz w:val="22"/>
          <w:szCs w:val="22"/>
        </w:rPr>
        <w:t xml:space="preserve"> independence.</w:t>
      </w:r>
      <w:r w:rsidR="008904F7">
        <w:rPr>
          <w:rFonts w:ascii="Arial" w:hAnsi="Arial" w:cs="Arial"/>
          <w:sz w:val="22"/>
          <w:szCs w:val="22"/>
        </w:rPr>
        <w:t xml:space="preserve"> </w:t>
      </w:r>
      <w:r w:rsidRPr="00815E27">
        <w:rPr>
          <w:rFonts w:ascii="Arial" w:hAnsi="Arial" w:cs="Arial"/>
          <w:sz w:val="22"/>
          <w:szCs w:val="22"/>
        </w:rPr>
        <w:t>I have learned that professional responsibility involves balancing safety with respect for personal choice.</w:t>
      </w:r>
      <w:r w:rsidR="00CE6427">
        <w:rPr>
          <w:rFonts w:ascii="Arial" w:hAnsi="Arial" w:cs="Arial"/>
          <w:sz w:val="22"/>
          <w:szCs w:val="22"/>
        </w:rPr>
        <w:t xml:space="preserve"> </w:t>
      </w:r>
      <w:r w:rsidRPr="00815E27">
        <w:rPr>
          <w:rFonts w:ascii="Arial" w:hAnsi="Arial" w:cs="Arial"/>
          <w:sz w:val="22"/>
          <w:szCs w:val="22"/>
        </w:rPr>
        <w:t xml:space="preserve">This understanding is particularly important in </w:t>
      </w:r>
      <w:r w:rsidRPr="00815E27">
        <w:rPr>
          <w:rFonts w:ascii="Arial" w:hAnsi="Arial" w:cs="Arial"/>
          <w:sz w:val="22"/>
          <w:szCs w:val="22"/>
        </w:rPr>
        <w:lastRenderedPageBreak/>
        <w:t xml:space="preserve">residential care, where individuals may depend on staff while still wishing to </w:t>
      </w:r>
      <w:bookmarkStart w:id="56" w:name="_Int_mJ9qGZ28"/>
      <w:r w:rsidRPr="00815E27">
        <w:rPr>
          <w:rFonts w:ascii="Arial" w:hAnsi="Arial" w:cs="Arial"/>
          <w:sz w:val="22"/>
          <w:szCs w:val="22"/>
        </w:rPr>
        <w:t>retain</w:t>
      </w:r>
      <w:bookmarkEnd w:id="56"/>
      <w:r w:rsidRPr="00815E27">
        <w:rPr>
          <w:rFonts w:ascii="Arial" w:hAnsi="Arial" w:cs="Arial"/>
          <w:sz w:val="22"/>
          <w:szCs w:val="22"/>
        </w:rPr>
        <w:t xml:space="preserve"> control over their daily lives.</w:t>
      </w:r>
    </w:p>
    <w:p w14:paraId="638AED6F" w14:textId="77777777" w:rsidR="00A2385C" w:rsidRPr="00815E27" w:rsidRDefault="00A2385C" w:rsidP="00CC4AD1">
      <w:pPr>
        <w:spacing w:line="360" w:lineRule="auto"/>
        <w:rPr>
          <w:rFonts w:ascii="Arial" w:hAnsi="Arial" w:cs="Arial"/>
          <w:sz w:val="22"/>
          <w:szCs w:val="22"/>
        </w:rPr>
      </w:pPr>
    </w:p>
    <w:p w14:paraId="618BDA70" w14:textId="4410996C" w:rsidR="00A2385C" w:rsidRPr="00FF7E21" w:rsidRDefault="00A2385C" w:rsidP="00FF7E21">
      <w:pPr>
        <w:pStyle w:val="Heading1"/>
        <w:spacing w:line="360" w:lineRule="auto"/>
        <w:rPr>
          <w:rFonts w:ascii="Arial" w:hAnsi="Arial" w:cs="Arial"/>
        </w:rPr>
      </w:pPr>
      <w:bookmarkStart w:id="57" w:name="_Toc243087058"/>
      <w:r w:rsidRPr="00C106D1">
        <w:rPr>
          <w:rFonts w:ascii="Arial" w:hAnsi="Arial" w:cs="Arial"/>
        </w:rPr>
        <w:t>3.2 Person-Centred Care and Communication</w:t>
      </w:r>
      <w:bookmarkEnd w:id="57"/>
    </w:p>
    <w:p w14:paraId="4157399B" w14:textId="77777777" w:rsidR="00360A7E" w:rsidRDefault="00A2385C" w:rsidP="00CC4AD1">
      <w:pPr>
        <w:spacing w:line="360" w:lineRule="auto"/>
        <w:rPr>
          <w:rFonts w:ascii="Arial" w:hAnsi="Arial" w:cs="Arial"/>
          <w:sz w:val="22"/>
          <w:szCs w:val="22"/>
        </w:rPr>
      </w:pPr>
      <w:r w:rsidRPr="00815E27">
        <w:rPr>
          <w:rFonts w:ascii="Arial" w:hAnsi="Arial" w:cs="Arial"/>
          <w:sz w:val="22"/>
          <w:szCs w:val="22"/>
        </w:rPr>
        <w:t>Person-centred care is an area in which I intend to develop strong professional competence.</w:t>
      </w:r>
      <w:r w:rsidR="00EA54C1">
        <w:rPr>
          <w:rFonts w:ascii="Arial" w:hAnsi="Arial" w:cs="Arial"/>
          <w:sz w:val="22"/>
          <w:szCs w:val="22"/>
        </w:rPr>
        <w:t xml:space="preserve"> </w:t>
      </w:r>
      <w:r w:rsidRPr="00815E27">
        <w:rPr>
          <w:rFonts w:ascii="Arial" w:hAnsi="Arial" w:cs="Arial"/>
          <w:sz w:val="22"/>
          <w:szCs w:val="22"/>
        </w:rPr>
        <w:t xml:space="preserve">I understand that residents have different physical, psychological, </w:t>
      </w:r>
      <w:r w:rsidR="00561005" w:rsidRPr="00815E27">
        <w:rPr>
          <w:rFonts w:ascii="Arial" w:hAnsi="Arial" w:cs="Arial"/>
          <w:sz w:val="22"/>
          <w:szCs w:val="22"/>
        </w:rPr>
        <w:t>cultural,</w:t>
      </w:r>
      <w:r w:rsidRPr="00815E27">
        <w:rPr>
          <w:rFonts w:ascii="Arial" w:hAnsi="Arial" w:cs="Arial"/>
          <w:sz w:val="22"/>
          <w:szCs w:val="22"/>
        </w:rPr>
        <w:t xml:space="preserve"> and social needs. Therefore, applying identical routines to every individual may undermine dignity and independence.</w:t>
      </w:r>
      <w:r w:rsidR="008715B8">
        <w:rPr>
          <w:rFonts w:ascii="Arial" w:hAnsi="Arial" w:cs="Arial"/>
          <w:sz w:val="22"/>
          <w:szCs w:val="22"/>
        </w:rPr>
        <w:t xml:space="preserve"> </w:t>
      </w:r>
      <w:r w:rsidRPr="00815E27">
        <w:rPr>
          <w:rFonts w:ascii="Arial" w:hAnsi="Arial" w:cs="Arial"/>
          <w:sz w:val="22"/>
          <w:szCs w:val="22"/>
        </w:rPr>
        <w:t>Barnard (2023) provides a relevant foundation for understanding the broad themes of contemporary health and social care practice.</w:t>
      </w:r>
      <w:r w:rsidR="00D26833">
        <w:rPr>
          <w:rFonts w:ascii="Arial" w:hAnsi="Arial" w:cs="Arial"/>
          <w:sz w:val="22"/>
          <w:szCs w:val="22"/>
        </w:rPr>
        <w:t xml:space="preserve"> </w:t>
      </w:r>
    </w:p>
    <w:p w14:paraId="0DA54855" w14:textId="58AB2993" w:rsidR="00903612" w:rsidRPr="00815E27" w:rsidRDefault="00A2385C" w:rsidP="00CC4AD1">
      <w:pPr>
        <w:spacing w:line="360" w:lineRule="auto"/>
        <w:rPr>
          <w:rFonts w:ascii="Arial" w:hAnsi="Arial" w:cs="Arial"/>
          <w:sz w:val="22"/>
          <w:szCs w:val="22"/>
        </w:rPr>
      </w:pPr>
      <w:r w:rsidRPr="00815E27">
        <w:rPr>
          <w:rFonts w:ascii="Arial" w:hAnsi="Arial" w:cs="Arial"/>
          <w:sz w:val="22"/>
          <w:szCs w:val="22"/>
        </w:rPr>
        <w:t>Maslow’s (1943) Hierarchy of Needs has influenced my understanding of how physical safety, emotional security and social belonging contribute to wellbeing.</w:t>
      </w:r>
    </w:p>
    <w:p w14:paraId="6FABAB04" w14:textId="77777777" w:rsidR="00A2385C" w:rsidRPr="00815E27" w:rsidRDefault="00A2385C" w:rsidP="00CC4AD1">
      <w:pPr>
        <w:spacing w:line="360" w:lineRule="auto"/>
        <w:rPr>
          <w:rFonts w:ascii="Arial" w:hAnsi="Arial" w:cs="Arial"/>
          <w:sz w:val="22"/>
          <w:szCs w:val="22"/>
        </w:rPr>
      </w:pPr>
    </w:p>
    <w:p w14:paraId="652AAB23" w14:textId="5AFCB9CD" w:rsidR="00A2385C" w:rsidRPr="00815E27" w:rsidRDefault="00A2385C" w:rsidP="00CC4AD1">
      <w:pPr>
        <w:spacing w:line="360" w:lineRule="auto"/>
        <w:rPr>
          <w:rFonts w:ascii="Arial" w:hAnsi="Arial" w:cs="Arial"/>
          <w:sz w:val="22"/>
          <w:szCs w:val="22"/>
        </w:rPr>
      </w:pPr>
      <w:r w:rsidRPr="00BC2B84">
        <w:rPr>
          <w:rFonts w:ascii="Arial" w:hAnsi="Arial" w:cs="Arial"/>
          <w:bCs/>
          <w:sz w:val="22"/>
          <w:szCs w:val="22"/>
        </w:rPr>
        <w:t>For example,</w:t>
      </w:r>
      <w:r w:rsidRPr="00815E27">
        <w:rPr>
          <w:rFonts w:ascii="Arial" w:hAnsi="Arial" w:cs="Arial"/>
          <w:sz w:val="22"/>
          <w:szCs w:val="22"/>
        </w:rPr>
        <w:t xml:space="preserve"> I would encourage residents to </w:t>
      </w:r>
      <w:bookmarkStart w:id="58" w:name="_Int_tIhibSKD"/>
      <w:r w:rsidRPr="00815E27">
        <w:rPr>
          <w:rFonts w:ascii="Arial" w:hAnsi="Arial" w:cs="Arial"/>
          <w:sz w:val="22"/>
          <w:szCs w:val="22"/>
        </w:rPr>
        <w:t>participate</w:t>
      </w:r>
      <w:bookmarkEnd w:id="58"/>
      <w:r w:rsidRPr="00815E27">
        <w:rPr>
          <w:rFonts w:ascii="Arial" w:hAnsi="Arial" w:cs="Arial"/>
          <w:sz w:val="22"/>
          <w:szCs w:val="22"/>
        </w:rPr>
        <w:t xml:space="preserve"> in decisions concerning meals, personal care, recreational </w:t>
      </w:r>
      <w:r w:rsidR="00561005" w:rsidRPr="00815E27">
        <w:rPr>
          <w:rFonts w:ascii="Arial" w:hAnsi="Arial" w:cs="Arial"/>
          <w:sz w:val="22"/>
          <w:szCs w:val="22"/>
        </w:rPr>
        <w:t>activities,</w:t>
      </w:r>
      <w:r w:rsidRPr="00815E27">
        <w:rPr>
          <w:rFonts w:ascii="Arial" w:hAnsi="Arial" w:cs="Arial"/>
          <w:sz w:val="22"/>
          <w:szCs w:val="22"/>
        </w:rPr>
        <w:t xml:space="preserve"> and family involvement.</w:t>
      </w:r>
      <w:r w:rsidR="00B37939">
        <w:rPr>
          <w:rFonts w:ascii="Arial" w:hAnsi="Arial" w:cs="Arial"/>
          <w:sz w:val="22"/>
          <w:szCs w:val="22"/>
        </w:rPr>
        <w:t xml:space="preserve"> </w:t>
      </w:r>
      <w:r w:rsidRPr="00815E27">
        <w:rPr>
          <w:rFonts w:ascii="Arial" w:hAnsi="Arial" w:cs="Arial"/>
          <w:sz w:val="22"/>
          <w:szCs w:val="22"/>
        </w:rPr>
        <w:t xml:space="preserve">I would also ensure that care plans reflect individual preferences and </w:t>
      </w:r>
      <w:bookmarkStart w:id="59" w:name="_Int_aiRfBTLe"/>
      <w:r w:rsidRPr="00815E27">
        <w:rPr>
          <w:rFonts w:ascii="Arial" w:hAnsi="Arial" w:cs="Arial"/>
          <w:sz w:val="22"/>
          <w:szCs w:val="22"/>
        </w:rPr>
        <w:t>are reviewed</w:t>
      </w:r>
      <w:bookmarkEnd w:id="59"/>
      <w:r w:rsidRPr="00815E27">
        <w:rPr>
          <w:rFonts w:ascii="Arial" w:hAnsi="Arial" w:cs="Arial"/>
          <w:sz w:val="22"/>
          <w:szCs w:val="22"/>
        </w:rPr>
        <w:t xml:space="preserve"> when circumstances change.</w:t>
      </w:r>
    </w:p>
    <w:p w14:paraId="027F61C1" w14:textId="47DCFB9B" w:rsidR="009720BC" w:rsidRDefault="00A2385C" w:rsidP="00CC4AD1">
      <w:pPr>
        <w:spacing w:line="360" w:lineRule="auto"/>
        <w:rPr>
          <w:rFonts w:ascii="Arial" w:hAnsi="Arial" w:cs="Arial"/>
          <w:sz w:val="22"/>
          <w:szCs w:val="22"/>
        </w:rPr>
      </w:pPr>
      <w:r w:rsidRPr="00BC2B84">
        <w:rPr>
          <w:rFonts w:ascii="Arial" w:hAnsi="Arial" w:cs="Arial"/>
          <w:sz w:val="22"/>
          <w:szCs w:val="22"/>
        </w:rPr>
        <w:t>However,</w:t>
      </w:r>
      <w:r w:rsidRPr="00815E27">
        <w:rPr>
          <w:rFonts w:ascii="Arial" w:hAnsi="Arial" w:cs="Arial"/>
          <w:sz w:val="22"/>
          <w:szCs w:val="22"/>
        </w:rPr>
        <w:t xml:space="preserve"> I recognise that person-centred care can become superficial when organisations document preferences without consistently implementing them.</w:t>
      </w:r>
      <w:r w:rsidR="00031627">
        <w:rPr>
          <w:rFonts w:ascii="Arial" w:hAnsi="Arial" w:cs="Arial"/>
          <w:sz w:val="22"/>
          <w:szCs w:val="22"/>
        </w:rPr>
        <w:t xml:space="preserve"> </w:t>
      </w:r>
      <w:r w:rsidRPr="00815E27">
        <w:rPr>
          <w:rFonts w:ascii="Arial" w:hAnsi="Arial" w:cs="Arial"/>
          <w:sz w:val="22"/>
          <w:szCs w:val="22"/>
        </w:rPr>
        <w:t>I therefore intend to evaluate care quality through residents’ experiences rather than relying exclusively on completed paperwork.</w:t>
      </w:r>
      <w:r w:rsidR="00D105F5">
        <w:rPr>
          <w:rFonts w:ascii="Arial" w:hAnsi="Arial" w:cs="Arial"/>
          <w:sz w:val="22"/>
          <w:szCs w:val="22"/>
        </w:rPr>
        <w:t xml:space="preserve"> </w:t>
      </w:r>
      <w:r w:rsidRPr="00815E27">
        <w:rPr>
          <w:rFonts w:ascii="Arial" w:hAnsi="Arial" w:cs="Arial"/>
          <w:sz w:val="22"/>
          <w:szCs w:val="22"/>
        </w:rPr>
        <w:t xml:space="preserve">The CQC’s fundamental standards provide an important framework for </w:t>
      </w:r>
      <w:bookmarkStart w:id="60" w:name="_Int_go9efT1v"/>
      <w:r w:rsidRPr="00815E27">
        <w:rPr>
          <w:rFonts w:ascii="Arial" w:hAnsi="Arial" w:cs="Arial"/>
          <w:sz w:val="22"/>
          <w:szCs w:val="22"/>
        </w:rPr>
        <w:t>maintaining</w:t>
      </w:r>
      <w:bookmarkEnd w:id="60"/>
      <w:r w:rsidRPr="00815E27">
        <w:rPr>
          <w:rFonts w:ascii="Arial" w:hAnsi="Arial" w:cs="Arial"/>
          <w:sz w:val="22"/>
          <w:szCs w:val="22"/>
        </w:rPr>
        <w:t xml:space="preserve"> dignity, </w:t>
      </w:r>
      <w:r w:rsidR="00561005" w:rsidRPr="00815E27">
        <w:rPr>
          <w:rFonts w:ascii="Arial" w:hAnsi="Arial" w:cs="Arial"/>
          <w:sz w:val="22"/>
          <w:szCs w:val="22"/>
        </w:rPr>
        <w:t>safety,</w:t>
      </w:r>
      <w:r w:rsidRPr="00815E27">
        <w:rPr>
          <w:rFonts w:ascii="Arial" w:hAnsi="Arial" w:cs="Arial"/>
          <w:sz w:val="22"/>
          <w:szCs w:val="22"/>
        </w:rPr>
        <w:t xml:space="preserve"> and </w:t>
      </w:r>
      <w:bookmarkStart w:id="61" w:name="_Int_UOCDMZf6"/>
      <w:r w:rsidRPr="00815E27">
        <w:rPr>
          <w:rFonts w:ascii="Arial" w:hAnsi="Arial" w:cs="Arial"/>
          <w:sz w:val="22"/>
          <w:szCs w:val="22"/>
        </w:rPr>
        <w:t>appropriate care</w:t>
      </w:r>
      <w:bookmarkEnd w:id="61"/>
      <w:r w:rsidRPr="00815E27">
        <w:rPr>
          <w:rFonts w:ascii="Arial" w:hAnsi="Arial" w:cs="Arial"/>
          <w:sz w:val="22"/>
          <w:szCs w:val="22"/>
        </w:rPr>
        <w:t xml:space="preserve"> (CQC, 2026).</w:t>
      </w:r>
      <w:r w:rsidR="006F2800">
        <w:rPr>
          <w:rFonts w:ascii="Arial" w:hAnsi="Arial" w:cs="Arial"/>
          <w:sz w:val="22"/>
          <w:szCs w:val="22"/>
        </w:rPr>
        <w:t xml:space="preserve"> </w:t>
      </w:r>
      <w:r w:rsidRPr="00815E27">
        <w:rPr>
          <w:rFonts w:ascii="Arial" w:hAnsi="Arial" w:cs="Arial"/>
          <w:sz w:val="22"/>
          <w:szCs w:val="22"/>
        </w:rPr>
        <w:t xml:space="preserve">One of my strengths is my willingness to listen and communicate respectfully. </w:t>
      </w:r>
    </w:p>
    <w:p w14:paraId="23DF91D2" w14:textId="02A81C30" w:rsidR="00A2385C" w:rsidRDefault="00A2385C" w:rsidP="00CC4AD1">
      <w:pPr>
        <w:spacing w:line="360" w:lineRule="auto"/>
        <w:rPr>
          <w:rFonts w:ascii="Arial" w:hAnsi="Arial" w:cs="Arial"/>
          <w:sz w:val="22"/>
          <w:szCs w:val="22"/>
        </w:rPr>
      </w:pPr>
      <w:r w:rsidRPr="00BC2B84">
        <w:rPr>
          <w:rFonts w:ascii="Arial" w:hAnsi="Arial" w:cs="Arial"/>
          <w:bCs/>
          <w:sz w:val="22"/>
          <w:szCs w:val="22"/>
        </w:rPr>
        <w:t>Nevertheless,</w:t>
      </w:r>
      <w:r w:rsidRPr="00815E27">
        <w:rPr>
          <w:rFonts w:ascii="Arial" w:hAnsi="Arial" w:cs="Arial"/>
          <w:sz w:val="22"/>
          <w:szCs w:val="22"/>
        </w:rPr>
        <w:t xml:space="preserve"> I recognise that communication with individuals experiencing cognitive impairment, sensory difficulties or emotional distress may require </w:t>
      </w:r>
      <w:bookmarkStart w:id="62" w:name="_Int_QsUYOMX2"/>
      <w:r w:rsidRPr="00815E27">
        <w:rPr>
          <w:rFonts w:ascii="Arial" w:hAnsi="Arial" w:cs="Arial"/>
          <w:sz w:val="22"/>
          <w:szCs w:val="22"/>
        </w:rPr>
        <w:t>additional</w:t>
      </w:r>
      <w:bookmarkEnd w:id="62"/>
      <w:r w:rsidRPr="00815E27">
        <w:rPr>
          <w:rFonts w:ascii="Arial" w:hAnsi="Arial" w:cs="Arial"/>
          <w:sz w:val="22"/>
          <w:szCs w:val="22"/>
        </w:rPr>
        <w:t xml:space="preserve"> skills.</w:t>
      </w:r>
      <w:r w:rsidR="003409C3">
        <w:rPr>
          <w:rFonts w:ascii="Arial" w:hAnsi="Arial" w:cs="Arial"/>
          <w:sz w:val="22"/>
          <w:szCs w:val="22"/>
        </w:rPr>
        <w:t xml:space="preserve"> </w:t>
      </w:r>
      <w:r w:rsidRPr="00815E27">
        <w:rPr>
          <w:rFonts w:ascii="Arial" w:hAnsi="Arial" w:cs="Arial"/>
          <w:sz w:val="22"/>
          <w:szCs w:val="22"/>
        </w:rPr>
        <w:t xml:space="preserve">I will therefore undertake training in dementia awareness, accessible </w:t>
      </w:r>
      <w:r w:rsidR="00561005" w:rsidRPr="00815E27">
        <w:rPr>
          <w:rFonts w:ascii="Arial" w:hAnsi="Arial" w:cs="Arial"/>
          <w:sz w:val="22"/>
          <w:szCs w:val="22"/>
        </w:rPr>
        <w:t>communication,</w:t>
      </w:r>
      <w:r w:rsidRPr="00815E27">
        <w:rPr>
          <w:rFonts w:ascii="Arial" w:hAnsi="Arial" w:cs="Arial"/>
          <w:sz w:val="22"/>
          <w:szCs w:val="22"/>
        </w:rPr>
        <w:t xml:space="preserve"> and supported decision-making.</w:t>
      </w:r>
    </w:p>
    <w:p w14:paraId="3C4ECBB2" w14:textId="561BF61A" w:rsidR="00A81068" w:rsidRPr="00815E27" w:rsidRDefault="00A81068" w:rsidP="00CC4AD1">
      <w:pPr>
        <w:spacing w:line="360" w:lineRule="auto"/>
        <w:rPr>
          <w:rFonts w:ascii="Arial" w:hAnsi="Arial" w:cs="Arial"/>
          <w:sz w:val="22"/>
          <w:szCs w:val="22"/>
        </w:rPr>
      </w:pPr>
      <w:r w:rsidRPr="00BC2B84">
        <w:rPr>
          <w:rFonts w:ascii="Arial" w:hAnsi="Arial" w:cs="Arial"/>
          <w:sz w:val="22"/>
          <w:szCs w:val="22"/>
        </w:rPr>
        <w:t>Furthermore,</w:t>
      </w:r>
      <w:r>
        <w:rPr>
          <w:rFonts w:ascii="Arial" w:hAnsi="Arial" w:cs="Arial"/>
          <w:sz w:val="22"/>
          <w:szCs w:val="22"/>
        </w:rPr>
        <w:t xml:space="preserve"> </w:t>
      </w:r>
      <w:r w:rsidR="00561005">
        <w:rPr>
          <w:rFonts w:ascii="Arial" w:hAnsi="Arial" w:cs="Arial"/>
          <w:sz w:val="22"/>
          <w:szCs w:val="22"/>
        </w:rPr>
        <w:t>Nice (</w:t>
      </w:r>
      <w:r w:rsidR="00F277E5">
        <w:rPr>
          <w:rFonts w:ascii="Arial" w:hAnsi="Arial" w:cs="Arial"/>
          <w:sz w:val="22"/>
          <w:szCs w:val="22"/>
        </w:rPr>
        <w:t xml:space="preserve">2021) emphasises that </w:t>
      </w:r>
      <w:r w:rsidR="00A94D99">
        <w:rPr>
          <w:rFonts w:ascii="Arial" w:hAnsi="Arial" w:cs="Arial"/>
          <w:sz w:val="22"/>
          <w:szCs w:val="22"/>
        </w:rPr>
        <w:t>shared</w:t>
      </w:r>
      <w:r w:rsidR="00B54227">
        <w:rPr>
          <w:rFonts w:ascii="Arial" w:hAnsi="Arial" w:cs="Arial"/>
          <w:sz w:val="22"/>
          <w:szCs w:val="22"/>
        </w:rPr>
        <w:t xml:space="preserve"> decision-making requires</w:t>
      </w:r>
      <w:r w:rsidR="00582EA9">
        <w:rPr>
          <w:rFonts w:ascii="Arial" w:hAnsi="Arial" w:cs="Arial"/>
          <w:sz w:val="22"/>
          <w:szCs w:val="22"/>
        </w:rPr>
        <w:t xml:space="preserve"> professionals to explain options clear</w:t>
      </w:r>
      <w:r w:rsidR="00E73335">
        <w:rPr>
          <w:rFonts w:ascii="Arial" w:hAnsi="Arial" w:cs="Arial"/>
          <w:sz w:val="22"/>
          <w:szCs w:val="22"/>
        </w:rPr>
        <w:t xml:space="preserve">ly and support individuals to </w:t>
      </w:r>
      <w:r w:rsidR="008F07CA">
        <w:rPr>
          <w:rFonts w:ascii="Arial" w:hAnsi="Arial" w:cs="Arial"/>
          <w:sz w:val="22"/>
          <w:szCs w:val="22"/>
        </w:rPr>
        <w:t xml:space="preserve">express their preferences. </w:t>
      </w:r>
      <w:r w:rsidR="00A94D99">
        <w:rPr>
          <w:rFonts w:ascii="Arial" w:hAnsi="Arial" w:cs="Arial"/>
          <w:sz w:val="22"/>
          <w:szCs w:val="22"/>
        </w:rPr>
        <w:t>T</w:t>
      </w:r>
      <w:r w:rsidR="007E7008">
        <w:rPr>
          <w:rFonts w:ascii="Arial" w:hAnsi="Arial" w:cs="Arial"/>
          <w:sz w:val="22"/>
          <w:szCs w:val="22"/>
        </w:rPr>
        <w:t>his has encouraged me to reco</w:t>
      </w:r>
      <w:r w:rsidR="00474C3A">
        <w:rPr>
          <w:rFonts w:ascii="Arial" w:hAnsi="Arial" w:cs="Arial"/>
          <w:sz w:val="22"/>
          <w:szCs w:val="22"/>
        </w:rPr>
        <w:t>gnise that effective communication invo</w:t>
      </w:r>
      <w:r w:rsidR="00A9340C">
        <w:rPr>
          <w:rFonts w:ascii="Arial" w:hAnsi="Arial" w:cs="Arial"/>
          <w:sz w:val="22"/>
          <w:szCs w:val="22"/>
        </w:rPr>
        <w:t xml:space="preserve">lves listening </w:t>
      </w:r>
      <w:r w:rsidR="0041160D">
        <w:rPr>
          <w:rFonts w:ascii="Arial" w:hAnsi="Arial" w:cs="Arial"/>
          <w:sz w:val="22"/>
          <w:szCs w:val="22"/>
        </w:rPr>
        <w:t>rather</w:t>
      </w:r>
      <w:r w:rsidR="00A9340C">
        <w:rPr>
          <w:rFonts w:ascii="Arial" w:hAnsi="Arial" w:cs="Arial"/>
          <w:sz w:val="22"/>
          <w:szCs w:val="22"/>
        </w:rPr>
        <w:t xml:space="preserve"> </w:t>
      </w:r>
      <w:r w:rsidR="00204A82" w:rsidRPr="001A0EC2">
        <w:rPr>
          <w:rFonts w:ascii="Arial" w:hAnsi="Arial" w:cs="Arial"/>
          <w:sz w:val="22"/>
          <w:szCs w:val="22"/>
        </w:rPr>
        <w:t>than</w:t>
      </w:r>
      <w:r w:rsidR="00A9340C">
        <w:rPr>
          <w:rFonts w:ascii="Arial" w:hAnsi="Arial" w:cs="Arial"/>
          <w:sz w:val="22"/>
          <w:szCs w:val="22"/>
        </w:rPr>
        <w:t xml:space="preserve"> simply pro</w:t>
      </w:r>
      <w:r w:rsidR="0041160D">
        <w:rPr>
          <w:rFonts w:ascii="Arial" w:hAnsi="Arial" w:cs="Arial"/>
          <w:sz w:val="22"/>
          <w:szCs w:val="22"/>
        </w:rPr>
        <w:t>viding instructions.</w:t>
      </w:r>
    </w:p>
    <w:p w14:paraId="4546003D" w14:textId="77777777" w:rsidR="003555DB" w:rsidRDefault="003555DB" w:rsidP="00CC4AD1">
      <w:pPr>
        <w:spacing w:line="360" w:lineRule="auto"/>
        <w:rPr>
          <w:rFonts w:ascii="Arial" w:hAnsi="Arial" w:cs="Arial"/>
          <w:sz w:val="22"/>
          <w:szCs w:val="22"/>
        </w:rPr>
      </w:pPr>
    </w:p>
    <w:p w14:paraId="1BE7C09D" w14:textId="164CE117" w:rsidR="00A2385C" w:rsidRPr="0025334D" w:rsidRDefault="00A2385C" w:rsidP="0025334D">
      <w:pPr>
        <w:pStyle w:val="Heading1"/>
        <w:spacing w:line="360" w:lineRule="auto"/>
        <w:rPr>
          <w:rFonts w:ascii="Arial" w:hAnsi="Arial" w:cs="Arial"/>
        </w:rPr>
      </w:pPr>
      <w:bookmarkStart w:id="63" w:name="_Toc243087059"/>
      <w:r w:rsidRPr="00576A39">
        <w:rPr>
          <w:rFonts w:ascii="Arial" w:hAnsi="Arial" w:cs="Arial"/>
        </w:rPr>
        <w:lastRenderedPageBreak/>
        <w:t>3.3 Partnership Working and Safeguarding</w:t>
      </w:r>
      <w:bookmarkEnd w:id="63"/>
    </w:p>
    <w:p w14:paraId="11F13805" w14:textId="6FE972C6" w:rsidR="00A2385C" w:rsidRPr="00815E27" w:rsidRDefault="00A2385C" w:rsidP="00CC4AD1">
      <w:pPr>
        <w:spacing w:line="360" w:lineRule="auto"/>
        <w:rPr>
          <w:rFonts w:ascii="Arial" w:hAnsi="Arial" w:cs="Arial"/>
          <w:sz w:val="22"/>
          <w:szCs w:val="22"/>
        </w:rPr>
      </w:pPr>
      <w:r w:rsidRPr="00815E27">
        <w:rPr>
          <w:rFonts w:ascii="Arial" w:hAnsi="Arial" w:cs="Arial"/>
          <w:sz w:val="22"/>
          <w:szCs w:val="22"/>
        </w:rPr>
        <w:t>Partnership working is essential because care-home managers cannot independently meet every resident’s needs.</w:t>
      </w:r>
      <w:r w:rsidR="001F3F83">
        <w:rPr>
          <w:rFonts w:ascii="Arial" w:hAnsi="Arial" w:cs="Arial"/>
          <w:sz w:val="22"/>
          <w:szCs w:val="22"/>
        </w:rPr>
        <w:t xml:space="preserve"> </w:t>
      </w:r>
      <w:r w:rsidRPr="00815E27">
        <w:rPr>
          <w:rFonts w:ascii="Arial" w:hAnsi="Arial" w:cs="Arial"/>
          <w:sz w:val="22"/>
          <w:szCs w:val="22"/>
        </w:rPr>
        <w:t>I w</w:t>
      </w:r>
      <w:r w:rsidR="00DC1E26">
        <w:rPr>
          <w:rFonts w:ascii="Arial" w:hAnsi="Arial" w:cs="Arial"/>
          <w:sz w:val="22"/>
          <w:szCs w:val="22"/>
        </w:rPr>
        <w:t xml:space="preserve">ould </w:t>
      </w:r>
      <w:r w:rsidRPr="00815E27">
        <w:rPr>
          <w:rFonts w:ascii="Arial" w:hAnsi="Arial" w:cs="Arial"/>
          <w:sz w:val="22"/>
          <w:szCs w:val="22"/>
        </w:rPr>
        <w:t xml:space="preserve">need to collaborate with GPs, nurses, social workers, occupational therapists, </w:t>
      </w:r>
      <w:r w:rsidR="00561005" w:rsidRPr="00815E27">
        <w:rPr>
          <w:rFonts w:ascii="Arial" w:hAnsi="Arial" w:cs="Arial"/>
          <w:sz w:val="22"/>
          <w:szCs w:val="22"/>
        </w:rPr>
        <w:t>families,</w:t>
      </w:r>
      <w:r w:rsidRPr="00815E27">
        <w:rPr>
          <w:rFonts w:ascii="Arial" w:hAnsi="Arial" w:cs="Arial"/>
          <w:sz w:val="22"/>
          <w:szCs w:val="22"/>
        </w:rPr>
        <w:t xml:space="preserve"> and safeguarding </w:t>
      </w:r>
      <w:r w:rsidR="00531391">
        <w:rPr>
          <w:rFonts w:ascii="Arial" w:hAnsi="Arial" w:cs="Arial"/>
          <w:sz w:val="22"/>
          <w:szCs w:val="22"/>
        </w:rPr>
        <w:t>profess</w:t>
      </w:r>
      <w:r w:rsidR="00E3645C">
        <w:rPr>
          <w:rFonts w:ascii="Arial" w:hAnsi="Arial" w:cs="Arial"/>
          <w:sz w:val="22"/>
          <w:szCs w:val="22"/>
        </w:rPr>
        <w:t>ionals</w:t>
      </w:r>
      <w:r w:rsidRPr="00815E27">
        <w:rPr>
          <w:rFonts w:ascii="Arial" w:hAnsi="Arial" w:cs="Arial"/>
          <w:sz w:val="22"/>
          <w:szCs w:val="22"/>
        </w:rPr>
        <w:t>.</w:t>
      </w:r>
      <w:r w:rsidR="00AC7F6E">
        <w:rPr>
          <w:rFonts w:ascii="Arial" w:hAnsi="Arial" w:cs="Arial"/>
          <w:sz w:val="22"/>
          <w:szCs w:val="22"/>
        </w:rPr>
        <w:t xml:space="preserve"> </w:t>
      </w:r>
      <w:r w:rsidRPr="00815E27">
        <w:rPr>
          <w:rFonts w:ascii="Arial" w:hAnsi="Arial" w:cs="Arial"/>
          <w:sz w:val="22"/>
          <w:szCs w:val="22"/>
        </w:rPr>
        <w:t xml:space="preserve">Bronfenbrenner’s (1979) Ecological Systems Theory </w:t>
      </w:r>
      <w:bookmarkStart w:id="64" w:name="_Int_sU6WdkCN"/>
      <w:r w:rsidRPr="00815E27">
        <w:rPr>
          <w:rFonts w:ascii="Arial" w:hAnsi="Arial" w:cs="Arial"/>
          <w:sz w:val="22"/>
          <w:szCs w:val="22"/>
        </w:rPr>
        <w:t>demonstrates</w:t>
      </w:r>
      <w:bookmarkEnd w:id="64"/>
      <w:r w:rsidRPr="00815E27">
        <w:rPr>
          <w:rFonts w:ascii="Arial" w:hAnsi="Arial" w:cs="Arial"/>
          <w:sz w:val="22"/>
          <w:szCs w:val="22"/>
        </w:rPr>
        <w:t xml:space="preserve"> how individuals </w:t>
      </w:r>
      <w:bookmarkStart w:id="65" w:name="_Int_v7J07oJo"/>
      <w:r w:rsidRPr="00815E27">
        <w:rPr>
          <w:rFonts w:ascii="Arial" w:hAnsi="Arial" w:cs="Arial"/>
          <w:sz w:val="22"/>
          <w:szCs w:val="22"/>
        </w:rPr>
        <w:t>are influenced</w:t>
      </w:r>
      <w:bookmarkEnd w:id="65"/>
      <w:r w:rsidRPr="00815E27">
        <w:rPr>
          <w:rFonts w:ascii="Arial" w:hAnsi="Arial" w:cs="Arial"/>
          <w:sz w:val="22"/>
          <w:szCs w:val="22"/>
        </w:rPr>
        <w:t xml:space="preserve"> by interconnected social relationships and institutions.</w:t>
      </w:r>
      <w:r w:rsidR="002C3A39">
        <w:rPr>
          <w:rFonts w:ascii="Arial" w:hAnsi="Arial" w:cs="Arial"/>
          <w:sz w:val="22"/>
          <w:szCs w:val="22"/>
        </w:rPr>
        <w:t xml:space="preserve"> </w:t>
      </w:r>
      <w:r w:rsidRPr="00815E27">
        <w:rPr>
          <w:rFonts w:ascii="Arial" w:hAnsi="Arial" w:cs="Arial"/>
          <w:sz w:val="22"/>
          <w:szCs w:val="22"/>
        </w:rPr>
        <w:t xml:space="preserve">This theory has encouraged me to consider residents’ wider circumstances, including family relationships, cultural </w:t>
      </w:r>
      <w:r w:rsidR="00561005" w:rsidRPr="00815E27">
        <w:rPr>
          <w:rFonts w:ascii="Arial" w:hAnsi="Arial" w:cs="Arial"/>
          <w:sz w:val="22"/>
          <w:szCs w:val="22"/>
        </w:rPr>
        <w:t>expectations,</w:t>
      </w:r>
      <w:r w:rsidRPr="00815E27">
        <w:rPr>
          <w:rFonts w:ascii="Arial" w:hAnsi="Arial" w:cs="Arial"/>
          <w:sz w:val="22"/>
          <w:szCs w:val="22"/>
        </w:rPr>
        <w:t xml:space="preserve"> and access to community services.</w:t>
      </w:r>
      <w:r w:rsidR="007F39DF">
        <w:rPr>
          <w:rFonts w:ascii="Arial" w:hAnsi="Arial" w:cs="Arial"/>
          <w:sz w:val="22"/>
          <w:szCs w:val="22"/>
        </w:rPr>
        <w:t xml:space="preserve"> </w:t>
      </w:r>
      <w:r w:rsidRPr="00815E27">
        <w:rPr>
          <w:rFonts w:ascii="Arial" w:hAnsi="Arial" w:cs="Arial"/>
          <w:sz w:val="22"/>
          <w:szCs w:val="22"/>
        </w:rPr>
        <w:t>For example, when a res</w:t>
      </w:r>
      <w:r w:rsidR="005C6B65">
        <w:rPr>
          <w:rFonts w:ascii="Arial" w:hAnsi="Arial" w:cs="Arial"/>
          <w:sz w:val="22"/>
          <w:szCs w:val="22"/>
        </w:rPr>
        <w:t xml:space="preserve">ident experiences repeated falls, I would not </w:t>
      </w:r>
      <w:r w:rsidR="00F074FE">
        <w:rPr>
          <w:rFonts w:ascii="Arial" w:hAnsi="Arial" w:cs="Arial"/>
          <w:sz w:val="22"/>
          <w:szCs w:val="22"/>
        </w:rPr>
        <w:t>focus exclusively on immediate phy</w:t>
      </w:r>
      <w:r w:rsidR="00E00A28">
        <w:rPr>
          <w:rFonts w:ascii="Arial" w:hAnsi="Arial" w:cs="Arial"/>
          <w:sz w:val="22"/>
          <w:szCs w:val="22"/>
        </w:rPr>
        <w:t>sical injuries.</w:t>
      </w:r>
    </w:p>
    <w:p w14:paraId="6DFECD2A" w14:textId="77777777" w:rsidR="00A2385C" w:rsidRPr="00815E27" w:rsidRDefault="00A2385C" w:rsidP="00CC4AD1">
      <w:pPr>
        <w:spacing w:line="360" w:lineRule="auto"/>
        <w:rPr>
          <w:rFonts w:ascii="Arial" w:hAnsi="Arial" w:cs="Arial"/>
          <w:sz w:val="22"/>
          <w:szCs w:val="22"/>
        </w:rPr>
      </w:pPr>
    </w:p>
    <w:p w14:paraId="1CCC1661" w14:textId="34601DC2" w:rsidR="00A2385C" w:rsidRPr="00815E27" w:rsidRDefault="00A2385C" w:rsidP="00CC4AD1">
      <w:pPr>
        <w:spacing w:line="360" w:lineRule="auto"/>
        <w:rPr>
          <w:rFonts w:ascii="Arial" w:hAnsi="Arial" w:cs="Arial"/>
          <w:sz w:val="22"/>
          <w:szCs w:val="22"/>
        </w:rPr>
      </w:pPr>
      <w:r w:rsidRPr="00BC2B84">
        <w:rPr>
          <w:rFonts w:ascii="Arial" w:hAnsi="Arial" w:cs="Arial"/>
          <w:bCs/>
          <w:sz w:val="22"/>
          <w:szCs w:val="22"/>
        </w:rPr>
        <w:t>Instead,</w:t>
      </w:r>
      <w:r w:rsidRPr="00815E27">
        <w:rPr>
          <w:rFonts w:ascii="Arial" w:hAnsi="Arial" w:cs="Arial"/>
          <w:sz w:val="22"/>
          <w:szCs w:val="22"/>
        </w:rPr>
        <w:t xml:space="preserve"> I would consider medication reviews, environmental risks, mobility </w:t>
      </w:r>
      <w:r w:rsidR="00561005" w:rsidRPr="00815E27">
        <w:rPr>
          <w:rFonts w:ascii="Arial" w:hAnsi="Arial" w:cs="Arial"/>
          <w:sz w:val="22"/>
          <w:szCs w:val="22"/>
        </w:rPr>
        <w:t>assessments,</w:t>
      </w:r>
      <w:r w:rsidRPr="00815E27">
        <w:rPr>
          <w:rFonts w:ascii="Arial" w:hAnsi="Arial" w:cs="Arial"/>
          <w:sz w:val="22"/>
          <w:szCs w:val="22"/>
        </w:rPr>
        <w:t xml:space="preserve"> and </w:t>
      </w:r>
      <w:bookmarkStart w:id="66" w:name="_Int_mNt1bnSB"/>
      <w:r w:rsidRPr="00815E27">
        <w:rPr>
          <w:rFonts w:ascii="Arial" w:hAnsi="Arial" w:cs="Arial"/>
          <w:sz w:val="22"/>
          <w:szCs w:val="22"/>
        </w:rPr>
        <w:t>appropriate referrals</w:t>
      </w:r>
      <w:bookmarkEnd w:id="66"/>
      <w:r w:rsidRPr="00815E27">
        <w:rPr>
          <w:rFonts w:ascii="Arial" w:hAnsi="Arial" w:cs="Arial"/>
          <w:sz w:val="22"/>
          <w:szCs w:val="22"/>
        </w:rPr>
        <w:t xml:space="preserve"> to healthcare professionals.</w:t>
      </w:r>
      <w:r w:rsidR="00D93FA2">
        <w:rPr>
          <w:rFonts w:ascii="Arial" w:hAnsi="Arial" w:cs="Arial"/>
          <w:sz w:val="22"/>
          <w:szCs w:val="22"/>
        </w:rPr>
        <w:t xml:space="preserve"> </w:t>
      </w:r>
      <w:r w:rsidRPr="00815E27">
        <w:rPr>
          <w:rFonts w:ascii="Arial" w:hAnsi="Arial" w:cs="Arial"/>
          <w:sz w:val="22"/>
          <w:szCs w:val="22"/>
        </w:rPr>
        <w:t>This approach reflects the importance of multidisciplinary cooperation.</w:t>
      </w:r>
      <w:r w:rsidR="00B72394">
        <w:rPr>
          <w:rFonts w:ascii="Arial" w:hAnsi="Arial" w:cs="Arial"/>
          <w:sz w:val="22"/>
          <w:szCs w:val="22"/>
        </w:rPr>
        <w:t xml:space="preserve"> </w:t>
      </w:r>
      <w:r w:rsidRPr="00815E27">
        <w:rPr>
          <w:rFonts w:ascii="Arial" w:hAnsi="Arial" w:cs="Arial"/>
          <w:sz w:val="22"/>
          <w:szCs w:val="22"/>
        </w:rPr>
        <w:t xml:space="preserve">O’Carroll, McSwiggan and Campbell (2016) </w:t>
      </w:r>
      <w:bookmarkStart w:id="67" w:name="_Int_FSNRyxez"/>
      <w:r w:rsidRPr="00815E27">
        <w:rPr>
          <w:rFonts w:ascii="Arial" w:hAnsi="Arial" w:cs="Arial"/>
          <w:sz w:val="22"/>
          <w:szCs w:val="22"/>
        </w:rPr>
        <w:t>identify</w:t>
      </w:r>
      <w:bookmarkEnd w:id="67"/>
      <w:r w:rsidRPr="00815E27">
        <w:rPr>
          <w:rFonts w:ascii="Arial" w:hAnsi="Arial" w:cs="Arial"/>
          <w:sz w:val="22"/>
          <w:szCs w:val="22"/>
        </w:rPr>
        <w:t xml:space="preserve"> professional attitudes as an important consideration in interprofessional working.</w:t>
      </w:r>
    </w:p>
    <w:p w14:paraId="5C834DAB" w14:textId="77777777" w:rsidR="00A2385C" w:rsidRPr="007953D1" w:rsidRDefault="00A2385C" w:rsidP="00CC4AD1">
      <w:pPr>
        <w:spacing w:line="360" w:lineRule="auto"/>
        <w:rPr>
          <w:rFonts w:ascii="Arial" w:hAnsi="Arial" w:cs="Arial"/>
          <w:b/>
          <w:sz w:val="22"/>
          <w:szCs w:val="22"/>
        </w:rPr>
      </w:pPr>
    </w:p>
    <w:p w14:paraId="4CED5B32" w14:textId="776118B1" w:rsidR="00A2385C" w:rsidRPr="00815E27" w:rsidRDefault="00A2385C" w:rsidP="00CC4AD1">
      <w:pPr>
        <w:spacing w:line="360" w:lineRule="auto"/>
        <w:rPr>
          <w:rFonts w:ascii="Arial" w:hAnsi="Arial" w:cs="Arial"/>
          <w:sz w:val="22"/>
          <w:szCs w:val="22"/>
        </w:rPr>
      </w:pPr>
      <w:r w:rsidRPr="00BC2B84">
        <w:rPr>
          <w:rFonts w:ascii="Arial" w:hAnsi="Arial" w:cs="Arial"/>
          <w:bCs/>
          <w:sz w:val="22"/>
          <w:szCs w:val="22"/>
        </w:rPr>
        <w:t>However,</w:t>
      </w:r>
      <w:r w:rsidRPr="00815E27">
        <w:rPr>
          <w:rFonts w:ascii="Arial" w:hAnsi="Arial" w:cs="Arial"/>
          <w:sz w:val="22"/>
          <w:szCs w:val="22"/>
        </w:rPr>
        <w:t xml:space="preserve"> I recognise that collaboration may </w:t>
      </w:r>
      <w:bookmarkStart w:id="68" w:name="_Int_AvXAb7SS"/>
      <w:r w:rsidRPr="00815E27">
        <w:rPr>
          <w:rFonts w:ascii="Arial" w:hAnsi="Arial" w:cs="Arial"/>
          <w:sz w:val="22"/>
          <w:szCs w:val="22"/>
        </w:rPr>
        <w:t>be weakened</w:t>
      </w:r>
      <w:bookmarkEnd w:id="68"/>
      <w:r w:rsidRPr="00815E27">
        <w:rPr>
          <w:rFonts w:ascii="Arial" w:hAnsi="Arial" w:cs="Arial"/>
          <w:sz w:val="22"/>
          <w:szCs w:val="22"/>
        </w:rPr>
        <w:t xml:space="preserve"> by professional hierarchies, conflicting </w:t>
      </w:r>
      <w:r w:rsidR="00AC20B8" w:rsidRPr="00815E27">
        <w:rPr>
          <w:rFonts w:ascii="Arial" w:hAnsi="Arial" w:cs="Arial"/>
          <w:sz w:val="22"/>
          <w:szCs w:val="22"/>
        </w:rPr>
        <w:t>priorities,</w:t>
      </w:r>
      <w:r w:rsidRPr="00815E27">
        <w:rPr>
          <w:rFonts w:ascii="Arial" w:hAnsi="Arial" w:cs="Arial"/>
          <w:sz w:val="22"/>
          <w:szCs w:val="22"/>
        </w:rPr>
        <w:t xml:space="preserve"> and poor communication.</w:t>
      </w:r>
      <w:r w:rsidR="00E63054">
        <w:rPr>
          <w:rFonts w:ascii="Arial" w:hAnsi="Arial" w:cs="Arial"/>
          <w:sz w:val="22"/>
          <w:szCs w:val="22"/>
        </w:rPr>
        <w:t xml:space="preserve"> </w:t>
      </w:r>
      <w:r w:rsidRPr="00815E27">
        <w:rPr>
          <w:rFonts w:ascii="Arial" w:hAnsi="Arial" w:cs="Arial"/>
          <w:sz w:val="22"/>
          <w:szCs w:val="22"/>
        </w:rPr>
        <w:t xml:space="preserve">As a future manager, I would promote regular multidisciplinary discussions, </w:t>
      </w:r>
      <w:bookmarkStart w:id="69" w:name="_Int_z5EFEkk0"/>
      <w:r w:rsidRPr="00815E27">
        <w:rPr>
          <w:rFonts w:ascii="Arial" w:hAnsi="Arial" w:cs="Arial"/>
          <w:sz w:val="22"/>
          <w:szCs w:val="22"/>
        </w:rPr>
        <w:t>accurate</w:t>
      </w:r>
      <w:bookmarkEnd w:id="69"/>
      <w:r w:rsidRPr="00815E27">
        <w:rPr>
          <w:rFonts w:ascii="Arial" w:hAnsi="Arial" w:cs="Arial"/>
          <w:sz w:val="22"/>
          <w:szCs w:val="22"/>
        </w:rPr>
        <w:t xml:space="preserve"> </w:t>
      </w:r>
      <w:r w:rsidR="00AC20B8" w:rsidRPr="00815E27">
        <w:rPr>
          <w:rFonts w:ascii="Arial" w:hAnsi="Arial" w:cs="Arial"/>
          <w:sz w:val="22"/>
          <w:szCs w:val="22"/>
        </w:rPr>
        <w:t>record-keeping,</w:t>
      </w:r>
      <w:r w:rsidRPr="00815E27">
        <w:rPr>
          <w:rFonts w:ascii="Arial" w:hAnsi="Arial" w:cs="Arial"/>
          <w:sz w:val="22"/>
          <w:szCs w:val="22"/>
        </w:rPr>
        <w:t xml:space="preserve"> and clear escalation </w:t>
      </w:r>
      <w:r w:rsidR="00350C9F" w:rsidRPr="00815E27">
        <w:rPr>
          <w:rFonts w:ascii="Arial" w:hAnsi="Arial" w:cs="Arial"/>
          <w:sz w:val="22"/>
          <w:szCs w:val="22"/>
        </w:rPr>
        <w:t>procedures. Safeguarding</w:t>
      </w:r>
      <w:r w:rsidRPr="00815E27">
        <w:rPr>
          <w:rFonts w:ascii="Arial" w:hAnsi="Arial" w:cs="Arial"/>
          <w:sz w:val="22"/>
          <w:szCs w:val="22"/>
        </w:rPr>
        <w:t xml:space="preserve"> is another significant responsibility.</w:t>
      </w:r>
    </w:p>
    <w:p w14:paraId="326F982A" w14:textId="77777777" w:rsidR="00C91A43" w:rsidRDefault="00C91A43" w:rsidP="00CC4AD1">
      <w:pPr>
        <w:spacing w:line="360" w:lineRule="auto"/>
        <w:rPr>
          <w:rFonts w:ascii="Arial" w:hAnsi="Arial" w:cs="Arial"/>
          <w:sz w:val="22"/>
          <w:szCs w:val="22"/>
        </w:rPr>
      </w:pPr>
    </w:p>
    <w:p w14:paraId="03417AB7" w14:textId="1031DE1A" w:rsidR="00D81032" w:rsidRDefault="00A2385C" w:rsidP="00CC4AD1">
      <w:pPr>
        <w:spacing w:line="360" w:lineRule="auto"/>
        <w:rPr>
          <w:rFonts w:ascii="Arial" w:hAnsi="Arial" w:cs="Arial"/>
          <w:sz w:val="22"/>
          <w:szCs w:val="22"/>
        </w:rPr>
      </w:pPr>
      <w:r w:rsidRPr="00815E27">
        <w:rPr>
          <w:rFonts w:ascii="Arial" w:hAnsi="Arial" w:cs="Arial"/>
          <w:sz w:val="22"/>
          <w:szCs w:val="22"/>
        </w:rPr>
        <w:t xml:space="preserve">The Care Act 2014 </w:t>
      </w:r>
      <w:bookmarkStart w:id="70" w:name="_Int_P6Qk0FQz"/>
      <w:r w:rsidRPr="00815E27">
        <w:rPr>
          <w:rFonts w:ascii="Arial" w:hAnsi="Arial" w:cs="Arial"/>
          <w:sz w:val="22"/>
          <w:szCs w:val="22"/>
        </w:rPr>
        <w:t>establishes</w:t>
      </w:r>
      <w:bookmarkEnd w:id="70"/>
      <w:r w:rsidRPr="00815E27">
        <w:rPr>
          <w:rFonts w:ascii="Arial" w:hAnsi="Arial" w:cs="Arial"/>
          <w:sz w:val="22"/>
          <w:szCs w:val="22"/>
        </w:rPr>
        <w:t xml:space="preserve"> responsibilities for protecting adults experiencing, or at risk of, abuse and neglect.</w:t>
      </w:r>
      <w:r w:rsidR="00A150B1">
        <w:rPr>
          <w:rFonts w:ascii="Arial" w:hAnsi="Arial" w:cs="Arial"/>
          <w:sz w:val="22"/>
          <w:szCs w:val="22"/>
        </w:rPr>
        <w:t xml:space="preserve"> </w:t>
      </w:r>
      <w:r w:rsidRPr="00815E27">
        <w:rPr>
          <w:rFonts w:ascii="Arial" w:hAnsi="Arial" w:cs="Arial"/>
          <w:sz w:val="22"/>
          <w:szCs w:val="22"/>
        </w:rPr>
        <w:t>I would ensure that staff understand safeguarding procedures, recognise potential warning signs and report concerns promptly</w:t>
      </w:r>
      <w:r w:rsidR="0071503D">
        <w:rPr>
          <w:rFonts w:ascii="Arial" w:hAnsi="Arial" w:cs="Arial"/>
          <w:sz w:val="22"/>
          <w:szCs w:val="22"/>
        </w:rPr>
        <w:t xml:space="preserve"> (</w:t>
      </w:r>
      <w:r w:rsidR="006025E0">
        <w:rPr>
          <w:rFonts w:ascii="Arial" w:hAnsi="Arial" w:cs="Arial"/>
          <w:sz w:val="22"/>
          <w:szCs w:val="22"/>
        </w:rPr>
        <w:t>Great Britain, 2014)</w:t>
      </w:r>
      <w:r w:rsidRPr="00815E27">
        <w:rPr>
          <w:rFonts w:ascii="Arial" w:hAnsi="Arial" w:cs="Arial"/>
          <w:sz w:val="22"/>
          <w:szCs w:val="22"/>
        </w:rPr>
        <w:t>.</w:t>
      </w:r>
      <w:r w:rsidR="00D81032">
        <w:rPr>
          <w:rFonts w:ascii="Arial" w:hAnsi="Arial" w:cs="Arial"/>
          <w:sz w:val="22"/>
          <w:szCs w:val="22"/>
        </w:rPr>
        <w:t xml:space="preserve"> I would ensure that staff under</w:t>
      </w:r>
      <w:r w:rsidR="00EA3736">
        <w:rPr>
          <w:rFonts w:ascii="Arial" w:hAnsi="Arial" w:cs="Arial"/>
          <w:sz w:val="22"/>
          <w:szCs w:val="22"/>
        </w:rPr>
        <w:t>stand safeguarding procedures and recognise po</w:t>
      </w:r>
      <w:r w:rsidR="00D23B8A">
        <w:rPr>
          <w:rFonts w:ascii="Arial" w:hAnsi="Arial" w:cs="Arial"/>
          <w:sz w:val="22"/>
          <w:szCs w:val="22"/>
        </w:rPr>
        <w:t>tential warning Si</w:t>
      </w:r>
      <w:r w:rsidR="00474DF4">
        <w:rPr>
          <w:rFonts w:ascii="Arial" w:hAnsi="Arial" w:cs="Arial"/>
          <w:sz w:val="22"/>
          <w:szCs w:val="22"/>
        </w:rPr>
        <w:t>gns.</w:t>
      </w:r>
      <w:r w:rsidR="004A5E7C">
        <w:rPr>
          <w:rFonts w:ascii="Arial" w:hAnsi="Arial" w:cs="Arial"/>
          <w:sz w:val="22"/>
          <w:szCs w:val="22"/>
        </w:rPr>
        <w:t xml:space="preserve"> </w:t>
      </w:r>
    </w:p>
    <w:p w14:paraId="08C12309" w14:textId="7EA70C8D" w:rsidR="00A2385C" w:rsidRPr="001A0EC2" w:rsidRDefault="00A2385C" w:rsidP="00270815">
      <w:pPr>
        <w:spacing w:line="360" w:lineRule="auto"/>
        <w:rPr>
          <w:rFonts w:ascii="Arial" w:hAnsi="Arial" w:cs="Arial"/>
          <w:sz w:val="22"/>
          <w:szCs w:val="22"/>
        </w:rPr>
      </w:pPr>
      <w:r w:rsidRPr="00BC2B84">
        <w:rPr>
          <w:rFonts w:ascii="Arial" w:hAnsi="Arial" w:cs="Arial"/>
          <w:bCs/>
          <w:sz w:val="22"/>
          <w:szCs w:val="22"/>
        </w:rPr>
        <w:t xml:space="preserve">Nevertheless, </w:t>
      </w:r>
      <w:r w:rsidRPr="00815E27">
        <w:rPr>
          <w:rFonts w:ascii="Arial" w:hAnsi="Arial" w:cs="Arial"/>
          <w:sz w:val="22"/>
          <w:szCs w:val="22"/>
        </w:rPr>
        <w:t>safeguarding should not automatically result in unnecessary restrictions on residents’ independence</w:t>
      </w:r>
      <w:r w:rsidR="00934129">
        <w:rPr>
          <w:rFonts w:ascii="Arial" w:hAnsi="Arial" w:cs="Arial"/>
          <w:sz w:val="22"/>
          <w:szCs w:val="22"/>
        </w:rPr>
        <w:t>.</w:t>
      </w:r>
      <w:r w:rsidR="003A677E">
        <w:rPr>
          <w:rFonts w:ascii="Arial" w:hAnsi="Arial" w:cs="Arial"/>
          <w:sz w:val="22"/>
          <w:szCs w:val="22"/>
        </w:rPr>
        <w:t xml:space="preserve"> </w:t>
      </w:r>
      <w:r w:rsidRPr="00815E27">
        <w:rPr>
          <w:rFonts w:ascii="Arial" w:hAnsi="Arial" w:cs="Arial"/>
          <w:sz w:val="22"/>
          <w:szCs w:val="22"/>
        </w:rPr>
        <w:t xml:space="preserve">I have learned that protecting individuals requires proportionate decisions that consider their wishes, mental </w:t>
      </w:r>
      <w:r w:rsidR="00AC20B8" w:rsidRPr="00815E27">
        <w:rPr>
          <w:rFonts w:ascii="Arial" w:hAnsi="Arial" w:cs="Arial"/>
          <w:sz w:val="22"/>
          <w:szCs w:val="22"/>
        </w:rPr>
        <w:t>capacity,</w:t>
      </w:r>
      <w:r w:rsidRPr="00815E27">
        <w:rPr>
          <w:rFonts w:ascii="Arial" w:hAnsi="Arial" w:cs="Arial"/>
          <w:sz w:val="22"/>
          <w:szCs w:val="22"/>
        </w:rPr>
        <w:t xml:space="preserve"> and individual circumstances.</w:t>
      </w:r>
    </w:p>
    <w:p w14:paraId="192857D0" w14:textId="1B46ED16" w:rsidR="00A2385C" w:rsidRPr="001A0EC2" w:rsidRDefault="00A2385C" w:rsidP="001A0EC2">
      <w:pPr>
        <w:pStyle w:val="Heading1"/>
        <w:spacing w:line="360" w:lineRule="auto"/>
        <w:rPr>
          <w:rFonts w:ascii="Arial" w:hAnsi="Arial" w:cs="Arial"/>
        </w:rPr>
      </w:pPr>
      <w:bookmarkStart w:id="71" w:name="_Toc243087060"/>
      <w:r w:rsidRPr="00B06D40">
        <w:rPr>
          <w:rFonts w:ascii="Arial" w:hAnsi="Arial" w:cs="Arial"/>
        </w:rPr>
        <w:lastRenderedPageBreak/>
        <w:t>3.4 Ethical Challenges and Professional Development</w:t>
      </w:r>
      <w:bookmarkEnd w:id="71"/>
    </w:p>
    <w:p w14:paraId="59B438F0" w14:textId="0C460252" w:rsidR="00A2385C" w:rsidRPr="00815E27" w:rsidRDefault="00A2385C" w:rsidP="00CC4AD1">
      <w:pPr>
        <w:spacing w:line="360" w:lineRule="auto"/>
        <w:rPr>
          <w:rFonts w:ascii="Arial" w:hAnsi="Arial" w:cs="Arial"/>
          <w:sz w:val="22"/>
          <w:szCs w:val="22"/>
        </w:rPr>
      </w:pPr>
      <w:r w:rsidRPr="00815E27">
        <w:rPr>
          <w:rFonts w:ascii="Arial" w:hAnsi="Arial" w:cs="Arial"/>
          <w:sz w:val="22"/>
          <w:szCs w:val="22"/>
        </w:rPr>
        <w:t xml:space="preserve">Ethical decision-making </w:t>
      </w:r>
      <w:r w:rsidR="007310D7">
        <w:rPr>
          <w:rFonts w:ascii="Arial" w:hAnsi="Arial" w:cs="Arial"/>
          <w:sz w:val="22"/>
          <w:szCs w:val="22"/>
        </w:rPr>
        <w:t xml:space="preserve">is an area in which </w:t>
      </w:r>
      <w:r w:rsidR="00914262">
        <w:rPr>
          <w:rFonts w:ascii="Arial" w:hAnsi="Arial" w:cs="Arial"/>
          <w:sz w:val="22"/>
          <w:szCs w:val="22"/>
        </w:rPr>
        <w:t>I intend to strengthen my</w:t>
      </w:r>
      <w:r w:rsidRPr="00815E27">
        <w:rPr>
          <w:rFonts w:ascii="Arial" w:hAnsi="Arial" w:cs="Arial"/>
          <w:sz w:val="22"/>
          <w:szCs w:val="22"/>
        </w:rPr>
        <w:t xml:space="preserve"> professional </w:t>
      </w:r>
      <w:r w:rsidR="00B05762">
        <w:rPr>
          <w:rFonts w:ascii="Arial" w:hAnsi="Arial" w:cs="Arial"/>
          <w:sz w:val="22"/>
          <w:szCs w:val="22"/>
        </w:rPr>
        <w:t>competence</w:t>
      </w:r>
      <w:r w:rsidRPr="00815E27">
        <w:rPr>
          <w:rFonts w:ascii="Arial" w:hAnsi="Arial" w:cs="Arial"/>
          <w:sz w:val="22"/>
          <w:szCs w:val="22"/>
        </w:rPr>
        <w:t>.</w:t>
      </w:r>
      <w:r w:rsidR="001A0EC2" w:rsidRPr="001A0EC2">
        <w:rPr>
          <w:rFonts w:ascii="Arial" w:hAnsi="Arial" w:cs="Arial"/>
          <w:sz w:val="22"/>
          <w:szCs w:val="22"/>
        </w:rPr>
        <w:t xml:space="preserve"> </w:t>
      </w:r>
      <w:r w:rsidRPr="00815E27">
        <w:rPr>
          <w:rFonts w:ascii="Arial" w:hAnsi="Arial" w:cs="Arial"/>
          <w:sz w:val="22"/>
          <w:szCs w:val="22"/>
        </w:rPr>
        <w:t>Akhtar (2012) provides a relevant foundation for considering how professional values influence decisions in social care.</w:t>
      </w:r>
      <w:r w:rsidR="0018189F">
        <w:rPr>
          <w:rFonts w:ascii="Arial" w:hAnsi="Arial" w:cs="Arial"/>
          <w:sz w:val="22"/>
          <w:szCs w:val="22"/>
        </w:rPr>
        <w:t xml:space="preserve"> </w:t>
      </w:r>
      <w:r w:rsidRPr="00815E27">
        <w:rPr>
          <w:rFonts w:ascii="Arial" w:hAnsi="Arial" w:cs="Arial"/>
          <w:sz w:val="22"/>
          <w:szCs w:val="22"/>
        </w:rPr>
        <w:t>I understand that confidentiality, honesty, equality</w:t>
      </w:r>
      <w:r w:rsidR="00236BC3" w:rsidRPr="001A0EC2">
        <w:rPr>
          <w:rFonts w:ascii="Arial" w:hAnsi="Arial" w:cs="Arial"/>
          <w:sz w:val="22"/>
          <w:szCs w:val="22"/>
        </w:rPr>
        <w:t>,</w:t>
      </w:r>
      <w:r w:rsidRPr="00815E27">
        <w:rPr>
          <w:rFonts w:ascii="Arial" w:hAnsi="Arial" w:cs="Arial"/>
          <w:sz w:val="22"/>
          <w:szCs w:val="22"/>
        </w:rPr>
        <w:t xml:space="preserve"> and respect must guide everyday practice.</w:t>
      </w:r>
    </w:p>
    <w:p w14:paraId="71F92BDF" w14:textId="77777777" w:rsidR="00A2385C" w:rsidRPr="00B05762" w:rsidRDefault="00A2385C" w:rsidP="00CC4AD1">
      <w:pPr>
        <w:spacing w:line="360" w:lineRule="auto"/>
        <w:rPr>
          <w:rFonts w:ascii="Arial" w:hAnsi="Arial" w:cs="Arial"/>
          <w:b/>
          <w:sz w:val="22"/>
          <w:szCs w:val="22"/>
        </w:rPr>
      </w:pPr>
    </w:p>
    <w:p w14:paraId="647E366D" w14:textId="0D882D0F" w:rsidR="00A2385C" w:rsidRPr="00815E27" w:rsidRDefault="00A2385C" w:rsidP="00CC4AD1">
      <w:pPr>
        <w:spacing w:line="360" w:lineRule="auto"/>
        <w:rPr>
          <w:rFonts w:ascii="Arial" w:hAnsi="Arial" w:cs="Arial"/>
          <w:sz w:val="22"/>
          <w:szCs w:val="22"/>
        </w:rPr>
      </w:pPr>
      <w:r w:rsidRPr="00BC2B84">
        <w:rPr>
          <w:rFonts w:ascii="Arial" w:hAnsi="Arial" w:cs="Arial"/>
          <w:bCs/>
          <w:sz w:val="22"/>
          <w:szCs w:val="22"/>
        </w:rPr>
        <w:t xml:space="preserve">For example, </w:t>
      </w:r>
      <w:r w:rsidR="00D3646E">
        <w:rPr>
          <w:rFonts w:ascii="Arial" w:hAnsi="Arial" w:cs="Arial"/>
          <w:sz w:val="22"/>
          <w:szCs w:val="22"/>
        </w:rPr>
        <w:t xml:space="preserve">if </w:t>
      </w:r>
      <w:r w:rsidRPr="00815E27">
        <w:rPr>
          <w:rFonts w:ascii="Arial" w:hAnsi="Arial" w:cs="Arial"/>
          <w:sz w:val="22"/>
          <w:szCs w:val="22"/>
        </w:rPr>
        <w:t xml:space="preserve">a resident may </w:t>
      </w:r>
      <w:bookmarkStart w:id="72" w:name="_Int_inSCWECu"/>
      <w:r w:rsidRPr="00815E27">
        <w:rPr>
          <w:rFonts w:ascii="Arial" w:hAnsi="Arial" w:cs="Arial"/>
          <w:sz w:val="22"/>
          <w:szCs w:val="22"/>
        </w:rPr>
        <w:t>disclose</w:t>
      </w:r>
      <w:bookmarkEnd w:id="72"/>
      <w:r w:rsidRPr="00815E27">
        <w:rPr>
          <w:rFonts w:ascii="Arial" w:hAnsi="Arial" w:cs="Arial"/>
          <w:sz w:val="22"/>
          <w:szCs w:val="22"/>
        </w:rPr>
        <w:t xml:space="preserve"> personal information while </w:t>
      </w:r>
      <w:bookmarkStart w:id="73" w:name="_Int_TagyvxUC"/>
      <w:r w:rsidRPr="00815E27">
        <w:rPr>
          <w:rFonts w:ascii="Arial" w:hAnsi="Arial" w:cs="Arial"/>
          <w:sz w:val="22"/>
          <w:szCs w:val="22"/>
        </w:rPr>
        <w:t>requesting</w:t>
      </w:r>
      <w:bookmarkEnd w:id="73"/>
      <w:r w:rsidRPr="00815E27">
        <w:rPr>
          <w:rFonts w:ascii="Arial" w:hAnsi="Arial" w:cs="Arial"/>
          <w:sz w:val="22"/>
          <w:szCs w:val="22"/>
        </w:rPr>
        <w:t xml:space="preserve"> that it </w:t>
      </w:r>
      <w:bookmarkStart w:id="74" w:name="_Int_jcGp0hWP"/>
      <w:r w:rsidRPr="00815E27">
        <w:rPr>
          <w:rFonts w:ascii="Arial" w:hAnsi="Arial" w:cs="Arial"/>
          <w:sz w:val="22"/>
          <w:szCs w:val="22"/>
        </w:rPr>
        <w:t>remains</w:t>
      </w:r>
      <w:bookmarkEnd w:id="74"/>
      <w:r w:rsidRPr="00815E27">
        <w:rPr>
          <w:rFonts w:ascii="Arial" w:hAnsi="Arial" w:cs="Arial"/>
          <w:sz w:val="22"/>
          <w:szCs w:val="22"/>
        </w:rPr>
        <w:t xml:space="preserve"> private.</w:t>
      </w:r>
      <w:r w:rsidR="005435D7">
        <w:rPr>
          <w:rFonts w:ascii="Arial" w:hAnsi="Arial" w:cs="Arial"/>
          <w:sz w:val="22"/>
          <w:szCs w:val="22"/>
        </w:rPr>
        <w:t xml:space="preserve"> </w:t>
      </w:r>
      <w:r w:rsidRPr="00815E27">
        <w:rPr>
          <w:rFonts w:ascii="Arial" w:hAnsi="Arial" w:cs="Arial"/>
          <w:sz w:val="22"/>
          <w:szCs w:val="22"/>
        </w:rPr>
        <w:t>My responsibility would be to respect confidentiality while recognising circumstances in which disclosure may be necessary to prevent serious harm or fulfil safeguarding obligations.</w:t>
      </w:r>
      <w:r w:rsidR="004705E2">
        <w:rPr>
          <w:rFonts w:ascii="Arial" w:hAnsi="Arial" w:cs="Arial"/>
          <w:sz w:val="22"/>
          <w:szCs w:val="22"/>
        </w:rPr>
        <w:t xml:space="preserve"> </w:t>
      </w:r>
      <w:r w:rsidRPr="00815E27">
        <w:rPr>
          <w:rFonts w:ascii="Arial" w:hAnsi="Arial" w:cs="Arial"/>
          <w:sz w:val="22"/>
          <w:szCs w:val="22"/>
        </w:rPr>
        <w:t xml:space="preserve">The Mental Capacity Act 2005 is particularly important because it </w:t>
      </w:r>
      <w:bookmarkStart w:id="75" w:name="_Int_iBeXxfV1"/>
      <w:r w:rsidRPr="00815E27">
        <w:rPr>
          <w:rFonts w:ascii="Arial" w:hAnsi="Arial" w:cs="Arial"/>
          <w:sz w:val="22"/>
          <w:szCs w:val="22"/>
        </w:rPr>
        <w:t>establishes</w:t>
      </w:r>
      <w:bookmarkEnd w:id="75"/>
      <w:r w:rsidRPr="00815E27">
        <w:rPr>
          <w:rFonts w:ascii="Arial" w:hAnsi="Arial" w:cs="Arial"/>
          <w:sz w:val="22"/>
          <w:szCs w:val="22"/>
        </w:rPr>
        <w:t xml:space="preserve"> principles for supporting decision-making and assessing capacity in England and Wales</w:t>
      </w:r>
      <w:r w:rsidR="00BC2B84">
        <w:rPr>
          <w:rFonts w:ascii="Arial" w:hAnsi="Arial" w:cs="Arial"/>
          <w:sz w:val="22"/>
          <w:szCs w:val="22"/>
        </w:rPr>
        <w:t>,</w:t>
      </w:r>
      <w:r w:rsidR="007F4128">
        <w:rPr>
          <w:rFonts w:ascii="Arial" w:hAnsi="Arial" w:cs="Arial"/>
          <w:sz w:val="22"/>
          <w:szCs w:val="22"/>
        </w:rPr>
        <w:t xml:space="preserve"> 2005</w:t>
      </w:r>
      <w:r w:rsidRPr="00815E27">
        <w:rPr>
          <w:rFonts w:ascii="Arial" w:hAnsi="Arial" w:cs="Arial"/>
          <w:sz w:val="22"/>
          <w:szCs w:val="22"/>
        </w:rPr>
        <w:t>.</w:t>
      </w:r>
      <w:r w:rsidR="00BD667A">
        <w:rPr>
          <w:rFonts w:ascii="Arial" w:hAnsi="Arial" w:cs="Arial"/>
          <w:sz w:val="22"/>
          <w:szCs w:val="22"/>
        </w:rPr>
        <w:t xml:space="preserve"> </w:t>
      </w:r>
      <w:r w:rsidRPr="00815E27">
        <w:rPr>
          <w:rFonts w:ascii="Arial" w:hAnsi="Arial" w:cs="Arial"/>
          <w:sz w:val="22"/>
          <w:szCs w:val="22"/>
        </w:rPr>
        <w:t xml:space="preserve">I recognise that individuals must not </w:t>
      </w:r>
      <w:bookmarkStart w:id="76" w:name="_Int_lhFAkEgf"/>
      <w:r w:rsidRPr="00815E27">
        <w:rPr>
          <w:rFonts w:ascii="Arial" w:hAnsi="Arial" w:cs="Arial"/>
          <w:sz w:val="22"/>
          <w:szCs w:val="22"/>
        </w:rPr>
        <w:t>be assumed</w:t>
      </w:r>
      <w:bookmarkEnd w:id="76"/>
      <w:r w:rsidRPr="00815E27">
        <w:rPr>
          <w:rFonts w:ascii="Arial" w:hAnsi="Arial" w:cs="Arial"/>
          <w:sz w:val="22"/>
          <w:szCs w:val="22"/>
        </w:rPr>
        <w:t xml:space="preserve"> to lack capacity simply because they make decisions professionals consider unwise.</w:t>
      </w:r>
    </w:p>
    <w:p w14:paraId="58FAD920" w14:textId="77777777" w:rsidR="00A2385C" w:rsidRPr="00815E27" w:rsidRDefault="00A2385C" w:rsidP="00CC4AD1">
      <w:pPr>
        <w:spacing w:line="360" w:lineRule="auto"/>
        <w:rPr>
          <w:rFonts w:ascii="Arial" w:hAnsi="Arial" w:cs="Arial"/>
          <w:sz w:val="22"/>
          <w:szCs w:val="22"/>
        </w:rPr>
      </w:pPr>
    </w:p>
    <w:p w14:paraId="5EB9BA19" w14:textId="613B6FEA" w:rsidR="00AF432F" w:rsidRDefault="00A2385C" w:rsidP="00CC4AD1">
      <w:pPr>
        <w:spacing w:line="360" w:lineRule="auto"/>
        <w:rPr>
          <w:rFonts w:ascii="Arial" w:hAnsi="Arial" w:cs="Arial"/>
          <w:sz w:val="22"/>
          <w:szCs w:val="22"/>
        </w:rPr>
      </w:pPr>
      <w:r w:rsidRPr="00815E27">
        <w:rPr>
          <w:rFonts w:ascii="Arial" w:hAnsi="Arial" w:cs="Arial"/>
          <w:sz w:val="22"/>
          <w:szCs w:val="22"/>
        </w:rPr>
        <w:t>The GMC</w:t>
      </w:r>
      <w:r w:rsidR="00021214">
        <w:rPr>
          <w:rFonts w:ascii="Arial" w:hAnsi="Arial" w:cs="Arial"/>
          <w:sz w:val="22"/>
          <w:szCs w:val="22"/>
        </w:rPr>
        <w:t>’s Good Med</w:t>
      </w:r>
      <w:r w:rsidR="002506D7">
        <w:rPr>
          <w:rFonts w:ascii="Arial" w:hAnsi="Arial" w:cs="Arial"/>
          <w:sz w:val="22"/>
          <w:szCs w:val="22"/>
        </w:rPr>
        <w:t>ical Practice</w:t>
      </w:r>
      <w:r w:rsidRPr="00815E27">
        <w:rPr>
          <w:rFonts w:ascii="Arial" w:hAnsi="Arial" w:cs="Arial"/>
          <w:sz w:val="22"/>
          <w:szCs w:val="22"/>
        </w:rPr>
        <w:t xml:space="preserve"> (2024) also emphasises the importance of respectful communication and patient involvement, although its professional code directly governs doctors and other professionals within its regulatory scope rather than care-home </w:t>
      </w:r>
      <w:r w:rsidR="00AC20B8" w:rsidRPr="00815E27">
        <w:rPr>
          <w:rFonts w:ascii="Arial" w:hAnsi="Arial" w:cs="Arial"/>
          <w:sz w:val="22"/>
          <w:szCs w:val="22"/>
        </w:rPr>
        <w:t>managers</w:t>
      </w:r>
      <w:r w:rsidRPr="00815E27">
        <w:rPr>
          <w:rFonts w:ascii="Arial" w:hAnsi="Arial" w:cs="Arial"/>
          <w:sz w:val="22"/>
          <w:szCs w:val="22"/>
        </w:rPr>
        <w:t>.</w:t>
      </w:r>
      <w:r w:rsidR="003879C2">
        <w:rPr>
          <w:rFonts w:ascii="Arial" w:hAnsi="Arial" w:cs="Arial"/>
          <w:sz w:val="22"/>
          <w:szCs w:val="22"/>
        </w:rPr>
        <w:t xml:space="preserve"> </w:t>
      </w:r>
    </w:p>
    <w:p w14:paraId="1F591DAE" w14:textId="2D50F9D1" w:rsidR="00680168" w:rsidRDefault="00A2385C" w:rsidP="00CC4AD1">
      <w:pPr>
        <w:spacing w:line="360" w:lineRule="auto"/>
        <w:rPr>
          <w:rFonts w:ascii="Arial" w:hAnsi="Arial" w:cs="Arial"/>
          <w:sz w:val="22"/>
          <w:szCs w:val="22"/>
        </w:rPr>
      </w:pPr>
      <w:r w:rsidRPr="00815E27">
        <w:rPr>
          <w:rFonts w:ascii="Arial" w:hAnsi="Arial" w:cs="Arial"/>
          <w:sz w:val="22"/>
          <w:szCs w:val="22"/>
        </w:rPr>
        <w:t>The Equality Act 2010 further reinforces my responsibility to promote fair treatment and challenge discrimination</w:t>
      </w:r>
      <w:r w:rsidR="00F367D4">
        <w:rPr>
          <w:rFonts w:ascii="Arial" w:hAnsi="Arial" w:cs="Arial"/>
          <w:sz w:val="22"/>
          <w:szCs w:val="22"/>
        </w:rPr>
        <w:t xml:space="preserve"> Great Br</w:t>
      </w:r>
      <w:r w:rsidR="000702DF">
        <w:rPr>
          <w:rFonts w:ascii="Arial" w:hAnsi="Arial" w:cs="Arial"/>
          <w:sz w:val="22"/>
          <w:szCs w:val="22"/>
        </w:rPr>
        <w:t>itain, 2010)</w:t>
      </w:r>
      <w:r w:rsidR="00D83A0A">
        <w:rPr>
          <w:rFonts w:ascii="Arial" w:hAnsi="Arial" w:cs="Arial"/>
          <w:sz w:val="22"/>
          <w:szCs w:val="22"/>
        </w:rPr>
        <w:t>.</w:t>
      </w:r>
      <w:r w:rsidR="00680168">
        <w:rPr>
          <w:rFonts w:ascii="Arial" w:hAnsi="Arial" w:cs="Arial"/>
          <w:sz w:val="22"/>
          <w:szCs w:val="22"/>
        </w:rPr>
        <w:t xml:space="preserve"> Roberts and Weeks (2017) examine ethical </w:t>
      </w:r>
      <w:r w:rsidR="002309AA">
        <w:rPr>
          <w:rFonts w:ascii="Arial" w:hAnsi="Arial" w:cs="Arial"/>
          <w:sz w:val="22"/>
          <w:szCs w:val="22"/>
        </w:rPr>
        <w:t>concerns surrounding the unhealthy behaviour</w:t>
      </w:r>
      <w:r w:rsidR="002B68A3">
        <w:rPr>
          <w:rFonts w:ascii="Arial" w:hAnsi="Arial" w:cs="Arial"/>
          <w:sz w:val="22"/>
          <w:szCs w:val="22"/>
        </w:rPr>
        <w:t>s, high</w:t>
      </w:r>
      <w:r w:rsidR="00CA258D">
        <w:rPr>
          <w:rFonts w:ascii="Arial" w:hAnsi="Arial" w:cs="Arial"/>
          <w:sz w:val="22"/>
          <w:szCs w:val="22"/>
        </w:rPr>
        <w:t>lighting the importance of avoiding ju</w:t>
      </w:r>
      <w:r w:rsidR="00C13030">
        <w:rPr>
          <w:rFonts w:ascii="Arial" w:hAnsi="Arial" w:cs="Arial"/>
          <w:sz w:val="22"/>
          <w:szCs w:val="22"/>
        </w:rPr>
        <w:t xml:space="preserve">dgemental </w:t>
      </w:r>
      <w:r w:rsidR="00306075">
        <w:rPr>
          <w:rFonts w:ascii="Arial" w:hAnsi="Arial" w:cs="Arial"/>
          <w:sz w:val="22"/>
          <w:szCs w:val="22"/>
        </w:rPr>
        <w:t>attitudes</w:t>
      </w:r>
      <w:r w:rsidR="00C13030">
        <w:rPr>
          <w:rFonts w:ascii="Arial" w:hAnsi="Arial" w:cs="Arial"/>
          <w:sz w:val="22"/>
          <w:szCs w:val="22"/>
        </w:rPr>
        <w:t>.</w:t>
      </w:r>
    </w:p>
    <w:p w14:paraId="1CDB2B19" w14:textId="07A182D3" w:rsidR="00A2385C" w:rsidRPr="00E90460" w:rsidRDefault="00D83A0A" w:rsidP="00CC4AD1">
      <w:pPr>
        <w:spacing w:line="360" w:lineRule="auto"/>
        <w:rPr>
          <w:rFonts w:ascii="Arial" w:hAnsi="Arial" w:cs="Arial"/>
          <w:sz w:val="22"/>
          <w:szCs w:val="22"/>
        </w:rPr>
      </w:pPr>
      <w:r>
        <w:rPr>
          <w:rFonts w:ascii="Arial" w:hAnsi="Arial" w:cs="Arial"/>
          <w:sz w:val="22"/>
          <w:szCs w:val="22"/>
        </w:rPr>
        <w:t xml:space="preserve"> </w:t>
      </w:r>
      <w:r w:rsidR="00A2385C" w:rsidRPr="00BC2B84">
        <w:rPr>
          <w:rFonts w:ascii="Arial" w:hAnsi="Arial" w:cs="Arial"/>
          <w:sz w:val="22"/>
          <w:szCs w:val="22"/>
        </w:rPr>
        <w:t xml:space="preserve">Reflecting </w:t>
      </w:r>
      <w:r w:rsidR="00306075" w:rsidRPr="00BC2B84">
        <w:rPr>
          <w:rFonts w:ascii="Arial" w:hAnsi="Arial" w:cs="Arial"/>
          <w:sz w:val="22"/>
          <w:szCs w:val="22"/>
        </w:rPr>
        <w:t xml:space="preserve">on </w:t>
      </w:r>
      <w:r w:rsidR="00D54746" w:rsidRPr="00BC2B84">
        <w:rPr>
          <w:rFonts w:ascii="Arial" w:hAnsi="Arial" w:cs="Arial"/>
          <w:sz w:val="22"/>
          <w:szCs w:val="22"/>
        </w:rPr>
        <w:t>these</w:t>
      </w:r>
      <w:r w:rsidR="00306075" w:rsidRPr="00BC2B84">
        <w:rPr>
          <w:rFonts w:ascii="Arial" w:hAnsi="Arial" w:cs="Arial"/>
          <w:sz w:val="22"/>
          <w:szCs w:val="22"/>
        </w:rPr>
        <w:t xml:space="preserve"> principles</w:t>
      </w:r>
      <w:r w:rsidR="00D54746" w:rsidRPr="00BC2B84">
        <w:rPr>
          <w:rFonts w:ascii="Arial" w:hAnsi="Arial" w:cs="Arial"/>
          <w:sz w:val="22"/>
          <w:szCs w:val="22"/>
        </w:rPr>
        <w:t>,</w:t>
      </w:r>
      <w:r w:rsidR="00D54746">
        <w:rPr>
          <w:rFonts w:ascii="Arial" w:hAnsi="Arial" w:cs="Arial"/>
          <w:b/>
          <w:bCs/>
          <w:sz w:val="22"/>
          <w:szCs w:val="22"/>
        </w:rPr>
        <w:t xml:space="preserve"> </w:t>
      </w:r>
      <w:r w:rsidR="00E90460">
        <w:rPr>
          <w:rFonts w:ascii="Arial" w:hAnsi="Arial" w:cs="Arial"/>
          <w:sz w:val="22"/>
          <w:szCs w:val="22"/>
        </w:rPr>
        <w:t>I recognise that professional gro</w:t>
      </w:r>
      <w:r w:rsidR="007C35A0">
        <w:rPr>
          <w:rFonts w:ascii="Arial" w:hAnsi="Arial" w:cs="Arial"/>
          <w:sz w:val="22"/>
          <w:szCs w:val="22"/>
        </w:rPr>
        <w:t>wth requires developing confi</w:t>
      </w:r>
      <w:r w:rsidR="004879DA">
        <w:rPr>
          <w:rFonts w:ascii="Arial" w:hAnsi="Arial" w:cs="Arial"/>
          <w:sz w:val="22"/>
          <w:szCs w:val="22"/>
        </w:rPr>
        <w:t xml:space="preserve">dence in complex ethical decisions rather than relying </w:t>
      </w:r>
      <w:r w:rsidR="00BC2B84">
        <w:rPr>
          <w:rFonts w:ascii="Arial" w:hAnsi="Arial" w:cs="Arial"/>
          <w:sz w:val="22"/>
          <w:szCs w:val="22"/>
        </w:rPr>
        <w:t>solely</w:t>
      </w:r>
      <w:r w:rsidR="004879DA">
        <w:rPr>
          <w:rFonts w:ascii="Arial" w:hAnsi="Arial" w:cs="Arial"/>
          <w:sz w:val="22"/>
          <w:szCs w:val="22"/>
        </w:rPr>
        <w:t xml:space="preserve"> on personal values.</w:t>
      </w:r>
    </w:p>
    <w:p w14:paraId="1F113048" w14:textId="77777777" w:rsidR="00A2385C" w:rsidRPr="00815E27" w:rsidRDefault="00A2385C" w:rsidP="00CC4AD1">
      <w:pPr>
        <w:spacing w:line="360" w:lineRule="auto"/>
        <w:rPr>
          <w:rFonts w:ascii="Arial" w:hAnsi="Arial" w:cs="Arial"/>
          <w:sz w:val="22"/>
          <w:szCs w:val="22"/>
        </w:rPr>
      </w:pPr>
    </w:p>
    <w:p w14:paraId="5A4FFA9A" w14:textId="15E6D012" w:rsidR="00A2385C" w:rsidRPr="00815E27" w:rsidRDefault="00A2385C" w:rsidP="00CC4AD1">
      <w:pPr>
        <w:spacing w:line="360" w:lineRule="auto"/>
        <w:rPr>
          <w:rFonts w:ascii="Arial" w:hAnsi="Arial" w:cs="Arial"/>
          <w:sz w:val="22"/>
          <w:szCs w:val="22"/>
        </w:rPr>
      </w:pPr>
      <w:r w:rsidRPr="00BC2B84">
        <w:rPr>
          <w:rFonts w:ascii="Arial" w:hAnsi="Arial" w:cs="Arial"/>
          <w:bCs/>
          <w:sz w:val="22"/>
          <w:szCs w:val="22"/>
        </w:rPr>
        <w:t>However,</w:t>
      </w:r>
      <w:r w:rsidRPr="00815E27">
        <w:rPr>
          <w:rFonts w:ascii="Arial" w:hAnsi="Arial" w:cs="Arial"/>
          <w:sz w:val="22"/>
          <w:szCs w:val="22"/>
        </w:rPr>
        <w:t xml:space="preserve"> I need to improve my knowledge of legislation, leadership </w:t>
      </w:r>
      <w:r w:rsidR="006B20FE" w:rsidRPr="00815E27">
        <w:rPr>
          <w:rFonts w:ascii="Arial" w:hAnsi="Arial" w:cs="Arial"/>
          <w:sz w:val="22"/>
          <w:szCs w:val="22"/>
        </w:rPr>
        <w:t>responsibilities,</w:t>
      </w:r>
      <w:r w:rsidRPr="00815E27">
        <w:rPr>
          <w:rFonts w:ascii="Arial" w:hAnsi="Arial" w:cs="Arial"/>
          <w:sz w:val="22"/>
          <w:szCs w:val="22"/>
        </w:rPr>
        <w:t xml:space="preserve"> and the management of complex ethical situations.</w:t>
      </w:r>
      <w:r w:rsidR="008465C4">
        <w:rPr>
          <w:rFonts w:ascii="Arial" w:hAnsi="Arial" w:cs="Arial"/>
          <w:sz w:val="22"/>
          <w:szCs w:val="22"/>
        </w:rPr>
        <w:t xml:space="preserve"> </w:t>
      </w:r>
      <w:r w:rsidRPr="00815E27">
        <w:rPr>
          <w:rFonts w:ascii="Arial" w:hAnsi="Arial" w:cs="Arial"/>
          <w:sz w:val="22"/>
          <w:szCs w:val="22"/>
        </w:rPr>
        <w:t>I also recognise that organisational pressures may influence professional judgement.</w:t>
      </w:r>
    </w:p>
    <w:p w14:paraId="5B1D6FE5" w14:textId="3900EB70" w:rsidR="006B7D48" w:rsidRPr="00A84F3D" w:rsidRDefault="00A2385C" w:rsidP="00A84F3D">
      <w:pPr>
        <w:spacing w:line="360" w:lineRule="auto"/>
        <w:rPr>
          <w:rFonts w:ascii="Arial" w:hAnsi="Arial" w:cs="Arial"/>
          <w:sz w:val="22"/>
          <w:szCs w:val="22"/>
        </w:rPr>
      </w:pPr>
      <w:r w:rsidRPr="00815E27">
        <w:rPr>
          <w:rFonts w:ascii="Arial" w:hAnsi="Arial" w:cs="Arial"/>
          <w:sz w:val="22"/>
          <w:szCs w:val="22"/>
        </w:rPr>
        <w:t>For example, staffing shortages can create tension between operational efficiency and residents’ individual preferences.</w:t>
      </w:r>
      <w:r w:rsidR="00F23A6B">
        <w:rPr>
          <w:rFonts w:ascii="Arial" w:hAnsi="Arial" w:cs="Arial"/>
          <w:sz w:val="22"/>
          <w:szCs w:val="22"/>
        </w:rPr>
        <w:t xml:space="preserve"> </w:t>
      </w:r>
      <w:r w:rsidRPr="00815E27">
        <w:rPr>
          <w:rFonts w:ascii="Arial" w:hAnsi="Arial" w:cs="Arial"/>
          <w:sz w:val="22"/>
          <w:szCs w:val="22"/>
        </w:rPr>
        <w:t xml:space="preserve">Roberts and Weeks (2017) highlight ethical concerns associated with stigmatising health-related behaviours. Their work reinforces the importance </w:t>
      </w:r>
      <w:r w:rsidRPr="00815E27">
        <w:rPr>
          <w:rFonts w:ascii="Arial" w:hAnsi="Arial" w:cs="Arial"/>
          <w:sz w:val="22"/>
          <w:szCs w:val="22"/>
        </w:rPr>
        <w:lastRenderedPageBreak/>
        <w:t>of avoiding judgemental attitudes towards individuals requiring support.</w:t>
      </w:r>
      <w:r w:rsidR="00FA7877">
        <w:rPr>
          <w:rFonts w:ascii="Arial" w:hAnsi="Arial" w:cs="Arial"/>
          <w:sz w:val="22"/>
          <w:szCs w:val="22"/>
        </w:rPr>
        <w:t xml:space="preserve"> </w:t>
      </w:r>
      <w:r w:rsidRPr="00815E27">
        <w:rPr>
          <w:rFonts w:ascii="Arial" w:hAnsi="Arial" w:cs="Arial"/>
          <w:sz w:val="22"/>
          <w:szCs w:val="22"/>
        </w:rPr>
        <w:t>I intend to develop a leadership approach that encourages staff to raise concerns without fear and prioritises resident wellbeing.</w:t>
      </w:r>
    </w:p>
    <w:p w14:paraId="70EB5D6F" w14:textId="5860856B" w:rsidR="00A2385C" w:rsidRPr="0078321A" w:rsidRDefault="00A2385C" w:rsidP="0078321A">
      <w:pPr>
        <w:pStyle w:val="Heading1"/>
        <w:spacing w:line="360" w:lineRule="auto"/>
        <w:rPr>
          <w:rFonts w:ascii="Arial" w:hAnsi="Arial" w:cs="Arial"/>
        </w:rPr>
      </w:pPr>
      <w:bookmarkStart w:id="77" w:name="_Toc243087061"/>
      <w:r w:rsidRPr="00001E19">
        <w:rPr>
          <w:rFonts w:ascii="Arial" w:hAnsi="Arial" w:cs="Arial"/>
        </w:rPr>
        <w:t>3.5 Personal Development Action Plan</w:t>
      </w:r>
      <w:bookmarkEnd w:id="77"/>
    </w:p>
    <w:p w14:paraId="106C6516" w14:textId="66578394" w:rsidR="00A2385C" w:rsidRPr="00942C7C" w:rsidRDefault="00A2385C" w:rsidP="00CC4AD1">
      <w:pPr>
        <w:spacing w:line="360" w:lineRule="auto"/>
        <w:rPr>
          <w:rFonts w:ascii="Arial" w:hAnsi="Arial" w:cs="Arial"/>
          <w:b/>
          <w:sz w:val="22"/>
          <w:szCs w:val="22"/>
        </w:rPr>
      </w:pPr>
      <w:r w:rsidRPr="00942C7C">
        <w:rPr>
          <w:rFonts w:ascii="Arial" w:hAnsi="Arial" w:cs="Arial"/>
          <w:b/>
          <w:sz w:val="22"/>
          <w:szCs w:val="22"/>
        </w:rPr>
        <w:t>My professional development will focus on three priorities.</w:t>
      </w:r>
    </w:p>
    <w:p w14:paraId="5EF4005E" w14:textId="77777777" w:rsidR="00A2385C" w:rsidRDefault="00A84F3D" w:rsidP="00CC4AD1">
      <w:pPr>
        <w:spacing w:line="360" w:lineRule="auto"/>
      </w:pPr>
      <w:r>
        <w:rPr>
          <w:noProof/>
        </w:rPr>
        <w:drawing>
          <wp:anchor distT="0" distB="0" distL="114300" distR="114300" simplePos="0" relativeHeight="251658245" behindDoc="0" locked="0" layoutInCell="1" allowOverlap="1" wp14:anchorId="6D2823A1" wp14:editId="2843DC05">
            <wp:simplePos x="0" y="0"/>
            <wp:positionH relativeFrom="column">
              <wp:posOffset>-177800</wp:posOffset>
            </wp:positionH>
            <wp:positionV relativeFrom="paragraph">
              <wp:posOffset>242570</wp:posOffset>
            </wp:positionV>
            <wp:extent cx="5731510" cy="3289300"/>
            <wp:effectExtent l="0" t="0" r="2540" b="6350"/>
            <wp:wrapTopAndBottom/>
            <wp:docPr id="536966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966486" name=""/>
                    <pic:cNvPicPr/>
                  </pic:nvPicPr>
                  <pic:blipFill>
                    <a:blip r:embed="rId18"/>
                    <a:stretch>
                      <a:fillRect/>
                    </a:stretch>
                  </pic:blipFill>
                  <pic:spPr>
                    <a:xfrm>
                      <a:off x="0" y="0"/>
                      <a:ext cx="5731510" cy="3289300"/>
                    </a:xfrm>
                    <a:prstGeom prst="rect">
                      <a:avLst/>
                    </a:prstGeom>
                  </pic:spPr>
                </pic:pic>
              </a:graphicData>
            </a:graphic>
            <wp14:sizeRelV relativeFrom="margin">
              <wp14:pctHeight>0</wp14:pctHeight>
            </wp14:sizeRelV>
          </wp:anchor>
        </w:drawing>
      </w:r>
    </w:p>
    <w:p w14:paraId="71536D83" w14:textId="77777777" w:rsidR="001204DA" w:rsidRDefault="001204DA" w:rsidP="00CC4AD1">
      <w:pPr>
        <w:spacing w:line="360" w:lineRule="auto"/>
        <w:rPr>
          <w:rFonts w:ascii="Arial" w:hAnsi="Arial" w:cs="Arial"/>
          <w:b/>
          <w:sz w:val="22"/>
          <w:szCs w:val="22"/>
        </w:rPr>
      </w:pPr>
    </w:p>
    <w:p w14:paraId="176BF225" w14:textId="03AE6CA4" w:rsidR="00A2385C" w:rsidRPr="00D974DF" w:rsidRDefault="00A2385C" w:rsidP="00CC4AD1">
      <w:pPr>
        <w:spacing w:line="360" w:lineRule="auto"/>
      </w:pPr>
      <w:r w:rsidRPr="00E244FD">
        <w:rPr>
          <w:rFonts w:ascii="Arial" w:hAnsi="Arial" w:cs="Arial"/>
          <w:bCs/>
          <w:sz w:val="22"/>
          <w:szCs w:val="22"/>
        </w:rPr>
        <w:t>First,</w:t>
      </w:r>
      <w:r w:rsidRPr="00815E27">
        <w:rPr>
          <w:rFonts w:ascii="Arial" w:hAnsi="Arial" w:cs="Arial"/>
          <w:sz w:val="22"/>
          <w:szCs w:val="22"/>
        </w:rPr>
        <w:t xml:space="preserve"> improving person-centred communication: Within three months, I will complete relevant training in dementia awareness, </w:t>
      </w:r>
      <w:r w:rsidR="006F55E0" w:rsidRPr="00815E27">
        <w:rPr>
          <w:rFonts w:ascii="Arial" w:hAnsi="Arial" w:cs="Arial"/>
          <w:sz w:val="22"/>
          <w:szCs w:val="22"/>
        </w:rPr>
        <w:t>communication,</w:t>
      </w:r>
      <w:r w:rsidRPr="00815E27">
        <w:rPr>
          <w:rFonts w:ascii="Arial" w:hAnsi="Arial" w:cs="Arial"/>
          <w:sz w:val="22"/>
          <w:szCs w:val="22"/>
        </w:rPr>
        <w:t xml:space="preserve"> and shared decision-making. I will evaluate progress through reflective records </w:t>
      </w:r>
      <w:r w:rsidR="006F55E0" w:rsidRPr="00815E27">
        <w:rPr>
          <w:rFonts w:ascii="Arial" w:hAnsi="Arial" w:cs="Arial"/>
          <w:sz w:val="22"/>
          <w:szCs w:val="22"/>
        </w:rPr>
        <w:t xml:space="preserve">and </w:t>
      </w:r>
      <w:r w:rsidR="006F55E0">
        <w:rPr>
          <w:rFonts w:ascii="Arial" w:hAnsi="Arial" w:cs="Arial"/>
          <w:sz w:val="22"/>
          <w:szCs w:val="22"/>
        </w:rPr>
        <w:t>professional</w:t>
      </w:r>
      <w:r w:rsidR="007133A8">
        <w:rPr>
          <w:rFonts w:ascii="Arial" w:hAnsi="Arial" w:cs="Arial"/>
          <w:sz w:val="22"/>
          <w:szCs w:val="22"/>
        </w:rPr>
        <w:t xml:space="preserve"> </w:t>
      </w:r>
      <w:r w:rsidRPr="00815E27">
        <w:rPr>
          <w:rFonts w:ascii="Arial" w:hAnsi="Arial" w:cs="Arial"/>
          <w:sz w:val="22"/>
          <w:szCs w:val="22"/>
        </w:rPr>
        <w:t>feedback.</w:t>
      </w:r>
    </w:p>
    <w:p w14:paraId="233545B1" w14:textId="77777777" w:rsidR="00A2385C" w:rsidRPr="00815E27" w:rsidRDefault="00A2385C" w:rsidP="00CC4AD1">
      <w:pPr>
        <w:spacing w:line="360" w:lineRule="auto"/>
        <w:rPr>
          <w:rFonts w:ascii="Arial" w:hAnsi="Arial" w:cs="Arial"/>
          <w:sz w:val="22"/>
          <w:szCs w:val="22"/>
        </w:rPr>
      </w:pPr>
    </w:p>
    <w:p w14:paraId="4DBF5F62" w14:textId="77777777" w:rsidR="00A2385C" w:rsidRPr="00815E27" w:rsidRDefault="00A2385C" w:rsidP="00CC4AD1">
      <w:pPr>
        <w:spacing w:line="360" w:lineRule="auto"/>
        <w:rPr>
          <w:rFonts w:ascii="Arial" w:hAnsi="Arial" w:cs="Arial"/>
          <w:sz w:val="22"/>
          <w:szCs w:val="22"/>
        </w:rPr>
      </w:pPr>
      <w:r w:rsidRPr="00E244FD">
        <w:rPr>
          <w:rFonts w:ascii="Arial" w:hAnsi="Arial" w:cs="Arial"/>
          <w:bCs/>
          <w:sz w:val="22"/>
          <w:szCs w:val="22"/>
        </w:rPr>
        <w:t>Second,</w:t>
      </w:r>
      <w:r w:rsidRPr="00815E27">
        <w:rPr>
          <w:rFonts w:ascii="Arial" w:hAnsi="Arial" w:cs="Arial"/>
          <w:sz w:val="22"/>
          <w:szCs w:val="22"/>
        </w:rPr>
        <w:t xml:space="preserve"> strengthening safeguarding and legislative knowledge: Within six months, I will review the Care Act 2014, Mental Capacity Act 2005 and relevant CQC guidance. I will apply this knowledge through case-based learning and professional supervision.</w:t>
      </w:r>
    </w:p>
    <w:p w14:paraId="41BB0267" w14:textId="77777777" w:rsidR="00A2385C" w:rsidRPr="00815E27" w:rsidRDefault="00A2385C" w:rsidP="00CC4AD1">
      <w:pPr>
        <w:spacing w:line="360" w:lineRule="auto"/>
        <w:rPr>
          <w:rFonts w:ascii="Arial" w:hAnsi="Arial" w:cs="Arial"/>
          <w:sz w:val="22"/>
          <w:szCs w:val="22"/>
        </w:rPr>
      </w:pPr>
    </w:p>
    <w:p w14:paraId="270B7A96" w14:textId="4CDCF185" w:rsidR="00A2385C" w:rsidRPr="00815E27" w:rsidRDefault="00A2385C" w:rsidP="00CC4AD1">
      <w:pPr>
        <w:spacing w:line="360" w:lineRule="auto"/>
        <w:rPr>
          <w:rFonts w:ascii="Arial" w:hAnsi="Arial" w:cs="Arial"/>
          <w:sz w:val="22"/>
          <w:szCs w:val="22"/>
        </w:rPr>
      </w:pPr>
      <w:r w:rsidRPr="00E244FD">
        <w:rPr>
          <w:rFonts w:ascii="Arial" w:hAnsi="Arial" w:cs="Arial"/>
          <w:bCs/>
          <w:sz w:val="22"/>
          <w:szCs w:val="22"/>
        </w:rPr>
        <w:t>Third,</w:t>
      </w:r>
      <w:r w:rsidRPr="00815E27">
        <w:rPr>
          <w:rFonts w:ascii="Arial" w:hAnsi="Arial" w:cs="Arial"/>
          <w:sz w:val="22"/>
          <w:szCs w:val="22"/>
        </w:rPr>
        <w:t xml:space="preserve"> developing leadership and partnership-working skills: Over twelve months, I will </w:t>
      </w:r>
      <w:bookmarkStart w:id="78" w:name="_Int_0SDSw3Z4"/>
      <w:r w:rsidRPr="00815E27">
        <w:rPr>
          <w:rFonts w:ascii="Arial" w:hAnsi="Arial" w:cs="Arial"/>
          <w:sz w:val="22"/>
          <w:szCs w:val="22"/>
        </w:rPr>
        <w:t>participate</w:t>
      </w:r>
      <w:bookmarkEnd w:id="78"/>
      <w:r w:rsidRPr="00815E27">
        <w:rPr>
          <w:rFonts w:ascii="Arial" w:hAnsi="Arial" w:cs="Arial"/>
          <w:sz w:val="22"/>
          <w:szCs w:val="22"/>
        </w:rPr>
        <w:t xml:space="preserve"> in multidisciplinary discussions, </w:t>
      </w:r>
      <w:bookmarkStart w:id="79" w:name="_Int_uihamRBT"/>
      <w:r w:rsidRPr="00815E27">
        <w:rPr>
          <w:rFonts w:ascii="Arial" w:hAnsi="Arial" w:cs="Arial"/>
          <w:sz w:val="22"/>
          <w:szCs w:val="22"/>
        </w:rPr>
        <w:t>observe</w:t>
      </w:r>
      <w:bookmarkEnd w:id="79"/>
      <w:r w:rsidRPr="00815E27">
        <w:rPr>
          <w:rFonts w:ascii="Arial" w:hAnsi="Arial" w:cs="Arial"/>
          <w:sz w:val="22"/>
          <w:szCs w:val="22"/>
        </w:rPr>
        <w:t xml:space="preserve"> experienced </w:t>
      </w:r>
      <w:r w:rsidR="006F55E0" w:rsidRPr="00815E27">
        <w:rPr>
          <w:rFonts w:ascii="Arial" w:hAnsi="Arial" w:cs="Arial"/>
          <w:sz w:val="22"/>
          <w:szCs w:val="22"/>
        </w:rPr>
        <w:t>managers,</w:t>
      </w:r>
      <w:r w:rsidRPr="00815E27">
        <w:rPr>
          <w:rFonts w:ascii="Arial" w:hAnsi="Arial" w:cs="Arial"/>
          <w:sz w:val="22"/>
          <w:szCs w:val="22"/>
        </w:rPr>
        <w:t xml:space="preserve"> and undertake leadership development activities.</w:t>
      </w:r>
      <w:r w:rsidR="00AA3EBA">
        <w:rPr>
          <w:rFonts w:ascii="Arial" w:hAnsi="Arial" w:cs="Arial"/>
          <w:sz w:val="22"/>
          <w:szCs w:val="22"/>
        </w:rPr>
        <w:t xml:space="preserve"> </w:t>
      </w:r>
      <w:r w:rsidRPr="00815E27">
        <w:rPr>
          <w:rFonts w:ascii="Arial" w:hAnsi="Arial" w:cs="Arial"/>
          <w:sz w:val="22"/>
          <w:szCs w:val="22"/>
        </w:rPr>
        <w:t xml:space="preserve">Gibbs’ (1988) Reflective Cycle will support continuous </w:t>
      </w:r>
      <w:r w:rsidRPr="00815E27">
        <w:rPr>
          <w:rFonts w:ascii="Arial" w:hAnsi="Arial" w:cs="Arial"/>
          <w:sz w:val="22"/>
          <w:szCs w:val="22"/>
        </w:rPr>
        <w:lastRenderedPageBreak/>
        <w:t>evaluation of my learning.</w:t>
      </w:r>
      <w:r w:rsidR="001A2EA9">
        <w:rPr>
          <w:rFonts w:ascii="Arial" w:hAnsi="Arial" w:cs="Arial"/>
          <w:sz w:val="22"/>
          <w:szCs w:val="22"/>
        </w:rPr>
        <w:t xml:space="preserve"> </w:t>
      </w:r>
      <w:r w:rsidRPr="00815E27">
        <w:rPr>
          <w:rFonts w:ascii="Arial" w:hAnsi="Arial" w:cs="Arial"/>
          <w:sz w:val="22"/>
          <w:szCs w:val="22"/>
        </w:rPr>
        <w:t xml:space="preserve">I will assess progress by </w:t>
      </w:r>
      <w:bookmarkStart w:id="80" w:name="_Int_6MoG71Mb"/>
      <w:r w:rsidRPr="00815E27">
        <w:rPr>
          <w:rFonts w:ascii="Arial" w:hAnsi="Arial" w:cs="Arial"/>
          <w:sz w:val="22"/>
          <w:szCs w:val="22"/>
        </w:rPr>
        <w:t>identifying</w:t>
      </w:r>
      <w:bookmarkEnd w:id="80"/>
      <w:r w:rsidRPr="00815E27">
        <w:rPr>
          <w:rFonts w:ascii="Arial" w:hAnsi="Arial" w:cs="Arial"/>
          <w:sz w:val="22"/>
          <w:szCs w:val="22"/>
        </w:rPr>
        <w:t xml:space="preserve"> improvements in communication, confidence, professional </w:t>
      </w:r>
      <w:r w:rsidR="006F55E0" w:rsidRPr="00815E27">
        <w:rPr>
          <w:rFonts w:ascii="Arial" w:hAnsi="Arial" w:cs="Arial"/>
          <w:sz w:val="22"/>
          <w:szCs w:val="22"/>
        </w:rPr>
        <w:t>judgement,</w:t>
      </w:r>
      <w:r w:rsidRPr="00815E27">
        <w:rPr>
          <w:rFonts w:ascii="Arial" w:hAnsi="Arial" w:cs="Arial"/>
          <w:sz w:val="22"/>
          <w:szCs w:val="22"/>
        </w:rPr>
        <w:t xml:space="preserve"> and my ability to respond appropriately to complex care situations.</w:t>
      </w:r>
    </w:p>
    <w:p w14:paraId="2DAE5647" w14:textId="77777777" w:rsidR="00975D02" w:rsidRDefault="00975D02" w:rsidP="00E30DA5">
      <w:pPr>
        <w:spacing w:line="360" w:lineRule="auto"/>
        <w:rPr>
          <w:rFonts w:ascii="Arial" w:hAnsi="Arial" w:cs="Arial"/>
          <w:b/>
          <w:bCs/>
          <w:sz w:val="22"/>
          <w:szCs w:val="22"/>
        </w:rPr>
      </w:pPr>
    </w:p>
    <w:p w14:paraId="68A3251B" w14:textId="40F81349" w:rsidR="0041221D" w:rsidRDefault="00A2385C" w:rsidP="00E30DA5">
      <w:pPr>
        <w:spacing w:line="360" w:lineRule="auto"/>
        <w:rPr>
          <w:rFonts w:ascii="Arial" w:hAnsi="Arial" w:cs="Arial"/>
          <w:sz w:val="22"/>
          <w:szCs w:val="22"/>
        </w:rPr>
      </w:pPr>
      <w:r w:rsidRPr="00B44915">
        <w:rPr>
          <w:rFonts w:ascii="Arial" w:hAnsi="Arial" w:cs="Arial"/>
          <w:b/>
          <w:sz w:val="22"/>
          <w:szCs w:val="22"/>
        </w:rPr>
        <w:t>I</w:t>
      </w:r>
      <w:r w:rsidRPr="00815E27">
        <w:rPr>
          <w:rFonts w:ascii="Arial" w:hAnsi="Arial" w:cs="Arial"/>
          <w:sz w:val="22"/>
          <w:szCs w:val="22"/>
        </w:rPr>
        <w:t xml:space="preserve"> aim to become a manager who promotes independence, protects vulnerable </w:t>
      </w:r>
      <w:r w:rsidR="006F55E0" w:rsidRPr="00815E27">
        <w:rPr>
          <w:rFonts w:ascii="Arial" w:hAnsi="Arial" w:cs="Arial"/>
          <w:sz w:val="22"/>
          <w:szCs w:val="22"/>
        </w:rPr>
        <w:t>individuals,</w:t>
      </w:r>
      <w:r w:rsidRPr="00815E27">
        <w:rPr>
          <w:rFonts w:ascii="Arial" w:hAnsi="Arial" w:cs="Arial"/>
          <w:sz w:val="22"/>
          <w:szCs w:val="22"/>
        </w:rPr>
        <w:t xml:space="preserve"> and develops a compassionate organisational culture</w:t>
      </w:r>
      <w:r w:rsidR="00204A82" w:rsidRPr="00815E27">
        <w:rPr>
          <w:rFonts w:ascii="Arial" w:hAnsi="Arial" w:cs="Arial"/>
          <w:sz w:val="22"/>
          <w:szCs w:val="22"/>
        </w:rPr>
        <w:t>.</w:t>
      </w:r>
    </w:p>
    <w:p w14:paraId="747DBD4D" w14:textId="1E817CF2" w:rsidR="00A2385C" w:rsidRPr="00E12A90" w:rsidRDefault="00A2385C" w:rsidP="004C55CE">
      <w:pPr>
        <w:pStyle w:val="Heading1"/>
        <w:spacing w:line="360" w:lineRule="auto"/>
        <w:rPr>
          <w:rFonts w:ascii="Arial" w:hAnsi="Arial" w:cs="Arial"/>
          <w:sz w:val="22"/>
          <w:szCs w:val="22"/>
        </w:rPr>
      </w:pPr>
      <w:bookmarkStart w:id="81" w:name="_Toc243087062"/>
      <w:r w:rsidRPr="00E12A90">
        <w:rPr>
          <w:rFonts w:ascii="Arial" w:hAnsi="Arial" w:cs="Arial"/>
        </w:rPr>
        <w:t>Conclusion</w:t>
      </w:r>
      <w:bookmarkEnd w:id="81"/>
    </w:p>
    <w:p w14:paraId="4F25045E" w14:textId="6C2C7F39" w:rsidR="00A2385C" w:rsidRPr="00587384" w:rsidRDefault="00A2385C" w:rsidP="005010A1">
      <w:pPr>
        <w:spacing w:line="360" w:lineRule="auto"/>
        <w:rPr>
          <w:rFonts w:ascii="Arial" w:hAnsi="Arial" w:cs="Arial"/>
          <w:sz w:val="22"/>
          <w:szCs w:val="22"/>
        </w:rPr>
      </w:pPr>
      <w:r w:rsidRPr="00587384">
        <w:rPr>
          <w:rFonts w:ascii="Arial" w:hAnsi="Arial" w:cs="Arial"/>
          <w:sz w:val="22"/>
          <w:szCs w:val="22"/>
        </w:rPr>
        <w:t>This reflective report has examined the importance of person-centred care, partnership working and ethical practice within UK health and social care.</w:t>
      </w:r>
      <w:r w:rsidR="005B60CE">
        <w:rPr>
          <w:rFonts w:ascii="Arial" w:hAnsi="Arial" w:cs="Arial"/>
          <w:sz w:val="22"/>
          <w:szCs w:val="22"/>
        </w:rPr>
        <w:t xml:space="preserve"> </w:t>
      </w:r>
      <w:r w:rsidRPr="00587384">
        <w:rPr>
          <w:rFonts w:ascii="Arial" w:hAnsi="Arial" w:cs="Arial"/>
          <w:sz w:val="22"/>
          <w:szCs w:val="22"/>
        </w:rPr>
        <w:t>Maslow’s Hierarchy of Needs and Bronfenbrenner’s Ecological Systems Theory provide useful perspectives for understanding individual wellbeing and the influence of wider social environments.</w:t>
      </w:r>
      <w:r w:rsidR="002158E9">
        <w:rPr>
          <w:rFonts w:ascii="Arial" w:hAnsi="Arial" w:cs="Arial"/>
          <w:sz w:val="22"/>
          <w:szCs w:val="22"/>
        </w:rPr>
        <w:t xml:space="preserve"> </w:t>
      </w:r>
      <w:r w:rsidRPr="00587384">
        <w:rPr>
          <w:rFonts w:ascii="Arial" w:hAnsi="Arial" w:cs="Arial"/>
          <w:sz w:val="22"/>
          <w:szCs w:val="22"/>
        </w:rPr>
        <w:t xml:space="preserve">Mrs C’s case study </w:t>
      </w:r>
      <w:bookmarkStart w:id="82" w:name="_Int_yrR0ppHo"/>
      <w:r w:rsidRPr="00587384">
        <w:rPr>
          <w:rFonts w:ascii="Arial" w:hAnsi="Arial" w:cs="Arial"/>
          <w:sz w:val="22"/>
          <w:szCs w:val="22"/>
        </w:rPr>
        <w:t>demonstrates</w:t>
      </w:r>
      <w:bookmarkEnd w:id="82"/>
      <w:r w:rsidRPr="00587384">
        <w:rPr>
          <w:rFonts w:ascii="Arial" w:hAnsi="Arial" w:cs="Arial"/>
          <w:sz w:val="22"/>
          <w:szCs w:val="22"/>
        </w:rPr>
        <w:t xml:space="preserve"> how shared decision-making, personalised support and multidisciplinary cooperation can promote independence and quality of life.</w:t>
      </w:r>
    </w:p>
    <w:p w14:paraId="7C0AFDA4" w14:textId="55020285" w:rsidR="00A2385C" w:rsidRPr="00587384" w:rsidRDefault="00A2385C" w:rsidP="005010A1">
      <w:pPr>
        <w:spacing w:line="360" w:lineRule="auto"/>
        <w:rPr>
          <w:rFonts w:ascii="Arial" w:hAnsi="Arial" w:cs="Arial"/>
          <w:sz w:val="22"/>
          <w:szCs w:val="22"/>
        </w:rPr>
      </w:pPr>
      <w:r w:rsidRPr="00587384">
        <w:rPr>
          <w:rFonts w:ascii="Arial" w:hAnsi="Arial" w:cs="Arial"/>
          <w:sz w:val="22"/>
          <w:szCs w:val="22"/>
        </w:rPr>
        <w:t xml:space="preserve">However, effective care requires critical consideration of resource limitations, inequalities and potential conflicts between autonomy and </w:t>
      </w:r>
      <w:r w:rsidR="001C296D" w:rsidRPr="00587384">
        <w:rPr>
          <w:rFonts w:ascii="Arial" w:hAnsi="Arial" w:cs="Arial"/>
          <w:sz w:val="22"/>
          <w:szCs w:val="22"/>
        </w:rPr>
        <w:t>safety. Through</w:t>
      </w:r>
      <w:r w:rsidRPr="00587384">
        <w:rPr>
          <w:rFonts w:ascii="Arial" w:hAnsi="Arial" w:cs="Arial"/>
          <w:sz w:val="22"/>
          <w:szCs w:val="22"/>
        </w:rPr>
        <w:t xml:space="preserve"> professional reflection, I have </w:t>
      </w:r>
      <w:bookmarkStart w:id="83" w:name="_Int_1Y8RjW5J"/>
      <w:r w:rsidRPr="00587384">
        <w:rPr>
          <w:rFonts w:ascii="Arial" w:hAnsi="Arial" w:cs="Arial"/>
          <w:sz w:val="22"/>
          <w:szCs w:val="22"/>
        </w:rPr>
        <w:t>identified</w:t>
      </w:r>
      <w:bookmarkEnd w:id="83"/>
      <w:r w:rsidRPr="00587384">
        <w:rPr>
          <w:rFonts w:ascii="Arial" w:hAnsi="Arial" w:cs="Arial"/>
          <w:sz w:val="22"/>
          <w:szCs w:val="22"/>
        </w:rPr>
        <w:t xml:space="preserve"> the importance of developing communication, safeguarding, </w:t>
      </w:r>
      <w:r w:rsidR="006F55E0" w:rsidRPr="00587384">
        <w:rPr>
          <w:rFonts w:ascii="Arial" w:hAnsi="Arial" w:cs="Arial"/>
          <w:sz w:val="22"/>
          <w:szCs w:val="22"/>
        </w:rPr>
        <w:t>leadership,</w:t>
      </w:r>
      <w:r w:rsidRPr="00587384">
        <w:rPr>
          <w:rFonts w:ascii="Arial" w:hAnsi="Arial" w:cs="Arial"/>
          <w:sz w:val="22"/>
          <w:szCs w:val="22"/>
        </w:rPr>
        <w:t xml:space="preserve"> and ethical decision-making skills.</w:t>
      </w:r>
    </w:p>
    <w:p w14:paraId="4CB16E78" w14:textId="77777777" w:rsidR="00A2385C" w:rsidRPr="00587384" w:rsidRDefault="00A2385C" w:rsidP="005010A1">
      <w:pPr>
        <w:spacing w:line="360" w:lineRule="auto"/>
        <w:rPr>
          <w:rFonts w:ascii="Arial" w:hAnsi="Arial" w:cs="Arial"/>
          <w:sz w:val="22"/>
          <w:szCs w:val="22"/>
        </w:rPr>
      </w:pPr>
      <w:r w:rsidRPr="00587384">
        <w:rPr>
          <w:rFonts w:ascii="Arial" w:hAnsi="Arial" w:cs="Arial"/>
          <w:sz w:val="22"/>
          <w:szCs w:val="22"/>
        </w:rPr>
        <w:t>Gibbs’ Reflective Cycle will provide a structured approach to evaluating future experiences and improving professional competence.</w:t>
      </w:r>
    </w:p>
    <w:p w14:paraId="300BCAFC" w14:textId="77777777" w:rsidR="00223B07" w:rsidRDefault="00223B07" w:rsidP="00D974DF"/>
    <w:p w14:paraId="0F89890D" w14:textId="77777777" w:rsidR="00806A30" w:rsidRDefault="00806A30" w:rsidP="00D974DF"/>
    <w:p w14:paraId="4F94CCD3" w14:textId="77777777" w:rsidR="00806A30" w:rsidRDefault="00806A30" w:rsidP="00D974DF"/>
    <w:p w14:paraId="56BF79E4" w14:textId="77777777" w:rsidR="00806A30" w:rsidRDefault="00806A30" w:rsidP="00D974DF"/>
    <w:p w14:paraId="264F3397" w14:textId="77777777" w:rsidR="00806A30" w:rsidRDefault="00806A30" w:rsidP="00D974DF"/>
    <w:p w14:paraId="796D803B" w14:textId="77777777" w:rsidR="00806A30" w:rsidRDefault="00806A30" w:rsidP="00D974DF"/>
    <w:p w14:paraId="7AC5A035" w14:textId="77777777" w:rsidR="00806A30" w:rsidRDefault="00806A30" w:rsidP="00D974DF"/>
    <w:p w14:paraId="095D9FAD" w14:textId="77777777" w:rsidR="00806A30" w:rsidRDefault="00806A30" w:rsidP="00D974DF"/>
    <w:p w14:paraId="59099038" w14:textId="77777777" w:rsidR="00806A30" w:rsidRPr="00D974DF" w:rsidRDefault="00806A30" w:rsidP="00D974DF"/>
    <w:p w14:paraId="7D2DDBE0" w14:textId="30B904C1" w:rsidR="00223B07" w:rsidRPr="00223B07" w:rsidRDefault="00A2385C" w:rsidP="00223B07">
      <w:pPr>
        <w:pStyle w:val="Heading1"/>
        <w:spacing w:line="360" w:lineRule="auto"/>
        <w:rPr>
          <w:rFonts w:ascii="Arial" w:hAnsi="Arial" w:cs="Arial"/>
        </w:rPr>
      </w:pPr>
      <w:bookmarkStart w:id="84" w:name="_Toc243087063"/>
      <w:r w:rsidRPr="001E5DB0">
        <w:rPr>
          <w:rFonts w:ascii="Arial" w:hAnsi="Arial" w:cs="Arial"/>
        </w:rPr>
        <w:lastRenderedPageBreak/>
        <w:t>References</w:t>
      </w:r>
      <w:bookmarkEnd w:id="84"/>
    </w:p>
    <w:p w14:paraId="63590DEB" w14:textId="77777777" w:rsidR="00223B07" w:rsidRPr="00124BD8" w:rsidRDefault="00223B07" w:rsidP="00124BD8">
      <w:pPr>
        <w:spacing w:line="360" w:lineRule="auto"/>
        <w:rPr>
          <w:rFonts w:ascii="Arial" w:hAnsi="Arial" w:cs="Arial"/>
          <w:sz w:val="22"/>
          <w:szCs w:val="22"/>
        </w:rPr>
      </w:pPr>
      <w:r w:rsidRPr="00124BD8">
        <w:rPr>
          <w:rFonts w:ascii="Arial" w:eastAsia="Times New Roman" w:hAnsi="Arial" w:cs="Arial"/>
          <w:color w:val="222222"/>
          <w:sz w:val="22"/>
          <w:szCs w:val="22"/>
          <w:shd w:val="clear" w:color="auto" w:fill="FFFFFF"/>
        </w:rPr>
        <w:t>Akhtar, F., 2012.</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color w:val="222222"/>
          <w:sz w:val="22"/>
          <w:szCs w:val="22"/>
        </w:rPr>
        <w:t>Mastering social work values and ethics</w:t>
      </w:r>
      <w:r w:rsidRPr="00124BD8">
        <w:rPr>
          <w:rFonts w:ascii="Arial" w:eastAsia="Times New Roman" w:hAnsi="Arial" w:cs="Arial"/>
          <w:color w:val="222222"/>
          <w:sz w:val="22"/>
          <w:szCs w:val="22"/>
          <w:shd w:val="clear" w:color="auto" w:fill="FFFFFF"/>
        </w:rPr>
        <w:t>. Jessica Kingsley Publishers.</w:t>
      </w:r>
    </w:p>
    <w:p w14:paraId="6A77DFCA" w14:textId="77777777" w:rsidR="00223B07" w:rsidRPr="00124BD8" w:rsidRDefault="000A6ED0" w:rsidP="00124BD8">
      <w:pPr>
        <w:spacing w:line="360" w:lineRule="auto"/>
        <w:rPr>
          <w:rFonts w:ascii="Arial" w:hAnsi="Arial" w:cs="Arial"/>
          <w:sz w:val="22"/>
          <w:szCs w:val="22"/>
        </w:rPr>
      </w:pPr>
      <w:r w:rsidRPr="00124BD8">
        <w:rPr>
          <w:rFonts w:ascii="Arial" w:eastAsia="Times New Roman" w:hAnsi="Arial" w:cs="Arial"/>
          <w:color w:val="222222"/>
          <w:sz w:val="22"/>
          <w:szCs w:val="22"/>
          <w:shd w:val="clear" w:color="auto" w:fill="FFFFFF"/>
        </w:rPr>
        <w:t>Barnard, A. ed., 2019. Key Themes in Health and Social Care: A Companion to Learning.</w:t>
      </w:r>
    </w:p>
    <w:p w14:paraId="13D1260C" w14:textId="77777777" w:rsidR="00A2385C" w:rsidRPr="00124BD8" w:rsidRDefault="00A2385C" w:rsidP="00124BD8">
      <w:pPr>
        <w:spacing w:line="360" w:lineRule="auto"/>
        <w:rPr>
          <w:rFonts w:ascii="Arial" w:hAnsi="Arial" w:cs="Arial"/>
          <w:sz w:val="22"/>
          <w:szCs w:val="22"/>
        </w:rPr>
      </w:pPr>
      <w:r w:rsidRPr="00124BD8">
        <w:rPr>
          <w:rFonts w:ascii="Arial" w:hAnsi="Arial" w:cs="Arial"/>
          <w:sz w:val="22"/>
          <w:szCs w:val="22"/>
        </w:rPr>
        <w:t>Bronfenbrenner, U. (1979) The ecology of human development: experiments by nature and design. Cambridge, MA: Harvard University Press.</w:t>
      </w:r>
    </w:p>
    <w:p w14:paraId="59AD4FC8" w14:textId="77777777" w:rsidR="00A2385C" w:rsidRPr="00124BD8" w:rsidRDefault="00A2385C" w:rsidP="00124BD8">
      <w:pPr>
        <w:spacing w:line="360" w:lineRule="auto"/>
        <w:rPr>
          <w:rFonts w:ascii="Arial" w:hAnsi="Arial" w:cs="Arial"/>
          <w:sz w:val="22"/>
          <w:szCs w:val="22"/>
        </w:rPr>
      </w:pPr>
      <w:r w:rsidRPr="00124BD8">
        <w:rPr>
          <w:rFonts w:ascii="Arial" w:hAnsi="Arial" w:cs="Arial"/>
          <w:sz w:val="22"/>
          <w:szCs w:val="22"/>
        </w:rPr>
        <w:t xml:space="preserve">Care Quality Commission (CQC) (2026) Fundamental standards. Available at: CQC </w:t>
      </w:r>
      <w:r w:rsidR="00FF6EA4" w:rsidRPr="00124BD8">
        <w:rPr>
          <w:rFonts w:ascii="Arial" w:hAnsi="Arial" w:cs="Arial"/>
          <w:sz w:val="22"/>
          <w:szCs w:val="22"/>
        </w:rPr>
        <w:t>website</w:t>
      </w:r>
      <w:r w:rsidR="00FF6EA4" w:rsidRPr="00124BD8">
        <w:rPr>
          <w:rFonts w:ascii="Segoe UI Symbol" w:hAnsi="Segoe UI Symbol" w:cs="Segoe UI Symbol"/>
          <w:sz w:val="22"/>
          <w:szCs w:val="22"/>
        </w:rPr>
        <w:t>⁠</w:t>
      </w:r>
      <w:r w:rsidR="00FF6EA4" w:rsidRPr="00124BD8">
        <w:rPr>
          <w:rFonts w:ascii="Arial" w:hAnsi="Arial" w:cs="Arial"/>
          <w:sz w:val="22"/>
          <w:szCs w:val="22"/>
        </w:rPr>
        <w:t xml:space="preserve"> (</w:t>
      </w:r>
      <w:r w:rsidRPr="00124BD8">
        <w:rPr>
          <w:rFonts w:ascii="Arial" w:hAnsi="Arial" w:cs="Arial"/>
          <w:sz w:val="22"/>
          <w:szCs w:val="22"/>
        </w:rPr>
        <w:t>Accessed: 16 October 2026).</w:t>
      </w:r>
    </w:p>
    <w:p w14:paraId="68DA990D" w14:textId="77777777" w:rsidR="00A2385C" w:rsidRPr="00124BD8" w:rsidRDefault="00A2385C" w:rsidP="00124BD8">
      <w:pPr>
        <w:spacing w:line="360" w:lineRule="auto"/>
        <w:rPr>
          <w:rFonts w:ascii="Arial" w:hAnsi="Arial" w:cs="Arial"/>
          <w:sz w:val="22"/>
          <w:szCs w:val="22"/>
        </w:rPr>
      </w:pPr>
      <w:r w:rsidRPr="00124BD8">
        <w:rPr>
          <w:rFonts w:ascii="Arial" w:hAnsi="Arial" w:cs="Arial"/>
          <w:sz w:val="22"/>
          <w:szCs w:val="22"/>
        </w:rPr>
        <w:t xml:space="preserve"> Department of Health and Social Care (2014) Care Act 2014. London: The Stationery Office.</w:t>
      </w:r>
    </w:p>
    <w:p w14:paraId="252E690E" w14:textId="77777777" w:rsidR="0014378F" w:rsidRPr="00124BD8" w:rsidRDefault="0014378F" w:rsidP="00124BD8">
      <w:pPr>
        <w:spacing w:line="360" w:lineRule="auto"/>
        <w:rPr>
          <w:rFonts w:ascii="Arial" w:hAnsi="Arial" w:cs="Arial"/>
          <w:sz w:val="22"/>
          <w:szCs w:val="22"/>
        </w:rPr>
      </w:pPr>
      <w:r w:rsidRPr="00124BD8">
        <w:rPr>
          <w:rFonts w:ascii="Arial" w:eastAsia="Times New Roman" w:hAnsi="Arial" w:cs="Arial"/>
          <w:color w:val="222222"/>
          <w:sz w:val="22"/>
          <w:szCs w:val="22"/>
          <w:shd w:val="clear" w:color="auto" w:fill="FFFFFF"/>
        </w:rPr>
        <w:t>Eyal, N. ed., 2013.</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color w:val="222222"/>
          <w:sz w:val="22"/>
          <w:szCs w:val="22"/>
        </w:rPr>
        <w:t>Inequalities in health: concepts, measures, and ethics</w:t>
      </w:r>
      <w:r w:rsidRPr="00124BD8">
        <w:rPr>
          <w:rFonts w:ascii="Arial" w:eastAsia="Times New Roman" w:hAnsi="Arial" w:cs="Arial"/>
          <w:color w:val="222222"/>
          <w:sz w:val="22"/>
          <w:szCs w:val="22"/>
          <w:shd w:val="clear" w:color="auto" w:fill="FFFFFF"/>
        </w:rPr>
        <w:t>. OUP Us.</w:t>
      </w:r>
    </w:p>
    <w:p w14:paraId="0081160E" w14:textId="77777777" w:rsidR="006156E4" w:rsidRPr="00124BD8" w:rsidRDefault="006156E4" w:rsidP="00124BD8">
      <w:pPr>
        <w:spacing w:line="360" w:lineRule="auto"/>
        <w:rPr>
          <w:rFonts w:ascii="Arial" w:hAnsi="Arial" w:cs="Arial"/>
          <w:sz w:val="22"/>
          <w:szCs w:val="22"/>
        </w:rPr>
      </w:pPr>
      <w:r w:rsidRPr="00124BD8">
        <w:rPr>
          <w:rFonts w:ascii="Arial" w:eastAsia="Times New Roman" w:hAnsi="Arial" w:cs="Arial"/>
          <w:color w:val="222222"/>
          <w:sz w:val="22"/>
          <w:szCs w:val="22"/>
          <w:shd w:val="clear" w:color="auto" w:fill="FFFFFF"/>
        </w:rPr>
        <w:t>Garthwaite, K., Smith, K.E., Bambra, C. and Pearce, J., 2016. Desperately seeking reductions in health inequalities: perspectives of UK researchers on past, present, and future directions in health inequalities research.</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iCs/>
          <w:color w:val="222222"/>
          <w:sz w:val="22"/>
          <w:szCs w:val="22"/>
        </w:rPr>
        <w:t>Sociology of Health &amp; Illness</w:t>
      </w:r>
      <w:r w:rsidRPr="00124BD8">
        <w:rPr>
          <w:rFonts w:ascii="Arial" w:eastAsia="Times New Roman" w:hAnsi="Arial" w:cs="Arial"/>
          <w:color w:val="222222"/>
          <w:sz w:val="22"/>
          <w:szCs w:val="22"/>
          <w:shd w:val="clear" w:color="auto" w:fill="FFFFFF"/>
        </w:rPr>
        <w:t>,</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iCs/>
          <w:color w:val="222222"/>
          <w:sz w:val="22"/>
          <w:szCs w:val="22"/>
        </w:rPr>
        <w:t>38</w:t>
      </w:r>
      <w:r w:rsidRPr="00124BD8">
        <w:rPr>
          <w:rFonts w:ascii="Arial" w:eastAsia="Times New Roman" w:hAnsi="Arial" w:cs="Arial"/>
          <w:color w:val="222222"/>
          <w:sz w:val="22"/>
          <w:szCs w:val="22"/>
          <w:shd w:val="clear" w:color="auto" w:fill="FFFFFF"/>
        </w:rPr>
        <w:t>(3), pp.459-478.</w:t>
      </w:r>
    </w:p>
    <w:p w14:paraId="7337D400" w14:textId="77777777" w:rsidR="00A2385C" w:rsidRPr="00124BD8" w:rsidRDefault="00A2385C" w:rsidP="00124BD8">
      <w:pPr>
        <w:spacing w:line="360" w:lineRule="auto"/>
        <w:rPr>
          <w:rFonts w:ascii="Arial" w:hAnsi="Arial" w:cs="Arial"/>
          <w:sz w:val="22"/>
          <w:szCs w:val="22"/>
        </w:rPr>
      </w:pPr>
      <w:r w:rsidRPr="00124BD8">
        <w:rPr>
          <w:rFonts w:ascii="Arial" w:hAnsi="Arial" w:cs="Arial"/>
          <w:sz w:val="22"/>
          <w:szCs w:val="22"/>
        </w:rPr>
        <w:t>General Medical Council (GMC) (2024) Good medical practice. London: GMC. Available at: GMC professional standards</w:t>
      </w:r>
      <w:r w:rsidRPr="00124BD8">
        <w:rPr>
          <w:rFonts w:ascii="Segoe UI Symbol" w:hAnsi="Segoe UI Symbol" w:cs="Segoe UI Symbol"/>
          <w:sz w:val="22"/>
          <w:szCs w:val="22"/>
        </w:rPr>
        <w:t>⁠</w:t>
      </w:r>
      <w:r w:rsidRPr="00124BD8">
        <w:rPr>
          <w:rFonts w:ascii="Arial" w:hAnsi="Arial" w:cs="Arial"/>
          <w:sz w:val="22"/>
          <w:szCs w:val="22"/>
        </w:rPr>
        <w:t xml:space="preserve"> (Accessed: 16 October 2026).</w:t>
      </w:r>
    </w:p>
    <w:p w14:paraId="3FCCF7B1" w14:textId="77777777" w:rsidR="00C21FB1" w:rsidRPr="00124BD8" w:rsidRDefault="00C21FB1" w:rsidP="00124BD8">
      <w:pPr>
        <w:spacing w:line="360" w:lineRule="auto"/>
        <w:rPr>
          <w:rFonts w:ascii="Arial" w:eastAsia="Times New Roman" w:hAnsi="Arial" w:cs="Arial"/>
          <w:color w:val="222222"/>
          <w:sz w:val="22"/>
          <w:szCs w:val="22"/>
          <w:shd w:val="clear" w:color="auto" w:fill="FFFFFF"/>
        </w:rPr>
      </w:pPr>
      <w:r w:rsidRPr="00124BD8">
        <w:rPr>
          <w:rFonts w:ascii="Arial" w:eastAsia="Times New Roman" w:hAnsi="Arial" w:cs="Arial"/>
          <w:color w:val="222222"/>
          <w:sz w:val="22"/>
          <w:szCs w:val="22"/>
          <w:shd w:val="clear" w:color="auto" w:fill="FFFFFF"/>
        </w:rPr>
        <w:t>Gibbs, G., 1988. Learning by doing: A guide to teaching and learning methods.</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color w:val="222222"/>
          <w:sz w:val="22"/>
          <w:szCs w:val="22"/>
        </w:rPr>
        <w:t>Further Education Unit</w:t>
      </w:r>
      <w:r w:rsidRPr="00124BD8">
        <w:rPr>
          <w:rFonts w:ascii="Arial" w:eastAsia="Times New Roman" w:hAnsi="Arial" w:cs="Arial"/>
          <w:color w:val="222222"/>
          <w:sz w:val="22"/>
          <w:szCs w:val="22"/>
          <w:shd w:val="clear" w:color="auto" w:fill="FFFFFF"/>
        </w:rPr>
        <w:t>.</w:t>
      </w:r>
    </w:p>
    <w:p w14:paraId="354711B3" w14:textId="77777777" w:rsidR="0081148E" w:rsidRPr="00124BD8" w:rsidRDefault="00F954FE" w:rsidP="00124BD8">
      <w:pPr>
        <w:spacing w:line="360" w:lineRule="auto"/>
        <w:rPr>
          <w:rFonts w:ascii="Arial" w:hAnsi="Arial" w:cs="Arial"/>
          <w:sz w:val="22"/>
          <w:szCs w:val="22"/>
        </w:rPr>
      </w:pPr>
      <w:r w:rsidRPr="00124BD8">
        <w:rPr>
          <w:rFonts w:ascii="Arial" w:eastAsia="Times New Roman" w:hAnsi="Arial" w:cs="Arial"/>
          <w:color w:val="222222"/>
          <w:sz w:val="22"/>
          <w:szCs w:val="22"/>
          <w:shd w:val="clear" w:color="auto" w:fill="FFFFFF"/>
        </w:rPr>
        <w:t>Glasby, J., 2012.</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color w:val="222222"/>
          <w:sz w:val="22"/>
          <w:szCs w:val="22"/>
        </w:rPr>
        <w:t>Understanding health and social care</w:t>
      </w:r>
      <w:r w:rsidRPr="00124BD8">
        <w:rPr>
          <w:rFonts w:ascii="Arial" w:eastAsia="Times New Roman" w:hAnsi="Arial" w:cs="Arial"/>
          <w:color w:val="222222"/>
          <w:sz w:val="22"/>
          <w:szCs w:val="22"/>
          <w:shd w:val="clear" w:color="auto" w:fill="FFFFFF"/>
        </w:rPr>
        <w:t>. Policy Press.</w:t>
      </w:r>
    </w:p>
    <w:p w14:paraId="027ED60D" w14:textId="149DF8FF" w:rsidR="006156E4" w:rsidRPr="00124BD8" w:rsidRDefault="006156E4" w:rsidP="00124BD8">
      <w:pPr>
        <w:spacing w:line="360" w:lineRule="auto"/>
        <w:rPr>
          <w:rFonts w:ascii="Arial" w:hAnsi="Arial" w:cs="Arial"/>
          <w:sz w:val="22"/>
          <w:szCs w:val="22"/>
        </w:rPr>
      </w:pPr>
      <w:r w:rsidRPr="00124BD8">
        <w:rPr>
          <w:rFonts w:ascii="Arial" w:eastAsia="Times New Roman" w:hAnsi="Arial" w:cs="Arial"/>
          <w:color w:val="222222"/>
          <w:sz w:val="22"/>
          <w:szCs w:val="22"/>
          <w:shd w:val="clear" w:color="auto" w:fill="FFFFFF"/>
        </w:rPr>
        <w:t>Glover-Thomas, N., 2013. The Health and Social Care Act 2012: The emergence of equal treatment for mental health care or another false dawn</w:t>
      </w:r>
      <w:r w:rsidR="00204A82" w:rsidRPr="00124BD8">
        <w:rPr>
          <w:rFonts w:ascii="Arial" w:eastAsia="Times New Roman" w:hAnsi="Arial" w:cs="Arial"/>
          <w:color w:val="222222"/>
          <w:sz w:val="22"/>
          <w:szCs w:val="22"/>
          <w:shd w:val="clear" w:color="auto" w:fill="FFFFFF"/>
        </w:rPr>
        <w:t>.</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iCs/>
          <w:color w:val="222222"/>
          <w:sz w:val="22"/>
          <w:szCs w:val="22"/>
        </w:rPr>
        <w:t>Medical law international</w:t>
      </w:r>
      <w:r w:rsidRPr="00124BD8">
        <w:rPr>
          <w:rFonts w:ascii="Arial" w:eastAsia="Times New Roman" w:hAnsi="Arial" w:cs="Arial"/>
          <w:color w:val="222222"/>
          <w:sz w:val="22"/>
          <w:szCs w:val="22"/>
          <w:shd w:val="clear" w:color="auto" w:fill="FFFFFF"/>
        </w:rPr>
        <w:t>,</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iCs/>
          <w:color w:val="222222"/>
          <w:sz w:val="22"/>
          <w:szCs w:val="22"/>
        </w:rPr>
        <w:t>13</w:t>
      </w:r>
      <w:r w:rsidRPr="00124BD8">
        <w:rPr>
          <w:rFonts w:ascii="Arial" w:eastAsia="Times New Roman" w:hAnsi="Arial" w:cs="Arial"/>
          <w:color w:val="222222"/>
          <w:sz w:val="22"/>
          <w:szCs w:val="22"/>
          <w:shd w:val="clear" w:color="auto" w:fill="FFFFFF"/>
        </w:rPr>
        <w:t>(4), pp.279-297.</w:t>
      </w:r>
    </w:p>
    <w:p w14:paraId="56E651EA" w14:textId="77777777" w:rsidR="00A2385C" w:rsidRPr="00124BD8" w:rsidRDefault="00A2385C" w:rsidP="00124BD8">
      <w:pPr>
        <w:spacing w:line="360" w:lineRule="auto"/>
        <w:rPr>
          <w:rFonts w:ascii="Arial" w:hAnsi="Arial" w:cs="Arial"/>
          <w:sz w:val="22"/>
          <w:szCs w:val="22"/>
        </w:rPr>
      </w:pPr>
      <w:r w:rsidRPr="00124BD8">
        <w:rPr>
          <w:rFonts w:ascii="Arial" w:hAnsi="Arial" w:cs="Arial"/>
          <w:sz w:val="22"/>
          <w:szCs w:val="22"/>
        </w:rPr>
        <w:t>Great Britain (2005) Mental Capacity Act 2005. London: The Stationery Office.</w:t>
      </w:r>
    </w:p>
    <w:p w14:paraId="5CE169C1" w14:textId="77777777" w:rsidR="00A2385C" w:rsidRPr="00124BD8" w:rsidRDefault="00A2385C" w:rsidP="00124BD8">
      <w:pPr>
        <w:spacing w:line="360" w:lineRule="auto"/>
        <w:rPr>
          <w:rFonts w:ascii="Arial" w:hAnsi="Arial" w:cs="Arial"/>
          <w:sz w:val="22"/>
          <w:szCs w:val="22"/>
        </w:rPr>
      </w:pPr>
      <w:r w:rsidRPr="00124BD8">
        <w:rPr>
          <w:rFonts w:ascii="Arial" w:hAnsi="Arial" w:cs="Arial"/>
          <w:sz w:val="22"/>
          <w:szCs w:val="22"/>
        </w:rPr>
        <w:t xml:space="preserve"> Great Britain (2014) Care Act 2014. London: The Stationery Office.</w:t>
      </w:r>
    </w:p>
    <w:p w14:paraId="4EA30999" w14:textId="77777777" w:rsidR="00A2385C" w:rsidRPr="00124BD8" w:rsidRDefault="00A2385C" w:rsidP="00124BD8">
      <w:pPr>
        <w:spacing w:line="360" w:lineRule="auto"/>
        <w:rPr>
          <w:rFonts w:ascii="Arial" w:hAnsi="Arial" w:cs="Arial"/>
          <w:sz w:val="22"/>
          <w:szCs w:val="22"/>
        </w:rPr>
      </w:pPr>
      <w:r w:rsidRPr="00124BD8">
        <w:rPr>
          <w:rFonts w:ascii="Arial" w:hAnsi="Arial" w:cs="Arial"/>
          <w:sz w:val="22"/>
          <w:szCs w:val="22"/>
        </w:rPr>
        <w:t>Great Britain (2022) Health and Care Act 2022. London: The Stationery Office.</w:t>
      </w:r>
    </w:p>
    <w:p w14:paraId="5FB40F6B" w14:textId="77777777" w:rsidR="006156E4" w:rsidRPr="00124BD8" w:rsidRDefault="006156E4" w:rsidP="00124BD8">
      <w:pPr>
        <w:spacing w:line="360" w:lineRule="auto"/>
        <w:rPr>
          <w:rFonts w:ascii="Arial" w:hAnsi="Arial" w:cs="Arial"/>
          <w:sz w:val="22"/>
          <w:szCs w:val="22"/>
        </w:rPr>
      </w:pPr>
      <w:r w:rsidRPr="00124BD8">
        <w:rPr>
          <w:rFonts w:ascii="Arial" w:hAnsi="Arial" w:cs="Arial"/>
          <w:sz w:val="22"/>
          <w:szCs w:val="22"/>
        </w:rPr>
        <w:t xml:space="preserve"> </w:t>
      </w:r>
      <w:r w:rsidRPr="00124BD8">
        <w:rPr>
          <w:rFonts w:ascii="Arial" w:eastAsia="Times New Roman" w:hAnsi="Arial" w:cs="Arial"/>
          <w:color w:val="222222"/>
          <w:sz w:val="22"/>
          <w:szCs w:val="22"/>
          <w:shd w:val="clear" w:color="auto" w:fill="FFFFFF"/>
        </w:rPr>
        <w:t>Lockwood, G., Henderson, C. and Thornicroft, G., 2012. The Equality Act 2010 and mental health.</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iCs/>
          <w:color w:val="222222"/>
          <w:sz w:val="22"/>
          <w:szCs w:val="22"/>
        </w:rPr>
        <w:t>British Journal of Psychiatry</w:t>
      </w:r>
      <w:r w:rsidRPr="00124BD8">
        <w:rPr>
          <w:rFonts w:ascii="Arial" w:eastAsia="Times New Roman" w:hAnsi="Arial" w:cs="Arial"/>
          <w:color w:val="222222"/>
          <w:sz w:val="22"/>
          <w:szCs w:val="22"/>
          <w:shd w:val="clear" w:color="auto" w:fill="FFFFFF"/>
        </w:rPr>
        <w:t>,</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iCs/>
          <w:color w:val="222222"/>
          <w:sz w:val="22"/>
          <w:szCs w:val="22"/>
        </w:rPr>
        <w:t>200</w:t>
      </w:r>
      <w:r w:rsidRPr="00124BD8">
        <w:rPr>
          <w:rFonts w:ascii="Arial" w:eastAsia="Times New Roman" w:hAnsi="Arial" w:cs="Arial"/>
          <w:color w:val="222222"/>
          <w:sz w:val="22"/>
          <w:szCs w:val="22"/>
          <w:shd w:val="clear" w:color="auto" w:fill="FFFFFF"/>
        </w:rPr>
        <w:t>(3), p.182.</w:t>
      </w:r>
    </w:p>
    <w:p w14:paraId="19C057BC" w14:textId="77777777" w:rsidR="000272A8" w:rsidRPr="00124BD8" w:rsidRDefault="000272A8" w:rsidP="00124BD8">
      <w:pPr>
        <w:spacing w:line="360" w:lineRule="auto"/>
        <w:rPr>
          <w:rFonts w:ascii="Arial" w:hAnsi="Arial" w:cs="Arial"/>
          <w:sz w:val="22"/>
          <w:szCs w:val="22"/>
        </w:rPr>
      </w:pPr>
      <w:r w:rsidRPr="00124BD8">
        <w:rPr>
          <w:rFonts w:ascii="Arial" w:eastAsia="Times New Roman" w:hAnsi="Arial" w:cs="Arial"/>
          <w:color w:val="222222"/>
          <w:sz w:val="22"/>
          <w:szCs w:val="22"/>
          <w:shd w:val="clear" w:color="auto" w:fill="FFFFFF"/>
        </w:rPr>
        <w:t>Maslow, A.H., 1943. A theory of human motivation.</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color w:val="222222"/>
          <w:sz w:val="22"/>
          <w:szCs w:val="22"/>
        </w:rPr>
        <w:t>Psychological review</w:t>
      </w:r>
      <w:r w:rsidRPr="00124BD8">
        <w:rPr>
          <w:rFonts w:ascii="Arial" w:eastAsia="Times New Roman" w:hAnsi="Arial" w:cs="Arial"/>
          <w:color w:val="222222"/>
          <w:sz w:val="22"/>
          <w:szCs w:val="22"/>
          <w:shd w:val="clear" w:color="auto" w:fill="FFFFFF"/>
        </w:rPr>
        <w:t>,</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color w:val="222222"/>
          <w:sz w:val="22"/>
          <w:szCs w:val="22"/>
        </w:rPr>
        <w:t>50</w:t>
      </w:r>
      <w:r w:rsidRPr="00124BD8">
        <w:rPr>
          <w:rFonts w:ascii="Arial" w:eastAsia="Times New Roman" w:hAnsi="Arial" w:cs="Arial"/>
          <w:color w:val="222222"/>
          <w:sz w:val="22"/>
          <w:szCs w:val="22"/>
          <w:shd w:val="clear" w:color="auto" w:fill="FFFFFF"/>
        </w:rPr>
        <w:t>(4), p.370.</w:t>
      </w:r>
    </w:p>
    <w:p w14:paraId="02F2954D" w14:textId="77777777" w:rsidR="00A2385C" w:rsidRPr="00124BD8" w:rsidRDefault="00A2385C" w:rsidP="00124BD8">
      <w:pPr>
        <w:spacing w:line="360" w:lineRule="auto"/>
        <w:rPr>
          <w:rFonts w:ascii="Arial" w:hAnsi="Arial" w:cs="Arial"/>
          <w:sz w:val="22"/>
          <w:szCs w:val="22"/>
        </w:rPr>
      </w:pPr>
      <w:r w:rsidRPr="00124BD8">
        <w:rPr>
          <w:rFonts w:ascii="Arial" w:hAnsi="Arial" w:cs="Arial"/>
          <w:sz w:val="22"/>
          <w:szCs w:val="22"/>
        </w:rPr>
        <w:lastRenderedPageBreak/>
        <w:t xml:space="preserve">NHS England (n.d.) Mrs C’s story. Available at: NHS England case </w:t>
      </w:r>
      <w:r w:rsidR="009043B4" w:rsidRPr="00124BD8">
        <w:rPr>
          <w:rFonts w:ascii="Arial" w:hAnsi="Arial" w:cs="Arial"/>
          <w:sz w:val="22"/>
          <w:szCs w:val="22"/>
        </w:rPr>
        <w:t>study</w:t>
      </w:r>
      <w:r w:rsidR="009043B4" w:rsidRPr="00124BD8">
        <w:rPr>
          <w:rFonts w:ascii="Segoe UI Symbol" w:hAnsi="Segoe UI Symbol" w:cs="Segoe UI Symbol"/>
          <w:sz w:val="22"/>
          <w:szCs w:val="22"/>
        </w:rPr>
        <w:t>⁠</w:t>
      </w:r>
      <w:r w:rsidR="009043B4" w:rsidRPr="00124BD8">
        <w:rPr>
          <w:rFonts w:ascii="Arial" w:hAnsi="Arial" w:cs="Arial"/>
          <w:sz w:val="22"/>
          <w:szCs w:val="22"/>
        </w:rPr>
        <w:t xml:space="preserve"> (</w:t>
      </w:r>
      <w:r w:rsidRPr="00124BD8">
        <w:rPr>
          <w:rFonts w:ascii="Arial" w:hAnsi="Arial" w:cs="Arial"/>
          <w:sz w:val="22"/>
          <w:szCs w:val="22"/>
        </w:rPr>
        <w:t>Accessed: 16 October 2026).</w:t>
      </w:r>
    </w:p>
    <w:p w14:paraId="2F5661D2" w14:textId="77777777" w:rsidR="00A2385C" w:rsidRPr="00124BD8" w:rsidRDefault="00A965D0" w:rsidP="00124BD8">
      <w:pPr>
        <w:spacing w:line="360" w:lineRule="auto"/>
        <w:rPr>
          <w:rFonts w:ascii="Arial" w:hAnsi="Arial" w:cs="Arial"/>
          <w:sz w:val="22"/>
          <w:szCs w:val="22"/>
        </w:rPr>
      </w:pPr>
      <w:r w:rsidRPr="00124BD8">
        <w:rPr>
          <w:rFonts w:ascii="Arial" w:eastAsia="Times New Roman" w:hAnsi="Arial" w:cs="Arial"/>
          <w:color w:val="222222"/>
          <w:sz w:val="22"/>
          <w:szCs w:val="22"/>
          <w:shd w:val="clear" w:color="auto" w:fill="FFFFFF"/>
        </w:rPr>
        <w:t>O’Carroll, V., McSwiggan, L. and Campbell, M., 2016. Health and social care professionals’ attitudes to interprofessional working and interprofessional education: A literature review.</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color w:val="222222"/>
          <w:sz w:val="22"/>
          <w:szCs w:val="22"/>
        </w:rPr>
        <w:t>Journal of Interprofessional Care</w:t>
      </w:r>
      <w:r w:rsidRPr="00124BD8">
        <w:rPr>
          <w:rFonts w:ascii="Arial" w:eastAsia="Times New Roman" w:hAnsi="Arial" w:cs="Arial"/>
          <w:color w:val="222222"/>
          <w:sz w:val="22"/>
          <w:szCs w:val="22"/>
          <w:shd w:val="clear" w:color="auto" w:fill="FFFFFF"/>
        </w:rPr>
        <w:t>,</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color w:val="222222"/>
          <w:sz w:val="22"/>
          <w:szCs w:val="22"/>
        </w:rPr>
        <w:t>30</w:t>
      </w:r>
      <w:r w:rsidRPr="00124BD8">
        <w:rPr>
          <w:rFonts w:ascii="Arial" w:eastAsia="Times New Roman" w:hAnsi="Arial" w:cs="Arial"/>
          <w:color w:val="222222"/>
          <w:sz w:val="22"/>
          <w:szCs w:val="22"/>
          <w:shd w:val="clear" w:color="auto" w:fill="FFFFFF"/>
        </w:rPr>
        <w:t>(1), pp.42-49.</w:t>
      </w:r>
    </w:p>
    <w:p w14:paraId="1FF38DA2" w14:textId="77777777" w:rsidR="00A965D0" w:rsidRPr="00124BD8" w:rsidRDefault="00CA704E" w:rsidP="00124BD8">
      <w:pPr>
        <w:spacing w:line="360" w:lineRule="auto"/>
        <w:rPr>
          <w:rFonts w:ascii="Arial" w:hAnsi="Arial" w:cs="Arial"/>
          <w:sz w:val="22"/>
          <w:szCs w:val="22"/>
        </w:rPr>
      </w:pPr>
      <w:r w:rsidRPr="00124BD8">
        <w:rPr>
          <w:rFonts w:ascii="Arial" w:eastAsia="Times New Roman" w:hAnsi="Arial" w:cs="Arial"/>
          <w:color w:val="222222"/>
          <w:sz w:val="22"/>
          <w:szCs w:val="22"/>
          <w:shd w:val="clear" w:color="auto" w:fill="FFFFFF"/>
        </w:rPr>
        <w:t>Roberts, J.L. and Weeks, E., 2017. Stigmatizing the unhealthy.</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color w:val="222222"/>
          <w:sz w:val="22"/>
          <w:szCs w:val="22"/>
        </w:rPr>
        <w:t>The Journal of Law, Medicine &amp; Ethics</w:t>
      </w:r>
      <w:r w:rsidRPr="00124BD8">
        <w:rPr>
          <w:rFonts w:ascii="Arial" w:eastAsia="Times New Roman" w:hAnsi="Arial" w:cs="Arial"/>
          <w:color w:val="222222"/>
          <w:sz w:val="22"/>
          <w:szCs w:val="22"/>
          <w:shd w:val="clear" w:color="auto" w:fill="FFFFFF"/>
        </w:rPr>
        <w:t>,</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color w:val="222222"/>
          <w:sz w:val="22"/>
          <w:szCs w:val="22"/>
        </w:rPr>
        <w:t>45</w:t>
      </w:r>
      <w:r w:rsidRPr="00124BD8">
        <w:rPr>
          <w:rFonts w:ascii="Arial" w:eastAsia="Times New Roman" w:hAnsi="Arial" w:cs="Arial"/>
          <w:color w:val="222222"/>
          <w:sz w:val="22"/>
          <w:szCs w:val="22"/>
          <w:shd w:val="clear" w:color="auto" w:fill="FFFFFF"/>
        </w:rPr>
        <w:t>(4), pp.484-491.</w:t>
      </w:r>
    </w:p>
    <w:p w14:paraId="5D8D5040" w14:textId="77777777" w:rsidR="006156E4" w:rsidRPr="00124BD8" w:rsidRDefault="006156E4" w:rsidP="00124BD8">
      <w:pPr>
        <w:spacing w:line="360" w:lineRule="auto"/>
        <w:rPr>
          <w:rFonts w:ascii="Arial" w:hAnsi="Arial" w:cs="Arial"/>
          <w:sz w:val="22"/>
          <w:szCs w:val="22"/>
        </w:rPr>
      </w:pPr>
      <w:r w:rsidRPr="00124BD8">
        <w:rPr>
          <w:rFonts w:ascii="Arial" w:eastAsia="Times New Roman" w:hAnsi="Arial" w:cs="Arial"/>
          <w:color w:val="222222"/>
          <w:sz w:val="22"/>
          <w:szCs w:val="22"/>
          <w:shd w:val="clear" w:color="auto" w:fill="FFFFFF"/>
        </w:rPr>
        <w:t>Thompson, W. and Guideline Development Group, 2021. National Institute of Health and Care Excellence (NICE) (2021) Shared Decision Making NG197.</w:t>
      </w:r>
    </w:p>
    <w:p w14:paraId="114C7D45" w14:textId="77777777" w:rsidR="006156E4" w:rsidRPr="00124BD8" w:rsidRDefault="00C146B2" w:rsidP="00124BD8">
      <w:pPr>
        <w:spacing w:line="360" w:lineRule="auto"/>
        <w:rPr>
          <w:rFonts w:ascii="Arial" w:hAnsi="Arial" w:cs="Arial"/>
          <w:sz w:val="22"/>
          <w:szCs w:val="22"/>
        </w:rPr>
      </w:pPr>
      <w:r w:rsidRPr="00124BD8">
        <w:rPr>
          <w:rFonts w:ascii="Arial" w:eastAsia="Times New Roman" w:hAnsi="Arial" w:cs="Arial"/>
          <w:color w:val="222222"/>
          <w:sz w:val="22"/>
          <w:szCs w:val="22"/>
          <w:shd w:val="clear" w:color="auto" w:fill="FFFFFF"/>
        </w:rPr>
        <w:t>World Health Organi</w:t>
      </w:r>
      <w:r w:rsidR="00124BD8" w:rsidRPr="00124BD8">
        <w:rPr>
          <w:rFonts w:ascii="Arial" w:eastAsia="Times New Roman" w:hAnsi="Arial" w:cs="Arial"/>
          <w:color w:val="222222"/>
          <w:sz w:val="22"/>
          <w:szCs w:val="22"/>
          <w:shd w:val="clear" w:color="auto" w:fill="FFFFFF"/>
        </w:rPr>
        <w:t>s</w:t>
      </w:r>
      <w:r w:rsidRPr="00124BD8">
        <w:rPr>
          <w:rFonts w:ascii="Arial" w:eastAsia="Times New Roman" w:hAnsi="Arial" w:cs="Arial"/>
          <w:color w:val="222222"/>
          <w:sz w:val="22"/>
          <w:szCs w:val="22"/>
          <w:shd w:val="clear" w:color="auto" w:fill="FFFFFF"/>
        </w:rPr>
        <w:t>ation, 1986. Ottawa charter for health promotion. In</w:t>
      </w:r>
      <w:r w:rsidRPr="00124BD8">
        <w:rPr>
          <w:rStyle w:val="apple-converted-space"/>
          <w:rFonts w:ascii="Arial" w:eastAsia="Times New Roman" w:hAnsi="Arial" w:cs="Arial"/>
          <w:color w:val="222222"/>
          <w:sz w:val="22"/>
          <w:szCs w:val="22"/>
          <w:shd w:val="clear" w:color="auto" w:fill="FFFFFF"/>
        </w:rPr>
        <w:t> </w:t>
      </w:r>
      <w:r w:rsidRPr="00124BD8">
        <w:rPr>
          <w:rFonts w:ascii="Arial" w:eastAsia="Times New Roman" w:hAnsi="Arial" w:cs="Arial"/>
          <w:i/>
          <w:color w:val="222222"/>
          <w:sz w:val="22"/>
          <w:szCs w:val="22"/>
        </w:rPr>
        <w:t>First International Health Promotion Conference, Ottawa, Canada, 1986</w:t>
      </w:r>
      <w:r w:rsidRPr="00124BD8">
        <w:rPr>
          <w:rFonts w:ascii="Arial" w:eastAsia="Times New Roman" w:hAnsi="Arial" w:cs="Arial"/>
          <w:color w:val="222222"/>
          <w:sz w:val="22"/>
          <w:szCs w:val="22"/>
          <w:shd w:val="clear" w:color="auto" w:fill="FFFFFF"/>
        </w:rPr>
        <w:t>.</w:t>
      </w:r>
    </w:p>
    <w:p w14:paraId="14FAD16E" w14:textId="77777777" w:rsidR="00436F36" w:rsidRPr="00124BD8" w:rsidRDefault="00436F36" w:rsidP="00124BD8">
      <w:pPr>
        <w:spacing w:line="360" w:lineRule="auto"/>
        <w:rPr>
          <w:rFonts w:ascii="Arial" w:hAnsi="Arial" w:cs="Arial"/>
          <w:sz w:val="22"/>
          <w:szCs w:val="22"/>
        </w:rPr>
      </w:pPr>
    </w:p>
    <w:sectPr w:rsidR="00436F36" w:rsidRPr="00124BD8" w:rsidSect="00E31319">
      <w:footerReference w:type="default" r:id="rId1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81BAA7" w14:textId="77777777" w:rsidR="00F12C7E" w:rsidRDefault="00F12C7E" w:rsidP="008855A1">
      <w:pPr>
        <w:spacing w:after="0" w:line="240" w:lineRule="auto"/>
      </w:pPr>
      <w:r>
        <w:separator/>
      </w:r>
    </w:p>
  </w:endnote>
  <w:endnote w:type="continuationSeparator" w:id="0">
    <w:p w14:paraId="14D13C97" w14:textId="77777777" w:rsidR="00F12C7E" w:rsidRDefault="00F12C7E" w:rsidP="00885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2616664"/>
      <w:docPartObj>
        <w:docPartGallery w:val="Page Numbers (Bottom of Page)"/>
        <w:docPartUnique/>
      </w:docPartObj>
    </w:sdtPr>
    <w:sdtEndPr/>
    <w:sdtContent>
      <w:p w14:paraId="66D224E1" w14:textId="246D1F2B" w:rsidR="00F76BE2" w:rsidRDefault="00F76BE2">
        <w:pPr>
          <w:pStyle w:val="Footer"/>
          <w:jc w:val="right"/>
        </w:pPr>
        <w:r>
          <w:fldChar w:fldCharType="begin"/>
        </w:r>
        <w:r>
          <w:instrText>PAGE   \* MERGEFORMAT</w:instrText>
        </w:r>
        <w:r>
          <w:fldChar w:fldCharType="separate"/>
        </w:r>
        <w:r>
          <w:t>2</w:t>
        </w:r>
        <w:r>
          <w:fldChar w:fldCharType="end"/>
        </w:r>
      </w:p>
    </w:sdtContent>
  </w:sdt>
  <w:p w14:paraId="727DF7B7" w14:textId="77777777" w:rsidR="008855A1" w:rsidRDefault="00885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19BA1A" w14:textId="77777777" w:rsidR="00F12C7E" w:rsidRDefault="00F12C7E" w:rsidP="008855A1">
      <w:pPr>
        <w:spacing w:after="0" w:line="240" w:lineRule="auto"/>
      </w:pPr>
      <w:r>
        <w:separator/>
      </w:r>
    </w:p>
  </w:footnote>
  <w:footnote w:type="continuationSeparator" w:id="0">
    <w:p w14:paraId="086E6D54" w14:textId="77777777" w:rsidR="00F12C7E" w:rsidRDefault="00F12C7E" w:rsidP="008855A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Nt1bnSB" int2:invalidationBookmarkName="" int2:hashCode="8BSLTY9ZRjJ73n" int2:id="18ZnUkey">
      <int2:state int2:value="Rejected" int2:type="style"/>
    </int2:bookmark>
    <int2:bookmark int2:bookmarkName="_Int_7ro0f8Zb" int2:invalidationBookmarkName="" int2:hashCode="itfSHHGwSbcAO6" int2:id="1iJqX6J2">
      <int2:state int2:value="Rejected" int2:type="style"/>
    </int2:bookmark>
    <int2:bookmark int2:bookmarkName="_Int_244ywtCX" int2:invalidationBookmarkName="" int2:hashCode="7d6FDksqtNekOY" int2:id="3ELvocby">
      <int2:state int2:value="Rejected" int2:type="style"/>
    </int2:bookmark>
    <int2:bookmark int2:bookmarkName="_Int_bH5gyi6K" int2:invalidationBookmarkName="" int2:hashCode="5NmnYnEbPG7rVG" int2:id="45acaKR2">
      <int2:state int2:value="Rejected" int2:type="style"/>
    </int2:bookmark>
    <int2:bookmark int2:bookmarkName="_Int_mJ9qGZ28" int2:invalidationBookmarkName="" int2:hashCode="frYFDQUgrITknG" int2:id="517lu5ZS">
      <int2:state int2:value="Rejected" int2:type="style"/>
    </int2:bookmark>
    <int2:bookmark int2:bookmarkName="_Int_v7J07oJo" int2:invalidationBookmarkName="" int2:hashCode="yKDJq+Wfh/D8zr" int2:id="7cIg6Ru3">
      <int2:state int2:value="Rejected" int2:type="style"/>
    </int2:bookmark>
    <int2:bookmark int2:bookmarkName="_Int_baRUByxz" int2:invalidationBookmarkName="" int2:hashCode="8Hnwf7ZG3oGis0" int2:id="8qTJwals">
      <int2:state int2:value="Rejected" int2:type="style"/>
    </int2:bookmark>
    <int2:bookmark int2:bookmarkName="_Int_go9efT1v" int2:invalidationBookmarkName="" int2:hashCode="051uur3qTsy1Ie" int2:id="9hHccAaE">
      <int2:state int2:value="Rejected" int2:type="style"/>
    </int2:bookmark>
    <int2:bookmark int2:bookmarkName="_Int_XNMUlXjM" int2:invalidationBookmarkName="" int2:hashCode="SMFwPIHakRGYAb" int2:id="Aflv404h">
      <int2:state int2:value="Rejected" int2:type="style"/>
    </int2:bookmark>
    <int2:bookmark int2:bookmarkName="_Int_FSNRyxez" int2:invalidationBookmarkName="" int2:hashCode="m/D4/19di8v/ud" int2:id="AfqqLd7t">
      <int2:state int2:value="Rejected" int2:type="style"/>
    </int2:bookmark>
    <int2:bookmark int2:bookmarkName="_Int_i6kPrMyC" int2:invalidationBookmarkName="" int2:hashCode="ySxSngcxxX79dV" int2:id="CBfkek6n">
      <int2:state int2:value="Rejected" int2:type="style"/>
    </int2:bookmark>
    <int2:bookmark int2:bookmarkName="_Int_y5DBBsD5" int2:invalidationBookmarkName="" int2:hashCode="dalNooyseA++F1" int2:id="Fc2a32rV">
      <int2:state int2:value="Rejected" int2:type="style"/>
    </int2:bookmark>
    <int2:bookmark int2:bookmarkName="_Int_inSCWECu" int2:invalidationBookmarkName="" int2:hashCode="yJV07ijneSP6Sw" int2:id="Fjmlhp2y">
      <int2:state int2:value="Rejected" int2:type="style"/>
    </int2:bookmark>
    <int2:bookmark int2:bookmarkName="_Int_uihamRBT" int2:invalidationBookmarkName="" int2:hashCode="T0Ik9ErSnkbHDj" int2:id="FryADozz">
      <int2:state int2:value="Rejected" int2:type="style"/>
    </int2:bookmark>
    <int2:bookmark int2:bookmarkName="_Int_OaK5evXt" int2:invalidationBookmarkName="" int2:hashCode="nooB8ljuYJMKIn" int2:id="Ghmll5zC">
      <int2:state int2:value="Rejected" int2:type="style"/>
    </int2:bookmark>
    <int2:bookmark int2:bookmarkName="_Int_AvXAb7SS" int2:invalidationBookmarkName="" int2:hashCode="8UiwJYEOyqKLRa" int2:id="HQAFS2SD">
      <int2:state int2:value="Rejected" int2:type="style"/>
    </int2:bookmark>
    <int2:bookmark int2:bookmarkName="_Int_UOCDMZf6" int2:invalidationBookmarkName="" int2:hashCode="WA1JymKyqsU3wY" int2:id="ImTjZXbH">
      <int2:state int2:value="Rejected" int2:type="style"/>
    </int2:bookmark>
    <int2:bookmark int2:bookmarkName="_Int_6MoG71Mb" int2:invalidationBookmarkName="" int2:hashCode="gRg+Ewpr1g5/o3" int2:id="KwD4aWBm">
      <int2:state int2:value="Rejected" int2:type="style"/>
    </int2:bookmark>
    <int2:bookmark int2:bookmarkName="_Int_fPQWqjeV" int2:invalidationBookmarkName="" int2:hashCode="SMFwPIHakRGYAb" int2:id="OqM00vQL">
      <int2:state int2:value="Rejected" int2:type="style"/>
    </int2:bookmark>
    <int2:bookmark int2:bookmarkName="_Int_0SDSw3Z4" int2:invalidationBookmarkName="" int2:hashCode="1oV0hlFN+4Gwi+" int2:id="QB7MQhn6">
      <int2:state int2:value="Rejected" int2:type="style"/>
    </int2:bookmark>
    <int2:bookmark int2:bookmarkName="_Int_iBeXxfV1" int2:invalidationBookmarkName="" int2:hashCode="XzfjCMtpN8eINf" int2:id="QJvDtd7N">
      <int2:state int2:value="Rejected" int2:type="style"/>
    </int2:bookmark>
    <int2:bookmark int2:bookmarkName="_Int_xC0gfr5r" int2:invalidationBookmarkName="" int2:hashCode="v1+anaRfUIDswh" int2:id="QNZ08KE8">
      <int2:state int2:value="Rejected" int2:type="style"/>
    </int2:bookmark>
    <int2:bookmark int2:bookmarkName="_Int_yrR0ppHo" int2:invalidationBookmarkName="" int2:hashCode="SMFwPIHakRGYAb" int2:id="QOD2dTyl">
      <int2:state int2:value="Rejected" int2:type="style"/>
    </int2:bookmark>
    <int2:bookmark int2:bookmarkName="_Int_Zo4CRKVr" int2:invalidationBookmarkName="" int2:hashCode="Q0oaED29rW66x3" int2:id="REd2LBHq">
      <int2:state int2:value="Rejected" int2:type="style"/>
    </int2:bookmark>
    <int2:bookmark int2:bookmarkName="_Int_FrzmRET8" int2:invalidationBookmarkName="" int2:hashCode="uWbfIilE5+36NP" int2:id="RHASWf5J">
      <int2:state int2:value="Rejected" int2:type="style"/>
    </int2:bookmark>
    <int2:bookmark int2:bookmarkName="_Int_jcGp0hWP" int2:invalidationBookmarkName="" int2:hashCode="dalNooyseA++F1" int2:id="VDUZfD8n">
      <int2:state int2:value="Rejected" int2:type="style"/>
    </int2:bookmark>
    <int2:bookmark int2:bookmarkName="_Int_P6Qk0FQz" int2:invalidationBookmarkName="" int2:hashCode="XzfjCMtpN8eINf" int2:id="ZtUHKkO9">
      <int2:state int2:value="Rejected" int2:type="style"/>
    </int2:bookmark>
    <int2:bookmark int2:bookmarkName="_Int_lhFAkEgf" int2:invalidationBookmarkName="" int2:hashCode="X+CIhbvoQ+fjta" int2:id="ecqaP2ao">
      <int2:state int2:value="Rejected" int2:type="style"/>
    </int2:bookmark>
    <int2:bookmark int2:bookmarkName="_Int_jVE0GI0m" int2:invalidationBookmarkName="" int2:hashCode="T2uh1uCfFUtYOn" int2:id="fmnaeNyn">
      <int2:state int2:value="Rejected" int2:type="style"/>
    </int2:bookmark>
    <int2:bookmark int2:bookmarkName="_Int_sU6WdkCN" int2:invalidationBookmarkName="" int2:hashCode="SMFwPIHakRGYAb" int2:id="fqxTnZ8T">
      <int2:state int2:value="Rejected" int2:type="style"/>
    </int2:bookmark>
    <int2:bookmark int2:bookmarkName="_Int_QsUYOMX2" int2:invalidationBookmarkName="" int2:hashCode="IEEkdmk2qlIoq+" int2:id="hROhw7Yj">
      <int2:state int2:value="Rejected" int2:type="style"/>
    </int2:bookmark>
    <int2:bookmark int2:bookmarkName="_Int_JyNklymx" int2:invalidationBookmarkName="" int2:hashCode="yKDJq+Wfh/D8zr" int2:id="iqpjPFXD">
      <int2:state int2:value="Rejected" int2:type="style"/>
    </int2:bookmark>
    <int2:bookmark int2:bookmarkName="_Int_g67E279o" int2:invalidationBookmarkName="" int2:hashCode="r89hhcEk+NWr1x" int2:id="jvHTV0ai">
      <int2:state int2:value="Rejected" int2:type="style"/>
    </int2:bookmark>
    <int2:bookmark int2:bookmarkName="_Int_tIhibSKD" int2:invalidationBookmarkName="" int2:hashCode="1oV0hlFN+4Gwi+" int2:id="kGbDXYbo">
      <int2:state int2:value="Rejected" int2:type="style"/>
    </int2:bookmark>
    <int2:bookmark int2:bookmarkName="_Int_m44AZGQv" int2:invalidationBookmarkName="" int2:hashCode="SMFwPIHakRGYAb" int2:id="kjHvLmEF">
      <int2:state int2:value="Rejected" int2:type="style"/>
    </int2:bookmark>
    <int2:bookmark int2:bookmarkName="_Int_BZmCJRYE" int2:invalidationBookmarkName="" int2:hashCode="gNnnTkPTW8q52R" int2:id="lMgOtNzk">
      <int2:state int2:value="Rejected" int2:type="style"/>
    </int2:bookmark>
    <int2:bookmark int2:bookmarkName="_Int_lpZwtusR" int2:invalidationBookmarkName="" int2:hashCode="XzfjCMtpN8eINf" int2:id="lrIjNcoQ">
      <int2:state int2:value="Rejected" int2:type="style"/>
    </int2:bookmark>
    <int2:bookmark int2:bookmarkName="_Int_Rm7Lbppr" int2:invalidationBookmarkName="" int2:hashCode="VxTGfz6AZfFSeC" int2:id="mrtftUPX">
      <int2:state int2:value="Rejected" int2:type="style"/>
    </int2:bookmark>
    <int2:bookmark int2:bookmarkName="_Int_P0c5FirA" int2:invalidationBookmarkName="" int2:hashCode="SMFwPIHakRGYAb" int2:id="oiUe9xaw">
      <int2:state int2:value="Rejected" int2:type="style"/>
    </int2:bookmark>
    <int2:bookmark int2:bookmarkName="_Int_z5EFEkk0" int2:invalidationBookmarkName="" int2:hashCode="csj3W2JXL1myG9" int2:id="pxohxSyp">
      <int2:state int2:value="Rejected" int2:type="style"/>
    </int2:bookmark>
    <int2:bookmark int2:bookmarkName="_Int_WlNuU9bS" int2:invalidationBookmarkName="" int2:hashCode="8+x9wAokN1wf5f" int2:id="s1QvwnLf">
      <int2:state int2:value="Rejected" int2:type="style"/>
    </int2:bookmark>
    <int2:bookmark int2:bookmarkName="_Int_8D5SQt9A" int2:invalidationBookmarkName="" int2:hashCode="dkmkRuVDysnpuX" int2:id="sEgQcHGS">
      <int2:state int2:value="Rejected" int2:type="style"/>
    </int2:bookmark>
    <int2:bookmark int2:bookmarkName="_Int_jtz4qbeZ" int2:invalidationBookmarkName="" int2:hashCode="pocXKDfvfQ/GCk" int2:id="scIvub7j">
      <int2:state int2:value="Rejected" int2:type="style"/>
    </int2:bookmark>
    <int2:bookmark int2:bookmarkName="_Int_TChogJg6" int2:invalidationBookmarkName="" int2:hashCode="6xX40Nbu8SUY24" int2:id="t9n5vKWK">
      <int2:state int2:value="Rejected" int2:type="style"/>
    </int2:bookmark>
    <int2:bookmark int2:bookmarkName="_Int_h1aR6Dc2" int2:invalidationBookmarkName="" int2:hashCode="SMFwPIHakRGYAb" int2:id="vnqwCuFB">
      <int2:state int2:value="Rejected" int2:type="style"/>
    </int2:bookmark>
    <int2:bookmark int2:bookmarkName="_Int_aiRfBTLe" int2:invalidationBookmarkName="" int2:hashCode="ySK1GP+QtpWAvp" int2:id="w5bCWDZg">
      <int2:state int2:value="Rejected" int2:type="style"/>
    </int2:bookmark>
    <int2:bookmark int2:bookmarkName="_Int_Emaz9OHn" int2:invalidationBookmarkName="" int2:hashCode="xhKzW50/O76H3Z" int2:id="xTw2aWRX">
      <int2:state int2:value="Rejected" int2:type="style"/>
    </int2:bookmark>
    <int2:bookmark int2:bookmarkName="_Int_TagyvxUC" int2:invalidationBookmarkName="" int2:hashCode="J1jDgbbfaMF6ne" int2:id="z1lnjeuA">
      <int2:state int2:value="Rejected" int2:type="style"/>
    </int2:bookmark>
    <int2:bookmark int2:bookmarkName="_Int_1Y8RjW5J" int2:invalidationBookmarkName="" int2:hashCode="ZanletI6wlweVG" int2:id="zGs5Xvcq">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85C"/>
    <w:rsid w:val="000003E2"/>
    <w:rsid w:val="00000C7D"/>
    <w:rsid w:val="000016D5"/>
    <w:rsid w:val="000018CC"/>
    <w:rsid w:val="00001E19"/>
    <w:rsid w:val="0001204B"/>
    <w:rsid w:val="00012186"/>
    <w:rsid w:val="00012CE0"/>
    <w:rsid w:val="000201FC"/>
    <w:rsid w:val="00021214"/>
    <w:rsid w:val="00024677"/>
    <w:rsid w:val="00025D95"/>
    <w:rsid w:val="000264B8"/>
    <w:rsid w:val="000265DE"/>
    <w:rsid w:val="000272A8"/>
    <w:rsid w:val="00031627"/>
    <w:rsid w:val="00034DB2"/>
    <w:rsid w:val="0003591C"/>
    <w:rsid w:val="00037218"/>
    <w:rsid w:val="000408C4"/>
    <w:rsid w:val="00042F7D"/>
    <w:rsid w:val="00044592"/>
    <w:rsid w:val="00045D87"/>
    <w:rsid w:val="000511E0"/>
    <w:rsid w:val="00053BE6"/>
    <w:rsid w:val="00054A31"/>
    <w:rsid w:val="00056969"/>
    <w:rsid w:val="00057A2C"/>
    <w:rsid w:val="000613E2"/>
    <w:rsid w:val="00061B89"/>
    <w:rsid w:val="00062A67"/>
    <w:rsid w:val="0006408B"/>
    <w:rsid w:val="000640B1"/>
    <w:rsid w:val="00066083"/>
    <w:rsid w:val="000665C8"/>
    <w:rsid w:val="000702DF"/>
    <w:rsid w:val="00072435"/>
    <w:rsid w:val="00077F47"/>
    <w:rsid w:val="00080BEE"/>
    <w:rsid w:val="00080BF5"/>
    <w:rsid w:val="00081133"/>
    <w:rsid w:val="00083BD0"/>
    <w:rsid w:val="00084066"/>
    <w:rsid w:val="000863B3"/>
    <w:rsid w:val="00090B47"/>
    <w:rsid w:val="00091945"/>
    <w:rsid w:val="00092BDB"/>
    <w:rsid w:val="0009577F"/>
    <w:rsid w:val="000A1CD1"/>
    <w:rsid w:val="000A27E0"/>
    <w:rsid w:val="000A405F"/>
    <w:rsid w:val="000A46E4"/>
    <w:rsid w:val="000A56F4"/>
    <w:rsid w:val="000A694D"/>
    <w:rsid w:val="000A6ED0"/>
    <w:rsid w:val="000A7D93"/>
    <w:rsid w:val="000A7F45"/>
    <w:rsid w:val="000B0DC1"/>
    <w:rsid w:val="000B398D"/>
    <w:rsid w:val="000B3CE6"/>
    <w:rsid w:val="000B56EA"/>
    <w:rsid w:val="000B7669"/>
    <w:rsid w:val="000B7B58"/>
    <w:rsid w:val="000C09C8"/>
    <w:rsid w:val="000C2710"/>
    <w:rsid w:val="000C3229"/>
    <w:rsid w:val="000C6788"/>
    <w:rsid w:val="000C750B"/>
    <w:rsid w:val="000D0594"/>
    <w:rsid w:val="000D6521"/>
    <w:rsid w:val="000E0715"/>
    <w:rsid w:val="000E0A81"/>
    <w:rsid w:val="000E23AB"/>
    <w:rsid w:val="000E2AB8"/>
    <w:rsid w:val="000E627F"/>
    <w:rsid w:val="000F2F1B"/>
    <w:rsid w:val="000F7079"/>
    <w:rsid w:val="0010011B"/>
    <w:rsid w:val="00101B1F"/>
    <w:rsid w:val="00103881"/>
    <w:rsid w:val="00105181"/>
    <w:rsid w:val="00105B8F"/>
    <w:rsid w:val="00106574"/>
    <w:rsid w:val="00106AC0"/>
    <w:rsid w:val="0010709D"/>
    <w:rsid w:val="0011102E"/>
    <w:rsid w:val="00112DA4"/>
    <w:rsid w:val="00114CAB"/>
    <w:rsid w:val="0012009E"/>
    <w:rsid w:val="001204DA"/>
    <w:rsid w:val="00122419"/>
    <w:rsid w:val="0012460C"/>
    <w:rsid w:val="00124815"/>
    <w:rsid w:val="00124888"/>
    <w:rsid w:val="00124BD8"/>
    <w:rsid w:val="0012510C"/>
    <w:rsid w:val="001301EC"/>
    <w:rsid w:val="001329C6"/>
    <w:rsid w:val="00134D5F"/>
    <w:rsid w:val="001376EC"/>
    <w:rsid w:val="001405B9"/>
    <w:rsid w:val="001422A4"/>
    <w:rsid w:val="00142F16"/>
    <w:rsid w:val="0014359A"/>
    <w:rsid w:val="0014378F"/>
    <w:rsid w:val="00146E4B"/>
    <w:rsid w:val="0015219C"/>
    <w:rsid w:val="0015351C"/>
    <w:rsid w:val="00153F43"/>
    <w:rsid w:val="00154AF9"/>
    <w:rsid w:val="00156657"/>
    <w:rsid w:val="00156B40"/>
    <w:rsid w:val="0015708B"/>
    <w:rsid w:val="0015755A"/>
    <w:rsid w:val="001576FF"/>
    <w:rsid w:val="00160526"/>
    <w:rsid w:val="00160C81"/>
    <w:rsid w:val="00162640"/>
    <w:rsid w:val="00163B3B"/>
    <w:rsid w:val="00163E7F"/>
    <w:rsid w:val="00164282"/>
    <w:rsid w:val="001660AE"/>
    <w:rsid w:val="00170DA9"/>
    <w:rsid w:val="00171A42"/>
    <w:rsid w:val="001755E6"/>
    <w:rsid w:val="00175949"/>
    <w:rsid w:val="00180D89"/>
    <w:rsid w:val="001817AC"/>
    <w:rsid w:val="0018189F"/>
    <w:rsid w:val="00181D6B"/>
    <w:rsid w:val="00184134"/>
    <w:rsid w:val="0018529A"/>
    <w:rsid w:val="00187FCD"/>
    <w:rsid w:val="00192C34"/>
    <w:rsid w:val="00193924"/>
    <w:rsid w:val="00194A50"/>
    <w:rsid w:val="00194F1D"/>
    <w:rsid w:val="00197817"/>
    <w:rsid w:val="001A0EC2"/>
    <w:rsid w:val="001A1A75"/>
    <w:rsid w:val="001A2209"/>
    <w:rsid w:val="001A2EA9"/>
    <w:rsid w:val="001A46F4"/>
    <w:rsid w:val="001A68FC"/>
    <w:rsid w:val="001B0CE7"/>
    <w:rsid w:val="001B4745"/>
    <w:rsid w:val="001B4B32"/>
    <w:rsid w:val="001B5879"/>
    <w:rsid w:val="001C0174"/>
    <w:rsid w:val="001C1464"/>
    <w:rsid w:val="001C296D"/>
    <w:rsid w:val="001C381D"/>
    <w:rsid w:val="001C3E46"/>
    <w:rsid w:val="001C42A7"/>
    <w:rsid w:val="001C5F1E"/>
    <w:rsid w:val="001C66EB"/>
    <w:rsid w:val="001D1B01"/>
    <w:rsid w:val="001D5D8A"/>
    <w:rsid w:val="001D68B8"/>
    <w:rsid w:val="001D731F"/>
    <w:rsid w:val="001E1ED3"/>
    <w:rsid w:val="001E5DB0"/>
    <w:rsid w:val="001E6EDE"/>
    <w:rsid w:val="001F03B1"/>
    <w:rsid w:val="001F137D"/>
    <w:rsid w:val="001F3F83"/>
    <w:rsid w:val="001F3FB4"/>
    <w:rsid w:val="001F561B"/>
    <w:rsid w:val="001F58A7"/>
    <w:rsid w:val="001F593B"/>
    <w:rsid w:val="001F634B"/>
    <w:rsid w:val="001F6895"/>
    <w:rsid w:val="0020414B"/>
    <w:rsid w:val="00204A82"/>
    <w:rsid w:val="00205462"/>
    <w:rsid w:val="00205D24"/>
    <w:rsid w:val="00206250"/>
    <w:rsid w:val="002106C9"/>
    <w:rsid w:val="0021143C"/>
    <w:rsid w:val="00211AAD"/>
    <w:rsid w:val="0021439E"/>
    <w:rsid w:val="002158E9"/>
    <w:rsid w:val="00215A36"/>
    <w:rsid w:val="0021610B"/>
    <w:rsid w:val="00216612"/>
    <w:rsid w:val="002201C7"/>
    <w:rsid w:val="00221B09"/>
    <w:rsid w:val="002229D3"/>
    <w:rsid w:val="00222FB1"/>
    <w:rsid w:val="00223B07"/>
    <w:rsid w:val="002242F4"/>
    <w:rsid w:val="00225570"/>
    <w:rsid w:val="0022753E"/>
    <w:rsid w:val="0023014C"/>
    <w:rsid w:val="002309AA"/>
    <w:rsid w:val="00234284"/>
    <w:rsid w:val="00236BC3"/>
    <w:rsid w:val="00242AA0"/>
    <w:rsid w:val="0024331C"/>
    <w:rsid w:val="00244C45"/>
    <w:rsid w:val="002466E2"/>
    <w:rsid w:val="00247623"/>
    <w:rsid w:val="00247A30"/>
    <w:rsid w:val="00250421"/>
    <w:rsid w:val="002506D7"/>
    <w:rsid w:val="00250B0E"/>
    <w:rsid w:val="0025334D"/>
    <w:rsid w:val="00254268"/>
    <w:rsid w:val="00254A6B"/>
    <w:rsid w:val="00260730"/>
    <w:rsid w:val="0026179E"/>
    <w:rsid w:val="00267316"/>
    <w:rsid w:val="00270815"/>
    <w:rsid w:val="00270E6A"/>
    <w:rsid w:val="0027720B"/>
    <w:rsid w:val="00281E09"/>
    <w:rsid w:val="002824A3"/>
    <w:rsid w:val="00282AA8"/>
    <w:rsid w:val="00283741"/>
    <w:rsid w:val="002843B0"/>
    <w:rsid w:val="0028453C"/>
    <w:rsid w:val="00284DF6"/>
    <w:rsid w:val="002858AB"/>
    <w:rsid w:val="002862EC"/>
    <w:rsid w:val="002865FF"/>
    <w:rsid w:val="00291BA6"/>
    <w:rsid w:val="00293FC8"/>
    <w:rsid w:val="00297FED"/>
    <w:rsid w:val="002A036C"/>
    <w:rsid w:val="002A0C94"/>
    <w:rsid w:val="002A2192"/>
    <w:rsid w:val="002A2AE5"/>
    <w:rsid w:val="002A77C9"/>
    <w:rsid w:val="002B17C2"/>
    <w:rsid w:val="002B475F"/>
    <w:rsid w:val="002B60A3"/>
    <w:rsid w:val="002B628D"/>
    <w:rsid w:val="002B68A3"/>
    <w:rsid w:val="002C28EC"/>
    <w:rsid w:val="002C2B88"/>
    <w:rsid w:val="002C334C"/>
    <w:rsid w:val="002C3A39"/>
    <w:rsid w:val="002C4C44"/>
    <w:rsid w:val="002C4D5F"/>
    <w:rsid w:val="002C5BA5"/>
    <w:rsid w:val="002D03D2"/>
    <w:rsid w:val="002D117B"/>
    <w:rsid w:val="002D2713"/>
    <w:rsid w:val="002D310D"/>
    <w:rsid w:val="002D42FA"/>
    <w:rsid w:val="002D6133"/>
    <w:rsid w:val="002D7ACF"/>
    <w:rsid w:val="002E0267"/>
    <w:rsid w:val="002E239C"/>
    <w:rsid w:val="002E326B"/>
    <w:rsid w:val="002E5451"/>
    <w:rsid w:val="002E7DE9"/>
    <w:rsid w:val="002F0B16"/>
    <w:rsid w:val="002F0DA0"/>
    <w:rsid w:val="002F14F4"/>
    <w:rsid w:val="002F1998"/>
    <w:rsid w:val="002F5D14"/>
    <w:rsid w:val="002F6602"/>
    <w:rsid w:val="002F6B0E"/>
    <w:rsid w:val="002F7609"/>
    <w:rsid w:val="00300CD4"/>
    <w:rsid w:val="00301F35"/>
    <w:rsid w:val="003028AD"/>
    <w:rsid w:val="00302A84"/>
    <w:rsid w:val="00302F98"/>
    <w:rsid w:val="0030360E"/>
    <w:rsid w:val="003037A7"/>
    <w:rsid w:val="00303981"/>
    <w:rsid w:val="0030418C"/>
    <w:rsid w:val="00304483"/>
    <w:rsid w:val="003045D9"/>
    <w:rsid w:val="00304AA6"/>
    <w:rsid w:val="00304F53"/>
    <w:rsid w:val="00306075"/>
    <w:rsid w:val="003066AC"/>
    <w:rsid w:val="00306F88"/>
    <w:rsid w:val="00313DA0"/>
    <w:rsid w:val="00315DED"/>
    <w:rsid w:val="00320618"/>
    <w:rsid w:val="00321242"/>
    <w:rsid w:val="0032162C"/>
    <w:rsid w:val="0032203B"/>
    <w:rsid w:val="00322486"/>
    <w:rsid w:val="00323C98"/>
    <w:rsid w:val="00335ADD"/>
    <w:rsid w:val="00335B72"/>
    <w:rsid w:val="0033656B"/>
    <w:rsid w:val="00337FB9"/>
    <w:rsid w:val="003400D7"/>
    <w:rsid w:val="00340954"/>
    <w:rsid w:val="003409C3"/>
    <w:rsid w:val="00341609"/>
    <w:rsid w:val="00345237"/>
    <w:rsid w:val="00347060"/>
    <w:rsid w:val="0034767F"/>
    <w:rsid w:val="00350C9F"/>
    <w:rsid w:val="00351BDD"/>
    <w:rsid w:val="003525AD"/>
    <w:rsid w:val="00352EA2"/>
    <w:rsid w:val="003555DB"/>
    <w:rsid w:val="00356134"/>
    <w:rsid w:val="00357830"/>
    <w:rsid w:val="0036089C"/>
    <w:rsid w:val="00360A7E"/>
    <w:rsid w:val="00361DA7"/>
    <w:rsid w:val="00361F66"/>
    <w:rsid w:val="00362301"/>
    <w:rsid w:val="00363B06"/>
    <w:rsid w:val="00364B06"/>
    <w:rsid w:val="0036505A"/>
    <w:rsid w:val="00365CE1"/>
    <w:rsid w:val="003677B8"/>
    <w:rsid w:val="00370C7C"/>
    <w:rsid w:val="00371B8D"/>
    <w:rsid w:val="003723D4"/>
    <w:rsid w:val="00372920"/>
    <w:rsid w:val="0037517A"/>
    <w:rsid w:val="00381333"/>
    <w:rsid w:val="0038327C"/>
    <w:rsid w:val="003836DC"/>
    <w:rsid w:val="003848A4"/>
    <w:rsid w:val="00384D28"/>
    <w:rsid w:val="00385CDE"/>
    <w:rsid w:val="00387435"/>
    <w:rsid w:val="003879C2"/>
    <w:rsid w:val="003916B1"/>
    <w:rsid w:val="00391796"/>
    <w:rsid w:val="00393308"/>
    <w:rsid w:val="0039383A"/>
    <w:rsid w:val="0039450B"/>
    <w:rsid w:val="00394E38"/>
    <w:rsid w:val="00395222"/>
    <w:rsid w:val="00395753"/>
    <w:rsid w:val="003974F6"/>
    <w:rsid w:val="003977DE"/>
    <w:rsid w:val="003A4CFD"/>
    <w:rsid w:val="003A5A1F"/>
    <w:rsid w:val="003A677E"/>
    <w:rsid w:val="003B091D"/>
    <w:rsid w:val="003B1C96"/>
    <w:rsid w:val="003B2A84"/>
    <w:rsid w:val="003B4400"/>
    <w:rsid w:val="003B467D"/>
    <w:rsid w:val="003B5A47"/>
    <w:rsid w:val="003B5D6E"/>
    <w:rsid w:val="003B61F2"/>
    <w:rsid w:val="003B7B45"/>
    <w:rsid w:val="003C1726"/>
    <w:rsid w:val="003C19EE"/>
    <w:rsid w:val="003C2265"/>
    <w:rsid w:val="003C3583"/>
    <w:rsid w:val="003C3934"/>
    <w:rsid w:val="003C7E3C"/>
    <w:rsid w:val="003D0558"/>
    <w:rsid w:val="003D385B"/>
    <w:rsid w:val="003D3C5C"/>
    <w:rsid w:val="003D42B5"/>
    <w:rsid w:val="003D4AC3"/>
    <w:rsid w:val="003D759A"/>
    <w:rsid w:val="003D7729"/>
    <w:rsid w:val="003E3D25"/>
    <w:rsid w:val="003E402D"/>
    <w:rsid w:val="003E5751"/>
    <w:rsid w:val="003F29FF"/>
    <w:rsid w:val="003F3C89"/>
    <w:rsid w:val="003F539E"/>
    <w:rsid w:val="00400AED"/>
    <w:rsid w:val="00402DF4"/>
    <w:rsid w:val="00404DB6"/>
    <w:rsid w:val="004050F3"/>
    <w:rsid w:val="004052BF"/>
    <w:rsid w:val="00405C1D"/>
    <w:rsid w:val="0041160D"/>
    <w:rsid w:val="0041221D"/>
    <w:rsid w:val="00415446"/>
    <w:rsid w:val="00420A2F"/>
    <w:rsid w:val="00423303"/>
    <w:rsid w:val="004237FE"/>
    <w:rsid w:val="00423E92"/>
    <w:rsid w:val="00424140"/>
    <w:rsid w:val="00424A17"/>
    <w:rsid w:val="00424D9E"/>
    <w:rsid w:val="0042745D"/>
    <w:rsid w:val="00430954"/>
    <w:rsid w:val="00430BF7"/>
    <w:rsid w:val="004320FB"/>
    <w:rsid w:val="00433382"/>
    <w:rsid w:val="00434A68"/>
    <w:rsid w:val="00435CCA"/>
    <w:rsid w:val="00435F86"/>
    <w:rsid w:val="00436F36"/>
    <w:rsid w:val="0044137E"/>
    <w:rsid w:val="00443EA8"/>
    <w:rsid w:val="004453F0"/>
    <w:rsid w:val="00446624"/>
    <w:rsid w:val="00446CBC"/>
    <w:rsid w:val="0044706B"/>
    <w:rsid w:val="004507E3"/>
    <w:rsid w:val="00453474"/>
    <w:rsid w:val="00456B41"/>
    <w:rsid w:val="004610F2"/>
    <w:rsid w:val="0046204F"/>
    <w:rsid w:val="004705E2"/>
    <w:rsid w:val="004710FD"/>
    <w:rsid w:val="00474C3A"/>
    <w:rsid w:val="00474DF4"/>
    <w:rsid w:val="00477A62"/>
    <w:rsid w:val="00480507"/>
    <w:rsid w:val="00481C0B"/>
    <w:rsid w:val="00482A4E"/>
    <w:rsid w:val="00486B15"/>
    <w:rsid w:val="00487260"/>
    <w:rsid w:val="004879DA"/>
    <w:rsid w:val="00493FE5"/>
    <w:rsid w:val="00497300"/>
    <w:rsid w:val="004A0639"/>
    <w:rsid w:val="004A0B32"/>
    <w:rsid w:val="004A1EAE"/>
    <w:rsid w:val="004A21B5"/>
    <w:rsid w:val="004A299E"/>
    <w:rsid w:val="004A346E"/>
    <w:rsid w:val="004A48EE"/>
    <w:rsid w:val="004A49EA"/>
    <w:rsid w:val="004A5C5D"/>
    <w:rsid w:val="004A5E7C"/>
    <w:rsid w:val="004A652F"/>
    <w:rsid w:val="004A691B"/>
    <w:rsid w:val="004A7E9D"/>
    <w:rsid w:val="004A7FED"/>
    <w:rsid w:val="004B224E"/>
    <w:rsid w:val="004B2DCA"/>
    <w:rsid w:val="004B2E25"/>
    <w:rsid w:val="004B6392"/>
    <w:rsid w:val="004C1245"/>
    <w:rsid w:val="004C2B16"/>
    <w:rsid w:val="004C3A94"/>
    <w:rsid w:val="004C55CE"/>
    <w:rsid w:val="004D0256"/>
    <w:rsid w:val="004D15F5"/>
    <w:rsid w:val="004D16B1"/>
    <w:rsid w:val="004D20CA"/>
    <w:rsid w:val="004D3281"/>
    <w:rsid w:val="004D51BF"/>
    <w:rsid w:val="004D53E9"/>
    <w:rsid w:val="004D60BC"/>
    <w:rsid w:val="004E0D28"/>
    <w:rsid w:val="004E3E84"/>
    <w:rsid w:val="004E53F6"/>
    <w:rsid w:val="004F0CF3"/>
    <w:rsid w:val="004F2CB1"/>
    <w:rsid w:val="004F5BBE"/>
    <w:rsid w:val="004F6124"/>
    <w:rsid w:val="005010A1"/>
    <w:rsid w:val="00505B18"/>
    <w:rsid w:val="00506471"/>
    <w:rsid w:val="00511DCC"/>
    <w:rsid w:val="005135D3"/>
    <w:rsid w:val="00513BC7"/>
    <w:rsid w:val="005142EC"/>
    <w:rsid w:val="0051500F"/>
    <w:rsid w:val="00517BB9"/>
    <w:rsid w:val="00522C01"/>
    <w:rsid w:val="005233FE"/>
    <w:rsid w:val="00524F40"/>
    <w:rsid w:val="0053062C"/>
    <w:rsid w:val="00531391"/>
    <w:rsid w:val="0054005A"/>
    <w:rsid w:val="0054220A"/>
    <w:rsid w:val="005423EE"/>
    <w:rsid w:val="00543445"/>
    <w:rsid w:val="005435D7"/>
    <w:rsid w:val="0055326B"/>
    <w:rsid w:val="00554983"/>
    <w:rsid w:val="005566C2"/>
    <w:rsid w:val="005601B4"/>
    <w:rsid w:val="00561005"/>
    <w:rsid w:val="0056170B"/>
    <w:rsid w:val="00561899"/>
    <w:rsid w:val="00563022"/>
    <w:rsid w:val="005630B8"/>
    <w:rsid w:val="00565D9B"/>
    <w:rsid w:val="00576A39"/>
    <w:rsid w:val="00577C01"/>
    <w:rsid w:val="00577D97"/>
    <w:rsid w:val="00577E8C"/>
    <w:rsid w:val="00581FAA"/>
    <w:rsid w:val="0058226C"/>
    <w:rsid w:val="00582816"/>
    <w:rsid w:val="00582EA9"/>
    <w:rsid w:val="00585CA4"/>
    <w:rsid w:val="00586A83"/>
    <w:rsid w:val="00587384"/>
    <w:rsid w:val="00591EA4"/>
    <w:rsid w:val="00594BEE"/>
    <w:rsid w:val="00595785"/>
    <w:rsid w:val="00595CF3"/>
    <w:rsid w:val="00597752"/>
    <w:rsid w:val="005A0702"/>
    <w:rsid w:val="005A27F9"/>
    <w:rsid w:val="005A3409"/>
    <w:rsid w:val="005A448F"/>
    <w:rsid w:val="005A61C9"/>
    <w:rsid w:val="005B1881"/>
    <w:rsid w:val="005B26B6"/>
    <w:rsid w:val="005B3E9A"/>
    <w:rsid w:val="005B49E9"/>
    <w:rsid w:val="005B60CE"/>
    <w:rsid w:val="005B76A0"/>
    <w:rsid w:val="005C2985"/>
    <w:rsid w:val="005C3E4C"/>
    <w:rsid w:val="005C58B3"/>
    <w:rsid w:val="005C6B65"/>
    <w:rsid w:val="005C703F"/>
    <w:rsid w:val="005D1AC3"/>
    <w:rsid w:val="005D4967"/>
    <w:rsid w:val="005D537C"/>
    <w:rsid w:val="005D67A8"/>
    <w:rsid w:val="005D799E"/>
    <w:rsid w:val="005E041E"/>
    <w:rsid w:val="005E30AF"/>
    <w:rsid w:val="005E38FF"/>
    <w:rsid w:val="005E3C03"/>
    <w:rsid w:val="005F3A48"/>
    <w:rsid w:val="005F3E35"/>
    <w:rsid w:val="005F76B0"/>
    <w:rsid w:val="005F79E1"/>
    <w:rsid w:val="006025E0"/>
    <w:rsid w:val="00602768"/>
    <w:rsid w:val="00602A63"/>
    <w:rsid w:val="006033A2"/>
    <w:rsid w:val="006037DE"/>
    <w:rsid w:val="0060411A"/>
    <w:rsid w:val="0061157A"/>
    <w:rsid w:val="00611EDA"/>
    <w:rsid w:val="00612DB6"/>
    <w:rsid w:val="00614A54"/>
    <w:rsid w:val="00614A9A"/>
    <w:rsid w:val="006156E4"/>
    <w:rsid w:val="00621052"/>
    <w:rsid w:val="00621472"/>
    <w:rsid w:val="0062484D"/>
    <w:rsid w:val="00624F5A"/>
    <w:rsid w:val="00630A1C"/>
    <w:rsid w:val="006314F5"/>
    <w:rsid w:val="00631692"/>
    <w:rsid w:val="006343C1"/>
    <w:rsid w:val="00637A4E"/>
    <w:rsid w:val="00641025"/>
    <w:rsid w:val="006411EC"/>
    <w:rsid w:val="006444E5"/>
    <w:rsid w:val="00644627"/>
    <w:rsid w:val="00647860"/>
    <w:rsid w:val="006551A6"/>
    <w:rsid w:val="00660107"/>
    <w:rsid w:val="006611CC"/>
    <w:rsid w:val="00661B4D"/>
    <w:rsid w:val="006641AD"/>
    <w:rsid w:val="00664A8E"/>
    <w:rsid w:val="00666168"/>
    <w:rsid w:val="00671DD4"/>
    <w:rsid w:val="00675C6D"/>
    <w:rsid w:val="00676185"/>
    <w:rsid w:val="00676E0E"/>
    <w:rsid w:val="00680168"/>
    <w:rsid w:val="00681D1A"/>
    <w:rsid w:val="006820E6"/>
    <w:rsid w:val="00682760"/>
    <w:rsid w:val="00683396"/>
    <w:rsid w:val="00685DBF"/>
    <w:rsid w:val="00687001"/>
    <w:rsid w:val="0069156B"/>
    <w:rsid w:val="00695651"/>
    <w:rsid w:val="006A6DBB"/>
    <w:rsid w:val="006A77E3"/>
    <w:rsid w:val="006B1AB6"/>
    <w:rsid w:val="006B20FE"/>
    <w:rsid w:val="006B342A"/>
    <w:rsid w:val="006B3CAA"/>
    <w:rsid w:val="006B4908"/>
    <w:rsid w:val="006B542C"/>
    <w:rsid w:val="006B63E7"/>
    <w:rsid w:val="006B664F"/>
    <w:rsid w:val="006B7D48"/>
    <w:rsid w:val="006C0270"/>
    <w:rsid w:val="006C19B5"/>
    <w:rsid w:val="006C265D"/>
    <w:rsid w:val="006C2CB8"/>
    <w:rsid w:val="006C4905"/>
    <w:rsid w:val="006C57EF"/>
    <w:rsid w:val="006C5922"/>
    <w:rsid w:val="006C5E79"/>
    <w:rsid w:val="006D0880"/>
    <w:rsid w:val="006D5530"/>
    <w:rsid w:val="006D562E"/>
    <w:rsid w:val="006E2200"/>
    <w:rsid w:val="006F2599"/>
    <w:rsid w:val="006F2800"/>
    <w:rsid w:val="006F55E0"/>
    <w:rsid w:val="006F66BE"/>
    <w:rsid w:val="006F7CEC"/>
    <w:rsid w:val="00700C67"/>
    <w:rsid w:val="0070298F"/>
    <w:rsid w:val="00704356"/>
    <w:rsid w:val="007101CE"/>
    <w:rsid w:val="007115B6"/>
    <w:rsid w:val="00711B2C"/>
    <w:rsid w:val="0071295C"/>
    <w:rsid w:val="007133A8"/>
    <w:rsid w:val="0071503D"/>
    <w:rsid w:val="00715B2F"/>
    <w:rsid w:val="0071620F"/>
    <w:rsid w:val="00717B37"/>
    <w:rsid w:val="00723733"/>
    <w:rsid w:val="00724372"/>
    <w:rsid w:val="007246D2"/>
    <w:rsid w:val="00726768"/>
    <w:rsid w:val="00727CAB"/>
    <w:rsid w:val="007310D7"/>
    <w:rsid w:val="00731F93"/>
    <w:rsid w:val="00734210"/>
    <w:rsid w:val="0073567C"/>
    <w:rsid w:val="00735748"/>
    <w:rsid w:val="007411F9"/>
    <w:rsid w:val="00745DD4"/>
    <w:rsid w:val="00747288"/>
    <w:rsid w:val="00753796"/>
    <w:rsid w:val="00754642"/>
    <w:rsid w:val="00756D53"/>
    <w:rsid w:val="00756E22"/>
    <w:rsid w:val="0076045E"/>
    <w:rsid w:val="00760654"/>
    <w:rsid w:val="00764A7F"/>
    <w:rsid w:val="0076503C"/>
    <w:rsid w:val="0076515C"/>
    <w:rsid w:val="007703FD"/>
    <w:rsid w:val="0077148C"/>
    <w:rsid w:val="00773C2F"/>
    <w:rsid w:val="0077442E"/>
    <w:rsid w:val="00774DC8"/>
    <w:rsid w:val="00774FCB"/>
    <w:rsid w:val="00775120"/>
    <w:rsid w:val="0078321A"/>
    <w:rsid w:val="00786CCB"/>
    <w:rsid w:val="00787B2D"/>
    <w:rsid w:val="00794044"/>
    <w:rsid w:val="007950D3"/>
    <w:rsid w:val="007953D1"/>
    <w:rsid w:val="00796930"/>
    <w:rsid w:val="0079731D"/>
    <w:rsid w:val="0079795E"/>
    <w:rsid w:val="007A03D1"/>
    <w:rsid w:val="007A0784"/>
    <w:rsid w:val="007A1E68"/>
    <w:rsid w:val="007A2634"/>
    <w:rsid w:val="007A3A94"/>
    <w:rsid w:val="007A6488"/>
    <w:rsid w:val="007A7739"/>
    <w:rsid w:val="007B1C93"/>
    <w:rsid w:val="007B3570"/>
    <w:rsid w:val="007B4801"/>
    <w:rsid w:val="007B5FB6"/>
    <w:rsid w:val="007B7E4B"/>
    <w:rsid w:val="007C344B"/>
    <w:rsid w:val="007C35A0"/>
    <w:rsid w:val="007C455A"/>
    <w:rsid w:val="007C505E"/>
    <w:rsid w:val="007C6287"/>
    <w:rsid w:val="007C78A4"/>
    <w:rsid w:val="007D5D80"/>
    <w:rsid w:val="007E0118"/>
    <w:rsid w:val="007E284E"/>
    <w:rsid w:val="007E69CF"/>
    <w:rsid w:val="007E7008"/>
    <w:rsid w:val="007F0580"/>
    <w:rsid w:val="007F0FBD"/>
    <w:rsid w:val="007F2E41"/>
    <w:rsid w:val="007F37EC"/>
    <w:rsid w:val="007F39DF"/>
    <w:rsid w:val="007F3ABA"/>
    <w:rsid w:val="007F3DE4"/>
    <w:rsid w:val="007F3E44"/>
    <w:rsid w:val="007F4128"/>
    <w:rsid w:val="007F441C"/>
    <w:rsid w:val="007F58E4"/>
    <w:rsid w:val="0080004F"/>
    <w:rsid w:val="008012B2"/>
    <w:rsid w:val="00801607"/>
    <w:rsid w:val="00801672"/>
    <w:rsid w:val="00802111"/>
    <w:rsid w:val="008021F7"/>
    <w:rsid w:val="00805754"/>
    <w:rsid w:val="00806A30"/>
    <w:rsid w:val="00810E32"/>
    <w:rsid w:val="00810ECD"/>
    <w:rsid w:val="0081148E"/>
    <w:rsid w:val="00814ECC"/>
    <w:rsid w:val="00815E27"/>
    <w:rsid w:val="008162D2"/>
    <w:rsid w:val="00820021"/>
    <w:rsid w:val="00824F50"/>
    <w:rsid w:val="00826861"/>
    <w:rsid w:val="00826DDC"/>
    <w:rsid w:val="008305EA"/>
    <w:rsid w:val="008318A4"/>
    <w:rsid w:val="00834990"/>
    <w:rsid w:val="008349BC"/>
    <w:rsid w:val="00835978"/>
    <w:rsid w:val="00835ECF"/>
    <w:rsid w:val="008365C6"/>
    <w:rsid w:val="00837CF7"/>
    <w:rsid w:val="00840360"/>
    <w:rsid w:val="00842E80"/>
    <w:rsid w:val="00843289"/>
    <w:rsid w:val="008465C4"/>
    <w:rsid w:val="00846BB8"/>
    <w:rsid w:val="00850438"/>
    <w:rsid w:val="0085178C"/>
    <w:rsid w:val="00851AAA"/>
    <w:rsid w:val="00851BBB"/>
    <w:rsid w:val="00851D46"/>
    <w:rsid w:val="0085337A"/>
    <w:rsid w:val="00855360"/>
    <w:rsid w:val="00856512"/>
    <w:rsid w:val="00856B32"/>
    <w:rsid w:val="00860754"/>
    <w:rsid w:val="008614A8"/>
    <w:rsid w:val="008627FA"/>
    <w:rsid w:val="00862AAD"/>
    <w:rsid w:val="00862BB8"/>
    <w:rsid w:val="00863EC8"/>
    <w:rsid w:val="008671E9"/>
    <w:rsid w:val="008715B8"/>
    <w:rsid w:val="00873353"/>
    <w:rsid w:val="008757B0"/>
    <w:rsid w:val="00875E03"/>
    <w:rsid w:val="008762EB"/>
    <w:rsid w:val="008800C0"/>
    <w:rsid w:val="008805D6"/>
    <w:rsid w:val="0088448D"/>
    <w:rsid w:val="008855A1"/>
    <w:rsid w:val="008904F7"/>
    <w:rsid w:val="008914FF"/>
    <w:rsid w:val="00892A64"/>
    <w:rsid w:val="0089558E"/>
    <w:rsid w:val="00896B93"/>
    <w:rsid w:val="00896FCD"/>
    <w:rsid w:val="008A1415"/>
    <w:rsid w:val="008A294F"/>
    <w:rsid w:val="008A4B62"/>
    <w:rsid w:val="008A52CD"/>
    <w:rsid w:val="008A5CB7"/>
    <w:rsid w:val="008A5FAE"/>
    <w:rsid w:val="008A69E1"/>
    <w:rsid w:val="008B0D30"/>
    <w:rsid w:val="008B1FE9"/>
    <w:rsid w:val="008B6779"/>
    <w:rsid w:val="008C09A8"/>
    <w:rsid w:val="008C14E3"/>
    <w:rsid w:val="008C1F5F"/>
    <w:rsid w:val="008C74E3"/>
    <w:rsid w:val="008D1209"/>
    <w:rsid w:val="008D74BB"/>
    <w:rsid w:val="008E0FD8"/>
    <w:rsid w:val="008E261A"/>
    <w:rsid w:val="008E3196"/>
    <w:rsid w:val="008E730D"/>
    <w:rsid w:val="008F0273"/>
    <w:rsid w:val="008F07CA"/>
    <w:rsid w:val="008F167C"/>
    <w:rsid w:val="008F3EF8"/>
    <w:rsid w:val="008F4387"/>
    <w:rsid w:val="008F64C2"/>
    <w:rsid w:val="008F7321"/>
    <w:rsid w:val="008F73E4"/>
    <w:rsid w:val="008F7F54"/>
    <w:rsid w:val="00900244"/>
    <w:rsid w:val="00903612"/>
    <w:rsid w:val="00903712"/>
    <w:rsid w:val="00903873"/>
    <w:rsid w:val="00903CB0"/>
    <w:rsid w:val="00904162"/>
    <w:rsid w:val="009043B4"/>
    <w:rsid w:val="0090485F"/>
    <w:rsid w:val="00904C57"/>
    <w:rsid w:val="00904E21"/>
    <w:rsid w:val="0090537C"/>
    <w:rsid w:val="00906C1C"/>
    <w:rsid w:val="00912216"/>
    <w:rsid w:val="00914262"/>
    <w:rsid w:val="0091451F"/>
    <w:rsid w:val="00915AF9"/>
    <w:rsid w:val="009166E7"/>
    <w:rsid w:val="00916ED5"/>
    <w:rsid w:val="00917D07"/>
    <w:rsid w:val="009202C8"/>
    <w:rsid w:val="00922E5F"/>
    <w:rsid w:val="0092523B"/>
    <w:rsid w:val="00927A65"/>
    <w:rsid w:val="00932A54"/>
    <w:rsid w:val="00932E3E"/>
    <w:rsid w:val="00934129"/>
    <w:rsid w:val="00934695"/>
    <w:rsid w:val="009347AC"/>
    <w:rsid w:val="00934F6C"/>
    <w:rsid w:val="00935647"/>
    <w:rsid w:val="009366F3"/>
    <w:rsid w:val="00940B04"/>
    <w:rsid w:val="009416F9"/>
    <w:rsid w:val="00941D15"/>
    <w:rsid w:val="0094203C"/>
    <w:rsid w:val="00942862"/>
    <w:rsid w:val="00942C7C"/>
    <w:rsid w:val="009438F5"/>
    <w:rsid w:val="00945389"/>
    <w:rsid w:val="0094576F"/>
    <w:rsid w:val="0094587A"/>
    <w:rsid w:val="00946639"/>
    <w:rsid w:val="009466AB"/>
    <w:rsid w:val="0094670B"/>
    <w:rsid w:val="00946F49"/>
    <w:rsid w:val="0095049C"/>
    <w:rsid w:val="009512DB"/>
    <w:rsid w:val="0095274A"/>
    <w:rsid w:val="009527C8"/>
    <w:rsid w:val="00952AA3"/>
    <w:rsid w:val="00957539"/>
    <w:rsid w:val="00962953"/>
    <w:rsid w:val="00963EDD"/>
    <w:rsid w:val="00964F02"/>
    <w:rsid w:val="00972006"/>
    <w:rsid w:val="009720BC"/>
    <w:rsid w:val="009724E0"/>
    <w:rsid w:val="009745E1"/>
    <w:rsid w:val="00975156"/>
    <w:rsid w:val="00975D02"/>
    <w:rsid w:val="00975DBB"/>
    <w:rsid w:val="00977BE8"/>
    <w:rsid w:val="009801E3"/>
    <w:rsid w:val="00982248"/>
    <w:rsid w:val="009842F7"/>
    <w:rsid w:val="0098745A"/>
    <w:rsid w:val="00992CDC"/>
    <w:rsid w:val="00993209"/>
    <w:rsid w:val="009935F4"/>
    <w:rsid w:val="00993ABB"/>
    <w:rsid w:val="009A09B5"/>
    <w:rsid w:val="009A2A01"/>
    <w:rsid w:val="009A2AEB"/>
    <w:rsid w:val="009A3178"/>
    <w:rsid w:val="009B43CA"/>
    <w:rsid w:val="009B6609"/>
    <w:rsid w:val="009C0AB6"/>
    <w:rsid w:val="009C46E2"/>
    <w:rsid w:val="009D0503"/>
    <w:rsid w:val="009D16DA"/>
    <w:rsid w:val="009D2C15"/>
    <w:rsid w:val="009D2CD2"/>
    <w:rsid w:val="009D32E6"/>
    <w:rsid w:val="009D4C02"/>
    <w:rsid w:val="009E04CE"/>
    <w:rsid w:val="009E32A1"/>
    <w:rsid w:val="009E3A17"/>
    <w:rsid w:val="009E51D9"/>
    <w:rsid w:val="009E5496"/>
    <w:rsid w:val="009E5FE6"/>
    <w:rsid w:val="009E611D"/>
    <w:rsid w:val="009E779D"/>
    <w:rsid w:val="009E7C5C"/>
    <w:rsid w:val="009F1406"/>
    <w:rsid w:val="009F24BC"/>
    <w:rsid w:val="009F36C1"/>
    <w:rsid w:val="009F4E8D"/>
    <w:rsid w:val="009F5196"/>
    <w:rsid w:val="009F56BA"/>
    <w:rsid w:val="009F6C12"/>
    <w:rsid w:val="009F70AC"/>
    <w:rsid w:val="00A020DB"/>
    <w:rsid w:val="00A02245"/>
    <w:rsid w:val="00A03D9F"/>
    <w:rsid w:val="00A03FDE"/>
    <w:rsid w:val="00A06EF7"/>
    <w:rsid w:val="00A107AC"/>
    <w:rsid w:val="00A11EB0"/>
    <w:rsid w:val="00A1442B"/>
    <w:rsid w:val="00A1443F"/>
    <w:rsid w:val="00A14C03"/>
    <w:rsid w:val="00A150B1"/>
    <w:rsid w:val="00A16EB1"/>
    <w:rsid w:val="00A17A8A"/>
    <w:rsid w:val="00A204A2"/>
    <w:rsid w:val="00A2385C"/>
    <w:rsid w:val="00A24655"/>
    <w:rsid w:val="00A254AE"/>
    <w:rsid w:val="00A26A99"/>
    <w:rsid w:val="00A2714A"/>
    <w:rsid w:val="00A2759D"/>
    <w:rsid w:val="00A33365"/>
    <w:rsid w:val="00A35AAC"/>
    <w:rsid w:val="00A36D47"/>
    <w:rsid w:val="00A413B4"/>
    <w:rsid w:val="00A4179E"/>
    <w:rsid w:val="00A4272B"/>
    <w:rsid w:val="00A42C7D"/>
    <w:rsid w:val="00A441AC"/>
    <w:rsid w:val="00A502D0"/>
    <w:rsid w:val="00A50F08"/>
    <w:rsid w:val="00A51A8D"/>
    <w:rsid w:val="00A51F24"/>
    <w:rsid w:val="00A546F5"/>
    <w:rsid w:val="00A55351"/>
    <w:rsid w:val="00A55807"/>
    <w:rsid w:val="00A579DC"/>
    <w:rsid w:val="00A61D7F"/>
    <w:rsid w:val="00A62165"/>
    <w:rsid w:val="00A634DA"/>
    <w:rsid w:val="00A6521E"/>
    <w:rsid w:val="00A67C4E"/>
    <w:rsid w:val="00A766CF"/>
    <w:rsid w:val="00A76CD7"/>
    <w:rsid w:val="00A77DD0"/>
    <w:rsid w:val="00A81068"/>
    <w:rsid w:val="00A82078"/>
    <w:rsid w:val="00A8347D"/>
    <w:rsid w:val="00A84F3D"/>
    <w:rsid w:val="00A861A5"/>
    <w:rsid w:val="00A86A75"/>
    <w:rsid w:val="00A90B01"/>
    <w:rsid w:val="00A9340C"/>
    <w:rsid w:val="00A93430"/>
    <w:rsid w:val="00A93DBC"/>
    <w:rsid w:val="00A94D99"/>
    <w:rsid w:val="00A9627D"/>
    <w:rsid w:val="00A965D0"/>
    <w:rsid w:val="00AA05CC"/>
    <w:rsid w:val="00AA074B"/>
    <w:rsid w:val="00AA2937"/>
    <w:rsid w:val="00AA2FAB"/>
    <w:rsid w:val="00AA3EBA"/>
    <w:rsid w:val="00AA59E9"/>
    <w:rsid w:val="00AA76E0"/>
    <w:rsid w:val="00AB41FB"/>
    <w:rsid w:val="00AB7F7C"/>
    <w:rsid w:val="00AC003D"/>
    <w:rsid w:val="00AC20B8"/>
    <w:rsid w:val="00AC3305"/>
    <w:rsid w:val="00AC3455"/>
    <w:rsid w:val="00AC380C"/>
    <w:rsid w:val="00AC3E35"/>
    <w:rsid w:val="00AC3F22"/>
    <w:rsid w:val="00AC46DE"/>
    <w:rsid w:val="00AC7F6E"/>
    <w:rsid w:val="00AD2C20"/>
    <w:rsid w:val="00AD6009"/>
    <w:rsid w:val="00AD77CC"/>
    <w:rsid w:val="00AE0BEC"/>
    <w:rsid w:val="00AE189B"/>
    <w:rsid w:val="00AE1B03"/>
    <w:rsid w:val="00AE6360"/>
    <w:rsid w:val="00AF13EF"/>
    <w:rsid w:val="00AF165E"/>
    <w:rsid w:val="00AF2D40"/>
    <w:rsid w:val="00AF40D1"/>
    <w:rsid w:val="00AF432F"/>
    <w:rsid w:val="00AF539C"/>
    <w:rsid w:val="00AF6232"/>
    <w:rsid w:val="00AF646D"/>
    <w:rsid w:val="00B01E42"/>
    <w:rsid w:val="00B04C20"/>
    <w:rsid w:val="00B05762"/>
    <w:rsid w:val="00B06D40"/>
    <w:rsid w:val="00B07E89"/>
    <w:rsid w:val="00B1140D"/>
    <w:rsid w:val="00B1183F"/>
    <w:rsid w:val="00B14568"/>
    <w:rsid w:val="00B1520D"/>
    <w:rsid w:val="00B17CBD"/>
    <w:rsid w:val="00B17F9B"/>
    <w:rsid w:val="00B21A48"/>
    <w:rsid w:val="00B223E7"/>
    <w:rsid w:val="00B23419"/>
    <w:rsid w:val="00B23755"/>
    <w:rsid w:val="00B243C4"/>
    <w:rsid w:val="00B252EA"/>
    <w:rsid w:val="00B25F0F"/>
    <w:rsid w:val="00B264AD"/>
    <w:rsid w:val="00B26C2E"/>
    <w:rsid w:val="00B30637"/>
    <w:rsid w:val="00B31599"/>
    <w:rsid w:val="00B35432"/>
    <w:rsid w:val="00B35681"/>
    <w:rsid w:val="00B37924"/>
    <w:rsid w:val="00B37939"/>
    <w:rsid w:val="00B402A1"/>
    <w:rsid w:val="00B407B7"/>
    <w:rsid w:val="00B424AC"/>
    <w:rsid w:val="00B42597"/>
    <w:rsid w:val="00B43245"/>
    <w:rsid w:val="00B43CDF"/>
    <w:rsid w:val="00B44915"/>
    <w:rsid w:val="00B45F2A"/>
    <w:rsid w:val="00B519B5"/>
    <w:rsid w:val="00B53D2D"/>
    <w:rsid w:val="00B54114"/>
    <w:rsid w:val="00B5420A"/>
    <w:rsid w:val="00B54227"/>
    <w:rsid w:val="00B54CE9"/>
    <w:rsid w:val="00B551B7"/>
    <w:rsid w:val="00B555A4"/>
    <w:rsid w:val="00B5655D"/>
    <w:rsid w:val="00B60D25"/>
    <w:rsid w:val="00B60FB5"/>
    <w:rsid w:val="00B6372A"/>
    <w:rsid w:val="00B705C8"/>
    <w:rsid w:val="00B7085F"/>
    <w:rsid w:val="00B70E0A"/>
    <w:rsid w:val="00B72394"/>
    <w:rsid w:val="00B72AA3"/>
    <w:rsid w:val="00B72F1B"/>
    <w:rsid w:val="00B738F3"/>
    <w:rsid w:val="00B742BC"/>
    <w:rsid w:val="00B74EE5"/>
    <w:rsid w:val="00B7632B"/>
    <w:rsid w:val="00B777B7"/>
    <w:rsid w:val="00B77BF3"/>
    <w:rsid w:val="00B8236C"/>
    <w:rsid w:val="00B82620"/>
    <w:rsid w:val="00B911DB"/>
    <w:rsid w:val="00B915A4"/>
    <w:rsid w:val="00BA196A"/>
    <w:rsid w:val="00BA3969"/>
    <w:rsid w:val="00BA3E09"/>
    <w:rsid w:val="00BB0112"/>
    <w:rsid w:val="00BB0137"/>
    <w:rsid w:val="00BB0D1E"/>
    <w:rsid w:val="00BB2A91"/>
    <w:rsid w:val="00BB2E9F"/>
    <w:rsid w:val="00BB4C74"/>
    <w:rsid w:val="00BB4F80"/>
    <w:rsid w:val="00BB6E23"/>
    <w:rsid w:val="00BB74A4"/>
    <w:rsid w:val="00BC247E"/>
    <w:rsid w:val="00BC2B84"/>
    <w:rsid w:val="00BC2BAD"/>
    <w:rsid w:val="00BC3198"/>
    <w:rsid w:val="00BC3A41"/>
    <w:rsid w:val="00BC4DA0"/>
    <w:rsid w:val="00BC6C1B"/>
    <w:rsid w:val="00BC7568"/>
    <w:rsid w:val="00BD1886"/>
    <w:rsid w:val="00BD2D75"/>
    <w:rsid w:val="00BD55E3"/>
    <w:rsid w:val="00BD667A"/>
    <w:rsid w:val="00BE1E8C"/>
    <w:rsid w:val="00BE23FF"/>
    <w:rsid w:val="00BE4D38"/>
    <w:rsid w:val="00BE51B4"/>
    <w:rsid w:val="00BE7794"/>
    <w:rsid w:val="00BF091C"/>
    <w:rsid w:val="00BF116D"/>
    <w:rsid w:val="00BF260B"/>
    <w:rsid w:val="00BF2EEF"/>
    <w:rsid w:val="00BF53B2"/>
    <w:rsid w:val="00BF5BCE"/>
    <w:rsid w:val="00BF6507"/>
    <w:rsid w:val="00BF76EA"/>
    <w:rsid w:val="00C026A1"/>
    <w:rsid w:val="00C02C3F"/>
    <w:rsid w:val="00C03116"/>
    <w:rsid w:val="00C0397C"/>
    <w:rsid w:val="00C04C38"/>
    <w:rsid w:val="00C04D6A"/>
    <w:rsid w:val="00C068DB"/>
    <w:rsid w:val="00C079F0"/>
    <w:rsid w:val="00C106D1"/>
    <w:rsid w:val="00C129DA"/>
    <w:rsid w:val="00C13030"/>
    <w:rsid w:val="00C146B2"/>
    <w:rsid w:val="00C146EB"/>
    <w:rsid w:val="00C15881"/>
    <w:rsid w:val="00C17785"/>
    <w:rsid w:val="00C2138B"/>
    <w:rsid w:val="00C21FB1"/>
    <w:rsid w:val="00C23D59"/>
    <w:rsid w:val="00C3047C"/>
    <w:rsid w:val="00C320FB"/>
    <w:rsid w:val="00C3314C"/>
    <w:rsid w:val="00C344B5"/>
    <w:rsid w:val="00C37384"/>
    <w:rsid w:val="00C42AD8"/>
    <w:rsid w:val="00C42B62"/>
    <w:rsid w:val="00C52035"/>
    <w:rsid w:val="00C52786"/>
    <w:rsid w:val="00C52D9B"/>
    <w:rsid w:val="00C52EB5"/>
    <w:rsid w:val="00C550E1"/>
    <w:rsid w:val="00C572BD"/>
    <w:rsid w:val="00C641F9"/>
    <w:rsid w:val="00C66482"/>
    <w:rsid w:val="00C66A6D"/>
    <w:rsid w:val="00C67123"/>
    <w:rsid w:val="00C71338"/>
    <w:rsid w:val="00C715EE"/>
    <w:rsid w:val="00C722E4"/>
    <w:rsid w:val="00C7236A"/>
    <w:rsid w:val="00C72B34"/>
    <w:rsid w:val="00C7386A"/>
    <w:rsid w:val="00C74012"/>
    <w:rsid w:val="00C76200"/>
    <w:rsid w:val="00C826D1"/>
    <w:rsid w:val="00C868E8"/>
    <w:rsid w:val="00C8794E"/>
    <w:rsid w:val="00C87B94"/>
    <w:rsid w:val="00C90809"/>
    <w:rsid w:val="00C91652"/>
    <w:rsid w:val="00C91A43"/>
    <w:rsid w:val="00C92557"/>
    <w:rsid w:val="00C94334"/>
    <w:rsid w:val="00CA0533"/>
    <w:rsid w:val="00CA09A5"/>
    <w:rsid w:val="00CA23F3"/>
    <w:rsid w:val="00CA258D"/>
    <w:rsid w:val="00CA40AC"/>
    <w:rsid w:val="00CA5CED"/>
    <w:rsid w:val="00CA5FD4"/>
    <w:rsid w:val="00CA704E"/>
    <w:rsid w:val="00CB2E65"/>
    <w:rsid w:val="00CB37B9"/>
    <w:rsid w:val="00CB7EDB"/>
    <w:rsid w:val="00CC0766"/>
    <w:rsid w:val="00CC0D62"/>
    <w:rsid w:val="00CC407E"/>
    <w:rsid w:val="00CC4AD1"/>
    <w:rsid w:val="00CC6E65"/>
    <w:rsid w:val="00CD0D2E"/>
    <w:rsid w:val="00CD1984"/>
    <w:rsid w:val="00CD2012"/>
    <w:rsid w:val="00CD4022"/>
    <w:rsid w:val="00CD4BBE"/>
    <w:rsid w:val="00CD5C01"/>
    <w:rsid w:val="00CD724E"/>
    <w:rsid w:val="00CE16B0"/>
    <w:rsid w:val="00CE42FF"/>
    <w:rsid w:val="00CE513E"/>
    <w:rsid w:val="00CE6427"/>
    <w:rsid w:val="00CF049D"/>
    <w:rsid w:val="00CF04FE"/>
    <w:rsid w:val="00CF1DE3"/>
    <w:rsid w:val="00CF482C"/>
    <w:rsid w:val="00CF53D0"/>
    <w:rsid w:val="00D00858"/>
    <w:rsid w:val="00D01FF0"/>
    <w:rsid w:val="00D02FD4"/>
    <w:rsid w:val="00D03DE3"/>
    <w:rsid w:val="00D10582"/>
    <w:rsid w:val="00D105F5"/>
    <w:rsid w:val="00D12880"/>
    <w:rsid w:val="00D13917"/>
    <w:rsid w:val="00D13D07"/>
    <w:rsid w:val="00D177EB"/>
    <w:rsid w:val="00D178A7"/>
    <w:rsid w:val="00D22AB4"/>
    <w:rsid w:val="00D23B8A"/>
    <w:rsid w:val="00D24757"/>
    <w:rsid w:val="00D267CF"/>
    <w:rsid w:val="00D26833"/>
    <w:rsid w:val="00D276E4"/>
    <w:rsid w:val="00D279CA"/>
    <w:rsid w:val="00D27F07"/>
    <w:rsid w:val="00D317DE"/>
    <w:rsid w:val="00D34034"/>
    <w:rsid w:val="00D35948"/>
    <w:rsid w:val="00D3646E"/>
    <w:rsid w:val="00D4048B"/>
    <w:rsid w:val="00D40D42"/>
    <w:rsid w:val="00D41F93"/>
    <w:rsid w:val="00D43189"/>
    <w:rsid w:val="00D438D8"/>
    <w:rsid w:val="00D4439A"/>
    <w:rsid w:val="00D500A2"/>
    <w:rsid w:val="00D54746"/>
    <w:rsid w:val="00D54D6F"/>
    <w:rsid w:val="00D564D8"/>
    <w:rsid w:val="00D57FA1"/>
    <w:rsid w:val="00D62078"/>
    <w:rsid w:val="00D635B6"/>
    <w:rsid w:val="00D64359"/>
    <w:rsid w:val="00D64CC5"/>
    <w:rsid w:val="00D66C25"/>
    <w:rsid w:val="00D676A7"/>
    <w:rsid w:val="00D70418"/>
    <w:rsid w:val="00D7211C"/>
    <w:rsid w:val="00D803F3"/>
    <w:rsid w:val="00D81032"/>
    <w:rsid w:val="00D81DCF"/>
    <w:rsid w:val="00D82349"/>
    <w:rsid w:val="00D83904"/>
    <w:rsid w:val="00D83A0A"/>
    <w:rsid w:val="00D83F70"/>
    <w:rsid w:val="00D84629"/>
    <w:rsid w:val="00D901DA"/>
    <w:rsid w:val="00D90F0E"/>
    <w:rsid w:val="00D925F9"/>
    <w:rsid w:val="00D939FD"/>
    <w:rsid w:val="00D93FA2"/>
    <w:rsid w:val="00D974DF"/>
    <w:rsid w:val="00D9778C"/>
    <w:rsid w:val="00D97F2C"/>
    <w:rsid w:val="00DA0E65"/>
    <w:rsid w:val="00DA1F50"/>
    <w:rsid w:val="00DA1FB1"/>
    <w:rsid w:val="00DA270B"/>
    <w:rsid w:val="00DB31E2"/>
    <w:rsid w:val="00DB4273"/>
    <w:rsid w:val="00DB467B"/>
    <w:rsid w:val="00DB6A07"/>
    <w:rsid w:val="00DB7743"/>
    <w:rsid w:val="00DB7C02"/>
    <w:rsid w:val="00DB7C09"/>
    <w:rsid w:val="00DC13B8"/>
    <w:rsid w:val="00DC1E26"/>
    <w:rsid w:val="00DC2940"/>
    <w:rsid w:val="00DC3FE6"/>
    <w:rsid w:val="00DC4672"/>
    <w:rsid w:val="00DC4708"/>
    <w:rsid w:val="00DD0C86"/>
    <w:rsid w:val="00DD1225"/>
    <w:rsid w:val="00DD28C2"/>
    <w:rsid w:val="00DD6F6E"/>
    <w:rsid w:val="00DE0773"/>
    <w:rsid w:val="00DE2921"/>
    <w:rsid w:val="00DE49CA"/>
    <w:rsid w:val="00DE5E94"/>
    <w:rsid w:val="00DE7428"/>
    <w:rsid w:val="00DF06D4"/>
    <w:rsid w:val="00DF3572"/>
    <w:rsid w:val="00DF37C7"/>
    <w:rsid w:val="00E00A28"/>
    <w:rsid w:val="00E00B6F"/>
    <w:rsid w:val="00E0123B"/>
    <w:rsid w:val="00E0513D"/>
    <w:rsid w:val="00E10CC4"/>
    <w:rsid w:val="00E10EA6"/>
    <w:rsid w:val="00E12A90"/>
    <w:rsid w:val="00E15B72"/>
    <w:rsid w:val="00E1600D"/>
    <w:rsid w:val="00E2143B"/>
    <w:rsid w:val="00E244FD"/>
    <w:rsid w:val="00E2478A"/>
    <w:rsid w:val="00E26196"/>
    <w:rsid w:val="00E26382"/>
    <w:rsid w:val="00E273F3"/>
    <w:rsid w:val="00E30DA5"/>
    <w:rsid w:val="00E31319"/>
    <w:rsid w:val="00E33748"/>
    <w:rsid w:val="00E33FC8"/>
    <w:rsid w:val="00E348E7"/>
    <w:rsid w:val="00E3645C"/>
    <w:rsid w:val="00E37513"/>
    <w:rsid w:val="00E425AD"/>
    <w:rsid w:val="00E47E83"/>
    <w:rsid w:val="00E509BF"/>
    <w:rsid w:val="00E517E1"/>
    <w:rsid w:val="00E51C81"/>
    <w:rsid w:val="00E53656"/>
    <w:rsid w:val="00E57FC7"/>
    <w:rsid w:val="00E606C0"/>
    <w:rsid w:val="00E63054"/>
    <w:rsid w:val="00E63442"/>
    <w:rsid w:val="00E65596"/>
    <w:rsid w:val="00E65A58"/>
    <w:rsid w:val="00E71A83"/>
    <w:rsid w:val="00E72FFC"/>
    <w:rsid w:val="00E73335"/>
    <w:rsid w:val="00E73F06"/>
    <w:rsid w:val="00E7487B"/>
    <w:rsid w:val="00E74D66"/>
    <w:rsid w:val="00E77DC3"/>
    <w:rsid w:val="00E81D17"/>
    <w:rsid w:val="00E81E86"/>
    <w:rsid w:val="00E829BA"/>
    <w:rsid w:val="00E83E59"/>
    <w:rsid w:val="00E84758"/>
    <w:rsid w:val="00E8639F"/>
    <w:rsid w:val="00E871B7"/>
    <w:rsid w:val="00E87BB5"/>
    <w:rsid w:val="00E90460"/>
    <w:rsid w:val="00E968C7"/>
    <w:rsid w:val="00EA068E"/>
    <w:rsid w:val="00EA3736"/>
    <w:rsid w:val="00EA54C1"/>
    <w:rsid w:val="00EA69D2"/>
    <w:rsid w:val="00EA6AFE"/>
    <w:rsid w:val="00EA6E98"/>
    <w:rsid w:val="00EB4D60"/>
    <w:rsid w:val="00EB65B6"/>
    <w:rsid w:val="00EB6C1C"/>
    <w:rsid w:val="00EB741E"/>
    <w:rsid w:val="00EB7A3F"/>
    <w:rsid w:val="00EC00D2"/>
    <w:rsid w:val="00EC0DDD"/>
    <w:rsid w:val="00EC7CCB"/>
    <w:rsid w:val="00ED0FBF"/>
    <w:rsid w:val="00ED24A3"/>
    <w:rsid w:val="00ED41D5"/>
    <w:rsid w:val="00ED52E1"/>
    <w:rsid w:val="00ED621B"/>
    <w:rsid w:val="00EE174D"/>
    <w:rsid w:val="00EE2EA0"/>
    <w:rsid w:val="00EE684C"/>
    <w:rsid w:val="00EE6BC1"/>
    <w:rsid w:val="00EE6F4B"/>
    <w:rsid w:val="00EF26CF"/>
    <w:rsid w:val="00EF504A"/>
    <w:rsid w:val="00EF6713"/>
    <w:rsid w:val="00F00890"/>
    <w:rsid w:val="00F00DA2"/>
    <w:rsid w:val="00F0135C"/>
    <w:rsid w:val="00F0181D"/>
    <w:rsid w:val="00F01FB1"/>
    <w:rsid w:val="00F0278B"/>
    <w:rsid w:val="00F03F42"/>
    <w:rsid w:val="00F074FE"/>
    <w:rsid w:val="00F115AB"/>
    <w:rsid w:val="00F12B6F"/>
    <w:rsid w:val="00F12C7E"/>
    <w:rsid w:val="00F135D1"/>
    <w:rsid w:val="00F1552B"/>
    <w:rsid w:val="00F15586"/>
    <w:rsid w:val="00F21F21"/>
    <w:rsid w:val="00F22030"/>
    <w:rsid w:val="00F22BD2"/>
    <w:rsid w:val="00F23214"/>
    <w:rsid w:val="00F23A6B"/>
    <w:rsid w:val="00F277E5"/>
    <w:rsid w:val="00F32FBF"/>
    <w:rsid w:val="00F3329B"/>
    <w:rsid w:val="00F33606"/>
    <w:rsid w:val="00F33CC0"/>
    <w:rsid w:val="00F367D4"/>
    <w:rsid w:val="00F429C8"/>
    <w:rsid w:val="00F42A41"/>
    <w:rsid w:val="00F44D91"/>
    <w:rsid w:val="00F50EB1"/>
    <w:rsid w:val="00F5161C"/>
    <w:rsid w:val="00F55EA3"/>
    <w:rsid w:val="00F603D5"/>
    <w:rsid w:val="00F61CEC"/>
    <w:rsid w:val="00F62B2C"/>
    <w:rsid w:val="00F66DA0"/>
    <w:rsid w:val="00F66DF2"/>
    <w:rsid w:val="00F7007E"/>
    <w:rsid w:val="00F71219"/>
    <w:rsid w:val="00F712E3"/>
    <w:rsid w:val="00F7274C"/>
    <w:rsid w:val="00F72C37"/>
    <w:rsid w:val="00F74E09"/>
    <w:rsid w:val="00F76A45"/>
    <w:rsid w:val="00F76BE2"/>
    <w:rsid w:val="00F80B5E"/>
    <w:rsid w:val="00F816FA"/>
    <w:rsid w:val="00F8258F"/>
    <w:rsid w:val="00F83B75"/>
    <w:rsid w:val="00F84190"/>
    <w:rsid w:val="00F87252"/>
    <w:rsid w:val="00F87F08"/>
    <w:rsid w:val="00F87F0E"/>
    <w:rsid w:val="00F90730"/>
    <w:rsid w:val="00F941E8"/>
    <w:rsid w:val="00F954FE"/>
    <w:rsid w:val="00F95FD6"/>
    <w:rsid w:val="00FA0829"/>
    <w:rsid w:val="00FA2B50"/>
    <w:rsid w:val="00FA4076"/>
    <w:rsid w:val="00FA497E"/>
    <w:rsid w:val="00FA5BDB"/>
    <w:rsid w:val="00FA618D"/>
    <w:rsid w:val="00FA694F"/>
    <w:rsid w:val="00FA6B77"/>
    <w:rsid w:val="00FA7877"/>
    <w:rsid w:val="00FB09AB"/>
    <w:rsid w:val="00FB1AF2"/>
    <w:rsid w:val="00FB2885"/>
    <w:rsid w:val="00FB2D91"/>
    <w:rsid w:val="00FB4503"/>
    <w:rsid w:val="00FC01BB"/>
    <w:rsid w:val="00FC12C5"/>
    <w:rsid w:val="00FC18E7"/>
    <w:rsid w:val="00FC2987"/>
    <w:rsid w:val="00FC29B8"/>
    <w:rsid w:val="00FC5EB8"/>
    <w:rsid w:val="00FD07E2"/>
    <w:rsid w:val="00FD0D52"/>
    <w:rsid w:val="00FD35B8"/>
    <w:rsid w:val="00FD500F"/>
    <w:rsid w:val="00FD68FF"/>
    <w:rsid w:val="00FE02B9"/>
    <w:rsid w:val="00FE1497"/>
    <w:rsid w:val="00FE5B5D"/>
    <w:rsid w:val="00FE6669"/>
    <w:rsid w:val="00FE6813"/>
    <w:rsid w:val="00FF014A"/>
    <w:rsid w:val="00FF1693"/>
    <w:rsid w:val="00FF2070"/>
    <w:rsid w:val="00FF2341"/>
    <w:rsid w:val="00FF41B6"/>
    <w:rsid w:val="00FF4E20"/>
    <w:rsid w:val="00FF61ED"/>
    <w:rsid w:val="00FF6EA4"/>
    <w:rsid w:val="00FF7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2297F"/>
  <w15:chartTrackingRefBased/>
  <w15:docId w15:val="{B1FE8F71-7AFC-6E43-B474-9B0789DA0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38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38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38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38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38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38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38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38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38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8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38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38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38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38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38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38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38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385C"/>
    <w:rPr>
      <w:rFonts w:eastAsiaTheme="majorEastAsia" w:cstheme="majorBidi"/>
      <w:color w:val="272727" w:themeColor="text1" w:themeTint="D8"/>
    </w:rPr>
  </w:style>
  <w:style w:type="paragraph" w:styleId="Title">
    <w:name w:val="Title"/>
    <w:basedOn w:val="Normal"/>
    <w:next w:val="Normal"/>
    <w:link w:val="TitleChar"/>
    <w:uiPriority w:val="10"/>
    <w:qFormat/>
    <w:rsid w:val="00A238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38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38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38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385C"/>
    <w:pPr>
      <w:spacing w:before="160"/>
      <w:jc w:val="center"/>
    </w:pPr>
    <w:rPr>
      <w:i/>
      <w:iCs/>
      <w:color w:val="404040" w:themeColor="text1" w:themeTint="BF"/>
    </w:rPr>
  </w:style>
  <w:style w:type="character" w:customStyle="1" w:styleId="QuoteChar">
    <w:name w:val="Quote Char"/>
    <w:basedOn w:val="DefaultParagraphFont"/>
    <w:link w:val="Quote"/>
    <w:uiPriority w:val="29"/>
    <w:rsid w:val="00A2385C"/>
    <w:rPr>
      <w:i/>
      <w:iCs/>
      <w:color w:val="404040" w:themeColor="text1" w:themeTint="BF"/>
    </w:rPr>
  </w:style>
  <w:style w:type="paragraph" w:styleId="ListParagraph">
    <w:name w:val="List Paragraph"/>
    <w:basedOn w:val="Normal"/>
    <w:uiPriority w:val="34"/>
    <w:qFormat/>
    <w:rsid w:val="00A2385C"/>
    <w:pPr>
      <w:ind w:left="720"/>
      <w:contextualSpacing/>
    </w:pPr>
  </w:style>
  <w:style w:type="character" w:styleId="IntenseEmphasis">
    <w:name w:val="Intense Emphasis"/>
    <w:basedOn w:val="DefaultParagraphFont"/>
    <w:uiPriority w:val="21"/>
    <w:qFormat/>
    <w:rsid w:val="00A2385C"/>
    <w:rPr>
      <w:i/>
      <w:iCs/>
      <w:color w:val="0F4761" w:themeColor="accent1" w:themeShade="BF"/>
    </w:rPr>
  </w:style>
  <w:style w:type="paragraph" w:styleId="IntenseQuote">
    <w:name w:val="Intense Quote"/>
    <w:basedOn w:val="Normal"/>
    <w:next w:val="Normal"/>
    <w:link w:val="IntenseQuoteChar"/>
    <w:uiPriority w:val="30"/>
    <w:qFormat/>
    <w:rsid w:val="00A238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385C"/>
    <w:rPr>
      <w:i/>
      <w:iCs/>
      <w:color w:val="0F4761" w:themeColor="accent1" w:themeShade="BF"/>
    </w:rPr>
  </w:style>
  <w:style w:type="character" w:styleId="IntenseReference">
    <w:name w:val="Intense Reference"/>
    <w:basedOn w:val="DefaultParagraphFont"/>
    <w:uiPriority w:val="32"/>
    <w:qFormat/>
    <w:rsid w:val="00A2385C"/>
    <w:rPr>
      <w:b/>
      <w:bCs/>
      <w:smallCaps/>
      <w:color w:val="0F4761" w:themeColor="accent1" w:themeShade="BF"/>
      <w:spacing w:val="5"/>
    </w:rPr>
  </w:style>
  <w:style w:type="table" w:styleId="TableGrid">
    <w:name w:val="Table Grid"/>
    <w:basedOn w:val="TableNormal"/>
    <w:uiPriority w:val="39"/>
    <w:rsid w:val="009356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5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5A1"/>
  </w:style>
  <w:style w:type="paragraph" w:styleId="Footer">
    <w:name w:val="footer"/>
    <w:basedOn w:val="Normal"/>
    <w:link w:val="FooterChar"/>
    <w:uiPriority w:val="99"/>
    <w:unhideWhenUsed/>
    <w:rsid w:val="008855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5A1"/>
  </w:style>
  <w:style w:type="paragraph" w:styleId="TOCHeading">
    <w:name w:val="TOC Heading"/>
    <w:basedOn w:val="Heading1"/>
    <w:next w:val="Normal"/>
    <w:uiPriority w:val="39"/>
    <w:unhideWhenUsed/>
    <w:qFormat/>
    <w:rsid w:val="008855A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855A1"/>
    <w:pPr>
      <w:spacing w:after="100"/>
    </w:pPr>
  </w:style>
  <w:style w:type="character" w:styleId="Hyperlink">
    <w:name w:val="Hyperlink"/>
    <w:basedOn w:val="DefaultParagraphFont"/>
    <w:uiPriority w:val="99"/>
    <w:unhideWhenUsed/>
    <w:rsid w:val="008855A1"/>
    <w:rPr>
      <w:color w:val="467886" w:themeColor="hyperlink"/>
      <w:u w:val="single"/>
    </w:rPr>
  </w:style>
  <w:style w:type="character" w:customStyle="1" w:styleId="apple-converted-space">
    <w:name w:val="apple-converted-space"/>
    <w:basedOn w:val="DefaultParagraphFont"/>
    <w:rsid w:val="00223B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0356072-BDE1-0947-8B5C-D75FB3E2A5D0}">
  <ds:schemaRefs>
    <ds:schemaRef ds:uri="http://schemas.openxmlformats.org/officeDocument/2006/bibliography"/>
  </ds:schemaRefs>
</ds:datastoreItem>
</file>

<file path=customXml/itemProps2.xml><?xml version="1.0" encoding="utf-8"?>
<ds:datastoreItem xmlns:ds="http://schemas.openxmlformats.org/officeDocument/2006/customXml" ds:itemID="{79B8CFE4-09C9-4330-895F-7319851B46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FE3A38-7901-40A2-A787-189FA1DC4C22}">
  <ds:schemaRefs>
    <ds:schemaRef ds:uri="http://schemas.microsoft.com/sharepoint/v3/contenttype/forms"/>
  </ds:schemaRefs>
</ds:datastoreItem>
</file>

<file path=customXml/itemProps4.xml><?xml version="1.0" encoding="utf-8"?>
<ds:datastoreItem xmlns:ds="http://schemas.openxmlformats.org/officeDocument/2006/customXml" ds:itemID="{458A6A57-DAAF-4AA6-B06F-6CCC9F9C230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3594</Words>
  <Characters>20490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Shamaila Sakhawat (2309140)</dc:creator>
  <cp:keywords/>
  <dc:description/>
  <cp:lastModifiedBy>MASON TOBIAS</cp:lastModifiedBy>
  <cp:revision>2</cp:revision>
  <dcterms:created xsi:type="dcterms:W3CDTF">2026-10-25T22:00:00Z</dcterms:created>
  <dcterms:modified xsi:type="dcterms:W3CDTF">2026-10-25T22:00:00Z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5ee1eeee8de70ef50d671d0ca2d0fe53a14f512f64fede3653cc9832203e7d33</vt:lpwstr>
  </property>
  <property fmtid="{D5CDD505-2E9C-101B-9397-08002B2CF9AE}" pid="3" name="ContentTypeId">
    <vt:lpwstr>0x010100388A3138619E1D4F8EE743C5DD485012</vt:lpwstr>
  </property>
</Properties>
</file>