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9022C5" w14:textId="77777777" w:rsidR="00441DCE" w:rsidRDefault="00441DCE" w:rsidP="00441DCE">
      <w:pPr>
        <w:spacing w:after="165" w:line="360" w:lineRule="auto"/>
        <w:rPr>
          <w:rFonts w:ascii="Tahoma" w:eastAsia="Tahoma" w:hAnsi="Tahoma" w:cs="Tahoma"/>
          <w:color w:val="000000"/>
          <w:sz w:val="40"/>
          <w:szCs w:val="40"/>
        </w:rPr>
      </w:pPr>
      <w:r>
        <w:rPr>
          <w:b/>
          <w:noProof/>
        </w:rPr>
        <w:drawing>
          <wp:inline distT="0" distB="0" distL="0" distR="0" wp14:anchorId="22A4660A" wp14:editId="17EB6022">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0D929E49" w14:textId="77777777" w:rsidR="00441DCE" w:rsidRDefault="00441DCE" w:rsidP="00441DCE">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41DCE" w14:paraId="41B2B13B" w14:textId="77777777" w:rsidTr="003C275F">
        <w:tc>
          <w:tcPr>
            <w:tcW w:w="3438" w:type="dxa"/>
            <w:shd w:val="clear" w:color="auto" w:fill="D9D9D9"/>
          </w:tcPr>
          <w:p w14:paraId="4CCF0B45"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DF02B1C"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Malikah Miah</w:t>
            </w:r>
          </w:p>
        </w:tc>
      </w:tr>
      <w:tr w:rsidR="00441DCE" w14:paraId="5D7BEB7D" w14:textId="77777777" w:rsidTr="003C275F">
        <w:tc>
          <w:tcPr>
            <w:tcW w:w="3438" w:type="dxa"/>
            <w:shd w:val="clear" w:color="auto" w:fill="D9D9D9"/>
          </w:tcPr>
          <w:p w14:paraId="7F45F906"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A6F5E28"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2331137</w:t>
            </w:r>
          </w:p>
        </w:tc>
      </w:tr>
      <w:tr w:rsidR="00441DCE" w14:paraId="6581786E" w14:textId="77777777" w:rsidTr="003C275F">
        <w:tc>
          <w:tcPr>
            <w:tcW w:w="3438" w:type="dxa"/>
            <w:shd w:val="clear" w:color="auto" w:fill="D9D9D9"/>
          </w:tcPr>
          <w:p w14:paraId="7605F4C5"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5D8C2C04" w14:textId="77777777" w:rsidR="00441DCE" w:rsidRDefault="00441DCE" w:rsidP="003C275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BMSK6008</w:t>
            </w:r>
          </w:p>
        </w:tc>
      </w:tr>
      <w:tr w:rsidR="00441DCE" w14:paraId="41D638CD" w14:textId="77777777" w:rsidTr="003C275F">
        <w:trPr>
          <w:trHeight w:val="413"/>
        </w:trPr>
        <w:tc>
          <w:tcPr>
            <w:tcW w:w="3438" w:type="dxa"/>
            <w:shd w:val="clear" w:color="auto" w:fill="D9D9D9"/>
          </w:tcPr>
          <w:p w14:paraId="32F61224"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2522C46C" w14:textId="0BA12C8A" w:rsidR="00441DCE" w:rsidRDefault="00441DCE" w:rsidP="003C275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Coaching &amp; Mentoring</w:t>
            </w:r>
          </w:p>
        </w:tc>
      </w:tr>
    </w:tbl>
    <w:p w14:paraId="524DFAF2" w14:textId="77777777" w:rsidR="00441DCE" w:rsidRDefault="00441DCE" w:rsidP="00441DCE">
      <w:pPr>
        <w:spacing w:before="120" w:after="120" w:line="360" w:lineRule="auto"/>
        <w:rPr>
          <w:color w:val="FF0000"/>
        </w:rPr>
      </w:pPr>
    </w:p>
    <w:p w14:paraId="14A0F407" w14:textId="77777777" w:rsidR="00441DCE" w:rsidRDefault="00441DCE" w:rsidP="00441DCE">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7DBE6969" w14:textId="77777777" w:rsidR="00441DCE" w:rsidRPr="00F867C0" w:rsidRDefault="00441DCE" w:rsidP="00441DCE">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CDEDC2E" w14:textId="77777777" w:rsidR="00441DCE" w:rsidRPr="00F867C0" w:rsidRDefault="00441DCE" w:rsidP="00441DCE">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B18E13" w14:textId="77777777" w:rsidR="00441DCE" w:rsidRDefault="00441DCE" w:rsidP="00441DCE"/>
    <w:p w14:paraId="67D60F09" w14:textId="77777777" w:rsidR="00441DCE" w:rsidRDefault="00441DCE"/>
    <w:sdt>
      <w:sdtPr>
        <w:rPr>
          <w:rFonts w:asciiTheme="minorHAnsi" w:eastAsiaTheme="minorEastAsia" w:hAnsiTheme="minorHAnsi" w:cstheme="minorBidi"/>
          <w:color w:val="auto"/>
          <w:sz w:val="24"/>
          <w:szCs w:val="24"/>
          <w:lang w:eastAsia="ja-JP"/>
        </w:rPr>
        <w:id w:val="-2025158513"/>
        <w:docPartObj>
          <w:docPartGallery w:val="Table of Contents"/>
          <w:docPartUnique/>
        </w:docPartObj>
      </w:sdtPr>
      <w:sdtEndPr>
        <w:rPr>
          <w:b/>
          <w:bCs/>
          <w:noProof/>
        </w:rPr>
      </w:sdtEndPr>
      <w:sdtContent>
        <w:p w14:paraId="45B0850D" w14:textId="49A0EF48" w:rsidR="00427782" w:rsidRDefault="00427782">
          <w:pPr>
            <w:pStyle w:val="TOCHeading"/>
          </w:pPr>
          <w:r>
            <w:t>Contents</w:t>
          </w:r>
        </w:p>
        <w:p w14:paraId="029E8811" w14:textId="11C43C94" w:rsidR="00E21DB7" w:rsidRDefault="00427782">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229844216" w:history="1">
            <w:r w:rsidR="00E21DB7" w:rsidRPr="00715A7F">
              <w:rPr>
                <w:rStyle w:val="Hyperlink"/>
                <w:noProof/>
              </w:rPr>
              <w:t>Introduction</w:t>
            </w:r>
            <w:r w:rsidR="00E21DB7">
              <w:rPr>
                <w:noProof/>
                <w:webHidden/>
              </w:rPr>
              <w:tab/>
            </w:r>
            <w:r w:rsidR="00E21DB7">
              <w:rPr>
                <w:noProof/>
                <w:webHidden/>
              </w:rPr>
              <w:fldChar w:fldCharType="begin"/>
            </w:r>
            <w:r w:rsidR="00E21DB7">
              <w:rPr>
                <w:noProof/>
                <w:webHidden/>
              </w:rPr>
              <w:instrText xml:space="preserve"> PAGEREF _Toc229844216 \h </w:instrText>
            </w:r>
            <w:r w:rsidR="00E21DB7">
              <w:rPr>
                <w:noProof/>
                <w:webHidden/>
              </w:rPr>
            </w:r>
            <w:r w:rsidR="00E21DB7">
              <w:rPr>
                <w:noProof/>
                <w:webHidden/>
              </w:rPr>
              <w:fldChar w:fldCharType="separate"/>
            </w:r>
            <w:r w:rsidR="00E21DB7">
              <w:rPr>
                <w:noProof/>
                <w:webHidden/>
              </w:rPr>
              <w:t>3</w:t>
            </w:r>
            <w:r w:rsidR="00E21DB7">
              <w:rPr>
                <w:noProof/>
                <w:webHidden/>
              </w:rPr>
              <w:fldChar w:fldCharType="end"/>
            </w:r>
          </w:hyperlink>
        </w:p>
        <w:p w14:paraId="16D6A0B0" w14:textId="3E05187C" w:rsidR="00E21DB7" w:rsidRDefault="00E21DB7">
          <w:pPr>
            <w:pStyle w:val="TOC1"/>
            <w:tabs>
              <w:tab w:val="right" w:leader="dot" w:pos="9016"/>
            </w:tabs>
            <w:rPr>
              <w:noProof/>
              <w:kern w:val="2"/>
              <w:lang w:val="en-GB" w:eastAsia="en-GB"/>
              <w14:ligatures w14:val="standardContextual"/>
            </w:rPr>
          </w:pPr>
          <w:hyperlink w:anchor="_Toc229844217" w:history="1">
            <w:r w:rsidRPr="00715A7F">
              <w:rPr>
                <w:rStyle w:val="Hyperlink"/>
                <w:noProof/>
              </w:rPr>
              <w:t>Explain the similarities and differences of coaching and mentoring within an organisational context</w:t>
            </w:r>
            <w:r>
              <w:rPr>
                <w:noProof/>
                <w:webHidden/>
              </w:rPr>
              <w:tab/>
            </w:r>
            <w:r>
              <w:rPr>
                <w:noProof/>
                <w:webHidden/>
              </w:rPr>
              <w:fldChar w:fldCharType="begin"/>
            </w:r>
            <w:r>
              <w:rPr>
                <w:noProof/>
                <w:webHidden/>
              </w:rPr>
              <w:instrText xml:space="preserve"> PAGEREF _Toc229844217 \h </w:instrText>
            </w:r>
            <w:r>
              <w:rPr>
                <w:noProof/>
                <w:webHidden/>
              </w:rPr>
            </w:r>
            <w:r>
              <w:rPr>
                <w:noProof/>
                <w:webHidden/>
              </w:rPr>
              <w:fldChar w:fldCharType="separate"/>
            </w:r>
            <w:r>
              <w:rPr>
                <w:noProof/>
                <w:webHidden/>
              </w:rPr>
              <w:t>4</w:t>
            </w:r>
            <w:r>
              <w:rPr>
                <w:noProof/>
                <w:webHidden/>
              </w:rPr>
              <w:fldChar w:fldCharType="end"/>
            </w:r>
          </w:hyperlink>
        </w:p>
        <w:p w14:paraId="42DF2F5F" w14:textId="7D749AD2" w:rsidR="00E21DB7" w:rsidRDefault="00E21DB7">
          <w:pPr>
            <w:pStyle w:val="TOC2"/>
            <w:tabs>
              <w:tab w:val="right" w:leader="dot" w:pos="9016"/>
            </w:tabs>
            <w:rPr>
              <w:noProof/>
              <w:kern w:val="2"/>
              <w:lang w:val="en-GB" w:eastAsia="en-GB"/>
              <w14:ligatures w14:val="standardContextual"/>
            </w:rPr>
          </w:pPr>
          <w:hyperlink w:anchor="_Toc229844218" w:history="1">
            <w:r w:rsidRPr="00715A7F">
              <w:rPr>
                <w:rStyle w:val="Hyperlink"/>
                <w:noProof/>
              </w:rPr>
              <w:t>Coaching</w:t>
            </w:r>
            <w:r>
              <w:rPr>
                <w:noProof/>
                <w:webHidden/>
              </w:rPr>
              <w:tab/>
            </w:r>
            <w:r>
              <w:rPr>
                <w:noProof/>
                <w:webHidden/>
              </w:rPr>
              <w:fldChar w:fldCharType="begin"/>
            </w:r>
            <w:r>
              <w:rPr>
                <w:noProof/>
                <w:webHidden/>
              </w:rPr>
              <w:instrText xml:space="preserve"> PAGEREF _Toc229844218 \h </w:instrText>
            </w:r>
            <w:r>
              <w:rPr>
                <w:noProof/>
                <w:webHidden/>
              </w:rPr>
            </w:r>
            <w:r>
              <w:rPr>
                <w:noProof/>
                <w:webHidden/>
              </w:rPr>
              <w:fldChar w:fldCharType="separate"/>
            </w:r>
            <w:r>
              <w:rPr>
                <w:noProof/>
                <w:webHidden/>
              </w:rPr>
              <w:t>4</w:t>
            </w:r>
            <w:r>
              <w:rPr>
                <w:noProof/>
                <w:webHidden/>
              </w:rPr>
              <w:fldChar w:fldCharType="end"/>
            </w:r>
          </w:hyperlink>
        </w:p>
        <w:p w14:paraId="0729192C" w14:textId="11CBE4B6" w:rsidR="00E21DB7" w:rsidRDefault="00E21DB7">
          <w:pPr>
            <w:pStyle w:val="TOC2"/>
            <w:tabs>
              <w:tab w:val="right" w:leader="dot" w:pos="9016"/>
            </w:tabs>
            <w:rPr>
              <w:noProof/>
              <w:kern w:val="2"/>
              <w:lang w:val="en-GB" w:eastAsia="en-GB"/>
              <w14:ligatures w14:val="standardContextual"/>
            </w:rPr>
          </w:pPr>
          <w:hyperlink w:anchor="_Toc229844219" w:history="1">
            <w:r w:rsidRPr="00715A7F">
              <w:rPr>
                <w:rStyle w:val="Hyperlink"/>
                <w:noProof/>
              </w:rPr>
              <w:t>Mentoring</w:t>
            </w:r>
            <w:r>
              <w:rPr>
                <w:noProof/>
                <w:webHidden/>
              </w:rPr>
              <w:tab/>
            </w:r>
            <w:r>
              <w:rPr>
                <w:noProof/>
                <w:webHidden/>
              </w:rPr>
              <w:fldChar w:fldCharType="begin"/>
            </w:r>
            <w:r>
              <w:rPr>
                <w:noProof/>
                <w:webHidden/>
              </w:rPr>
              <w:instrText xml:space="preserve"> PAGEREF _Toc229844219 \h </w:instrText>
            </w:r>
            <w:r>
              <w:rPr>
                <w:noProof/>
                <w:webHidden/>
              </w:rPr>
            </w:r>
            <w:r>
              <w:rPr>
                <w:noProof/>
                <w:webHidden/>
              </w:rPr>
              <w:fldChar w:fldCharType="separate"/>
            </w:r>
            <w:r>
              <w:rPr>
                <w:noProof/>
                <w:webHidden/>
              </w:rPr>
              <w:t>4</w:t>
            </w:r>
            <w:r>
              <w:rPr>
                <w:noProof/>
                <w:webHidden/>
              </w:rPr>
              <w:fldChar w:fldCharType="end"/>
            </w:r>
          </w:hyperlink>
        </w:p>
        <w:p w14:paraId="4EB74F4D" w14:textId="0539C430" w:rsidR="00E21DB7" w:rsidRDefault="00E21DB7">
          <w:pPr>
            <w:pStyle w:val="TOC2"/>
            <w:tabs>
              <w:tab w:val="right" w:leader="dot" w:pos="9016"/>
            </w:tabs>
            <w:rPr>
              <w:noProof/>
              <w:kern w:val="2"/>
              <w:lang w:val="en-GB" w:eastAsia="en-GB"/>
              <w14:ligatures w14:val="standardContextual"/>
            </w:rPr>
          </w:pPr>
          <w:hyperlink w:anchor="_Toc229844220" w:history="1">
            <w:r w:rsidRPr="00715A7F">
              <w:rPr>
                <w:rStyle w:val="Hyperlink"/>
                <w:noProof/>
              </w:rPr>
              <w:t>Similarities</w:t>
            </w:r>
            <w:r>
              <w:rPr>
                <w:noProof/>
                <w:webHidden/>
              </w:rPr>
              <w:tab/>
            </w:r>
            <w:r>
              <w:rPr>
                <w:noProof/>
                <w:webHidden/>
              </w:rPr>
              <w:fldChar w:fldCharType="begin"/>
            </w:r>
            <w:r>
              <w:rPr>
                <w:noProof/>
                <w:webHidden/>
              </w:rPr>
              <w:instrText xml:space="preserve"> PAGEREF _Toc229844220 \h </w:instrText>
            </w:r>
            <w:r>
              <w:rPr>
                <w:noProof/>
                <w:webHidden/>
              </w:rPr>
            </w:r>
            <w:r>
              <w:rPr>
                <w:noProof/>
                <w:webHidden/>
              </w:rPr>
              <w:fldChar w:fldCharType="separate"/>
            </w:r>
            <w:r>
              <w:rPr>
                <w:noProof/>
                <w:webHidden/>
              </w:rPr>
              <w:t>4</w:t>
            </w:r>
            <w:r>
              <w:rPr>
                <w:noProof/>
                <w:webHidden/>
              </w:rPr>
              <w:fldChar w:fldCharType="end"/>
            </w:r>
          </w:hyperlink>
        </w:p>
        <w:p w14:paraId="696A1E27" w14:textId="5F063510" w:rsidR="00E21DB7" w:rsidRDefault="00E21DB7">
          <w:pPr>
            <w:pStyle w:val="TOC2"/>
            <w:tabs>
              <w:tab w:val="right" w:leader="dot" w:pos="9016"/>
            </w:tabs>
            <w:rPr>
              <w:noProof/>
              <w:kern w:val="2"/>
              <w:lang w:val="en-GB" w:eastAsia="en-GB"/>
              <w14:ligatures w14:val="standardContextual"/>
            </w:rPr>
          </w:pPr>
          <w:hyperlink w:anchor="_Toc229844221" w:history="1">
            <w:r w:rsidRPr="00715A7F">
              <w:rPr>
                <w:rStyle w:val="Hyperlink"/>
                <w:noProof/>
              </w:rPr>
              <w:t>Differences</w:t>
            </w:r>
            <w:r>
              <w:rPr>
                <w:noProof/>
                <w:webHidden/>
              </w:rPr>
              <w:tab/>
            </w:r>
            <w:r>
              <w:rPr>
                <w:noProof/>
                <w:webHidden/>
              </w:rPr>
              <w:fldChar w:fldCharType="begin"/>
            </w:r>
            <w:r>
              <w:rPr>
                <w:noProof/>
                <w:webHidden/>
              </w:rPr>
              <w:instrText xml:space="preserve"> PAGEREF _Toc229844221 \h </w:instrText>
            </w:r>
            <w:r>
              <w:rPr>
                <w:noProof/>
                <w:webHidden/>
              </w:rPr>
            </w:r>
            <w:r>
              <w:rPr>
                <w:noProof/>
                <w:webHidden/>
              </w:rPr>
              <w:fldChar w:fldCharType="separate"/>
            </w:r>
            <w:r>
              <w:rPr>
                <w:noProof/>
                <w:webHidden/>
              </w:rPr>
              <w:t>5</w:t>
            </w:r>
            <w:r>
              <w:rPr>
                <w:noProof/>
                <w:webHidden/>
              </w:rPr>
              <w:fldChar w:fldCharType="end"/>
            </w:r>
          </w:hyperlink>
        </w:p>
        <w:p w14:paraId="2713AE90" w14:textId="6E7A9ECE" w:rsidR="00E21DB7" w:rsidRDefault="00E21DB7">
          <w:pPr>
            <w:pStyle w:val="TOC1"/>
            <w:tabs>
              <w:tab w:val="right" w:leader="dot" w:pos="9016"/>
            </w:tabs>
            <w:rPr>
              <w:noProof/>
              <w:kern w:val="2"/>
              <w:lang w:val="en-GB" w:eastAsia="en-GB"/>
              <w14:ligatures w14:val="standardContextual"/>
            </w:rPr>
          </w:pPr>
          <w:hyperlink w:anchor="_Toc229844222" w:history="1">
            <w:r w:rsidRPr="00715A7F">
              <w:rPr>
                <w:rStyle w:val="Hyperlink"/>
                <w:noProof/>
              </w:rPr>
              <w:t>Critically explore the knowledge, skills, attitude and behaviours needed by an effective workplace coach or mentor</w:t>
            </w:r>
            <w:r>
              <w:rPr>
                <w:noProof/>
                <w:webHidden/>
              </w:rPr>
              <w:tab/>
            </w:r>
            <w:r>
              <w:rPr>
                <w:noProof/>
                <w:webHidden/>
              </w:rPr>
              <w:fldChar w:fldCharType="begin"/>
            </w:r>
            <w:r>
              <w:rPr>
                <w:noProof/>
                <w:webHidden/>
              </w:rPr>
              <w:instrText xml:space="preserve"> PAGEREF _Toc229844222 \h </w:instrText>
            </w:r>
            <w:r>
              <w:rPr>
                <w:noProof/>
                <w:webHidden/>
              </w:rPr>
            </w:r>
            <w:r>
              <w:rPr>
                <w:noProof/>
                <w:webHidden/>
              </w:rPr>
              <w:fldChar w:fldCharType="separate"/>
            </w:r>
            <w:r>
              <w:rPr>
                <w:noProof/>
                <w:webHidden/>
              </w:rPr>
              <w:t>6</w:t>
            </w:r>
            <w:r>
              <w:rPr>
                <w:noProof/>
                <w:webHidden/>
              </w:rPr>
              <w:fldChar w:fldCharType="end"/>
            </w:r>
          </w:hyperlink>
        </w:p>
        <w:p w14:paraId="391C8F79" w14:textId="20558CCD" w:rsidR="00E21DB7" w:rsidRDefault="00E21DB7">
          <w:pPr>
            <w:pStyle w:val="TOC2"/>
            <w:tabs>
              <w:tab w:val="right" w:leader="dot" w:pos="9016"/>
            </w:tabs>
            <w:rPr>
              <w:noProof/>
              <w:kern w:val="2"/>
              <w:lang w:val="en-GB" w:eastAsia="en-GB"/>
              <w14:ligatures w14:val="standardContextual"/>
            </w:rPr>
          </w:pPr>
          <w:hyperlink w:anchor="_Toc229844223" w:history="1">
            <w:r w:rsidRPr="00715A7F">
              <w:rPr>
                <w:rStyle w:val="Hyperlink"/>
                <w:noProof/>
              </w:rPr>
              <w:t>External coaching</w:t>
            </w:r>
            <w:r>
              <w:rPr>
                <w:noProof/>
                <w:webHidden/>
              </w:rPr>
              <w:tab/>
            </w:r>
            <w:r>
              <w:rPr>
                <w:noProof/>
                <w:webHidden/>
              </w:rPr>
              <w:fldChar w:fldCharType="begin"/>
            </w:r>
            <w:r>
              <w:rPr>
                <w:noProof/>
                <w:webHidden/>
              </w:rPr>
              <w:instrText xml:space="preserve"> PAGEREF _Toc229844223 \h </w:instrText>
            </w:r>
            <w:r>
              <w:rPr>
                <w:noProof/>
                <w:webHidden/>
              </w:rPr>
            </w:r>
            <w:r>
              <w:rPr>
                <w:noProof/>
                <w:webHidden/>
              </w:rPr>
              <w:fldChar w:fldCharType="separate"/>
            </w:r>
            <w:r>
              <w:rPr>
                <w:noProof/>
                <w:webHidden/>
              </w:rPr>
              <w:t>6</w:t>
            </w:r>
            <w:r>
              <w:rPr>
                <w:noProof/>
                <w:webHidden/>
              </w:rPr>
              <w:fldChar w:fldCharType="end"/>
            </w:r>
          </w:hyperlink>
        </w:p>
        <w:p w14:paraId="17B8E189" w14:textId="6DB5EC0C" w:rsidR="00E21DB7" w:rsidRDefault="00E21DB7">
          <w:pPr>
            <w:pStyle w:val="TOC2"/>
            <w:tabs>
              <w:tab w:val="right" w:leader="dot" w:pos="9016"/>
            </w:tabs>
            <w:rPr>
              <w:noProof/>
              <w:kern w:val="2"/>
              <w:lang w:val="en-GB" w:eastAsia="en-GB"/>
              <w14:ligatures w14:val="standardContextual"/>
            </w:rPr>
          </w:pPr>
          <w:hyperlink w:anchor="_Toc229844224" w:history="1">
            <w:r w:rsidRPr="00715A7F">
              <w:rPr>
                <w:rStyle w:val="Hyperlink"/>
                <w:noProof/>
              </w:rPr>
              <w:t>Internal coaching</w:t>
            </w:r>
            <w:r>
              <w:rPr>
                <w:noProof/>
                <w:webHidden/>
              </w:rPr>
              <w:tab/>
            </w:r>
            <w:r>
              <w:rPr>
                <w:noProof/>
                <w:webHidden/>
              </w:rPr>
              <w:fldChar w:fldCharType="begin"/>
            </w:r>
            <w:r>
              <w:rPr>
                <w:noProof/>
                <w:webHidden/>
              </w:rPr>
              <w:instrText xml:space="preserve"> PAGEREF _Toc229844224 \h </w:instrText>
            </w:r>
            <w:r>
              <w:rPr>
                <w:noProof/>
                <w:webHidden/>
              </w:rPr>
            </w:r>
            <w:r>
              <w:rPr>
                <w:noProof/>
                <w:webHidden/>
              </w:rPr>
              <w:fldChar w:fldCharType="separate"/>
            </w:r>
            <w:r>
              <w:rPr>
                <w:noProof/>
                <w:webHidden/>
              </w:rPr>
              <w:t>6</w:t>
            </w:r>
            <w:r>
              <w:rPr>
                <w:noProof/>
                <w:webHidden/>
              </w:rPr>
              <w:fldChar w:fldCharType="end"/>
            </w:r>
          </w:hyperlink>
        </w:p>
        <w:p w14:paraId="2AB110AC" w14:textId="26D1A599" w:rsidR="00E21DB7" w:rsidRDefault="00E21DB7">
          <w:pPr>
            <w:pStyle w:val="TOC2"/>
            <w:tabs>
              <w:tab w:val="right" w:leader="dot" w:pos="9016"/>
            </w:tabs>
            <w:rPr>
              <w:noProof/>
              <w:kern w:val="2"/>
              <w:lang w:val="en-GB" w:eastAsia="en-GB"/>
              <w14:ligatures w14:val="standardContextual"/>
            </w:rPr>
          </w:pPr>
          <w:hyperlink w:anchor="_Toc229844225" w:history="1">
            <w:r w:rsidRPr="00715A7F">
              <w:rPr>
                <w:rStyle w:val="Hyperlink"/>
                <w:noProof/>
              </w:rPr>
              <w:t>Executive coaching</w:t>
            </w:r>
            <w:r>
              <w:rPr>
                <w:noProof/>
                <w:webHidden/>
              </w:rPr>
              <w:tab/>
            </w:r>
            <w:r>
              <w:rPr>
                <w:noProof/>
                <w:webHidden/>
              </w:rPr>
              <w:fldChar w:fldCharType="begin"/>
            </w:r>
            <w:r>
              <w:rPr>
                <w:noProof/>
                <w:webHidden/>
              </w:rPr>
              <w:instrText xml:space="preserve"> PAGEREF _Toc229844225 \h </w:instrText>
            </w:r>
            <w:r>
              <w:rPr>
                <w:noProof/>
                <w:webHidden/>
              </w:rPr>
            </w:r>
            <w:r>
              <w:rPr>
                <w:noProof/>
                <w:webHidden/>
              </w:rPr>
              <w:fldChar w:fldCharType="separate"/>
            </w:r>
            <w:r>
              <w:rPr>
                <w:noProof/>
                <w:webHidden/>
              </w:rPr>
              <w:t>6</w:t>
            </w:r>
            <w:r>
              <w:rPr>
                <w:noProof/>
                <w:webHidden/>
              </w:rPr>
              <w:fldChar w:fldCharType="end"/>
            </w:r>
          </w:hyperlink>
        </w:p>
        <w:p w14:paraId="65D97065" w14:textId="2179AB46" w:rsidR="00E21DB7" w:rsidRDefault="00E21DB7">
          <w:pPr>
            <w:pStyle w:val="TOC2"/>
            <w:tabs>
              <w:tab w:val="right" w:leader="dot" w:pos="9016"/>
            </w:tabs>
            <w:rPr>
              <w:noProof/>
              <w:kern w:val="2"/>
              <w:lang w:val="en-GB" w:eastAsia="en-GB"/>
              <w14:ligatures w14:val="standardContextual"/>
            </w:rPr>
          </w:pPr>
          <w:hyperlink w:anchor="_Toc229844226" w:history="1">
            <w:r w:rsidRPr="00715A7F">
              <w:rPr>
                <w:rStyle w:val="Hyperlink"/>
                <w:noProof/>
              </w:rPr>
              <w:t>Coaching outcomes</w:t>
            </w:r>
            <w:r>
              <w:rPr>
                <w:noProof/>
                <w:webHidden/>
              </w:rPr>
              <w:tab/>
            </w:r>
            <w:r>
              <w:rPr>
                <w:noProof/>
                <w:webHidden/>
              </w:rPr>
              <w:fldChar w:fldCharType="begin"/>
            </w:r>
            <w:r>
              <w:rPr>
                <w:noProof/>
                <w:webHidden/>
              </w:rPr>
              <w:instrText xml:space="preserve"> PAGEREF _Toc229844226 \h </w:instrText>
            </w:r>
            <w:r>
              <w:rPr>
                <w:noProof/>
                <w:webHidden/>
              </w:rPr>
            </w:r>
            <w:r>
              <w:rPr>
                <w:noProof/>
                <w:webHidden/>
              </w:rPr>
              <w:fldChar w:fldCharType="separate"/>
            </w:r>
            <w:r>
              <w:rPr>
                <w:noProof/>
                <w:webHidden/>
              </w:rPr>
              <w:t>7</w:t>
            </w:r>
            <w:r>
              <w:rPr>
                <w:noProof/>
                <w:webHidden/>
              </w:rPr>
              <w:fldChar w:fldCharType="end"/>
            </w:r>
          </w:hyperlink>
        </w:p>
        <w:p w14:paraId="61B9D1B1" w14:textId="15E6B8EB" w:rsidR="00E21DB7" w:rsidRDefault="00E21DB7">
          <w:pPr>
            <w:pStyle w:val="TOC2"/>
            <w:tabs>
              <w:tab w:val="right" w:leader="dot" w:pos="9016"/>
            </w:tabs>
            <w:rPr>
              <w:noProof/>
              <w:kern w:val="2"/>
              <w:lang w:val="en-GB" w:eastAsia="en-GB"/>
              <w14:ligatures w14:val="standardContextual"/>
            </w:rPr>
          </w:pPr>
          <w:hyperlink w:anchor="_Toc229844227" w:history="1">
            <w:r w:rsidRPr="00715A7F">
              <w:rPr>
                <w:rStyle w:val="Hyperlink"/>
                <w:noProof/>
              </w:rPr>
              <w:t>Skills required</w:t>
            </w:r>
            <w:r>
              <w:rPr>
                <w:noProof/>
                <w:webHidden/>
              </w:rPr>
              <w:tab/>
            </w:r>
            <w:r>
              <w:rPr>
                <w:noProof/>
                <w:webHidden/>
              </w:rPr>
              <w:fldChar w:fldCharType="begin"/>
            </w:r>
            <w:r>
              <w:rPr>
                <w:noProof/>
                <w:webHidden/>
              </w:rPr>
              <w:instrText xml:space="preserve"> PAGEREF _Toc229844227 \h </w:instrText>
            </w:r>
            <w:r>
              <w:rPr>
                <w:noProof/>
                <w:webHidden/>
              </w:rPr>
            </w:r>
            <w:r>
              <w:rPr>
                <w:noProof/>
                <w:webHidden/>
              </w:rPr>
              <w:fldChar w:fldCharType="separate"/>
            </w:r>
            <w:r>
              <w:rPr>
                <w:noProof/>
                <w:webHidden/>
              </w:rPr>
              <w:t>7</w:t>
            </w:r>
            <w:r>
              <w:rPr>
                <w:noProof/>
                <w:webHidden/>
              </w:rPr>
              <w:fldChar w:fldCharType="end"/>
            </w:r>
          </w:hyperlink>
        </w:p>
        <w:p w14:paraId="30AE6EEF" w14:textId="6C26E446" w:rsidR="00E21DB7" w:rsidRDefault="00E21DB7">
          <w:pPr>
            <w:pStyle w:val="TOC2"/>
            <w:tabs>
              <w:tab w:val="right" w:leader="dot" w:pos="9016"/>
            </w:tabs>
            <w:rPr>
              <w:noProof/>
              <w:kern w:val="2"/>
              <w:lang w:val="en-GB" w:eastAsia="en-GB"/>
              <w14:ligatures w14:val="standardContextual"/>
            </w:rPr>
          </w:pPr>
          <w:hyperlink w:anchor="_Toc229844228" w:history="1">
            <w:r w:rsidRPr="00715A7F">
              <w:rPr>
                <w:rStyle w:val="Hyperlink"/>
                <w:noProof/>
              </w:rPr>
              <w:t>Knowledge</w:t>
            </w:r>
            <w:r>
              <w:rPr>
                <w:noProof/>
                <w:webHidden/>
              </w:rPr>
              <w:tab/>
            </w:r>
            <w:r>
              <w:rPr>
                <w:noProof/>
                <w:webHidden/>
              </w:rPr>
              <w:fldChar w:fldCharType="begin"/>
            </w:r>
            <w:r>
              <w:rPr>
                <w:noProof/>
                <w:webHidden/>
              </w:rPr>
              <w:instrText xml:space="preserve"> PAGEREF _Toc229844228 \h </w:instrText>
            </w:r>
            <w:r>
              <w:rPr>
                <w:noProof/>
                <w:webHidden/>
              </w:rPr>
            </w:r>
            <w:r>
              <w:rPr>
                <w:noProof/>
                <w:webHidden/>
              </w:rPr>
              <w:fldChar w:fldCharType="separate"/>
            </w:r>
            <w:r>
              <w:rPr>
                <w:noProof/>
                <w:webHidden/>
              </w:rPr>
              <w:t>8</w:t>
            </w:r>
            <w:r>
              <w:rPr>
                <w:noProof/>
                <w:webHidden/>
              </w:rPr>
              <w:fldChar w:fldCharType="end"/>
            </w:r>
          </w:hyperlink>
        </w:p>
        <w:p w14:paraId="2EE2956D" w14:textId="27C8B743" w:rsidR="00E21DB7" w:rsidRDefault="00E21DB7">
          <w:pPr>
            <w:pStyle w:val="TOC2"/>
            <w:tabs>
              <w:tab w:val="right" w:leader="dot" w:pos="9016"/>
            </w:tabs>
            <w:rPr>
              <w:noProof/>
              <w:kern w:val="2"/>
              <w:lang w:val="en-GB" w:eastAsia="en-GB"/>
              <w14:ligatures w14:val="standardContextual"/>
            </w:rPr>
          </w:pPr>
          <w:hyperlink w:anchor="_Toc229844229" w:history="1">
            <w:r w:rsidRPr="00715A7F">
              <w:rPr>
                <w:rStyle w:val="Hyperlink"/>
                <w:noProof/>
              </w:rPr>
              <w:t>Behaviour</w:t>
            </w:r>
            <w:r>
              <w:rPr>
                <w:noProof/>
                <w:webHidden/>
              </w:rPr>
              <w:tab/>
            </w:r>
            <w:r>
              <w:rPr>
                <w:noProof/>
                <w:webHidden/>
              </w:rPr>
              <w:fldChar w:fldCharType="begin"/>
            </w:r>
            <w:r>
              <w:rPr>
                <w:noProof/>
                <w:webHidden/>
              </w:rPr>
              <w:instrText xml:space="preserve"> PAGEREF _Toc229844229 \h </w:instrText>
            </w:r>
            <w:r>
              <w:rPr>
                <w:noProof/>
                <w:webHidden/>
              </w:rPr>
            </w:r>
            <w:r>
              <w:rPr>
                <w:noProof/>
                <w:webHidden/>
              </w:rPr>
              <w:fldChar w:fldCharType="separate"/>
            </w:r>
            <w:r>
              <w:rPr>
                <w:noProof/>
                <w:webHidden/>
              </w:rPr>
              <w:t>8</w:t>
            </w:r>
            <w:r>
              <w:rPr>
                <w:noProof/>
                <w:webHidden/>
              </w:rPr>
              <w:fldChar w:fldCharType="end"/>
            </w:r>
          </w:hyperlink>
        </w:p>
        <w:p w14:paraId="458B3ED4" w14:textId="49997FCB" w:rsidR="00E21DB7" w:rsidRDefault="00E21DB7">
          <w:pPr>
            <w:pStyle w:val="TOC2"/>
            <w:tabs>
              <w:tab w:val="right" w:leader="dot" w:pos="9016"/>
            </w:tabs>
            <w:rPr>
              <w:noProof/>
              <w:kern w:val="2"/>
              <w:lang w:val="en-GB" w:eastAsia="en-GB"/>
              <w14:ligatures w14:val="standardContextual"/>
            </w:rPr>
          </w:pPr>
          <w:hyperlink w:anchor="_Toc229844230" w:history="1">
            <w:r w:rsidRPr="00715A7F">
              <w:rPr>
                <w:rStyle w:val="Hyperlink"/>
                <w:noProof/>
              </w:rPr>
              <w:t>The Drama Triangle</w:t>
            </w:r>
            <w:r>
              <w:rPr>
                <w:noProof/>
                <w:webHidden/>
              </w:rPr>
              <w:tab/>
            </w:r>
            <w:r>
              <w:rPr>
                <w:noProof/>
                <w:webHidden/>
              </w:rPr>
              <w:fldChar w:fldCharType="begin"/>
            </w:r>
            <w:r>
              <w:rPr>
                <w:noProof/>
                <w:webHidden/>
              </w:rPr>
              <w:instrText xml:space="preserve"> PAGEREF _Toc229844230 \h </w:instrText>
            </w:r>
            <w:r>
              <w:rPr>
                <w:noProof/>
                <w:webHidden/>
              </w:rPr>
            </w:r>
            <w:r>
              <w:rPr>
                <w:noProof/>
                <w:webHidden/>
              </w:rPr>
              <w:fldChar w:fldCharType="separate"/>
            </w:r>
            <w:r>
              <w:rPr>
                <w:noProof/>
                <w:webHidden/>
              </w:rPr>
              <w:t>8</w:t>
            </w:r>
            <w:r>
              <w:rPr>
                <w:noProof/>
                <w:webHidden/>
              </w:rPr>
              <w:fldChar w:fldCharType="end"/>
            </w:r>
          </w:hyperlink>
        </w:p>
        <w:p w14:paraId="09F628C1" w14:textId="42C2FB47" w:rsidR="00E21DB7" w:rsidRDefault="00E21DB7">
          <w:pPr>
            <w:pStyle w:val="TOC1"/>
            <w:tabs>
              <w:tab w:val="right" w:leader="dot" w:pos="9016"/>
            </w:tabs>
            <w:rPr>
              <w:noProof/>
              <w:kern w:val="2"/>
              <w:lang w:val="en-GB" w:eastAsia="en-GB"/>
              <w14:ligatures w14:val="standardContextual"/>
            </w:rPr>
          </w:pPr>
          <w:hyperlink w:anchor="_Toc229844231" w:history="1">
            <w:r w:rsidRPr="00715A7F">
              <w:rPr>
                <w:rStyle w:val="Hyperlink"/>
                <w:noProof/>
              </w:rPr>
              <w:t>Critically assess a model or process that should be followed when formally coaching or mentoring</w:t>
            </w:r>
            <w:r>
              <w:rPr>
                <w:noProof/>
                <w:webHidden/>
              </w:rPr>
              <w:tab/>
            </w:r>
            <w:r>
              <w:rPr>
                <w:noProof/>
                <w:webHidden/>
              </w:rPr>
              <w:fldChar w:fldCharType="begin"/>
            </w:r>
            <w:r>
              <w:rPr>
                <w:noProof/>
                <w:webHidden/>
              </w:rPr>
              <w:instrText xml:space="preserve"> PAGEREF _Toc229844231 \h </w:instrText>
            </w:r>
            <w:r>
              <w:rPr>
                <w:noProof/>
                <w:webHidden/>
              </w:rPr>
            </w:r>
            <w:r>
              <w:rPr>
                <w:noProof/>
                <w:webHidden/>
              </w:rPr>
              <w:fldChar w:fldCharType="separate"/>
            </w:r>
            <w:r>
              <w:rPr>
                <w:noProof/>
                <w:webHidden/>
              </w:rPr>
              <w:t>9</w:t>
            </w:r>
            <w:r>
              <w:rPr>
                <w:noProof/>
                <w:webHidden/>
              </w:rPr>
              <w:fldChar w:fldCharType="end"/>
            </w:r>
          </w:hyperlink>
        </w:p>
        <w:p w14:paraId="43863081" w14:textId="12093B61" w:rsidR="00E21DB7" w:rsidRDefault="00E21DB7">
          <w:pPr>
            <w:pStyle w:val="TOC2"/>
            <w:tabs>
              <w:tab w:val="right" w:leader="dot" w:pos="9016"/>
            </w:tabs>
            <w:rPr>
              <w:noProof/>
              <w:kern w:val="2"/>
              <w:lang w:val="en-GB" w:eastAsia="en-GB"/>
              <w14:ligatures w14:val="standardContextual"/>
            </w:rPr>
          </w:pPr>
          <w:hyperlink w:anchor="_Toc229844232" w:history="1">
            <w:r w:rsidRPr="00715A7F">
              <w:rPr>
                <w:rStyle w:val="Hyperlink"/>
                <w:noProof/>
              </w:rPr>
              <w:t>’GROW’</w:t>
            </w:r>
            <w:r>
              <w:rPr>
                <w:noProof/>
                <w:webHidden/>
              </w:rPr>
              <w:tab/>
            </w:r>
            <w:r>
              <w:rPr>
                <w:noProof/>
                <w:webHidden/>
              </w:rPr>
              <w:fldChar w:fldCharType="begin"/>
            </w:r>
            <w:r>
              <w:rPr>
                <w:noProof/>
                <w:webHidden/>
              </w:rPr>
              <w:instrText xml:space="preserve"> PAGEREF _Toc229844232 \h </w:instrText>
            </w:r>
            <w:r>
              <w:rPr>
                <w:noProof/>
                <w:webHidden/>
              </w:rPr>
            </w:r>
            <w:r>
              <w:rPr>
                <w:noProof/>
                <w:webHidden/>
              </w:rPr>
              <w:fldChar w:fldCharType="separate"/>
            </w:r>
            <w:r>
              <w:rPr>
                <w:noProof/>
                <w:webHidden/>
              </w:rPr>
              <w:t>9</w:t>
            </w:r>
            <w:r>
              <w:rPr>
                <w:noProof/>
                <w:webHidden/>
              </w:rPr>
              <w:fldChar w:fldCharType="end"/>
            </w:r>
          </w:hyperlink>
        </w:p>
        <w:p w14:paraId="0DFFAE24" w14:textId="01AE9006" w:rsidR="00E21DB7" w:rsidRDefault="00E21DB7">
          <w:pPr>
            <w:pStyle w:val="TOC2"/>
            <w:tabs>
              <w:tab w:val="right" w:leader="dot" w:pos="9016"/>
            </w:tabs>
            <w:rPr>
              <w:noProof/>
              <w:kern w:val="2"/>
              <w:lang w:val="en-GB" w:eastAsia="en-GB"/>
              <w14:ligatures w14:val="standardContextual"/>
            </w:rPr>
          </w:pPr>
          <w:hyperlink w:anchor="_Toc229844233" w:history="1">
            <w:r w:rsidRPr="00715A7F">
              <w:rPr>
                <w:rStyle w:val="Hyperlink"/>
                <w:noProof/>
              </w:rPr>
              <w:t>Achieve</w:t>
            </w:r>
            <w:r>
              <w:rPr>
                <w:noProof/>
                <w:webHidden/>
              </w:rPr>
              <w:tab/>
            </w:r>
            <w:r>
              <w:rPr>
                <w:noProof/>
                <w:webHidden/>
              </w:rPr>
              <w:fldChar w:fldCharType="begin"/>
            </w:r>
            <w:r>
              <w:rPr>
                <w:noProof/>
                <w:webHidden/>
              </w:rPr>
              <w:instrText xml:space="preserve"> PAGEREF _Toc229844233 \h </w:instrText>
            </w:r>
            <w:r>
              <w:rPr>
                <w:noProof/>
                <w:webHidden/>
              </w:rPr>
            </w:r>
            <w:r>
              <w:rPr>
                <w:noProof/>
                <w:webHidden/>
              </w:rPr>
              <w:fldChar w:fldCharType="separate"/>
            </w:r>
            <w:r>
              <w:rPr>
                <w:noProof/>
                <w:webHidden/>
              </w:rPr>
              <w:t>11</w:t>
            </w:r>
            <w:r>
              <w:rPr>
                <w:noProof/>
                <w:webHidden/>
              </w:rPr>
              <w:fldChar w:fldCharType="end"/>
            </w:r>
          </w:hyperlink>
        </w:p>
        <w:p w14:paraId="24C8566C" w14:textId="1348E4F2" w:rsidR="00E21DB7" w:rsidRDefault="00E21DB7">
          <w:pPr>
            <w:pStyle w:val="TOC2"/>
            <w:tabs>
              <w:tab w:val="right" w:leader="dot" w:pos="9016"/>
            </w:tabs>
            <w:rPr>
              <w:noProof/>
              <w:kern w:val="2"/>
              <w:lang w:val="en-GB" w:eastAsia="en-GB"/>
              <w14:ligatures w14:val="standardContextual"/>
            </w:rPr>
          </w:pPr>
          <w:hyperlink w:anchor="_Toc229844234" w:history="1">
            <w:r w:rsidRPr="00715A7F">
              <w:rPr>
                <w:rStyle w:val="Hyperlink"/>
                <w:noProof/>
              </w:rPr>
              <w:t>‘OSCAR’</w:t>
            </w:r>
            <w:r>
              <w:rPr>
                <w:noProof/>
                <w:webHidden/>
              </w:rPr>
              <w:tab/>
            </w:r>
            <w:r>
              <w:rPr>
                <w:noProof/>
                <w:webHidden/>
              </w:rPr>
              <w:fldChar w:fldCharType="begin"/>
            </w:r>
            <w:r>
              <w:rPr>
                <w:noProof/>
                <w:webHidden/>
              </w:rPr>
              <w:instrText xml:space="preserve"> PAGEREF _Toc229844234 \h </w:instrText>
            </w:r>
            <w:r>
              <w:rPr>
                <w:noProof/>
                <w:webHidden/>
              </w:rPr>
            </w:r>
            <w:r>
              <w:rPr>
                <w:noProof/>
                <w:webHidden/>
              </w:rPr>
              <w:fldChar w:fldCharType="separate"/>
            </w:r>
            <w:r>
              <w:rPr>
                <w:noProof/>
                <w:webHidden/>
              </w:rPr>
              <w:t>12</w:t>
            </w:r>
            <w:r>
              <w:rPr>
                <w:noProof/>
                <w:webHidden/>
              </w:rPr>
              <w:fldChar w:fldCharType="end"/>
            </w:r>
          </w:hyperlink>
        </w:p>
        <w:p w14:paraId="34A841AE" w14:textId="523E0011" w:rsidR="00E21DB7" w:rsidRDefault="00E21DB7">
          <w:pPr>
            <w:pStyle w:val="TOC1"/>
            <w:tabs>
              <w:tab w:val="right" w:leader="dot" w:pos="9016"/>
            </w:tabs>
            <w:rPr>
              <w:noProof/>
              <w:kern w:val="2"/>
              <w:lang w:val="en-GB" w:eastAsia="en-GB"/>
              <w14:ligatures w14:val="standardContextual"/>
            </w:rPr>
          </w:pPr>
          <w:hyperlink w:anchor="_Toc229844235" w:history="1">
            <w:r w:rsidRPr="00715A7F">
              <w:rPr>
                <w:rStyle w:val="Hyperlink"/>
                <w:noProof/>
              </w:rPr>
              <w:t>Conclusion</w:t>
            </w:r>
            <w:r>
              <w:rPr>
                <w:noProof/>
                <w:webHidden/>
              </w:rPr>
              <w:tab/>
            </w:r>
            <w:r>
              <w:rPr>
                <w:noProof/>
                <w:webHidden/>
              </w:rPr>
              <w:fldChar w:fldCharType="begin"/>
            </w:r>
            <w:r>
              <w:rPr>
                <w:noProof/>
                <w:webHidden/>
              </w:rPr>
              <w:instrText xml:space="preserve"> PAGEREF _Toc229844235 \h </w:instrText>
            </w:r>
            <w:r>
              <w:rPr>
                <w:noProof/>
                <w:webHidden/>
              </w:rPr>
            </w:r>
            <w:r>
              <w:rPr>
                <w:noProof/>
                <w:webHidden/>
              </w:rPr>
              <w:fldChar w:fldCharType="separate"/>
            </w:r>
            <w:r>
              <w:rPr>
                <w:noProof/>
                <w:webHidden/>
              </w:rPr>
              <w:t>13</w:t>
            </w:r>
            <w:r>
              <w:rPr>
                <w:noProof/>
                <w:webHidden/>
              </w:rPr>
              <w:fldChar w:fldCharType="end"/>
            </w:r>
          </w:hyperlink>
        </w:p>
        <w:p w14:paraId="35EC7EE3" w14:textId="12E76893" w:rsidR="00E21DB7" w:rsidRDefault="00E21DB7">
          <w:pPr>
            <w:pStyle w:val="TOC1"/>
            <w:tabs>
              <w:tab w:val="right" w:leader="dot" w:pos="9016"/>
            </w:tabs>
            <w:rPr>
              <w:noProof/>
              <w:kern w:val="2"/>
              <w:lang w:val="en-GB" w:eastAsia="en-GB"/>
              <w14:ligatures w14:val="standardContextual"/>
            </w:rPr>
          </w:pPr>
          <w:hyperlink w:anchor="_Toc229844236" w:history="1">
            <w:r w:rsidRPr="00715A7F">
              <w:rPr>
                <w:rStyle w:val="Hyperlink"/>
                <w:noProof/>
              </w:rPr>
              <w:t>References</w:t>
            </w:r>
            <w:r>
              <w:rPr>
                <w:noProof/>
                <w:webHidden/>
              </w:rPr>
              <w:tab/>
            </w:r>
            <w:r>
              <w:rPr>
                <w:noProof/>
                <w:webHidden/>
              </w:rPr>
              <w:fldChar w:fldCharType="begin"/>
            </w:r>
            <w:r>
              <w:rPr>
                <w:noProof/>
                <w:webHidden/>
              </w:rPr>
              <w:instrText xml:space="preserve"> PAGEREF _Toc229844236 \h </w:instrText>
            </w:r>
            <w:r>
              <w:rPr>
                <w:noProof/>
                <w:webHidden/>
              </w:rPr>
            </w:r>
            <w:r>
              <w:rPr>
                <w:noProof/>
                <w:webHidden/>
              </w:rPr>
              <w:fldChar w:fldCharType="separate"/>
            </w:r>
            <w:r>
              <w:rPr>
                <w:noProof/>
                <w:webHidden/>
              </w:rPr>
              <w:t>14</w:t>
            </w:r>
            <w:r>
              <w:rPr>
                <w:noProof/>
                <w:webHidden/>
              </w:rPr>
              <w:fldChar w:fldCharType="end"/>
            </w:r>
          </w:hyperlink>
        </w:p>
        <w:p w14:paraId="4CCC99AA" w14:textId="673F73A1" w:rsidR="00E21DB7" w:rsidRDefault="00E21DB7">
          <w:pPr>
            <w:pStyle w:val="TOC1"/>
            <w:tabs>
              <w:tab w:val="right" w:leader="dot" w:pos="9016"/>
            </w:tabs>
            <w:rPr>
              <w:noProof/>
              <w:kern w:val="2"/>
              <w:lang w:val="en-GB" w:eastAsia="en-GB"/>
              <w14:ligatures w14:val="standardContextual"/>
            </w:rPr>
          </w:pPr>
          <w:hyperlink w:anchor="_Toc229844237" w:history="1">
            <w:r w:rsidRPr="00715A7F">
              <w:rPr>
                <w:rStyle w:val="Hyperlink"/>
                <w:noProof/>
              </w:rPr>
              <w:t>Appendix A</w:t>
            </w:r>
            <w:r>
              <w:rPr>
                <w:noProof/>
                <w:webHidden/>
              </w:rPr>
              <w:tab/>
            </w:r>
            <w:r>
              <w:rPr>
                <w:noProof/>
                <w:webHidden/>
              </w:rPr>
              <w:fldChar w:fldCharType="begin"/>
            </w:r>
            <w:r>
              <w:rPr>
                <w:noProof/>
                <w:webHidden/>
              </w:rPr>
              <w:instrText xml:space="preserve"> PAGEREF _Toc229844237 \h </w:instrText>
            </w:r>
            <w:r>
              <w:rPr>
                <w:noProof/>
                <w:webHidden/>
              </w:rPr>
            </w:r>
            <w:r>
              <w:rPr>
                <w:noProof/>
                <w:webHidden/>
              </w:rPr>
              <w:fldChar w:fldCharType="separate"/>
            </w:r>
            <w:r>
              <w:rPr>
                <w:noProof/>
                <w:webHidden/>
              </w:rPr>
              <w:t>17</w:t>
            </w:r>
            <w:r>
              <w:rPr>
                <w:noProof/>
                <w:webHidden/>
              </w:rPr>
              <w:fldChar w:fldCharType="end"/>
            </w:r>
          </w:hyperlink>
        </w:p>
        <w:p w14:paraId="1FED1698" w14:textId="602FE85F" w:rsidR="00427782" w:rsidRDefault="00427782">
          <w:r>
            <w:rPr>
              <w:b/>
              <w:bCs/>
              <w:noProof/>
            </w:rPr>
            <w:fldChar w:fldCharType="end"/>
          </w:r>
        </w:p>
      </w:sdtContent>
    </w:sdt>
    <w:p w14:paraId="1A1C6F9B" w14:textId="77777777" w:rsidR="00441DCE" w:rsidRPr="00372E8C" w:rsidRDefault="00441DCE">
      <w:pPr>
        <w:rPr>
          <w:rFonts w:ascii="Tahoma" w:hAnsi="Tahoma" w:cs="Tahoma"/>
          <w:sz w:val="22"/>
          <w:szCs w:val="22"/>
        </w:rPr>
      </w:pPr>
    </w:p>
    <w:p w14:paraId="01D6BC1C" w14:textId="77777777" w:rsidR="00372E8C" w:rsidRDefault="00372E8C">
      <w:pPr>
        <w:rPr>
          <w:rFonts w:ascii="Tahoma" w:hAnsi="Tahoma" w:cs="Tahoma"/>
          <w:sz w:val="22"/>
          <w:szCs w:val="22"/>
        </w:rPr>
      </w:pPr>
    </w:p>
    <w:p w14:paraId="2F7EAC8F" w14:textId="77777777" w:rsidR="00372E8C" w:rsidRDefault="00372E8C">
      <w:pPr>
        <w:rPr>
          <w:rFonts w:ascii="Tahoma" w:hAnsi="Tahoma" w:cs="Tahoma"/>
          <w:sz w:val="22"/>
          <w:szCs w:val="22"/>
        </w:rPr>
      </w:pPr>
    </w:p>
    <w:p w14:paraId="54390319" w14:textId="25FB29C8" w:rsidR="00441DCE" w:rsidRPr="00372E8C" w:rsidRDefault="00441DCE" w:rsidP="00372E8C">
      <w:pPr>
        <w:pStyle w:val="Heading1"/>
      </w:pPr>
      <w:bookmarkStart w:id="0" w:name="_Toc229844216"/>
      <w:r w:rsidRPr="00372E8C">
        <w:lastRenderedPageBreak/>
        <w:t>Introduction</w:t>
      </w:r>
      <w:bookmarkEnd w:id="0"/>
      <w:r w:rsidRPr="00372E8C">
        <w:t xml:space="preserve"> </w:t>
      </w:r>
    </w:p>
    <w:p w14:paraId="26DF66E0" w14:textId="6D85DCD9" w:rsidR="00941753" w:rsidRDefault="00372E8C">
      <w:pPr>
        <w:rPr>
          <w:rFonts w:ascii="Tahoma" w:hAnsi="Tahoma" w:cs="Tahoma"/>
          <w:sz w:val="22"/>
          <w:szCs w:val="22"/>
        </w:rPr>
      </w:pPr>
      <w:r w:rsidRPr="00372E8C">
        <w:rPr>
          <w:rFonts w:ascii="Tahoma" w:hAnsi="Tahoma" w:cs="Tahoma"/>
          <w:sz w:val="22"/>
          <w:szCs w:val="22"/>
        </w:rPr>
        <w:t>In an organisational context, coaching and mentoring are useful tools for personal and professional development.</w:t>
      </w:r>
      <w:r w:rsidR="00941753">
        <w:rPr>
          <w:rFonts w:ascii="Tahoma" w:hAnsi="Tahoma" w:cs="Tahoma"/>
          <w:sz w:val="22"/>
          <w:szCs w:val="22"/>
        </w:rPr>
        <w:t xml:space="preserve"> The foundation of this report is to explore the existing connections between coaching and mentoring in workplace environments with the inclusion of both pros and cons of these approaches. The focus will be pinpoint traits, skills and behaviours that are deemed necessary for a successful coaching method. Coaching models such as ‘GROW’ and ‘ACHIEVE’ and ‘OSCAR’ will be conducted to detail both advantages and disadvantages in organisational contexts.</w:t>
      </w:r>
    </w:p>
    <w:p w14:paraId="684A8109" w14:textId="77777777" w:rsidR="00941753" w:rsidRDefault="00941753">
      <w:pPr>
        <w:rPr>
          <w:rFonts w:ascii="Tahoma" w:hAnsi="Tahoma" w:cs="Tahoma"/>
          <w:sz w:val="22"/>
          <w:szCs w:val="22"/>
        </w:rPr>
      </w:pPr>
    </w:p>
    <w:p w14:paraId="002EE091" w14:textId="77777777" w:rsidR="00441DCE" w:rsidRPr="00372E8C" w:rsidRDefault="00441DCE">
      <w:pPr>
        <w:rPr>
          <w:rFonts w:ascii="Tahoma" w:hAnsi="Tahoma" w:cs="Tahoma"/>
          <w:sz w:val="22"/>
          <w:szCs w:val="22"/>
        </w:rPr>
      </w:pPr>
    </w:p>
    <w:p w14:paraId="747AEFCD" w14:textId="77777777" w:rsidR="00441DCE" w:rsidRPr="00372E8C" w:rsidRDefault="00441DCE">
      <w:pPr>
        <w:rPr>
          <w:rFonts w:ascii="Tahoma" w:hAnsi="Tahoma" w:cs="Tahoma"/>
          <w:sz w:val="22"/>
          <w:szCs w:val="22"/>
        </w:rPr>
      </w:pPr>
    </w:p>
    <w:p w14:paraId="7F907ABF" w14:textId="77777777" w:rsidR="00441DCE" w:rsidRPr="00372E8C" w:rsidRDefault="00441DCE">
      <w:pPr>
        <w:rPr>
          <w:rFonts w:ascii="Tahoma" w:hAnsi="Tahoma" w:cs="Tahoma"/>
          <w:sz w:val="22"/>
          <w:szCs w:val="22"/>
        </w:rPr>
      </w:pPr>
    </w:p>
    <w:p w14:paraId="7E416C54" w14:textId="77777777" w:rsidR="00441DCE" w:rsidRPr="00372E8C" w:rsidRDefault="00441DCE">
      <w:pPr>
        <w:rPr>
          <w:rFonts w:ascii="Tahoma" w:hAnsi="Tahoma" w:cs="Tahoma"/>
          <w:sz w:val="22"/>
          <w:szCs w:val="22"/>
        </w:rPr>
      </w:pPr>
    </w:p>
    <w:p w14:paraId="3FA6E7A0" w14:textId="77777777" w:rsidR="00441DCE" w:rsidRPr="00372E8C" w:rsidRDefault="00441DCE">
      <w:pPr>
        <w:rPr>
          <w:rFonts w:ascii="Tahoma" w:hAnsi="Tahoma" w:cs="Tahoma"/>
          <w:sz w:val="22"/>
          <w:szCs w:val="22"/>
        </w:rPr>
      </w:pPr>
    </w:p>
    <w:p w14:paraId="7AF675D7" w14:textId="77777777" w:rsidR="00441DCE" w:rsidRPr="00372E8C" w:rsidRDefault="00441DCE">
      <w:pPr>
        <w:rPr>
          <w:rFonts w:ascii="Tahoma" w:hAnsi="Tahoma" w:cs="Tahoma"/>
          <w:sz w:val="22"/>
          <w:szCs w:val="22"/>
        </w:rPr>
      </w:pPr>
    </w:p>
    <w:p w14:paraId="781872AE" w14:textId="77777777" w:rsidR="00441DCE" w:rsidRPr="00372E8C" w:rsidRDefault="00441DCE">
      <w:pPr>
        <w:rPr>
          <w:rFonts w:ascii="Tahoma" w:hAnsi="Tahoma" w:cs="Tahoma"/>
          <w:sz w:val="22"/>
          <w:szCs w:val="22"/>
        </w:rPr>
      </w:pPr>
    </w:p>
    <w:p w14:paraId="288513D0" w14:textId="77777777" w:rsidR="00441DCE" w:rsidRPr="00372E8C" w:rsidRDefault="00441DCE">
      <w:pPr>
        <w:rPr>
          <w:rFonts w:ascii="Tahoma" w:hAnsi="Tahoma" w:cs="Tahoma"/>
          <w:sz w:val="22"/>
          <w:szCs w:val="22"/>
        </w:rPr>
      </w:pPr>
    </w:p>
    <w:p w14:paraId="3E21AB30" w14:textId="77777777" w:rsidR="00441DCE" w:rsidRPr="00372E8C" w:rsidRDefault="00441DCE">
      <w:pPr>
        <w:rPr>
          <w:rFonts w:ascii="Tahoma" w:hAnsi="Tahoma" w:cs="Tahoma"/>
          <w:sz w:val="22"/>
          <w:szCs w:val="22"/>
        </w:rPr>
      </w:pPr>
    </w:p>
    <w:p w14:paraId="21F22B83" w14:textId="77777777" w:rsidR="00441DCE" w:rsidRPr="00372E8C" w:rsidRDefault="00441DCE">
      <w:pPr>
        <w:rPr>
          <w:rFonts w:ascii="Tahoma" w:hAnsi="Tahoma" w:cs="Tahoma"/>
          <w:sz w:val="22"/>
          <w:szCs w:val="22"/>
        </w:rPr>
      </w:pPr>
    </w:p>
    <w:p w14:paraId="4BFAF78F" w14:textId="77777777" w:rsidR="00441DCE" w:rsidRPr="00372E8C" w:rsidRDefault="00441DCE">
      <w:pPr>
        <w:rPr>
          <w:rFonts w:ascii="Tahoma" w:hAnsi="Tahoma" w:cs="Tahoma"/>
          <w:sz w:val="22"/>
          <w:szCs w:val="22"/>
        </w:rPr>
      </w:pPr>
    </w:p>
    <w:p w14:paraId="45C3BA3D" w14:textId="77777777" w:rsidR="00441DCE" w:rsidRPr="00372E8C" w:rsidRDefault="00441DCE">
      <w:pPr>
        <w:rPr>
          <w:rFonts w:ascii="Tahoma" w:hAnsi="Tahoma" w:cs="Tahoma"/>
          <w:sz w:val="22"/>
          <w:szCs w:val="22"/>
        </w:rPr>
      </w:pPr>
    </w:p>
    <w:p w14:paraId="4089BB05" w14:textId="77777777" w:rsidR="00441DCE" w:rsidRPr="00372E8C" w:rsidRDefault="00441DCE">
      <w:pPr>
        <w:rPr>
          <w:rFonts w:ascii="Tahoma" w:hAnsi="Tahoma" w:cs="Tahoma"/>
          <w:sz w:val="22"/>
          <w:szCs w:val="22"/>
        </w:rPr>
      </w:pPr>
    </w:p>
    <w:p w14:paraId="543EAF52" w14:textId="77777777" w:rsidR="00441DCE" w:rsidRPr="00372E8C" w:rsidRDefault="00441DCE">
      <w:pPr>
        <w:rPr>
          <w:rFonts w:ascii="Tahoma" w:hAnsi="Tahoma" w:cs="Tahoma"/>
          <w:sz w:val="22"/>
          <w:szCs w:val="22"/>
        </w:rPr>
      </w:pPr>
    </w:p>
    <w:p w14:paraId="2E4A347C" w14:textId="77777777" w:rsidR="00441DCE" w:rsidRPr="00372E8C" w:rsidRDefault="00441DCE">
      <w:pPr>
        <w:rPr>
          <w:rFonts w:ascii="Tahoma" w:hAnsi="Tahoma" w:cs="Tahoma"/>
          <w:sz w:val="22"/>
          <w:szCs w:val="22"/>
        </w:rPr>
      </w:pPr>
    </w:p>
    <w:p w14:paraId="0C94A024" w14:textId="77777777" w:rsidR="00441DCE" w:rsidRPr="00372E8C" w:rsidRDefault="00441DCE">
      <w:pPr>
        <w:rPr>
          <w:rFonts w:ascii="Tahoma" w:hAnsi="Tahoma" w:cs="Tahoma"/>
          <w:sz w:val="22"/>
          <w:szCs w:val="22"/>
        </w:rPr>
      </w:pPr>
    </w:p>
    <w:p w14:paraId="1B0AF1C7" w14:textId="77777777" w:rsidR="00441DCE" w:rsidRPr="00372E8C" w:rsidRDefault="00441DCE">
      <w:pPr>
        <w:rPr>
          <w:rFonts w:ascii="Tahoma" w:hAnsi="Tahoma" w:cs="Tahoma"/>
          <w:sz w:val="22"/>
          <w:szCs w:val="22"/>
        </w:rPr>
      </w:pPr>
    </w:p>
    <w:p w14:paraId="6A46058F" w14:textId="77777777" w:rsidR="00441DCE" w:rsidRPr="00372E8C" w:rsidRDefault="00441DCE">
      <w:pPr>
        <w:rPr>
          <w:rFonts w:ascii="Tahoma" w:hAnsi="Tahoma" w:cs="Tahoma"/>
          <w:sz w:val="22"/>
          <w:szCs w:val="22"/>
        </w:rPr>
      </w:pPr>
    </w:p>
    <w:p w14:paraId="70938CD6" w14:textId="77777777" w:rsidR="00441DCE" w:rsidRPr="00372E8C" w:rsidRDefault="00441DCE">
      <w:pPr>
        <w:rPr>
          <w:rFonts w:ascii="Tahoma" w:hAnsi="Tahoma" w:cs="Tahoma"/>
          <w:sz w:val="22"/>
          <w:szCs w:val="22"/>
        </w:rPr>
      </w:pPr>
    </w:p>
    <w:p w14:paraId="7139EF6F" w14:textId="77777777" w:rsidR="00441DCE" w:rsidRPr="00372E8C" w:rsidRDefault="00441DCE">
      <w:pPr>
        <w:rPr>
          <w:rFonts w:ascii="Tahoma" w:hAnsi="Tahoma" w:cs="Tahoma"/>
          <w:sz w:val="22"/>
          <w:szCs w:val="22"/>
        </w:rPr>
      </w:pPr>
    </w:p>
    <w:p w14:paraId="56CF7A00" w14:textId="77777777" w:rsidR="00441DCE" w:rsidRPr="00372E8C" w:rsidRDefault="00441DCE">
      <w:pPr>
        <w:rPr>
          <w:rFonts w:ascii="Tahoma" w:hAnsi="Tahoma" w:cs="Tahoma"/>
          <w:sz w:val="22"/>
          <w:szCs w:val="22"/>
        </w:rPr>
      </w:pPr>
    </w:p>
    <w:p w14:paraId="22045FB4" w14:textId="77777777" w:rsidR="00441DCE" w:rsidRPr="00372E8C" w:rsidRDefault="00441DCE">
      <w:pPr>
        <w:rPr>
          <w:rFonts w:ascii="Tahoma" w:hAnsi="Tahoma" w:cs="Tahoma"/>
          <w:sz w:val="22"/>
          <w:szCs w:val="22"/>
        </w:rPr>
      </w:pPr>
    </w:p>
    <w:p w14:paraId="35CB28BF" w14:textId="77777777" w:rsidR="00441DCE" w:rsidRPr="00372E8C" w:rsidRDefault="00441DCE" w:rsidP="00372E8C">
      <w:pPr>
        <w:pStyle w:val="Heading1"/>
      </w:pPr>
      <w:bookmarkStart w:id="1" w:name="_Toc229844217"/>
      <w:r w:rsidRPr="00372E8C">
        <w:lastRenderedPageBreak/>
        <w:t>Explain the similarities and differences of coaching and mentoring within an organisational context</w:t>
      </w:r>
      <w:bookmarkEnd w:id="1"/>
    </w:p>
    <w:p w14:paraId="62B9C1CB" w14:textId="76DD7CF2" w:rsidR="00441DCE" w:rsidRPr="00372E8C" w:rsidRDefault="00441DCE" w:rsidP="00372E8C">
      <w:pPr>
        <w:pStyle w:val="Heading2"/>
      </w:pPr>
      <w:bookmarkStart w:id="2" w:name="_Toc229844218"/>
      <w:r w:rsidRPr="00372E8C">
        <w:t>Coaching</w:t>
      </w:r>
      <w:bookmarkEnd w:id="2"/>
      <w:r w:rsidRPr="00372E8C">
        <w:t xml:space="preserve"> </w:t>
      </w:r>
    </w:p>
    <w:p w14:paraId="1D6F99A8" w14:textId="476AF614" w:rsidR="0004464B" w:rsidRDefault="008442B8" w:rsidP="0004464B">
      <w:pPr>
        <w:rPr>
          <w:rFonts w:ascii="Tahoma" w:hAnsi="Tahoma" w:cs="Tahoma"/>
          <w:sz w:val="22"/>
          <w:szCs w:val="22"/>
        </w:rPr>
      </w:pPr>
      <w:r w:rsidRPr="00372E8C">
        <w:rPr>
          <w:rFonts w:ascii="Tahoma" w:hAnsi="Tahoma" w:cs="Tahoma"/>
          <w:sz w:val="22"/>
          <w:szCs w:val="22"/>
        </w:rPr>
        <w:t xml:space="preserve">From an organisational perspective, coaching </w:t>
      </w:r>
      <w:r w:rsidR="00941753">
        <w:rPr>
          <w:rFonts w:ascii="Tahoma" w:hAnsi="Tahoma" w:cs="Tahoma"/>
          <w:sz w:val="22"/>
          <w:szCs w:val="22"/>
        </w:rPr>
        <w:t xml:space="preserve">is a collaborative, non-directive development process. </w:t>
      </w:r>
      <w:r w:rsidR="0004464B" w:rsidRPr="00372E8C">
        <w:rPr>
          <w:rFonts w:ascii="Tahoma" w:hAnsi="Tahoma" w:cs="Tahoma"/>
          <w:sz w:val="22"/>
          <w:szCs w:val="22"/>
        </w:rPr>
        <w:t>Whitmore (2003) states that coaching is a cooperative relationship between a coach and a coachee with the aim of creating and attaining clear goals, encouraging learning, and improving professional and personal development.</w:t>
      </w:r>
    </w:p>
    <w:p w14:paraId="338FA7A7" w14:textId="36B37A20" w:rsidR="00941753" w:rsidRDefault="00941753" w:rsidP="00441DCE">
      <w:pPr>
        <w:rPr>
          <w:rFonts w:ascii="Tahoma" w:hAnsi="Tahoma" w:cs="Tahoma"/>
          <w:sz w:val="22"/>
          <w:szCs w:val="22"/>
        </w:rPr>
      </w:pPr>
      <w:r>
        <w:rPr>
          <w:rFonts w:ascii="Tahoma" w:hAnsi="Tahoma" w:cs="Tahoma"/>
          <w:sz w:val="22"/>
          <w:szCs w:val="22"/>
        </w:rPr>
        <w:t xml:space="preserve">Coaching aims to produce optimal performance and improvement at work. The approach focuses on specific skills and goals, which in hand may also have an impact on an individual’s personal attributes such as confidence and social interaction. This process can be seen carried out for a defined period or may form the basis of an on-going management style. </w:t>
      </w:r>
      <w:r w:rsidR="00C0202F" w:rsidRPr="00372E8C">
        <w:rPr>
          <w:rFonts w:ascii="Tahoma" w:hAnsi="Tahoma" w:cs="Tahoma"/>
          <w:sz w:val="22"/>
          <w:szCs w:val="22"/>
        </w:rPr>
        <w:t>To allow a coachee to take responsibility for their actions, the coach will offer direction.</w:t>
      </w:r>
      <w:r w:rsidR="001928B9">
        <w:rPr>
          <w:rFonts w:ascii="Tahoma" w:hAnsi="Tahoma" w:cs="Tahoma"/>
          <w:sz w:val="22"/>
          <w:szCs w:val="22"/>
        </w:rPr>
        <w:t xml:space="preserve"> (CIPD, 2025)</w:t>
      </w:r>
      <w:r w:rsidR="00C0202F" w:rsidRPr="00372E8C">
        <w:rPr>
          <w:rFonts w:ascii="Tahoma" w:hAnsi="Tahoma" w:cs="Tahoma"/>
          <w:sz w:val="22"/>
          <w:szCs w:val="22"/>
        </w:rPr>
        <w:t xml:space="preserve"> </w:t>
      </w:r>
    </w:p>
    <w:p w14:paraId="7FBC0386" w14:textId="38A67508" w:rsidR="00C0202F" w:rsidRPr="00372E8C" w:rsidRDefault="00941753" w:rsidP="00441DCE">
      <w:pPr>
        <w:rPr>
          <w:rFonts w:ascii="Tahoma" w:hAnsi="Tahoma" w:cs="Tahoma"/>
          <w:sz w:val="22"/>
          <w:szCs w:val="22"/>
        </w:rPr>
      </w:pPr>
      <w:r>
        <w:rPr>
          <w:rFonts w:ascii="Tahoma" w:hAnsi="Tahoma" w:cs="Tahoma"/>
          <w:sz w:val="22"/>
          <w:szCs w:val="22"/>
        </w:rPr>
        <w:t>In these approaches, the c</w:t>
      </w:r>
      <w:r w:rsidR="00C0202F" w:rsidRPr="00372E8C">
        <w:rPr>
          <w:rFonts w:ascii="Tahoma" w:hAnsi="Tahoma" w:cs="Tahoma"/>
          <w:sz w:val="22"/>
          <w:szCs w:val="22"/>
        </w:rPr>
        <w:t xml:space="preserve">oaches are deemed experts as they ascertain training in being able to encourage growth and transformation; specialist knowledge in all fields is therefore not required in effective coaching. This methodology enables coaches to discover and explore previously undiscovered areas, maximising their own potential for development. The focus of coaching is on present situations and potential for the future (Arnold, 2009). </w:t>
      </w:r>
    </w:p>
    <w:p w14:paraId="1C19DCAE" w14:textId="5750DFB4" w:rsidR="00441DCE" w:rsidRPr="00372E8C" w:rsidRDefault="00441DCE" w:rsidP="00372E8C">
      <w:pPr>
        <w:pStyle w:val="Heading2"/>
      </w:pPr>
      <w:bookmarkStart w:id="3" w:name="_Toc229844219"/>
      <w:r w:rsidRPr="00372E8C">
        <w:t>Mentoring</w:t>
      </w:r>
      <w:bookmarkEnd w:id="3"/>
      <w:r w:rsidRPr="00372E8C">
        <w:t xml:space="preserve"> </w:t>
      </w:r>
    </w:p>
    <w:p w14:paraId="090821A6" w14:textId="5304DC4F" w:rsidR="001928B9" w:rsidRDefault="00C0202F" w:rsidP="00441DCE">
      <w:pPr>
        <w:rPr>
          <w:rFonts w:ascii="Tahoma" w:hAnsi="Tahoma" w:cs="Tahoma"/>
          <w:sz w:val="22"/>
          <w:szCs w:val="22"/>
        </w:rPr>
      </w:pPr>
      <w:r w:rsidRPr="00372E8C">
        <w:rPr>
          <w:rFonts w:ascii="Tahoma" w:hAnsi="Tahoma" w:cs="Tahoma"/>
          <w:sz w:val="22"/>
          <w:szCs w:val="22"/>
        </w:rPr>
        <w:t xml:space="preserve">From an organisational perspective, mentoring is a process </w:t>
      </w:r>
      <w:r w:rsidR="001928B9">
        <w:rPr>
          <w:rFonts w:ascii="Tahoma" w:hAnsi="Tahoma" w:cs="Tahoma"/>
          <w:sz w:val="22"/>
          <w:szCs w:val="22"/>
        </w:rPr>
        <w:t>that consists of pairing a more experienced colleague with a less experienced professional. This is carried out in the hope of fostering career growth, sharing institutional knowledge, and building soft skills. Effective mentoring can aid a mentee in identifying gaps in knowledge and skills whilst also encouraging and empowering personal development. (IOD, 2024)</w:t>
      </w:r>
    </w:p>
    <w:p w14:paraId="01932EA4" w14:textId="40BA790D" w:rsidR="00A17D16" w:rsidRPr="00372E8C" w:rsidRDefault="00A17D16" w:rsidP="00441DCE">
      <w:pPr>
        <w:rPr>
          <w:rFonts w:ascii="Tahoma" w:hAnsi="Tahoma" w:cs="Tahoma"/>
          <w:sz w:val="22"/>
          <w:szCs w:val="22"/>
        </w:rPr>
      </w:pPr>
      <w:r w:rsidRPr="00372E8C">
        <w:rPr>
          <w:rFonts w:ascii="Tahoma" w:hAnsi="Tahoma" w:cs="Tahoma"/>
          <w:sz w:val="22"/>
          <w:szCs w:val="22"/>
        </w:rPr>
        <w:t xml:space="preserve">It is widely recognised that a mentor serves as a guide, facilitating individuals in learning more efficiently and effectively than they might independently. A proficient mentor employs a range of techniques and strategies to assist individuals in comprehending their organisation and their specific roles. Typically, they possess substantial experience in the field relevant to their mentees and offer valuable guidance and advice. Throughout this process, mentees develop confidence in their abilities and a renewed sense of purpose. </w:t>
      </w:r>
      <w:r w:rsidR="008B7F9D">
        <w:rPr>
          <w:rFonts w:ascii="Tahoma" w:hAnsi="Tahoma" w:cs="Tahoma"/>
          <w:sz w:val="22"/>
          <w:szCs w:val="22"/>
        </w:rPr>
        <w:t>Effective mentoring may impose opportunities for the mentee that may have never been considered or sought for prior. It can assist the mentee in gaining access to leadership opportunities as well as career mobility. Mentees enjoy some of the credibility and influence of the mentor through association. (CCL, 2025)</w:t>
      </w:r>
    </w:p>
    <w:p w14:paraId="714B0555" w14:textId="509BBC49" w:rsidR="00441DCE" w:rsidRPr="00372E8C" w:rsidRDefault="00441DCE" w:rsidP="00372E8C">
      <w:pPr>
        <w:pStyle w:val="Heading2"/>
      </w:pPr>
      <w:bookmarkStart w:id="4" w:name="_Toc229844220"/>
      <w:r w:rsidRPr="00372E8C">
        <w:t>Similarities</w:t>
      </w:r>
      <w:bookmarkEnd w:id="4"/>
      <w:r w:rsidRPr="00372E8C">
        <w:t xml:space="preserve"> </w:t>
      </w:r>
    </w:p>
    <w:p w14:paraId="660FC86A" w14:textId="3A17EDB8" w:rsidR="008B7F9D" w:rsidRDefault="008B7F9D" w:rsidP="00441DCE">
      <w:pPr>
        <w:rPr>
          <w:rFonts w:ascii="Tahoma" w:hAnsi="Tahoma" w:cs="Tahoma"/>
          <w:sz w:val="22"/>
          <w:szCs w:val="22"/>
        </w:rPr>
      </w:pPr>
      <w:r>
        <w:rPr>
          <w:rFonts w:ascii="Tahoma" w:hAnsi="Tahoma" w:cs="Tahoma"/>
          <w:sz w:val="22"/>
          <w:szCs w:val="22"/>
        </w:rPr>
        <w:t xml:space="preserve">Coaching and mentoring in the workplace are both developmental partnerships designed to unlock potential, enhance professional skills, and improve individual performance. They </w:t>
      </w:r>
      <w:r>
        <w:rPr>
          <w:rFonts w:ascii="Tahoma" w:hAnsi="Tahoma" w:cs="Tahoma"/>
          <w:sz w:val="22"/>
          <w:szCs w:val="22"/>
        </w:rPr>
        <w:lastRenderedPageBreak/>
        <w:t>share a strong reliance on active listening, trust building, and goal setting to ultimately support an employee’s career growth.</w:t>
      </w:r>
    </w:p>
    <w:p w14:paraId="0D3B3515" w14:textId="2E6B9FF3" w:rsidR="008B7F9D" w:rsidRDefault="00A17D16" w:rsidP="00441DCE">
      <w:pPr>
        <w:rPr>
          <w:rFonts w:ascii="Tahoma" w:hAnsi="Tahoma" w:cs="Tahoma"/>
          <w:sz w:val="22"/>
          <w:szCs w:val="22"/>
        </w:rPr>
      </w:pPr>
      <w:r w:rsidRPr="00372E8C">
        <w:rPr>
          <w:rFonts w:ascii="Tahoma" w:hAnsi="Tahoma" w:cs="Tahoma"/>
          <w:sz w:val="22"/>
          <w:szCs w:val="22"/>
        </w:rPr>
        <w:t xml:space="preserve">According to Connor and Pokora (2017), the learning relationship is fundamental to both coaching and mentoring, extending beyond mere tasks or competencies. They assert that the relationship of coaching or mentoring is crucial for fostering development and transformation. </w:t>
      </w:r>
      <w:r w:rsidR="008B7F9D">
        <w:rPr>
          <w:rFonts w:ascii="Tahoma" w:hAnsi="Tahoma" w:cs="Tahoma"/>
          <w:sz w:val="22"/>
          <w:szCs w:val="22"/>
        </w:rPr>
        <w:t>Both approaches aim to facilitate learning as well as improve capabilities by helping individuals set and achieve both personal and professional objectives.</w:t>
      </w:r>
    </w:p>
    <w:p w14:paraId="03ECC57A" w14:textId="1505DE88" w:rsidR="003F3A8A" w:rsidRPr="00372E8C" w:rsidRDefault="00A17D16" w:rsidP="00441DCE">
      <w:pPr>
        <w:rPr>
          <w:rFonts w:ascii="Tahoma" w:hAnsi="Tahoma" w:cs="Tahoma"/>
          <w:sz w:val="22"/>
          <w:szCs w:val="22"/>
        </w:rPr>
      </w:pPr>
      <w:r w:rsidRPr="00372E8C">
        <w:rPr>
          <w:rFonts w:ascii="Tahoma" w:hAnsi="Tahoma" w:cs="Tahoma"/>
          <w:sz w:val="22"/>
          <w:szCs w:val="22"/>
        </w:rPr>
        <w:t>Coaching and mentoring return comparable results, such as inspiring individuals' aspirations.</w:t>
      </w:r>
      <w:r w:rsidR="008B7F9D">
        <w:rPr>
          <w:rFonts w:ascii="Tahoma" w:hAnsi="Tahoma" w:cs="Tahoma"/>
          <w:sz w:val="22"/>
          <w:szCs w:val="22"/>
        </w:rPr>
        <w:t xml:space="preserve"> This can be seen as both methods rely heavily on the same foundational interpersonal skills. Skills such as empathy, asking powerful questions, and offering constructive feedback.</w:t>
      </w:r>
      <w:r w:rsidRPr="00372E8C">
        <w:rPr>
          <w:rFonts w:ascii="Tahoma" w:hAnsi="Tahoma" w:cs="Tahoma"/>
          <w:sz w:val="22"/>
          <w:szCs w:val="22"/>
        </w:rPr>
        <w:t xml:space="preserve"> They offer substantial advantages by addressing an organisation's requirements regarding commitment, enthusiasm, effectiveness, flexibility, teamwork, creativity, employee accountability for challenges and resolutions, as well as goals and objectives. </w:t>
      </w:r>
      <w:r w:rsidR="00441DCE" w:rsidRPr="00372E8C">
        <w:rPr>
          <w:rFonts w:ascii="Tahoma" w:hAnsi="Tahoma" w:cs="Tahoma"/>
          <w:sz w:val="22"/>
          <w:szCs w:val="22"/>
        </w:rPr>
        <w:t xml:space="preserve">(MacLennan, 2017). </w:t>
      </w:r>
    </w:p>
    <w:p w14:paraId="697C9D02" w14:textId="6A96D721" w:rsidR="003F3A8A" w:rsidRPr="00372E8C" w:rsidRDefault="003F3A8A" w:rsidP="00372E8C">
      <w:pPr>
        <w:pStyle w:val="Heading2"/>
      </w:pPr>
      <w:bookmarkStart w:id="5" w:name="_Toc229844221"/>
      <w:r w:rsidRPr="00372E8C">
        <w:t>Differences</w:t>
      </w:r>
      <w:bookmarkEnd w:id="5"/>
      <w:r w:rsidRPr="00372E8C">
        <w:t xml:space="preserve"> </w:t>
      </w:r>
    </w:p>
    <w:p w14:paraId="579B028C" w14:textId="540C7FEF" w:rsidR="008B7F9D" w:rsidRDefault="008B7F9D" w:rsidP="003F3A8A">
      <w:pPr>
        <w:rPr>
          <w:rFonts w:ascii="Tahoma" w:hAnsi="Tahoma" w:cs="Tahoma"/>
          <w:sz w:val="22"/>
          <w:szCs w:val="22"/>
        </w:rPr>
      </w:pPr>
      <w:r>
        <w:rPr>
          <w:rFonts w:ascii="Tahoma" w:hAnsi="Tahoma" w:cs="Tahoma"/>
          <w:sz w:val="22"/>
          <w:szCs w:val="22"/>
        </w:rPr>
        <w:t xml:space="preserve">Coaching is a structured short-term process focused on improving specific skills and performance. On the other hand, mentoring is a long-term </w:t>
      </w:r>
      <w:r w:rsidR="003F4929">
        <w:rPr>
          <w:rFonts w:ascii="Tahoma" w:hAnsi="Tahoma" w:cs="Tahoma"/>
          <w:sz w:val="22"/>
          <w:szCs w:val="22"/>
        </w:rPr>
        <w:t>relationship-based</w:t>
      </w:r>
      <w:r>
        <w:rPr>
          <w:rFonts w:ascii="Tahoma" w:hAnsi="Tahoma" w:cs="Tahoma"/>
          <w:sz w:val="22"/>
          <w:szCs w:val="22"/>
        </w:rPr>
        <w:t xml:space="preserve"> approach which focuses on broader career development.</w:t>
      </w:r>
      <w:r w:rsidR="003F4929">
        <w:rPr>
          <w:rFonts w:ascii="Tahoma" w:hAnsi="Tahoma" w:cs="Tahoma"/>
          <w:sz w:val="22"/>
          <w:szCs w:val="22"/>
        </w:rPr>
        <w:t xml:space="preserve"> Mentoring has the necessary requirement of a more experienced guide to share their knowledge and wisdom, includin</w:t>
      </w:r>
      <w:r w:rsidR="0009094C">
        <w:rPr>
          <w:rFonts w:ascii="Tahoma" w:hAnsi="Tahoma" w:cs="Tahoma"/>
          <w:sz w:val="22"/>
          <w:szCs w:val="22"/>
        </w:rPr>
        <w:t>g industry insights.</w:t>
      </w:r>
    </w:p>
    <w:p w14:paraId="433490D0" w14:textId="351FEAA6" w:rsidR="003F3A8A" w:rsidRDefault="00A17D16" w:rsidP="003F3A8A">
      <w:pPr>
        <w:rPr>
          <w:rFonts w:ascii="Tahoma" w:hAnsi="Tahoma" w:cs="Tahoma"/>
          <w:sz w:val="22"/>
          <w:szCs w:val="22"/>
        </w:rPr>
      </w:pPr>
      <w:r w:rsidRPr="00372E8C">
        <w:rPr>
          <w:rFonts w:ascii="Tahoma" w:hAnsi="Tahoma" w:cs="Tahoma"/>
          <w:sz w:val="22"/>
          <w:szCs w:val="22"/>
        </w:rPr>
        <w:t>Zeus and Skiffington (2000) emphasi</w:t>
      </w:r>
      <w:r w:rsidR="0009094C">
        <w:rPr>
          <w:rFonts w:ascii="Tahoma" w:hAnsi="Tahoma" w:cs="Tahoma"/>
          <w:sz w:val="22"/>
          <w:szCs w:val="22"/>
        </w:rPr>
        <w:t>s</w:t>
      </w:r>
      <w:r w:rsidRPr="00372E8C">
        <w:rPr>
          <w:rFonts w:ascii="Tahoma" w:hAnsi="Tahoma" w:cs="Tahoma"/>
          <w:sz w:val="22"/>
          <w:szCs w:val="22"/>
        </w:rPr>
        <w:t>e the differences, highlighting the importance of learning rather than seeking quick solutions and confidence in individuals' ability to change. People advance both personally and professionally through the dialogue-driven processes of coaching and mentoring.</w:t>
      </w:r>
    </w:p>
    <w:p w14:paraId="3F3E0BE4" w14:textId="2430A6E4" w:rsidR="0009094C" w:rsidRDefault="0009094C" w:rsidP="003F3A8A">
      <w:pPr>
        <w:rPr>
          <w:rFonts w:ascii="Tahoma" w:hAnsi="Tahoma" w:cs="Tahoma"/>
          <w:sz w:val="22"/>
          <w:szCs w:val="22"/>
        </w:rPr>
      </w:pPr>
      <w:r>
        <w:rPr>
          <w:rFonts w:ascii="Tahoma" w:hAnsi="Tahoma" w:cs="Tahoma"/>
          <w:sz w:val="22"/>
          <w:szCs w:val="22"/>
        </w:rPr>
        <w:t xml:space="preserve">One clear distinction between the two methods is their time of involvement. Mentoring </w:t>
      </w:r>
      <w:r w:rsidR="00ED7796" w:rsidRPr="00372E8C">
        <w:rPr>
          <w:rFonts w:ascii="Tahoma" w:hAnsi="Tahoma" w:cs="Tahoma"/>
          <w:sz w:val="22"/>
          <w:szCs w:val="22"/>
        </w:rPr>
        <w:t xml:space="preserve">often demands longer commitment, while coaching is usually more structured or short-term. Coaches address specific issues whereas mentors focus on ongoing professional development. </w:t>
      </w:r>
      <w:r>
        <w:rPr>
          <w:rFonts w:ascii="Tahoma" w:hAnsi="Tahoma" w:cs="Tahoma"/>
          <w:sz w:val="22"/>
          <w:szCs w:val="22"/>
        </w:rPr>
        <w:t>Mentors are typically senior internal role models, whereas coaches are more likely to be colleagues or departmental experts. Coaching is more than likely to be carried out via a formal and structured approach whereas mentoring or more informal and relationship driven.</w:t>
      </w:r>
    </w:p>
    <w:p w14:paraId="5CEA27F1" w14:textId="63E2784A" w:rsidR="00FA43F0" w:rsidRDefault="00ED7796" w:rsidP="003F3A8A">
      <w:pPr>
        <w:rPr>
          <w:rFonts w:ascii="Tahoma" w:hAnsi="Tahoma" w:cs="Tahoma"/>
          <w:sz w:val="22"/>
          <w:szCs w:val="22"/>
        </w:rPr>
      </w:pPr>
      <w:r w:rsidRPr="00372E8C">
        <w:rPr>
          <w:rFonts w:ascii="Tahoma" w:hAnsi="Tahoma" w:cs="Tahoma"/>
          <w:sz w:val="22"/>
          <w:szCs w:val="22"/>
        </w:rPr>
        <w:t xml:space="preserve">Mentoring takes a broader view of a person, while coaching usually focuses on immediate development issues (Hawkins &amp; Smith, 2013). </w:t>
      </w:r>
      <w:r w:rsidR="00971FF7">
        <w:rPr>
          <w:rFonts w:ascii="Tahoma" w:hAnsi="Tahoma" w:cs="Tahoma"/>
          <w:sz w:val="22"/>
          <w:szCs w:val="22"/>
        </w:rPr>
        <w:t>C</w:t>
      </w:r>
      <w:r w:rsidRPr="00372E8C">
        <w:rPr>
          <w:rFonts w:ascii="Tahoma" w:hAnsi="Tahoma" w:cs="Tahoma"/>
          <w:sz w:val="22"/>
          <w:szCs w:val="22"/>
        </w:rPr>
        <w:t>oaching is often a paid professional service that helps with learning and growth, whereas mentoring is often voluntary and provides psychosocial support within an organi</w:t>
      </w:r>
      <w:r w:rsidR="00971FF7">
        <w:rPr>
          <w:rFonts w:ascii="Tahoma" w:hAnsi="Tahoma" w:cs="Tahoma"/>
          <w:sz w:val="22"/>
          <w:szCs w:val="22"/>
        </w:rPr>
        <w:t>s</w:t>
      </w:r>
      <w:r w:rsidRPr="00372E8C">
        <w:rPr>
          <w:rFonts w:ascii="Tahoma" w:hAnsi="Tahoma" w:cs="Tahoma"/>
          <w:sz w:val="22"/>
          <w:szCs w:val="22"/>
        </w:rPr>
        <w:t>ation (Grant, 2001).</w:t>
      </w:r>
    </w:p>
    <w:p w14:paraId="28980ABC" w14:textId="405D4129" w:rsidR="00971FF7" w:rsidRPr="00372E8C" w:rsidRDefault="00971FF7" w:rsidP="003F3A8A">
      <w:pPr>
        <w:rPr>
          <w:rFonts w:ascii="Tahoma" w:hAnsi="Tahoma" w:cs="Tahoma"/>
          <w:sz w:val="22"/>
          <w:szCs w:val="22"/>
        </w:rPr>
      </w:pPr>
      <w:r>
        <w:rPr>
          <w:rFonts w:ascii="Tahoma" w:hAnsi="Tahoma" w:cs="Tahoma"/>
          <w:sz w:val="22"/>
          <w:szCs w:val="22"/>
        </w:rPr>
        <w:t xml:space="preserve">Due to factors related to the above, each method is carried out solely on the agenda and requirement of the process. If an organisation were to wish to push out their objectives and goals, then coaching is considered the suitable approach to carry out. However, if an organisation were to wish on investing </w:t>
      </w:r>
      <w:proofErr w:type="gramStart"/>
      <w:r>
        <w:rPr>
          <w:rFonts w:ascii="Tahoma" w:hAnsi="Tahoma" w:cs="Tahoma"/>
          <w:sz w:val="22"/>
          <w:szCs w:val="22"/>
        </w:rPr>
        <w:t>into</w:t>
      </w:r>
      <w:proofErr w:type="gramEnd"/>
      <w:r>
        <w:rPr>
          <w:rFonts w:ascii="Tahoma" w:hAnsi="Tahoma" w:cs="Tahoma"/>
          <w:sz w:val="22"/>
          <w:szCs w:val="22"/>
        </w:rPr>
        <w:t xml:space="preserve"> their employees with available at hand resources, mentoring is considered the suitable approach as it focuses on personal achievements that may align to organisational growth and development.</w:t>
      </w:r>
    </w:p>
    <w:p w14:paraId="04A0F61E" w14:textId="121C5E11" w:rsidR="00FA43F0" w:rsidRPr="00372E8C" w:rsidRDefault="00FA43F0" w:rsidP="00427782">
      <w:pPr>
        <w:pStyle w:val="Heading1"/>
      </w:pPr>
      <w:bookmarkStart w:id="6" w:name="_Toc229844222"/>
      <w:r w:rsidRPr="00372E8C">
        <w:lastRenderedPageBreak/>
        <w:t>Critically explore the knowledge, skills, attitude and behaviours needed by an effective workplace coach or mentor</w:t>
      </w:r>
      <w:bookmarkEnd w:id="6"/>
    </w:p>
    <w:p w14:paraId="2854102D" w14:textId="77777777" w:rsidR="00FA43F0" w:rsidRPr="00372E8C" w:rsidRDefault="00FA43F0" w:rsidP="00427782">
      <w:pPr>
        <w:pStyle w:val="Heading2"/>
        <w:rPr>
          <w:noProof/>
        </w:rPr>
      </w:pPr>
      <w:bookmarkStart w:id="7" w:name="_Toc229844223"/>
      <w:r w:rsidRPr="00372E8C">
        <w:rPr>
          <w:noProof/>
        </w:rPr>
        <w:t>External coaching</w:t>
      </w:r>
      <w:bookmarkEnd w:id="7"/>
    </w:p>
    <w:p w14:paraId="709183C1" w14:textId="2A324B63" w:rsidR="00AD364E" w:rsidRDefault="00AD364E" w:rsidP="00FA43F0">
      <w:pPr>
        <w:rPr>
          <w:rFonts w:ascii="Tahoma" w:hAnsi="Tahoma" w:cs="Tahoma"/>
          <w:noProof/>
          <w:sz w:val="22"/>
          <w:szCs w:val="22"/>
        </w:rPr>
      </w:pPr>
      <w:r>
        <w:rPr>
          <w:rFonts w:ascii="Tahoma" w:hAnsi="Tahoma" w:cs="Tahoma"/>
          <w:noProof/>
          <w:sz w:val="22"/>
          <w:szCs w:val="22"/>
        </w:rPr>
        <w:t xml:space="preserve">External coaching in the workplace involves hiring independent, certified professionals to support employee development. This approach is considred ideal for execuites and high potential leaders as it entails specialised expertise away from internal company politicts. (IFC, 2024) </w:t>
      </w:r>
    </w:p>
    <w:p w14:paraId="45C2E105" w14:textId="354AA05E" w:rsidR="00AD364E" w:rsidRDefault="00AD364E" w:rsidP="00FA43F0">
      <w:pPr>
        <w:rPr>
          <w:rFonts w:ascii="Tahoma" w:hAnsi="Tahoma" w:cs="Tahoma"/>
          <w:noProof/>
          <w:sz w:val="22"/>
          <w:szCs w:val="22"/>
        </w:rPr>
      </w:pPr>
      <w:r>
        <w:rPr>
          <w:rFonts w:ascii="Tahoma" w:hAnsi="Tahoma" w:cs="Tahoma"/>
          <w:noProof/>
          <w:sz w:val="22"/>
          <w:szCs w:val="22"/>
        </w:rPr>
        <w:t>External coaching is considered to be highly beneficial to a workplace for reasons such as remaining neutral and structured. By implementing external coaches, organisations can identify the best match to their requirements rather than selecting a coach that may not specialise in the field they wish to promote or enhance. In some cases, external coaches are considered more specialised in comparison to internal coaches as they tend to undergo more rigorous training methodologies than managers in workplaces. (Newton and Bristoll, 2013)</w:t>
      </w:r>
    </w:p>
    <w:p w14:paraId="031FD049" w14:textId="330838D4" w:rsidR="00FA43F0" w:rsidRPr="00372E8C" w:rsidRDefault="00FA43F0" w:rsidP="00427782">
      <w:pPr>
        <w:pStyle w:val="Heading2"/>
        <w:rPr>
          <w:noProof/>
        </w:rPr>
      </w:pPr>
      <w:bookmarkStart w:id="8" w:name="_Toc229844224"/>
      <w:r w:rsidRPr="00372E8C">
        <w:rPr>
          <w:noProof/>
        </w:rPr>
        <w:t>Internal coaching</w:t>
      </w:r>
      <w:bookmarkEnd w:id="8"/>
    </w:p>
    <w:p w14:paraId="419500F2" w14:textId="6D331016" w:rsidR="00AD364E" w:rsidRDefault="00AD364E" w:rsidP="00FA43F0">
      <w:pPr>
        <w:rPr>
          <w:rFonts w:ascii="Tahoma" w:hAnsi="Tahoma" w:cs="Tahoma"/>
          <w:noProof/>
          <w:sz w:val="22"/>
          <w:szCs w:val="22"/>
        </w:rPr>
      </w:pPr>
      <w:r>
        <w:rPr>
          <w:rFonts w:ascii="Tahoma" w:hAnsi="Tahoma" w:cs="Tahoma"/>
          <w:noProof/>
          <w:sz w:val="22"/>
          <w:szCs w:val="22"/>
        </w:rPr>
        <w:t xml:space="preserve">Intneral coaching in the workpalce is a developmental partnership where more experienced professionals will coach colleagues to indentify their potential and align their performance to organisational objectives. </w:t>
      </w:r>
      <w:r w:rsidR="00EF753F">
        <w:rPr>
          <w:rFonts w:ascii="Tahoma" w:hAnsi="Tahoma" w:cs="Tahoma"/>
          <w:noProof/>
          <w:sz w:val="22"/>
          <w:szCs w:val="22"/>
        </w:rPr>
        <w:t xml:space="preserve">(Co-Active, N.D.) </w:t>
      </w:r>
      <w:r>
        <w:rPr>
          <w:rFonts w:ascii="Tahoma" w:hAnsi="Tahoma" w:cs="Tahoma"/>
          <w:noProof/>
          <w:sz w:val="22"/>
          <w:szCs w:val="22"/>
        </w:rPr>
        <w:t>This is usually considered the better approach due to factors such as it being cost-effective. As the coach is already working within the business, it diminishes the requirement of additonal costing to hire someone to carry out the coaching sessions. Internal coaches will already understand the organisation’s dynamics, strengths and weaknesses which will allow them to provide the most suitable support.</w:t>
      </w:r>
      <w:r w:rsidR="00EF753F">
        <w:rPr>
          <w:rFonts w:ascii="Tahoma" w:hAnsi="Tahoma" w:cs="Tahoma"/>
          <w:noProof/>
          <w:sz w:val="22"/>
          <w:szCs w:val="22"/>
        </w:rPr>
        <w:t xml:space="preserve"> </w:t>
      </w:r>
    </w:p>
    <w:p w14:paraId="4DFE7CB1" w14:textId="4F85A03C" w:rsidR="00ED7796" w:rsidRDefault="00ED7796" w:rsidP="00FA43F0">
      <w:pPr>
        <w:rPr>
          <w:rFonts w:ascii="Tahoma" w:hAnsi="Tahoma" w:cs="Tahoma"/>
          <w:noProof/>
          <w:sz w:val="22"/>
          <w:szCs w:val="22"/>
        </w:rPr>
      </w:pPr>
      <w:r w:rsidRPr="00372E8C">
        <w:rPr>
          <w:rFonts w:ascii="Tahoma" w:hAnsi="Tahoma" w:cs="Tahoma"/>
          <w:noProof/>
          <w:sz w:val="22"/>
          <w:szCs w:val="22"/>
        </w:rPr>
        <w:t>Internal coaches also possess a deep understanding of the organisation's culture.</w:t>
      </w:r>
      <w:r w:rsidR="00EF753F">
        <w:rPr>
          <w:rFonts w:ascii="Tahoma" w:hAnsi="Tahoma" w:cs="Tahoma"/>
          <w:noProof/>
          <w:sz w:val="22"/>
          <w:szCs w:val="22"/>
        </w:rPr>
        <w:t xml:space="preserve"> T</w:t>
      </w:r>
      <w:r w:rsidRPr="00372E8C">
        <w:rPr>
          <w:rFonts w:ascii="Tahoma" w:hAnsi="Tahoma" w:cs="Tahoma"/>
          <w:noProof/>
          <w:sz w:val="22"/>
          <w:szCs w:val="22"/>
        </w:rPr>
        <w:t>hey can act as team managers, which enables them to communicate with the team more effectively than external coaches can</w:t>
      </w:r>
      <w:r w:rsidR="00EF753F">
        <w:rPr>
          <w:rFonts w:ascii="Tahoma" w:hAnsi="Tahoma" w:cs="Tahoma"/>
          <w:noProof/>
          <w:sz w:val="22"/>
          <w:szCs w:val="22"/>
        </w:rPr>
        <w:t>. This approach helps reinforce company values and can strengthen internal relationships across the different departments and teams within the organisation.</w:t>
      </w:r>
      <w:r w:rsidRPr="00372E8C">
        <w:rPr>
          <w:rFonts w:ascii="Tahoma" w:hAnsi="Tahoma" w:cs="Tahoma"/>
          <w:noProof/>
          <w:sz w:val="22"/>
          <w:szCs w:val="22"/>
        </w:rPr>
        <w:t xml:space="preserve"> (Tompkins, 2018)</w:t>
      </w:r>
    </w:p>
    <w:p w14:paraId="2573AC20" w14:textId="4D01FB18" w:rsidR="00EF753F" w:rsidRPr="00372E8C" w:rsidRDefault="00EF753F" w:rsidP="00FA43F0">
      <w:pPr>
        <w:rPr>
          <w:rFonts w:ascii="Tahoma" w:hAnsi="Tahoma" w:cs="Tahoma"/>
          <w:noProof/>
          <w:sz w:val="22"/>
          <w:szCs w:val="22"/>
        </w:rPr>
      </w:pPr>
      <w:r>
        <w:rPr>
          <w:rFonts w:ascii="Tahoma" w:hAnsi="Tahoma" w:cs="Tahoma"/>
          <w:noProof/>
          <w:sz w:val="22"/>
          <w:szCs w:val="22"/>
        </w:rPr>
        <w:t>Rather than the coaching being limited to a structured environment, internal coaching can be flexible where it can become part of an everyday work routine. This enhances the capability of the organisation offering long term support rather than time-limited engagements.</w:t>
      </w:r>
    </w:p>
    <w:p w14:paraId="24001E35" w14:textId="3C4E8608" w:rsidR="00FA43F0" w:rsidRPr="00372E8C" w:rsidRDefault="00FA43F0" w:rsidP="00427782">
      <w:pPr>
        <w:pStyle w:val="Heading2"/>
        <w:rPr>
          <w:noProof/>
        </w:rPr>
      </w:pPr>
      <w:bookmarkStart w:id="9" w:name="_Toc229844225"/>
      <w:r w:rsidRPr="00372E8C">
        <w:rPr>
          <w:noProof/>
        </w:rPr>
        <w:t>Executive coaching</w:t>
      </w:r>
      <w:bookmarkEnd w:id="9"/>
    </w:p>
    <w:p w14:paraId="025C0396" w14:textId="74514351" w:rsidR="00EF0D15" w:rsidRDefault="00EF753F" w:rsidP="00FA43F0">
      <w:pPr>
        <w:rPr>
          <w:rFonts w:ascii="Tahoma" w:hAnsi="Tahoma" w:cs="Tahoma"/>
          <w:noProof/>
          <w:sz w:val="22"/>
          <w:szCs w:val="22"/>
        </w:rPr>
      </w:pPr>
      <w:r>
        <w:rPr>
          <w:rFonts w:ascii="Tahoma" w:hAnsi="Tahoma" w:cs="Tahoma"/>
          <w:noProof/>
          <w:sz w:val="22"/>
          <w:szCs w:val="22"/>
        </w:rPr>
        <w:t>Executive coaching is a tailored, confidential development process where coaches both internal or external may partner with a leader. This appoach is carried out to enhance performance whilst also aligning them to achieving strategic business goals. (</w:t>
      </w:r>
      <w:r w:rsidR="00EF0D15">
        <w:rPr>
          <w:rFonts w:ascii="Tahoma" w:hAnsi="Tahoma" w:cs="Tahoma"/>
          <w:noProof/>
          <w:sz w:val="22"/>
          <w:szCs w:val="22"/>
        </w:rPr>
        <w:t>I-Coach</w:t>
      </w:r>
      <w:r>
        <w:rPr>
          <w:rFonts w:ascii="Tahoma" w:hAnsi="Tahoma" w:cs="Tahoma"/>
          <w:noProof/>
          <w:sz w:val="22"/>
          <w:szCs w:val="22"/>
        </w:rPr>
        <w:t xml:space="preserve">) </w:t>
      </w:r>
      <w:r w:rsidR="00ED7796" w:rsidRPr="00372E8C">
        <w:rPr>
          <w:rFonts w:ascii="Tahoma" w:hAnsi="Tahoma" w:cs="Tahoma"/>
          <w:noProof/>
          <w:sz w:val="22"/>
          <w:szCs w:val="22"/>
        </w:rPr>
        <w:t>This process involves both creativity and methodology. Executive coaching is focused on goals and is not merely a conversation. Instead, it emphasi</w:t>
      </w:r>
      <w:r w:rsidR="00EF0D15">
        <w:rPr>
          <w:rFonts w:ascii="Tahoma" w:hAnsi="Tahoma" w:cs="Tahoma"/>
          <w:noProof/>
          <w:sz w:val="22"/>
          <w:szCs w:val="22"/>
        </w:rPr>
        <w:t>s</w:t>
      </w:r>
      <w:r w:rsidR="00ED7796" w:rsidRPr="00372E8C">
        <w:rPr>
          <w:rFonts w:ascii="Tahoma" w:hAnsi="Tahoma" w:cs="Tahoma"/>
          <w:noProof/>
          <w:sz w:val="22"/>
          <w:szCs w:val="22"/>
        </w:rPr>
        <w:t xml:space="preserve">es reaching specific objectives </w:t>
      </w:r>
      <w:r w:rsidR="00EF0D15">
        <w:rPr>
          <w:rFonts w:ascii="Tahoma" w:hAnsi="Tahoma" w:cs="Tahoma"/>
          <w:noProof/>
          <w:sz w:val="22"/>
          <w:szCs w:val="22"/>
        </w:rPr>
        <w:t xml:space="preserve">whilst </w:t>
      </w:r>
      <w:r w:rsidR="00EF0D15">
        <w:rPr>
          <w:rFonts w:ascii="Tahoma" w:hAnsi="Tahoma" w:cs="Tahoma"/>
          <w:noProof/>
          <w:sz w:val="22"/>
          <w:szCs w:val="22"/>
        </w:rPr>
        <w:lastRenderedPageBreak/>
        <w:t>overcoming any uncertainty which can lead to shortfalls in performance or provoke difficult situations. (Working Voices, 2025)</w:t>
      </w:r>
    </w:p>
    <w:p w14:paraId="56B2EA35" w14:textId="6B41EA21" w:rsidR="00FA43F0" w:rsidRDefault="00FA43F0" w:rsidP="00B0565A">
      <w:pPr>
        <w:pStyle w:val="Heading2"/>
        <w:rPr>
          <w:noProof/>
        </w:rPr>
      </w:pPr>
      <w:bookmarkStart w:id="10" w:name="_Toc229844226"/>
      <w:r w:rsidRPr="00372E8C">
        <w:rPr>
          <w:noProof/>
        </w:rPr>
        <w:t>Coaching outcomes</w:t>
      </w:r>
      <w:bookmarkEnd w:id="10"/>
    </w:p>
    <w:p w14:paraId="35438AC4" w14:textId="434BC0E0" w:rsidR="00ED7796" w:rsidRPr="00372E8C" w:rsidRDefault="00B0565A" w:rsidP="009A5BBF">
      <w:pPr>
        <w:rPr>
          <w:rFonts w:ascii="Tahoma" w:hAnsi="Tahoma" w:cs="Tahoma"/>
          <w:noProof/>
          <w:sz w:val="22"/>
          <w:szCs w:val="22"/>
        </w:rPr>
      </w:pPr>
      <w:r>
        <w:rPr>
          <w:rFonts w:ascii="Tahoma" w:hAnsi="Tahoma" w:cs="Tahoma"/>
          <w:noProof/>
          <w:sz w:val="22"/>
          <w:szCs w:val="22"/>
        </w:rPr>
        <w:t xml:space="preserve">Coaching is crucial for a lot of organisations. </w:t>
      </w:r>
      <w:r w:rsidR="00ED7796" w:rsidRPr="00372E8C">
        <w:rPr>
          <w:rFonts w:ascii="Tahoma" w:hAnsi="Tahoma" w:cs="Tahoma"/>
          <w:noProof/>
          <w:sz w:val="22"/>
          <w:szCs w:val="22"/>
        </w:rPr>
        <w:t xml:space="preserve">When carried out right, it acknowledges and promotes a person's growth and potential. </w:t>
      </w:r>
      <w:r>
        <w:rPr>
          <w:rFonts w:ascii="Tahoma" w:hAnsi="Tahoma" w:cs="Tahoma"/>
          <w:noProof/>
          <w:sz w:val="22"/>
          <w:szCs w:val="22"/>
        </w:rPr>
        <w:t xml:space="preserve">It is considered as an organisational requirement as traditional, directive leadership styles fail to keep pace with rapid business disruption. Overtime, the workforce expectations may change and therefore require realignment for employees to engage and perform as expected. Modern companies may consider coaching as core buusiness strategy rather than an optional benefit to apply. </w:t>
      </w:r>
      <w:r w:rsidR="00ED7796" w:rsidRPr="00372E8C">
        <w:rPr>
          <w:rFonts w:ascii="Tahoma" w:hAnsi="Tahoma" w:cs="Tahoma"/>
          <w:noProof/>
          <w:sz w:val="22"/>
          <w:szCs w:val="22"/>
        </w:rPr>
        <w:t>Some advantages of coaching are: boosting confidence and self-awareness, enhancing both verbal and nonverbal communication skills, improving stress management, and increasing emotional intelligence</w:t>
      </w:r>
      <w:r>
        <w:rPr>
          <w:rFonts w:ascii="Tahoma" w:hAnsi="Tahoma" w:cs="Tahoma"/>
          <w:noProof/>
          <w:sz w:val="22"/>
          <w:szCs w:val="22"/>
        </w:rPr>
        <w:t>.</w:t>
      </w:r>
      <w:r w:rsidR="00ED7796" w:rsidRPr="00372E8C">
        <w:rPr>
          <w:rFonts w:ascii="Tahoma" w:hAnsi="Tahoma" w:cs="Tahoma"/>
          <w:noProof/>
          <w:sz w:val="22"/>
          <w:szCs w:val="22"/>
        </w:rPr>
        <w:t xml:space="preserve"> (Arnold, 2009)</w:t>
      </w:r>
    </w:p>
    <w:p w14:paraId="01009437" w14:textId="4A86ED1F" w:rsidR="009A5BBF" w:rsidRPr="00372E8C" w:rsidRDefault="009A5BBF" w:rsidP="00427782">
      <w:pPr>
        <w:pStyle w:val="Heading2"/>
        <w:rPr>
          <w:noProof/>
        </w:rPr>
      </w:pPr>
      <w:bookmarkStart w:id="11" w:name="_Toc229844227"/>
      <w:r w:rsidRPr="00372E8C">
        <w:rPr>
          <w:noProof/>
        </w:rPr>
        <w:t>Skills required</w:t>
      </w:r>
      <w:bookmarkEnd w:id="11"/>
    </w:p>
    <w:p w14:paraId="4DA11FF8" w14:textId="31D4C151" w:rsidR="00B0565A" w:rsidRDefault="00B0565A" w:rsidP="009A5BBF">
      <w:pPr>
        <w:rPr>
          <w:rFonts w:ascii="Tahoma" w:hAnsi="Tahoma" w:cs="Tahoma"/>
          <w:noProof/>
          <w:sz w:val="22"/>
          <w:szCs w:val="22"/>
        </w:rPr>
      </w:pPr>
      <w:r>
        <w:rPr>
          <w:rFonts w:ascii="Tahoma" w:hAnsi="Tahoma" w:cs="Tahoma"/>
          <w:noProof/>
          <w:sz w:val="22"/>
          <w:szCs w:val="22"/>
        </w:rPr>
        <w:t xml:space="preserve">In order for coaching to be considered effective, it requires a blend of emotional intelligence </w:t>
      </w:r>
      <w:r w:rsidR="002D7631">
        <w:rPr>
          <w:rFonts w:ascii="Tahoma" w:hAnsi="Tahoma" w:cs="Tahoma"/>
          <w:noProof/>
          <w:sz w:val="22"/>
          <w:szCs w:val="22"/>
        </w:rPr>
        <w:t xml:space="preserve">and communication techniques. Active listening is crucial for effective coaching. It is deemed necessary to be able to hear any underlying emotions and hesitations, rather than just the spoken word. (Harrison, 2022) </w:t>
      </w:r>
    </w:p>
    <w:p w14:paraId="2BC8D12D" w14:textId="02872085" w:rsidR="008D3BE9" w:rsidRPr="00372E8C" w:rsidRDefault="002D7631" w:rsidP="009A5BBF">
      <w:pPr>
        <w:rPr>
          <w:rFonts w:ascii="Tahoma" w:hAnsi="Tahoma" w:cs="Tahoma"/>
          <w:noProof/>
          <w:sz w:val="22"/>
          <w:szCs w:val="22"/>
        </w:rPr>
      </w:pPr>
      <w:r>
        <w:rPr>
          <w:rFonts w:ascii="Tahoma" w:hAnsi="Tahoma" w:cs="Tahoma"/>
          <w:noProof/>
          <w:sz w:val="22"/>
          <w:szCs w:val="22"/>
        </w:rPr>
        <w:t xml:space="preserve">Additionally, the use of powerful questioning is also considered to be crucial. By asking questions that may begin with ‘how’ or ‘what’, this stimulates deep critical thinking therefore increasing engagement. Asking such questions allows the conversation to be open and transparent, therefore, it allows colleagues to truly engage in these situations and provide their input. (AoEC, 2026) </w:t>
      </w:r>
      <w:r w:rsidR="008D3BE9" w:rsidRPr="00372E8C">
        <w:rPr>
          <w:rFonts w:ascii="Tahoma" w:hAnsi="Tahoma" w:cs="Tahoma"/>
          <w:noProof/>
          <w:sz w:val="22"/>
          <w:szCs w:val="22"/>
        </w:rPr>
        <w:t xml:space="preserve">Good communication is key in all coaching and mentoring interactions. </w:t>
      </w:r>
    </w:p>
    <w:p w14:paraId="30D18010" w14:textId="23F1FE6E" w:rsidR="008D3BE9" w:rsidRPr="00372E8C" w:rsidRDefault="008D3BE9" w:rsidP="009A5BBF">
      <w:pPr>
        <w:rPr>
          <w:rFonts w:ascii="Tahoma" w:hAnsi="Tahoma" w:cs="Tahoma"/>
          <w:noProof/>
          <w:sz w:val="22"/>
          <w:szCs w:val="22"/>
        </w:rPr>
      </w:pPr>
      <w:r w:rsidRPr="00372E8C">
        <w:rPr>
          <w:rFonts w:ascii="Tahoma" w:hAnsi="Tahoma" w:cs="Tahoma"/>
          <w:noProof/>
          <w:sz w:val="22"/>
          <w:szCs w:val="22"/>
        </w:rPr>
        <w:t xml:space="preserve">The essence of coaching lies in strong communication, which aims to foster personal growth and transformation. Its success </w:t>
      </w:r>
      <w:r w:rsidR="007D555D" w:rsidRPr="00372E8C">
        <w:rPr>
          <w:rFonts w:ascii="Tahoma" w:hAnsi="Tahoma" w:cs="Tahoma"/>
          <w:noProof/>
          <w:sz w:val="22"/>
          <w:szCs w:val="22"/>
        </w:rPr>
        <w:t>lies</w:t>
      </w:r>
      <w:r w:rsidRPr="00372E8C">
        <w:rPr>
          <w:rFonts w:ascii="Tahoma" w:hAnsi="Tahoma" w:cs="Tahoma"/>
          <w:noProof/>
          <w:sz w:val="22"/>
          <w:szCs w:val="22"/>
        </w:rPr>
        <w:t xml:space="preserve"> on the coach's ability to build rapport</w:t>
      </w:r>
      <w:r w:rsidR="007D555D" w:rsidRPr="00372E8C">
        <w:rPr>
          <w:rFonts w:ascii="Tahoma" w:hAnsi="Tahoma" w:cs="Tahoma"/>
          <w:noProof/>
          <w:sz w:val="22"/>
          <w:szCs w:val="22"/>
        </w:rPr>
        <w:t xml:space="preserve"> effectively</w:t>
      </w:r>
      <w:r w:rsidRPr="00372E8C">
        <w:rPr>
          <w:rFonts w:ascii="Tahoma" w:hAnsi="Tahoma" w:cs="Tahoma"/>
          <w:noProof/>
          <w:sz w:val="22"/>
          <w:szCs w:val="22"/>
        </w:rPr>
        <w:t xml:space="preserve"> and encourage self-reflection in their clients. Deep listening is a vital part of this approach and significantly influences the overall coaching process (Pickford, 2023).</w:t>
      </w:r>
    </w:p>
    <w:p w14:paraId="0AA570A0" w14:textId="65DB80A1" w:rsidR="009A5BBF" w:rsidRPr="00372E8C" w:rsidRDefault="007D555D" w:rsidP="009A5BBF">
      <w:pPr>
        <w:rPr>
          <w:rFonts w:ascii="Tahoma" w:hAnsi="Tahoma" w:cs="Tahoma"/>
          <w:noProof/>
          <w:sz w:val="22"/>
          <w:szCs w:val="22"/>
        </w:rPr>
      </w:pPr>
      <w:r w:rsidRPr="00372E8C">
        <w:rPr>
          <w:rFonts w:ascii="Tahoma" w:hAnsi="Tahoma" w:cs="Tahoma"/>
          <w:noProof/>
          <w:sz w:val="22"/>
          <w:szCs w:val="22"/>
        </w:rPr>
        <w:t>In coaching, clients are encouraged to recognise their feelings and explore different perspectives by examining the emotions of themselves and other relevant individuals.</w:t>
      </w:r>
      <w:r w:rsidR="009904EA">
        <w:rPr>
          <w:rFonts w:ascii="Tahoma" w:hAnsi="Tahoma" w:cs="Tahoma"/>
          <w:noProof/>
          <w:sz w:val="22"/>
          <w:szCs w:val="22"/>
        </w:rPr>
        <w:t xml:space="preserve"> By creating a judgement free environment, colleages are given the opportunity to test theories as well as feel encouraged to admit to mistakes in order for them to be able to develop and grow. (CCL, 2025)</w:t>
      </w:r>
    </w:p>
    <w:p w14:paraId="261CB6D3" w14:textId="12DB8F22" w:rsidR="007D555D" w:rsidRPr="00372E8C" w:rsidRDefault="007D555D" w:rsidP="009A5BBF">
      <w:pPr>
        <w:rPr>
          <w:rFonts w:ascii="Tahoma" w:hAnsi="Tahoma" w:cs="Tahoma"/>
          <w:noProof/>
          <w:sz w:val="22"/>
          <w:szCs w:val="22"/>
        </w:rPr>
      </w:pPr>
      <w:r w:rsidRPr="00372E8C">
        <w:rPr>
          <w:rFonts w:ascii="Tahoma" w:hAnsi="Tahoma" w:cs="Tahoma"/>
          <w:noProof/>
          <w:sz w:val="22"/>
          <w:szCs w:val="22"/>
        </w:rPr>
        <w:t>Coaching helps coachees manage and direct their interpersonal and intrapersonal resources</w:t>
      </w:r>
      <w:r w:rsidR="000A2AA7">
        <w:rPr>
          <w:rFonts w:ascii="Tahoma" w:hAnsi="Tahoma" w:cs="Tahoma"/>
          <w:noProof/>
          <w:sz w:val="22"/>
          <w:szCs w:val="22"/>
        </w:rPr>
        <w:t>.</w:t>
      </w:r>
      <w:r w:rsidRPr="00372E8C">
        <w:rPr>
          <w:rFonts w:ascii="Tahoma" w:hAnsi="Tahoma" w:cs="Tahoma"/>
          <w:noProof/>
          <w:sz w:val="22"/>
          <w:szCs w:val="22"/>
        </w:rPr>
        <w:t xml:space="preserve"> (Grant, 2001) The emotional intelligence framework </w:t>
      </w:r>
      <w:r w:rsidR="000A2AA7">
        <w:rPr>
          <w:rFonts w:ascii="Tahoma" w:hAnsi="Tahoma" w:cs="Tahoma"/>
          <w:noProof/>
          <w:sz w:val="22"/>
          <w:szCs w:val="22"/>
        </w:rPr>
        <w:t xml:space="preserve">consists of five components that make up emotional intelligence. By following this frameowrk, it gives one the ability to understand and manage self emotions as well as those of others. </w:t>
      </w:r>
      <w:r w:rsidRPr="00372E8C">
        <w:rPr>
          <w:rFonts w:ascii="Tahoma" w:hAnsi="Tahoma" w:cs="Tahoma"/>
          <w:noProof/>
          <w:sz w:val="22"/>
          <w:szCs w:val="22"/>
        </w:rPr>
        <w:t xml:space="preserve">Research shows that while ignoring or suppressing emotions can be harmful, this framework’s focus on self-reflection </w:t>
      </w:r>
      <w:r w:rsidR="000A2AA7">
        <w:rPr>
          <w:rFonts w:ascii="Tahoma" w:hAnsi="Tahoma" w:cs="Tahoma"/>
          <w:noProof/>
          <w:sz w:val="22"/>
          <w:szCs w:val="22"/>
        </w:rPr>
        <w:t>relating to</w:t>
      </w:r>
      <w:r w:rsidRPr="00372E8C">
        <w:rPr>
          <w:rFonts w:ascii="Tahoma" w:hAnsi="Tahoma" w:cs="Tahoma"/>
          <w:noProof/>
          <w:sz w:val="22"/>
          <w:szCs w:val="22"/>
        </w:rPr>
        <w:t xml:space="preserve"> emotions can be advantageous.</w:t>
      </w:r>
      <w:r w:rsidR="000A2AA7">
        <w:rPr>
          <w:rFonts w:ascii="Tahoma" w:hAnsi="Tahoma" w:cs="Tahoma"/>
          <w:noProof/>
          <w:sz w:val="22"/>
          <w:szCs w:val="22"/>
        </w:rPr>
        <w:t xml:space="preserve"> (TSW Training, N.D) </w:t>
      </w:r>
      <w:r w:rsidRPr="00372E8C">
        <w:rPr>
          <w:rFonts w:ascii="Tahoma" w:hAnsi="Tahoma" w:cs="Tahoma"/>
          <w:noProof/>
          <w:sz w:val="22"/>
          <w:szCs w:val="22"/>
        </w:rPr>
        <w:t>An emotional intelligence framework serves as a valuable tool that aligns well with evidence-based and theoretically grounded coaching methods that prioritise positive outcomes (Cavanagh, Grant &amp; Kemp, 2005).</w:t>
      </w:r>
    </w:p>
    <w:p w14:paraId="2DCCCE3E" w14:textId="1981DD8A" w:rsidR="009A5BBF" w:rsidRPr="00372E8C" w:rsidRDefault="009A5BBF" w:rsidP="00427782">
      <w:pPr>
        <w:pStyle w:val="Heading2"/>
        <w:rPr>
          <w:noProof/>
        </w:rPr>
      </w:pPr>
      <w:bookmarkStart w:id="12" w:name="_Toc229844228"/>
      <w:r w:rsidRPr="00372E8C">
        <w:rPr>
          <w:noProof/>
        </w:rPr>
        <w:lastRenderedPageBreak/>
        <w:t>Knowledge</w:t>
      </w:r>
      <w:bookmarkEnd w:id="12"/>
    </w:p>
    <w:p w14:paraId="2C03A4F7" w14:textId="2997BACC" w:rsidR="000A2AA7" w:rsidRDefault="000A2AA7" w:rsidP="009A5BBF">
      <w:pPr>
        <w:rPr>
          <w:rFonts w:ascii="Tahoma" w:hAnsi="Tahoma" w:cs="Tahoma"/>
          <w:noProof/>
          <w:sz w:val="22"/>
          <w:szCs w:val="22"/>
        </w:rPr>
      </w:pPr>
      <w:r>
        <w:rPr>
          <w:rFonts w:ascii="Tahoma" w:hAnsi="Tahoma" w:cs="Tahoma"/>
          <w:noProof/>
          <w:sz w:val="22"/>
          <w:szCs w:val="22"/>
        </w:rPr>
        <w:t>Knowldege is vital for an effective coach as it allows the capability of basic conversation to transform into a credible, high value development process. Coaches must have a clear understanding on the human brain and its associated behaviours as without this element, they cannot assist colleagues shifting away from deep-rooted habits.</w:t>
      </w:r>
    </w:p>
    <w:p w14:paraId="222BDB5E" w14:textId="0C0EBA09" w:rsidR="007D555D" w:rsidRPr="00372E8C" w:rsidRDefault="007D555D" w:rsidP="009A5BBF">
      <w:pPr>
        <w:rPr>
          <w:rFonts w:ascii="Tahoma" w:hAnsi="Tahoma" w:cs="Tahoma"/>
          <w:noProof/>
          <w:sz w:val="22"/>
          <w:szCs w:val="22"/>
        </w:rPr>
      </w:pPr>
      <w:r w:rsidRPr="00372E8C">
        <w:rPr>
          <w:rFonts w:ascii="Tahoma" w:hAnsi="Tahoma" w:cs="Tahoma"/>
          <w:noProof/>
          <w:sz w:val="22"/>
          <w:szCs w:val="22"/>
        </w:rPr>
        <w:t>An effective coach needs to help those who require support and also have credibility. This is important because it shows they understand the different methods and tools used in coaching. Additionally, having experience in coaching helps them see things from different angles and ensures they follow strong ethical standards. It's essential to create agreements that clarify expectations, the terms of the relationship, and the goals of the coaching program. Moreover, coaches should be able to honestly evaluate their work and be aware of their own biases, values, and viewpoints (Harrisson, 2022).</w:t>
      </w:r>
    </w:p>
    <w:p w14:paraId="3C4B53B2" w14:textId="7827992A" w:rsidR="009A5BBF" w:rsidRPr="00372E8C" w:rsidRDefault="009A5BBF" w:rsidP="00427782">
      <w:pPr>
        <w:pStyle w:val="Heading2"/>
        <w:rPr>
          <w:noProof/>
        </w:rPr>
      </w:pPr>
      <w:bookmarkStart w:id="13" w:name="_Toc229844229"/>
      <w:r w:rsidRPr="00372E8C">
        <w:rPr>
          <w:noProof/>
        </w:rPr>
        <w:t>Behaviour</w:t>
      </w:r>
      <w:bookmarkEnd w:id="13"/>
    </w:p>
    <w:p w14:paraId="31E9CF24" w14:textId="77777777" w:rsidR="008B56AD" w:rsidRDefault="008B56AD" w:rsidP="009A5BBF">
      <w:pPr>
        <w:rPr>
          <w:rFonts w:ascii="Tahoma" w:hAnsi="Tahoma" w:cs="Tahoma"/>
          <w:noProof/>
          <w:sz w:val="22"/>
          <w:szCs w:val="22"/>
        </w:rPr>
      </w:pPr>
      <w:r>
        <w:rPr>
          <w:rFonts w:ascii="Tahoma" w:hAnsi="Tahoma" w:cs="Tahoma"/>
          <w:noProof/>
          <w:sz w:val="22"/>
          <w:szCs w:val="22"/>
        </w:rPr>
        <w:t>Behaviour is vital for an effective coach as a coach’s actios, manners, and reaction can dictate the truth, safety, and openness in a coaching relationship. A coach’s assignment isn’t just to teach through spoken word, but also through their behaviour as it is important they actively model the exact leadership traits, intelligence, and growth mindset they wish to entail to those that are coaching.</w:t>
      </w:r>
    </w:p>
    <w:p w14:paraId="3DE9342E" w14:textId="36839E34" w:rsidR="008B56AD" w:rsidRPr="00372E8C" w:rsidRDefault="007D555D" w:rsidP="009A5BBF">
      <w:pPr>
        <w:rPr>
          <w:rFonts w:ascii="Tahoma" w:hAnsi="Tahoma" w:cs="Tahoma"/>
          <w:noProof/>
          <w:sz w:val="22"/>
          <w:szCs w:val="22"/>
        </w:rPr>
      </w:pPr>
      <w:r w:rsidRPr="00372E8C">
        <w:rPr>
          <w:rFonts w:ascii="Tahoma" w:hAnsi="Tahoma" w:cs="Tahoma"/>
          <w:noProof/>
          <w:sz w:val="22"/>
          <w:szCs w:val="22"/>
        </w:rPr>
        <w:t>Coaches must consistently uphold the highest levels of honesty, accountability, professionalism, and confidentiality</w:t>
      </w:r>
      <w:r w:rsidR="008B56AD">
        <w:rPr>
          <w:rFonts w:ascii="Tahoma" w:hAnsi="Tahoma" w:cs="Tahoma"/>
          <w:noProof/>
          <w:sz w:val="22"/>
          <w:szCs w:val="22"/>
        </w:rPr>
        <w:t>.</w:t>
      </w:r>
      <w:r w:rsidRPr="00372E8C">
        <w:rPr>
          <w:rFonts w:ascii="Tahoma" w:hAnsi="Tahoma" w:cs="Tahoma"/>
          <w:noProof/>
          <w:sz w:val="22"/>
          <w:szCs w:val="22"/>
        </w:rPr>
        <w:t xml:space="preserve"> (Harrisson, 2022)</w:t>
      </w:r>
      <w:r w:rsidR="008B56AD">
        <w:rPr>
          <w:rFonts w:ascii="Tahoma" w:hAnsi="Tahoma" w:cs="Tahoma"/>
          <w:noProof/>
          <w:sz w:val="22"/>
          <w:szCs w:val="22"/>
        </w:rPr>
        <w:t xml:space="preserve"> Establishing psychological safety is considered a key element in effective coaching. By the coach leading in a neutral, unbiased demeanor, the client is left to not feel concerned or pressured into defending a professional failure. This can be controlled through beahviours such as facial expressions, open body language and utilising an objective vocal tone. (BPS, N.D.)</w:t>
      </w:r>
    </w:p>
    <w:p w14:paraId="5CAEC6D6" w14:textId="7257CDE5" w:rsidR="009A5BBF" w:rsidRPr="00372E8C" w:rsidRDefault="009A5BBF" w:rsidP="00427782">
      <w:pPr>
        <w:pStyle w:val="Heading2"/>
        <w:rPr>
          <w:noProof/>
        </w:rPr>
      </w:pPr>
      <w:bookmarkStart w:id="14" w:name="_Toc229844230"/>
      <w:r w:rsidRPr="00372E8C">
        <w:rPr>
          <w:noProof/>
        </w:rPr>
        <w:t xml:space="preserve">The </w:t>
      </w:r>
      <w:r w:rsidR="007D555D" w:rsidRPr="00372E8C">
        <w:rPr>
          <w:noProof/>
        </w:rPr>
        <w:t>D</w:t>
      </w:r>
      <w:r w:rsidRPr="00372E8C">
        <w:rPr>
          <w:noProof/>
        </w:rPr>
        <w:t xml:space="preserve">rama </w:t>
      </w:r>
      <w:r w:rsidR="007D555D" w:rsidRPr="00372E8C">
        <w:rPr>
          <w:noProof/>
        </w:rPr>
        <w:t>T</w:t>
      </w:r>
      <w:r w:rsidRPr="00372E8C">
        <w:rPr>
          <w:noProof/>
        </w:rPr>
        <w:t>riangle</w:t>
      </w:r>
      <w:bookmarkEnd w:id="14"/>
      <w:r w:rsidRPr="00372E8C">
        <w:rPr>
          <w:noProof/>
        </w:rPr>
        <w:t xml:space="preserve"> </w:t>
      </w:r>
    </w:p>
    <w:p w14:paraId="4BED71A5" w14:textId="655DA314" w:rsidR="00591AFF" w:rsidRPr="00372E8C" w:rsidRDefault="007D555D" w:rsidP="009A5BBF">
      <w:pPr>
        <w:rPr>
          <w:rFonts w:ascii="Tahoma" w:hAnsi="Tahoma" w:cs="Tahoma"/>
          <w:noProof/>
          <w:sz w:val="22"/>
          <w:szCs w:val="22"/>
        </w:rPr>
      </w:pPr>
      <w:r w:rsidRPr="00372E8C">
        <w:rPr>
          <w:rFonts w:ascii="Tahoma" w:hAnsi="Tahoma" w:cs="Tahoma"/>
          <w:noProof/>
          <w:sz w:val="22"/>
          <w:szCs w:val="22"/>
        </w:rPr>
        <w:t>The Drama Triangle</w:t>
      </w:r>
      <w:r w:rsidR="00591AFF">
        <w:rPr>
          <w:rFonts w:ascii="Tahoma" w:hAnsi="Tahoma" w:cs="Tahoma"/>
          <w:noProof/>
          <w:sz w:val="22"/>
          <w:szCs w:val="22"/>
        </w:rPr>
        <w:t xml:space="preserve">, first described in the 1960’s by Stephen Karpman identifies three primary constituenties; the victim, the persecutor, and the rescuer. (Management30, N.D.) In a coaching context, people often switch between the three roles identified which ulitmately, results in damaging a team psychological safety and productive problem solving. </w:t>
      </w:r>
      <w:r w:rsidRPr="00372E8C">
        <w:rPr>
          <w:rFonts w:ascii="Tahoma" w:hAnsi="Tahoma" w:cs="Tahoma"/>
          <w:noProof/>
          <w:sz w:val="22"/>
          <w:szCs w:val="22"/>
        </w:rPr>
        <w:t xml:space="preserve">It shows that we can unknowingly adopt the roles of victim, persecutor, and rescuer when we fail to question our beliefs or conclusions. </w:t>
      </w:r>
    </w:p>
    <w:p w14:paraId="76CFFCF2" w14:textId="79C7E45F" w:rsidR="007D555D" w:rsidRPr="00372E8C" w:rsidRDefault="007D555D" w:rsidP="009A5BBF">
      <w:pPr>
        <w:rPr>
          <w:rFonts w:ascii="Tahoma" w:hAnsi="Tahoma" w:cs="Tahoma"/>
          <w:noProof/>
          <w:sz w:val="22"/>
          <w:szCs w:val="22"/>
        </w:rPr>
      </w:pPr>
      <w:r w:rsidRPr="00372E8C">
        <w:rPr>
          <w:rFonts w:ascii="Tahoma" w:hAnsi="Tahoma" w:cs="Tahoma"/>
          <w:noProof/>
          <w:sz w:val="22"/>
          <w:szCs w:val="22"/>
        </w:rPr>
        <w:t>Self-awareness is crucial for identifying areas where one can improve and grow to reach their goals. Many psychologists argue that self-awareness is the first step in developing emotional intelligence. A person with high emotional intelligence can better understand, recognise, and manage their own emotions as well as those of others. They are also more capable of overcoming challenges that hinder their progress towards their goals</w:t>
      </w:r>
      <w:r w:rsidR="00591AFF">
        <w:rPr>
          <w:rFonts w:ascii="Tahoma" w:hAnsi="Tahoma" w:cs="Tahoma"/>
          <w:noProof/>
          <w:sz w:val="22"/>
          <w:szCs w:val="22"/>
        </w:rPr>
        <w:t>.</w:t>
      </w:r>
      <w:r w:rsidRPr="00372E8C">
        <w:rPr>
          <w:rFonts w:ascii="Tahoma" w:hAnsi="Tahoma" w:cs="Tahoma"/>
          <w:noProof/>
          <w:sz w:val="22"/>
          <w:szCs w:val="22"/>
        </w:rPr>
        <w:t xml:space="preserve"> (Reill, 2021)</w:t>
      </w:r>
    </w:p>
    <w:p w14:paraId="5A1C181F" w14:textId="2713CC40" w:rsidR="00591AFF" w:rsidRDefault="008833BB" w:rsidP="009A5BBF">
      <w:pPr>
        <w:rPr>
          <w:rFonts w:ascii="Tahoma" w:hAnsi="Tahoma" w:cs="Tahoma"/>
          <w:noProof/>
          <w:sz w:val="22"/>
          <w:szCs w:val="22"/>
        </w:rPr>
      </w:pPr>
      <w:r w:rsidRPr="00372E8C">
        <w:rPr>
          <w:rFonts w:ascii="Tahoma" w:hAnsi="Tahoma" w:cs="Tahoma"/>
          <w:noProof/>
          <w:sz w:val="22"/>
          <w:szCs w:val="22"/>
        </w:rPr>
        <w:t xml:space="preserve">An effective coach can positively influence the drama triangle by assisting the coachee in breaking free from it and </w:t>
      </w:r>
      <w:r w:rsidR="00591AFF">
        <w:rPr>
          <w:rFonts w:ascii="Tahoma" w:hAnsi="Tahoma" w:cs="Tahoma"/>
          <w:noProof/>
          <w:sz w:val="22"/>
          <w:szCs w:val="22"/>
        </w:rPr>
        <w:t>falling into a different role within the triangle</w:t>
      </w:r>
      <w:r w:rsidRPr="00372E8C">
        <w:rPr>
          <w:rFonts w:ascii="Tahoma" w:hAnsi="Tahoma" w:cs="Tahoma"/>
          <w:noProof/>
          <w:sz w:val="22"/>
          <w:szCs w:val="22"/>
        </w:rPr>
        <w:t xml:space="preserve">. By paying attention to cues like body language, eye contact, and speech patterns, a coach can figure out which </w:t>
      </w:r>
      <w:r w:rsidRPr="00372E8C">
        <w:rPr>
          <w:rFonts w:ascii="Tahoma" w:hAnsi="Tahoma" w:cs="Tahoma"/>
          <w:noProof/>
          <w:sz w:val="22"/>
          <w:szCs w:val="22"/>
        </w:rPr>
        <w:lastRenderedPageBreak/>
        <w:t>roles a coachee might be inclined to take on in the Drama Triangle.</w:t>
      </w:r>
      <w:r w:rsidR="00591AFF">
        <w:rPr>
          <w:rFonts w:ascii="Tahoma" w:hAnsi="Tahoma" w:cs="Tahoma"/>
          <w:noProof/>
          <w:sz w:val="22"/>
          <w:szCs w:val="22"/>
        </w:rPr>
        <w:t xml:space="preserve"> When carried out effectively, a coach is able to identify and execute their desired methodology in order to prevent the reoccurance of the possibility and allow the coachee to perform their roles more effectively.</w:t>
      </w:r>
    </w:p>
    <w:p w14:paraId="1EFFC823" w14:textId="5534A465" w:rsidR="008833BB" w:rsidRPr="00372E8C" w:rsidRDefault="008833BB" w:rsidP="009A5BBF">
      <w:pPr>
        <w:rPr>
          <w:rFonts w:ascii="Tahoma" w:hAnsi="Tahoma" w:cs="Tahoma"/>
          <w:noProof/>
          <w:sz w:val="22"/>
          <w:szCs w:val="22"/>
        </w:rPr>
      </w:pPr>
      <w:r w:rsidRPr="00372E8C">
        <w:rPr>
          <w:rFonts w:ascii="Tahoma" w:hAnsi="Tahoma" w:cs="Tahoma"/>
          <w:noProof/>
          <w:sz w:val="22"/>
          <w:szCs w:val="22"/>
        </w:rPr>
        <w:t>(Please refer to Appendix A)</w:t>
      </w:r>
    </w:p>
    <w:p w14:paraId="3EA29514" w14:textId="5811FFA7" w:rsidR="00FA43F0" w:rsidRPr="00372E8C" w:rsidRDefault="0004464B" w:rsidP="00427782">
      <w:pPr>
        <w:pStyle w:val="Heading1"/>
        <w:rPr>
          <w:noProof/>
        </w:rPr>
      </w:pPr>
      <w:bookmarkStart w:id="15" w:name="_Toc229844231"/>
      <w:r w:rsidRPr="00372E8C">
        <w:rPr>
          <w:noProof/>
        </w:rPr>
        <w:t>Critically assess a model or process that should be</w:t>
      </w:r>
      <w:r w:rsidR="00427782">
        <w:rPr>
          <w:noProof/>
        </w:rPr>
        <w:t xml:space="preserve"> </w:t>
      </w:r>
      <w:r w:rsidRPr="00372E8C">
        <w:rPr>
          <w:noProof/>
        </w:rPr>
        <w:t>followed when formally coaching or mentoring</w:t>
      </w:r>
      <w:bookmarkEnd w:id="15"/>
    </w:p>
    <w:p w14:paraId="55523590" w14:textId="6C955284" w:rsidR="008833BB" w:rsidRPr="00372E8C" w:rsidRDefault="008833BB" w:rsidP="0004464B">
      <w:pPr>
        <w:rPr>
          <w:rFonts w:ascii="Tahoma" w:hAnsi="Tahoma" w:cs="Tahoma"/>
          <w:noProof/>
          <w:sz w:val="22"/>
          <w:szCs w:val="22"/>
        </w:rPr>
      </w:pPr>
      <w:r w:rsidRPr="00372E8C">
        <w:rPr>
          <w:rFonts w:ascii="Tahoma" w:hAnsi="Tahoma" w:cs="Tahoma"/>
          <w:noProof/>
          <w:sz w:val="22"/>
          <w:szCs w:val="22"/>
        </w:rPr>
        <w:t>If there’s no structure</w:t>
      </w:r>
      <w:r w:rsidR="00422F65">
        <w:rPr>
          <w:rFonts w:ascii="Tahoma" w:hAnsi="Tahoma" w:cs="Tahoma"/>
          <w:noProof/>
          <w:sz w:val="22"/>
          <w:szCs w:val="22"/>
        </w:rPr>
        <w:t xml:space="preserve"> or agenda, the formality of carrying out meetings may shift to informal conversations rather than creating influence in the workplace.</w:t>
      </w:r>
    </w:p>
    <w:p w14:paraId="420C44BC" w14:textId="4095A4A6" w:rsidR="00422F65" w:rsidRDefault="008833BB" w:rsidP="0004464B">
      <w:pPr>
        <w:rPr>
          <w:rFonts w:ascii="Tahoma" w:hAnsi="Tahoma" w:cs="Tahoma"/>
          <w:noProof/>
          <w:sz w:val="22"/>
          <w:szCs w:val="22"/>
        </w:rPr>
      </w:pPr>
      <w:r w:rsidRPr="00372E8C">
        <w:rPr>
          <w:rFonts w:ascii="Tahoma" w:hAnsi="Tahoma" w:cs="Tahoma"/>
          <w:noProof/>
          <w:sz w:val="22"/>
          <w:szCs w:val="22"/>
        </w:rPr>
        <w:t xml:space="preserve">The method and style of each coach can influence the selection of coaching models. These models often highlight the importance of respect, communication, and confidentiality. There are various coaching methods that are often recognised by their specific acronyms, like 'GROW' and 'OSCAR'. The 'GROW' model is </w:t>
      </w:r>
      <w:r w:rsidR="00422F65">
        <w:rPr>
          <w:rFonts w:ascii="Tahoma" w:hAnsi="Tahoma" w:cs="Tahoma"/>
          <w:noProof/>
          <w:sz w:val="22"/>
          <w:szCs w:val="22"/>
        </w:rPr>
        <w:t>the most widely recognised and utilised process for formal organisational coaching.</w:t>
      </w:r>
    </w:p>
    <w:p w14:paraId="5EE290EB" w14:textId="53233343" w:rsidR="0004464B" w:rsidRPr="00372E8C" w:rsidRDefault="0004464B" w:rsidP="00427782">
      <w:pPr>
        <w:pStyle w:val="Heading2"/>
        <w:rPr>
          <w:noProof/>
        </w:rPr>
      </w:pPr>
      <w:bookmarkStart w:id="16" w:name="_Toc229844232"/>
      <w:r w:rsidRPr="00372E8C">
        <w:rPr>
          <w:noProof/>
        </w:rPr>
        <w:t>’GROW’</w:t>
      </w:r>
      <w:bookmarkEnd w:id="16"/>
    </w:p>
    <w:p w14:paraId="34DE7824" w14:textId="0FC21D37" w:rsidR="0004464B" w:rsidRPr="00372E8C" w:rsidRDefault="00422F65" w:rsidP="0004464B">
      <w:pPr>
        <w:rPr>
          <w:rFonts w:ascii="Tahoma" w:hAnsi="Tahoma" w:cs="Tahoma"/>
          <w:noProof/>
          <w:sz w:val="22"/>
          <w:szCs w:val="22"/>
        </w:rPr>
      </w:pPr>
      <w:r>
        <w:rPr>
          <w:rFonts w:ascii="Tahoma" w:hAnsi="Tahoma" w:cs="Tahoma"/>
          <w:noProof/>
          <w:sz w:val="22"/>
          <w:szCs w:val="22"/>
        </w:rPr>
        <w:t xml:space="preserve">Developed by Sir John Whitmore, </w:t>
      </w:r>
      <w:r w:rsidR="0004464B" w:rsidRPr="00372E8C">
        <w:rPr>
          <w:rFonts w:ascii="Tahoma" w:hAnsi="Tahoma" w:cs="Tahoma"/>
          <w:noProof/>
          <w:sz w:val="22"/>
          <w:szCs w:val="22"/>
        </w:rPr>
        <w:t>this framework</w:t>
      </w:r>
      <w:r>
        <w:rPr>
          <w:rFonts w:ascii="Tahoma" w:hAnsi="Tahoma" w:cs="Tahoma"/>
          <w:noProof/>
          <w:sz w:val="22"/>
          <w:szCs w:val="22"/>
        </w:rPr>
        <w:t xml:space="preserve">s approach to </w:t>
      </w:r>
      <w:r w:rsidR="0004464B" w:rsidRPr="00372E8C">
        <w:rPr>
          <w:rFonts w:ascii="Tahoma" w:hAnsi="Tahoma" w:cs="Tahoma"/>
          <w:noProof/>
          <w:sz w:val="22"/>
          <w:szCs w:val="22"/>
        </w:rPr>
        <w:t xml:space="preserve">coaching avoids taking a strict, methodical approach and instead flows organically. </w:t>
      </w:r>
    </w:p>
    <w:p w14:paraId="629EC627" w14:textId="09921D48" w:rsidR="00422F65" w:rsidRDefault="0004464B" w:rsidP="0004464B">
      <w:pPr>
        <w:rPr>
          <w:rFonts w:ascii="Tahoma" w:hAnsi="Tahoma" w:cs="Tahoma"/>
          <w:noProof/>
          <w:sz w:val="22"/>
          <w:szCs w:val="22"/>
        </w:rPr>
      </w:pPr>
      <w:r w:rsidRPr="00372E8C">
        <w:rPr>
          <w:rFonts w:ascii="Tahoma" w:hAnsi="Tahoma" w:cs="Tahoma"/>
          <w:noProof/>
          <w:sz w:val="22"/>
          <w:szCs w:val="22"/>
        </w:rPr>
        <w:t xml:space="preserve">Goal </w:t>
      </w:r>
      <w:r w:rsidR="00422F65">
        <w:rPr>
          <w:rFonts w:ascii="Tahoma" w:hAnsi="Tahoma" w:cs="Tahoma"/>
          <w:noProof/>
          <w:sz w:val="22"/>
          <w:szCs w:val="22"/>
        </w:rPr>
        <w:t>–</w:t>
      </w:r>
      <w:r w:rsidRPr="00372E8C">
        <w:rPr>
          <w:rFonts w:ascii="Tahoma" w:hAnsi="Tahoma" w:cs="Tahoma"/>
          <w:noProof/>
          <w:sz w:val="22"/>
          <w:szCs w:val="22"/>
        </w:rPr>
        <w:t xml:space="preserve"> </w:t>
      </w:r>
      <w:r w:rsidR="00422F65">
        <w:rPr>
          <w:rFonts w:ascii="Tahoma" w:hAnsi="Tahoma" w:cs="Tahoma"/>
          <w:noProof/>
          <w:sz w:val="22"/>
          <w:szCs w:val="22"/>
        </w:rPr>
        <w:t>It is important to define the outcome by identifying the destination rather than the problem. Starting with the goal, it defines a clear target which shifts the coachees brain away from becoming defensive and activates a solution-focused thinking.</w:t>
      </w:r>
    </w:p>
    <w:p w14:paraId="48C6B2CE" w14:textId="7E589E70" w:rsidR="008833BB" w:rsidRPr="00372E8C" w:rsidRDefault="008833BB" w:rsidP="0004464B">
      <w:pPr>
        <w:rPr>
          <w:rFonts w:ascii="Tahoma" w:hAnsi="Tahoma" w:cs="Tahoma"/>
          <w:noProof/>
          <w:sz w:val="22"/>
          <w:szCs w:val="22"/>
        </w:rPr>
      </w:pPr>
      <w:r w:rsidRPr="00372E8C">
        <w:rPr>
          <w:rFonts w:ascii="Tahoma" w:hAnsi="Tahoma" w:cs="Tahoma"/>
          <w:noProof/>
          <w:sz w:val="22"/>
          <w:szCs w:val="22"/>
        </w:rPr>
        <w:t xml:space="preserve">After agreeing on the topic, the coach works on defining a goal, understanding that the coachee may struggle to articulate it at first. The coach keeps exploring into the topic until a meaningful objective is identified. Each coaching session has a goal, typically represented by specific actions. It’s the coach’s duty to ensure the coachee </w:t>
      </w:r>
      <w:r w:rsidR="00422F65">
        <w:rPr>
          <w:rFonts w:ascii="Tahoma" w:hAnsi="Tahoma" w:cs="Tahoma"/>
          <w:noProof/>
          <w:sz w:val="22"/>
          <w:szCs w:val="22"/>
        </w:rPr>
        <w:t>understands the ultimate goal of the session and maintains it as the primary focus throughout.</w:t>
      </w:r>
      <w:r w:rsidRPr="00372E8C">
        <w:rPr>
          <w:rFonts w:ascii="Tahoma" w:hAnsi="Tahoma" w:cs="Tahoma"/>
          <w:noProof/>
          <w:sz w:val="22"/>
          <w:szCs w:val="22"/>
        </w:rPr>
        <w:t xml:space="preserve"> </w:t>
      </w:r>
    </w:p>
    <w:p w14:paraId="7D69DD53" w14:textId="108612E9" w:rsidR="008833BB" w:rsidRPr="00372E8C" w:rsidRDefault="008833BB" w:rsidP="0004464B">
      <w:pPr>
        <w:rPr>
          <w:rFonts w:ascii="Tahoma" w:hAnsi="Tahoma" w:cs="Tahoma"/>
          <w:noProof/>
          <w:sz w:val="22"/>
          <w:szCs w:val="22"/>
        </w:rPr>
      </w:pPr>
      <w:r w:rsidRPr="00372E8C">
        <w:rPr>
          <w:rFonts w:ascii="Tahoma" w:hAnsi="Tahoma" w:cs="Tahoma"/>
          <w:noProof/>
          <w:sz w:val="22"/>
          <w:szCs w:val="22"/>
        </w:rPr>
        <w:t xml:space="preserve">Reality </w:t>
      </w:r>
      <w:r w:rsidR="00422F65">
        <w:rPr>
          <w:rFonts w:ascii="Tahoma" w:hAnsi="Tahoma" w:cs="Tahoma"/>
          <w:noProof/>
          <w:sz w:val="22"/>
          <w:szCs w:val="22"/>
        </w:rPr>
        <w:t>–</w:t>
      </w:r>
      <w:r w:rsidRPr="00372E8C">
        <w:rPr>
          <w:rFonts w:ascii="Tahoma" w:hAnsi="Tahoma" w:cs="Tahoma"/>
          <w:noProof/>
          <w:sz w:val="22"/>
          <w:szCs w:val="22"/>
        </w:rPr>
        <w:t xml:space="preserve"> </w:t>
      </w:r>
      <w:r w:rsidR="00422F65">
        <w:rPr>
          <w:rFonts w:ascii="Tahoma" w:hAnsi="Tahoma" w:cs="Tahoma"/>
          <w:noProof/>
          <w:sz w:val="22"/>
          <w:szCs w:val="22"/>
        </w:rPr>
        <w:t>Once the outcome has been defined, the coach will then shift focus to the current baseline. This is the stage where raw data is identified and shifted away from any potential assumptions or emotional interference</w:t>
      </w:r>
      <w:r w:rsidR="003A4E88">
        <w:rPr>
          <w:rFonts w:ascii="Tahoma" w:hAnsi="Tahoma" w:cs="Tahoma"/>
          <w:noProof/>
          <w:sz w:val="22"/>
          <w:szCs w:val="22"/>
        </w:rPr>
        <w:t xml:space="preserve">. (Performance Consultants, N.D.) </w:t>
      </w:r>
      <w:r w:rsidRPr="00372E8C">
        <w:rPr>
          <w:rFonts w:ascii="Tahoma" w:hAnsi="Tahoma" w:cs="Tahoma"/>
          <w:noProof/>
          <w:sz w:val="22"/>
          <w:szCs w:val="22"/>
        </w:rPr>
        <w:t>While this stage is vital for developing a practical action plan, coaches need to maintain a non-judgmental and empathetic demeanor to create a safe space for exploration</w:t>
      </w:r>
      <w:r w:rsidR="003A4E88">
        <w:rPr>
          <w:rFonts w:ascii="Tahoma" w:hAnsi="Tahoma" w:cs="Tahoma"/>
          <w:noProof/>
          <w:sz w:val="22"/>
          <w:szCs w:val="22"/>
        </w:rPr>
        <w:t>.</w:t>
      </w:r>
      <w:r w:rsidRPr="00372E8C">
        <w:rPr>
          <w:rFonts w:ascii="Tahoma" w:hAnsi="Tahoma" w:cs="Tahoma"/>
          <w:noProof/>
          <w:sz w:val="22"/>
          <w:szCs w:val="22"/>
        </w:rPr>
        <w:t xml:space="preserve"> (Grant, 2003)</w:t>
      </w:r>
      <w:r w:rsidR="003A4E88">
        <w:rPr>
          <w:rFonts w:ascii="Tahoma" w:hAnsi="Tahoma" w:cs="Tahoma"/>
          <w:noProof/>
          <w:sz w:val="22"/>
          <w:szCs w:val="22"/>
        </w:rPr>
        <w:t xml:space="preserve"> Exploring the reality stage’s purpsoe is to raise self-awareness. The coach aims to grasp the idea that the coachee is able to clearly understand the gap between their current position and the position that they are aspiring to achieve.</w:t>
      </w:r>
    </w:p>
    <w:p w14:paraId="713769B9" w14:textId="481A75AA" w:rsidR="003A4E88" w:rsidRDefault="008833BB" w:rsidP="0004464B">
      <w:pPr>
        <w:rPr>
          <w:rFonts w:ascii="Tahoma" w:hAnsi="Tahoma" w:cs="Tahoma"/>
          <w:noProof/>
          <w:sz w:val="22"/>
          <w:szCs w:val="22"/>
        </w:rPr>
      </w:pPr>
      <w:r w:rsidRPr="00372E8C">
        <w:rPr>
          <w:rFonts w:ascii="Tahoma" w:hAnsi="Tahoma" w:cs="Tahoma"/>
          <w:noProof/>
          <w:sz w:val="22"/>
          <w:szCs w:val="22"/>
        </w:rPr>
        <w:t xml:space="preserve">Options – </w:t>
      </w:r>
      <w:r w:rsidR="003A4E88">
        <w:rPr>
          <w:rFonts w:ascii="Tahoma" w:hAnsi="Tahoma" w:cs="Tahoma"/>
          <w:noProof/>
          <w:sz w:val="22"/>
          <w:szCs w:val="22"/>
        </w:rPr>
        <w:t xml:space="preserve">This is the brainstorming phase which is designed to uncover any alternative strategies, identify any resources that can be useful, and any hidden solutions that was identifed at the goal stage. Each idea or approach is refined, the coach will discuss both pros and cons with the coachee of each idea as they attempt to locate the most feasible </w:t>
      </w:r>
      <w:r w:rsidR="003A4E88">
        <w:rPr>
          <w:rFonts w:ascii="Tahoma" w:hAnsi="Tahoma" w:cs="Tahoma"/>
          <w:noProof/>
          <w:sz w:val="22"/>
          <w:szCs w:val="22"/>
        </w:rPr>
        <w:lastRenderedPageBreak/>
        <w:t xml:space="preserve">solution to apply. This stage </w:t>
      </w:r>
      <w:r w:rsidR="005F4C14">
        <w:rPr>
          <w:rFonts w:ascii="Tahoma" w:hAnsi="Tahoma" w:cs="Tahoma"/>
          <w:noProof/>
          <w:sz w:val="22"/>
          <w:szCs w:val="22"/>
        </w:rPr>
        <w:t>opens up</w:t>
      </w:r>
      <w:r w:rsidR="003A4E88">
        <w:rPr>
          <w:rFonts w:ascii="Tahoma" w:hAnsi="Tahoma" w:cs="Tahoma"/>
          <w:noProof/>
          <w:sz w:val="22"/>
          <w:szCs w:val="22"/>
        </w:rPr>
        <w:t xml:space="preserve"> creative problem-thinking as it requires consideration from different perspectives so that the best solution can be carried forward. The coach will promote the coachee to interpret their own ideas and suggestions to gain an insight on what and how the coachee thinks and feels regarding different situations.</w:t>
      </w:r>
    </w:p>
    <w:p w14:paraId="2F6BA6E9" w14:textId="5687450F" w:rsidR="008833BB" w:rsidRPr="00372E8C" w:rsidRDefault="005F4C14" w:rsidP="0004464B">
      <w:pPr>
        <w:rPr>
          <w:rFonts w:ascii="Tahoma" w:hAnsi="Tahoma" w:cs="Tahoma"/>
          <w:noProof/>
          <w:sz w:val="22"/>
          <w:szCs w:val="22"/>
        </w:rPr>
      </w:pPr>
      <w:r>
        <w:rPr>
          <w:rFonts w:ascii="Tahoma" w:hAnsi="Tahoma" w:cs="Tahoma"/>
          <w:noProof/>
          <w:sz w:val="22"/>
          <w:szCs w:val="22"/>
        </w:rPr>
        <w:t>T</w:t>
      </w:r>
      <w:r w:rsidR="008833BB" w:rsidRPr="00372E8C">
        <w:rPr>
          <w:rFonts w:ascii="Tahoma" w:hAnsi="Tahoma" w:cs="Tahoma"/>
          <w:noProof/>
          <w:sz w:val="22"/>
          <w:szCs w:val="22"/>
        </w:rPr>
        <w:t>he coach aims to explore a variety of possibilities for further consideration. If the coachee feels stuck</w:t>
      </w:r>
      <w:r>
        <w:rPr>
          <w:rFonts w:ascii="Tahoma" w:hAnsi="Tahoma" w:cs="Tahoma"/>
          <w:noProof/>
          <w:sz w:val="22"/>
          <w:szCs w:val="22"/>
        </w:rPr>
        <w:t xml:space="preserve"> or </w:t>
      </w:r>
      <w:r w:rsidR="008833BB" w:rsidRPr="00372E8C">
        <w:rPr>
          <w:rFonts w:ascii="Tahoma" w:hAnsi="Tahoma" w:cs="Tahoma"/>
          <w:noProof/>
          <w:sz w:val="22"/>
          <w:szCs w:val="22"/>
        </w:rPr>
        <w:t xml:space="preserve">is reverting to old habits, they can seek the coach's guidance. At this point, the coachee </w:t>
      </w:r>
      <w:r>
        <w:rPr>
          <w:rFonts w:ascii="Tahoma" w:hAnsi="Tahoma" w:cs="Tahoma"/>
          <w:noProof/>
          <w:sz w:val="22"/>
          <w:szCs w:val="22"/>
        </w:rPr>
        <w:t>will have</w:t>
      </w:r>
      <w:r w:rsidR="008833BB" w:rsidRPr="00372E8C">
        <w:rPr>
          <w:rFonts w:ascii="Tahoma" w:hAnsi="Tahoma" w:cs="Tahoma"/>
          <w:noProof/>
          <w:sz w:val="22"/>
          <w:szCs w:val="22"/>
        </w:rPr>
        <w:t xml:space="preserve"> a broad array of options, drawing from their own insights or creativity</w:t>
      </w:r>
      <w:r>
        <w:rPr>
          <w:rFonts w:ascii="Tahoma" w:hAnsi="Tahoma" w:cs="Tahoma"/>
          <w:noProof/>
          <w:sz w:val="22"/>
          <w:szCs w:val="22"/>
        </w:rPr>
        <w:t xml:space="preserve"> and working on constructive actions.</w:t>
      </w:r>
      <w:r w:rsidR="008833BB" w:rsidRPr="00372E8C">
        <w:rPr>
          <w:rFonts w:ascii="Tahoma" w:hAnsi="Tahoma" w:cs="Tahoma"/>
          <w:noProof/>
          <w:sz w:val="22"/>
          <w:szCs w:val="22"/>
        </w:rPr>
        <w:t xml:space="preserve"> (Passmore, 2006)</w:t>
      </w:r>
    </w:p>
    <w:p w14:paraId="33C65EA5" w14:textId="4F222E09" w:rsidR="005F4C14" w:rsidRDefault="005F4C14" w:rsidP="0004464B">
      <w:pPr>
        <w:rPr>
          <w:rFonts w:ascii="Tahoma" w:hAnsi="Tahoma" w:cs="Tahoma"/>
          <w:noProof/>
          <w:sz w:val="22"/>
          <w:szCs w:val="22"/>
        </w:rPr>
      </w:pPr>
      <w:r>
        <w:rPr>
          <w:rFonts w:ascii="Tahoma" w:hAnsi="Tahoma" w:cs="Tahoma"/>
          <w:noProof/>
          <w:sz w:val="22"/>
          <w:szCs w:val="22"/>
        </w:rPr>
        <w:t>Way</w:t>
      </w:r>
      <w:r w:rsidR="0004464B" w:rsidRPr="00372E8C">
        <w:rPr>
          <w:rFonts w:ascii="Tahoma" w:hAnsi="Tahoma" w:cs="Tahoma"/>
          <w:noProof/>
          <w:sz w:val="22"/>
          <w:szCs w:val="22"/>
        </w:rPr>
        <w:t xml:space="preserve"> forward – </w:t>
      </w:r>
      <w:r>
        <w:rPr>
          <w:rFonts w:ascii="Tahoma" w:hAnsi="Tahoma" w:cs="Tahoma"/>
          <w:noProof/>
          <w:sz w:val="22"/>
          <w:szCs w:val="22"/>
        </w:rPr>
        <w:t>This stage is where the coachee takes commitment to action. Following the collation of ideas in the options stage, the coachee is then to critically asses and select their preferences going forward. The ideas are converted into a structured execution plan invovling steps to be taken, the timeline to take the actions, and the review schedules to monitor its progression and credibility.</w:t>
      </w:r>
    </w:p>
    <w:p w14:paraId="70C4C877" w14:textId="409EBF07" w:rsidR="005F4C14" w:rsidRDefault="0004464B" w:rsidP="0004464B">
      <w:pPr>
        <w:rPr>
          <w:rFonts w:ascii="Tahoma" w:hAnsi="Tahoma" w:cs="Tahoma"/>
          <w:noProof/>
          <w:sz w:val="22"/>
          <w:szCs w:val="22"/>
        </w:rPr>
      </w:pPr>
      <w:r w:rsidRPr="00372E8C">
        <w:rPr>
          <w:rFonts w:ascii="Tahoma" w:hAnsi="Tahoma" w:cs="Tahoma"/>
          <w:noProof/>
          <w:sz w:val="22"/>
          <w:szCs w:val="22"/>
        </w:rPr>
        <w:t xml:space="preserve">Utilising the ‘GROW’ model for coaching </w:t>
      </w:r>
      <w:r w:rsidR="008833BB" w:rsidRPr="00372E8C">
        <w:rPr>
          <w:rFonts w:ascii="Tahoma" w:hAnsi="Tahoma" w:cs="Tahoma"/>
          <w:noProof/>
          <w:sz w:val="22"/>
          <w:szCs w:val="22"/>
        </w:rPr>
        <w:t>comes with many benefits, one being that it provides a clear and structured framework for coaching sessions</w:t>
      </w:r>
      <w:r w:rsidR="005F4C14">
        <w:rPr>
          <w:rFonts w:ascii="Tahoma" w:hAnsi="Tahoma" w:cs="Tahoma"/>
          <w:noProof/>
          <w:sz w:val="22"/>
          <w:szCs w:val="22"/>
        </w:rPr>
        <w:t xml:space="preserve">. Its values lie in providing a structured, non-directive roadmap which consists of key actions that will shift an employee’s mindset from problem focused to solution orientated. </w:t>
      </w:r>
      <w:r w:rsidRPr="00372E8C">
        <w:rPr>
          <w:rFonts w:ascii="Tahoma" w:hAnsi="Tahoma" w:cs="Tahoma"/>
          <w:noProof/>
          <w:sz w:val="22"/>
          <w:szCs w:val="22"/>
        </w:rPr>
        <w:t xml:space="preserve">The </w:t>
      </w:r>
      <w:r w:rsidR="005F4C14">
        <w:rPr>
          <w:rFonts w:ascii="Tahoma" w:hAnsi="Tahoma" w:cs="Tahoma"/>
          <w:noProof/>
          <w:sz w:val="22"/>
          <w:szCs w:val="22"/>
        </w:rPr>
        <w:t>‘</w:t>
      </w:r>
      <w:r w:rsidRPr="00372E8C">
        <w:rPr>
          <w:rFonts w:ascii="Tahoma" w:hAnsi="Tahoma" w:cs="Tahoma"/>
          <w:noProof/>
          <w:sz w:val="22"/>
          <w:szCs w:val="22"/>
        </w:rPr>
        <w:t>GROW</w:t>
      </w:r>
      <w:r w:rsidR="005F4C14">
        <w:rPr>
          <w:rFonts w:ascii="Tahoma" w:hAnsi="Tahoma" w:cs="Tahoma"/>
          <w:noProof/>
          <w:sz w:val="22"/>
          <w:szCs w:val="22"/>
        </w:rPr>
        <w:t>’</w:t>
      </w:r>
      <w:r w:rsidRPr="00372E8C">
        <w:rPr>
          <w:rFonts w:ascii="Tahoma" w:hAnsi="Tahoma" w:cs="Tahoma"/>
          <w:noProof/>
          <w:sz w:val="22"/>
          <w:szCs w:val="22"/>
        </w:rPr>
        <w:t xml:space="preserve"> model </w:t>
      </w:r>
      <w:r w:rsidR="008833BB" w:rsidRPr="00372E8C">
        <w:rPr>
          <w:rFonts w:ascii="Tahoma" w:hAnsi="Tahoma" w:cs="Tahoma"/>
          <w:noProof/>
          <w:sz w:val="22"/>
          <w:szCs w:val="22"/>
        </w:rPr>
        <w:t xml:space="preserve">boosts motivation and commitment </w:t>
      </w:r>
      <w:r w:rsidR="005F4C14">
        <w:rPr>
          <w:rFonts w:ascii="Tahoma" w:hAnsi="Tahoma" w:cs="Tahoma"/>
          <w:noProof/>
          <w:sz w:val="22"/>
          <w:szCs w:val="22"/>
        </w:rPr>
        <w:t>as they are set personally, therefore they are to take deep personal responsibility of the outcome. (Panchal, S. and Riddell, 2020)</w:t>
      </w:r>
    </w:p>
    <w:p w14:paraId="23334D43" w14:textId="77777777" w:rsidR="000346E3" w:rsidRDefault="005F4C14" w:rsidP="0004464B">
      <w:pPr>
        <w:rPr>
          <w:rFonts w:ascii="Tahoma" w:hAnsi="Tahoma" w:cs="Tahoma"/>
          <w:noProof/>
          <w:sz w:val="22"/>
          <w:szCs w:val="22"/>
        </w:rPr>
      </w:pPr>
      <w:r>
        <w:rPr>
          <w:rFonts w:ascii="Tahoma" w:hAnsi="Tahoma" w:cs="Tahoma"/>
          <w:noProof/>
          <w:sz w:val="22"/>
          <w:szCs w:val="22"/>
        </w:rPr>
        <w:t>I</w:t>
      </w:r>
      <w:r w:rsidR="008833BB" w:rsidRPr="00372E8C">
        <w:rPr>
          <w:rFonts w:ascii="Tahoma" w:hAnsi="Tahoma" w:cs="Tahoma"/>
          <w:noProof/>
          <w:sz w:val="22"/>
          <w:szCs w:val="22"/>
        </w:rPr>
        <w:t xml:space="preserve">n the workplace, coaches appreciate the simplicity and adaptability of the ‘GROW’ model. They see its effectiveness in their daily interactions with others. </w:t>
      </w:r>
      <w:r w:rsidR="006B5B55">
        <w:rPr>
          <w:rFonts w:ascii="Tahoma" w:hAnsi="Tahoma" w:cs="Tahoma"/>
          <w:noProof/>
          <w:sz w:val="22"/>
          <w:szCs w:val="22"/>
        </w:rPr>
        <w:t>The model is useful in eliminating solution biases, as it breaks down each action and the recommended solution to current concerns or limitations. By enforcing the first two stages alone from the model plan, the root cause of any given issue is addressed rather than just underlooking the situation and treating it as a symptom.</w:t>
      </w:r>
      <w:r w:rsidR="000346E3">
        <w:rPr>
          <w:rFonts w:ascii="Tahoma" w:hAnsi="Tahoma" w:cs="Tahoma"/>
          <w:noProof/>
          <w:sz w:val="22"/>
          <w:szCs w:val="22"/>
        </w:rPr>
        <w:t xml:space="preserve"> It is great for flexibiltiy which allows it to adapt and function in various scenarios and environments. It could range anywhere from a 10 minute catch, to rigorous 1-on-1 appraisals, as well as align to remote and or hybrid working teams. (Upskillist, N.D.)</w:t>
      </w:r>
    </w:p>
    <w:p w14:paraId="7BC21997" w14:textId="581AC1F7" w:rsidR="000346E3" w:rsidRPr="00372E8C" w:rsidRDefault="000346E3" w:rsidP="000346E3">
      <w:pPr>
        <w:rPr>
          <w:rFonts w:ascii="Tahoma" w:hAnsi="Tahoma" w:cs="Tahoma"/>
          <w:noProof/>
          <w:sz w:val="22"/>
          <w:szCs w:val="22"/>
        </w:rPr>
      </w:pPr>
      <w:r>
        <w:rPr>
          <w:rFonts w:ascii="Tahoma" w:hAnsi="Tahoma" w:cs="Tahoma"/>
          <w:noProof/>
          <w:sz w:val="22"/>
          <w:szCs w:val="22"/>
        </w:rPr>
        <w:t xml:space="preserve">Whilst it is considered to be an effective and powerful tool, its linaer simplicity can sometimes cause detrimental issues when applied ineffectively. Due to it being a process that consists of only four steps, the complexity of the method is questioned and can be considered not to be useful. </w:t>
      </w:r>
      <w:r w:rsidRPr="00372E8C">
        <w:rPr>
          <w:rFonts w:ascii="Tahoma" w:hAnsi="Tahoma" w:cs="Tahoma"/>
          <w:noProof/>
          <w:sz w:val="22"/>
          <w:szCs w:val="22"/>
        </w:rPr>
        <w:t>For instance, the goal phase involves determining the purpose of the conversation, agreeing on the desired outcome, and setting a deadline.</w:t>
      </w:r>
      <w:r>
        <w:rPr>
          <w:rFonts w:ascii="Tahoma" w:hAnsi="Tahoma" w:cs="Tahoma"/>
          <w:noProof/>
          <w:sz w:val="22"/>
          <w:szCs w:val="22"/>
        </w:rPr>
        <w:t xml:space="preserve"> This can be described as quite lengthy and counteractive as it requires a lot of time and effort to carry out effectively. Due to this, it can raise concerns whether anyone will </w:t>
      </w:r>
      <w:r w:rsidRPr="00372E8C">
        <w:rPr>
          <w:rFonts w:ascii="Tahoma" w:hAnsi="Tahoma" w:cs="Tahoma"/>
          <w:noProof/>
          <w:sz w:val="22"/>
          <w:szCs w:val="22"/>
        </w:rPr>
        <w:t>actually remember all these steps, which might explain why many managers and team leaders opt not to implement this strategy, even after they have been trained in it.</w:t>
      </w:r>
      <w:r>
        <w:rPr>
          <w:rFonts w:ascii="Tahoma" w:hAnsi="Tahoma" w:cs="Tahoma"/>
          <w:noProof/>
          <w:sz w:val="22"/>
          <w:szCs w:val="22"/>
        </w:rPr>
        <w:t xml:space="preserve"> (Blair, 2021)</w:t>
      </w:r>
    </w:p>
    <w:p w14:paraId="119EE705" w14:textId="5D9FE29E" w:rsidR="006B5B55" w:rsidRDefault="000346E3" w:rsidP="0004464B">
      <w:pPr>
        <w:rPr>
          <w:rFonts w:ascii="Tahoma" w:hAnsi="Tahoma" w:cs="Tahoma"/>
          <w:noProof/>
          <w:sz w:val="22"/>
          <w:szCs w:val="22"/>
        </w:rPr>
      </w:pPr>
      <w:r>
        <w:rPr>
          <w:rFonts w:ascii="Tahoma" w:hAnsi="Tahoma" w:cs="Tahoma"/>
          <w:noProof/>
          <w:sz w:val="22"/>
          <w:szCs w:val="22"/>
        </w:rPr>
        <w:t xml:space="preserve">Another issue with the ‘GROW’ model is the reliance on emotional intelligence and restraint of the coach. Managers may naturally look to resolve problems, however coaches often rush through the ‘options’ stage as they </w:t>
      </w:r>
      <w:r w:rsidR="001C79D2">
        <w:rPr>
          <w:rFonts w:ascii="Tahoma" w:hAnsi="Tahoma" w:cs="Tahoma"/>
          <w:noProof/>
          <w:sz w:val="22"/>
          <w:szCs w:val="22"/>
        </w:rPr>
        <w:t xml:space="preserve">attempt the coachee to lean towards the managers preferred solution. This can result in the method becoming biased as it doesn’t exactly resolve any present personal matters, but enforces the coachee to follow up on something </w:t>
      </w:r>
      <w:r w:rsidR="001C79D2">
        <w:rPr>
          <w:rFonts w:ascii="Tahoma" w:hAnsi="Tahoma" w:cs="Tahoma"/>
          <w:noProof/>
          <w:sz w:val="22"/>
          <w:szCs w:val="22"/>
        </w:rPr>
        <w:lastRenderedPageBreak/>
        <w:t>they may not entirely agree with. Therefore, this can result in the final stage being rushed and not valued effectively as the coachee doesn’t fully grasp their commitment to the action plan as they don’t truly believe in the solution.</w:t>
      </w:r>
    </w:p>
    <w:p w14:paraId="01B1845E" w14:textId="5E3900CA" w:rsidR="000A62B4" w:rsidRPr="00372E8C" w:rsidRDefault="000A62B4" w:rsidP="00427782">
      <w:pPr>
        <w:pStyle w:val="Heading2"/>
        <w:rPr>
          <w:noProof/>
        </w:rPr>
      </w:pPr>
      <w:bookmarkStart w:id="17" w:name="_Toc229844233"/>
      <w:r w:rsidRPr="00372E8C">
        <w:rPr>
          <w:noProof/>
        </w:rPr>
        <w:t>Achieve</w:t>
      </w:r>
      <w:bookmarkEnd w:id="17"/>
      <w:r w:rsidRPr="00372E8C">
        <w:rPr>
          <w:noProof/>
        </w:rPr>
        <w:t xml:space="preserve"> </w:t>
      </w:r>
    </w:p>
    <w:p w14:paraId="11D80405" w14:textId="524E6D94" w:rsidR="001C79D2" w:rsidRDefault="001C79D2" w:rsidP="000A62B4">
      <w:pPr>
        <w:rPr>
          <w:rFonts w:ascii="Tahoma" w:hAnsi="Tahoma" w:cs="Tahoma"/>
          <w:noProof/>
          <w:sz w:val="22"/>
          <w:szCs w:val="22"/>
        </w:rPr>
      </w:pPr>
      <w:r>
        <w:rPr>
          <w:rFonts w:ascii="Tahoma" w:hAnsi="Tahoma" w:cs="Tahoma"/>
          <w:noProof/>
          <w:sz w:val="22"/>
          <w:szCs w:val="22"/>
        </w:rPr>
        <w:t>Following on from the ‘GROW’ model, a seven step framework called ‘ACHIEVE’ is carried out, developed by Dembkowski and Fiona Eldridge, 2003. It was presented as the ‘new coaching model’ which is a modernised approach to the ‘GROW’ framework.</w:t>
      </w:r>
    </w:p>
    <w:p w14:paraId="122FB310" w14:textId="25CEB5E3" w:rsidR="000A62B4" w:rsidRPr="00372E8C" w:rsidRDefault="000A62B4" w:rsidP="000A62B4">
      <w:pPr>
        <w:rPr>
          <w:rFonts w:ascii="Tahoma" w:hAnsi="Tahoma" w:cs="Tahoma"/>
          <w:noProof/>
          <w:sz w:val="22"/>
          <w:szCs w:val="22"/>
        </w:rPr>
      </w:pPr>
      <w:r w:rsidRPr="00372E8C">
        <w:rPr>
          <w:rFonts w:ascii="Tahoma" w:hAnsi="Tahoma" w:cs="Tahoma"/>
          <w:noProof/>
          <w:sz w:val="22"/>
          <w:szCs w:val="22"/>
        </w:rPr>
        <w:t>This model includes:</w:t>
      </w:r>
    </w:p>
    <w:p w14:paraId="4AF52709" w14:textId="77777777" w:rsidR="000A62B4" w:rsidRPr="00372E8C" w:rsidRDefault="000A62B4" w:rsidP="000A62B4">
      <w:pPr>
        <w:rPr>
          <w:rFonts w:ascii="Tahoma" w:hAnsi="Tahoma" w:cs="Tahoma"/>
          <w:noProof/>
          <w:sz w:val="22"/>
          <w:szCs w:val="22"/>
        </w:rPr>
      </w:pPr>
      <w:r w:rsidRPr="00372E8C">
        <w:rPr>
          <w:rFonts w:ascii="Tahoma" w:hAnsi="Tahoma" w:cs="Tahoma"/>
          <w:noProof/>
          <w:sz w:val="22"/>
          <w:szCs w:val="22"/>
        </w:rPr>
        <w:t>Assess the current situation:</w:t>
      </w:r>
    </w:p>
    <w:p w14:paraId="42658E86" w14:textId="6ADA8045" w:rsidR="001C79D2" w:rsidRDefault="000A62B4" w:rsidP="000A62B4">
      <w:pPr>
        <w:rPr>
          <w:rFonts w:ascii="Tahoma" w:hAnsi="Tahoma" w:cs="Tahoma"/>
          <w:noProof/>
          <w:sz w:val="22"/>
          <w:szCs w:val="22"/>
        </w:rPr>
      </w:pPr>
      <w:r w:rsidRPr="00372E8C">
        <w:rPr>
          <w:rFonts w:ascii="Tahoma" w:hAnsi="Tahoma" w:cs="Tahoma"/>
          <w:noProof/>
          <w:sz w:val="22"/>
          <w:szCs w:val="22"/>
        </w:rPr>
        <w:t>In this phase,</w:t>
      </w:r>
      <w:r w:rsidR="001C79D2">
        <w:rPr>
          <w:rFonts w:ascii="Tahoma" w:hAnsi="Tahoma" w:cs="Tahoma"/>
          <w:noProof/>
          <w:sz w:val="22"/>
          <w:szCs w:val="22"/>
        </w:rPr>
        <w:t xml:space="preserve"> various aspects are considered of a coachee’s objective reality. Its primary focus is to develop deep rapport, active listening, and understand what is working well as well as current obstacles that are present.</w:t>
      </w:r>
    </w:p>
    <w:p w14:paraId="7A8B3B6E" w14:textId="1E063533" w:rsidR="000A62B4" w:rsidRPr="00372E8C" w:rsidRDefault="000A62B4" w:rsidP="000A62B4">
      <w:pPr>
        <w:rPr>
          <w:rFonts w:ascii="Tahoma" w:hAnsi="Tahoma" w:cs="Tahoma"/>
          <w:noProof/>
          <w:sz w:val="22"/>
          <w:szCs w:val="22"/>
        </w:rPr>
      </w:pPr>
      <w:r w:rsidRPr="00372E8C">
        <w:rPr>
          <w:rFonts w:ascii="Tahoma" w:hAnsi="Tahoma" w:cs="Tahoma"/>
          <w:noProof/>
          <w:sz w:val="22"/>
          <w:szCs w:val="22"/>
        </w:rPr>
        <w:t>Creative brainstorming of alternative</w:t>
      </w:r>
      <w:r w:rsidR="001C79D2">
        <w:rPr>
          <w:rFonts w:ascii="Tahoma" w:hAnsi="Tahoma" w:cs="Tahoma"/>
          <w:noProof/>
          <w:sz w:val="22"/>
          <w:szCs w:val="22"/>
        </w:rPr>
        <w:t>s</w:t>
      </w:r>
      <w:r w:rsidRPr="00372E8C">
        <w:rPr>
          <w:rFonts w:ascii="Tahoma" w:hAnsi="Tahoma" w:cs="Tahoma"/>
          <w:noProof/>
          <w:sz w:val="22"/>
          <w:szCs w:val="22"/>
        </w:rPr>
        <w:t>:</w:t>
      </w:r>
    </w:p>
    <w:p w14:paraId="1B99D63B" w14:textId="11E4F9D9" w:rsidR="000A62B4" w:rsidRPr="00372E8C" w:rsidRDefault="001C79D2" w:rsidP="000A62B4">
      <w:pPr>
        <w:rPr>
          <w:rFonts w:ascii="Tahoma" w:hAnsi="Tahoma" w:cs="Tahoma"/>
          <w:noProof/>
          <w:sz w:val="22"/>
          <w:szCs w:val="22"/>
        </w:rPr>
      </w:pPr>
      <w:r>
        <w:rPr>
          <w:rFonts w:ascii="Tahoma" w:hAnsi="Tahoma" w:cs="Tahoma"/>
          <w:noProof/>
          <w:sz w:val="22"/>
          <w:szCs w:val="22"/>
        </w:rPr>
        <w:t>At this phase, rather than narrowing down directly to a specific target, the coach and the coachee assess alternative possibilities to the current state. C</w:t>
      </w:r>
      <w:r w:rsidR="000A62B4" w:rsidRPr="00372E8C">
        <w:rPr>
          <w:rFonts w:ascii="Tahoma" w:hAnsi="Tahoma" w:cs="Tahoma"/>
          <w:noProof/>
          <w:sz w:val="22"/>
          <w:szCs w:val="22"/>
        </w:rPr>
        <w:t>oaches use open-minded questions to encourage the client to view the problem from different angles and feel more at ease sharing their thoughts</w:t>
      </w:r>
      <w:r w:rsidR="008E7772">
        <w:rPr>
          <w:rFonts w:ascii="Tahoma" w:hAnsi="Tahoma" w:cs="Tahoma"/>
          <w:noProof/>
          <w:sz w:val="22"/>
          <w:szCs w:val="22"/>
        </w:rPr>
        <w:t xml:space="preserve"> as they look at scenarios from various perspectives rather than just their own.</w:t>
      </w:r>
    </w:p>
    <w:p w14:paraId="59C156A5" w14:textId="48B9D128" w:rsidR="000A62B4" w:rsidRPr="00372E8C" w:rsidRDefault="000A62B4" w:rsidP="000A62B4">
      <w:pPr>
        <w:rPr>
          <w:rFonts w:ascii="Tahoma" w:hAnsi="Tahoma" w:cs="Tahoma"/>
          <w:noProof/>
          <w:sz w:val="22"/>
          <w:szCs w:val="22"/>
        </w:rPr>
      </w:pPr>
      <w:r w:rsidRPr="00372E8C">
        <w:rPr>
          <w:rFonts w:ascii="Tahoma" w:hAnsi="Tahoma" w:cs="Tahoma"/>
          <w:noProof/>
          <w:sz w:val="22"/>
          <w:szCs w:val="22"/>
        </w:rPr>
        <w:t>Hone goals:</w:t>
      </w:r>
    </w:p>
    <w:p w14:paraId="3B63DB3E" w14:textId="2CBB6478" w:rsidR="001C79D2" w:rsidRDefault="001C79D2" w:rsidP="000A62B4">
      <w:pPr>
        <w:rPr>
          <w:rFonts w:ascii="Tahoma" w:hAnsi="Tahoma" w:cs="Tahoma"/>
          <w:noProof/>
          <w:sz w:val="22"/>
          <w:szCs w:val="22"/>
        </w:rPr>
      </w:pPr>
      <w:r>
        <w:rPr>
          <w:rFonts w:ascii="Tahoma" w:hAnsi="Tahoma" w:cs="Tahoma"/>
          <w:noProof/>
          <w:sz w:val="22"/>
          <w:szCs w:val="22"/>
        </w:rPr>
        <w:t xml:space="preserve">With the intrepretation of insights collated at the brainstorming phase, </w:t>
      </w:r>
      <w:r w:rsidR="008E7772">
        <w:rPr>
          <w:rFonts w:ascii="Tahoma" w:hAnsi="Tahoma" w:cs="Tahoma"/>
          <w:noProof/>
          <w:sz w:val="22"/>
          <w:szCs w:val="22"/>
        </w:rPr>
        <w:t>the coachee should now be equipped with specific and realistically tailored objectives. Some may be at ease at this phase and easily identify a clear idea surrounding their objectives, however, others may require additional support in defining and categorising their own specific goals. This phase allows the coach to grasp an understanding of where the coachee currently is with their objectives and determine whether additional support may be required to progress.</w:t>
      </w:r>
    </w:p>
    <w:p w14:paraId="6CA5838A" w14:textId="79408CE3" w:rsidR="000A62B4" w:rsidRPr="00372E8C" w:rsidRDefault="000A62B4" w:rsidP="000A62B4">
      <w:pPr>
        <w:rPr>
          <w:rFonts w:ascii="Tahoma" w:hAnsi="Tahoma" w:cs="Tahoma"/>
          <w:noProof/>
          <w:sz w:val="22"/>
          <w:szCs w:val="22"/>
        </w:rPr>
      </w:pPr>
      <w:r w:rsidRPr="00372E8C">
        <w:rPr>
          <w:rFonts w:ascii="Tahoma" w:hAnsi="Tahoma" w:cs="Tahoma"/>
          <w:noProof/>
          <w:sz w:val="22"/>
          <w:szCs w:val="22"/>
        </w:rPr>
        <w:t>Initiate option</w:t>
      </w:r>
      <w:r w:rsidR="008E7772">
        <w:rPr>
          <w:rFonts w:ascii="Tahoma" w:hAnsi="Tahoma" w:cs="Tahoma"/>
          <w:noProof/>
          <w:sz w:val="22"/>
          <w:szCs w:val="22"/>
        </w:rPr>
        <w:t>s</w:t>
      </w:r>
      <w:r w:rsidRPr="00372E8C">
        <w:rPr>
          <w:rFonts w:ascii="Tahoma" w:hAnsi="Tahoma" w:cs="Tahoma"/>
          <w:noProof/>
          <w:sz w:val="22"/>
          <w:szCs w:val="22"/>
        </w:rPr>
        <w:t>:</w:t>
      </w:r>
    </w:p>
    <w:p w14:paraId="1BDCADBC" w14:textId="5B2F6B92" w:rsidR="008E7772" w:rsidRDefault="000A62B4" w:rsidP="000A62B4">
      <w:pPr>
        <w:rPr>
          <w:rFonts w:ascii="Tahoma" w:hAnsi="Tahoma" w:cs="Tahoma"/>
          <w:noProof/>
          <w:sz w:val="22"/>
          <w:szCs w:val="22"/>
        </w:rPr>
      </w:pPr>
      <w:r w:rsidRPr="00372E8C">
        <w:rPr>
          <w:rFonts w:ascii="Tahoma" w:hAnsi="Tahoma" w:cs="Tahoma"/>
          <w:noProof/>
          <w:sz w:val="22"/>
          <w:szCs w:val="22"/>
        </w:rPr>
        <w:t>At this stage,</w:t>
      </w:r>
      <w:r w:rsidR="008E7772">
        <w:rPr>
          <w:rFonts w:ascii="Tahoma" w:hAnsi="Tahoma" w:cs="Tahoma"/>
          <w:noProof/>
          <w:sz w:val="22"/>
          <w:szCs w:val="22"/>
        </w:rPr>
        <w:t xml:space="preserve"> once the goals have been indeitifed, the coach will prompt the coachee to explore strategies and routes required in order to achieve it.</w:t>
      </w:r>
      <w:r w:rsidRPr="00372E8C">
        <w:rPr>
          <w:rFonts w:ascii="Tahoma" w:hAnsi="Tahoma" w:cs="Tahoma"/>
          <w:noProof/>
          <w:sz w:val="22"/>
          <w:szCs w:val="22"/>
        </w:rPr>
        <w:t xml:space="preserve"> </w:t>
      </w:r>
      <w:r w:rsidR="008E7772">
        <w:rPr>
          <w:rFonts w:ascii="Tahoma" w:hAnsi="Tahoma" w:cs="Tahoma"/>
          <w:noProof/>
          <w:sz w:val="22"/>
          <w:szCs w:val="22"/>
        </w:rPr>
        <w:t>The main focus of this phase is to unlock the coachee’s internal resourcefulness and generate actionable pathways. By exploring this phase, the coachee is able to indentify support they currently attain and understand supportive mechanisms in place that they may not be aware of. This promotes the usage of critical thinking as they identify resources that are at hand.</w:t>
      </w:r>
    </w:p>
    <w:p w14:paraId="304283AE" w14:textId="73455BEC" w:rsidR="000A62B4" w:rsidRDefault="000A62B4" w:rsidP="000A62B4">
      <w:pPr>
        <w:rPr>
          <w:rFonts w:ascii="Tahoma" w:hAnsi="Tahoma" w:cs="Tahoma"/>
          <w:noProof/>
          <w:sz w:val="22"/>
          <w:szCs w:val="22"/>
        </w:rPr>
      </w:pPr>
      <w:r w:rsidRPr="00372E8C">
        <w:rPr>
          <w:rFonts w:ascii="Tahoma" w:hAnsi="Tahoma" w:cs="Tahoma"/>
          <w:noProof/>
          <w:sz w:val="22"/>
          <w:szCs w:val="22"/>
        </w:rPr>
        <w:t>Evaluate options:</w:t>
      </w:r>
    </w:p>
    <w:p w14:paraId="0ECA3118" w14:textId="4794602C" w:rsidR="008E7772" w:rsidRPr="00372E8C" w:rsidRDefault="008E7772" w:rsidP="000A62B4">
      <w:pPr>
        <w:rPr>
          <w:rFonts w:ascii="Tahoma" w:hAnsi="Tahoma" w:cs="Tahoma"/>
          <w:noProof/>
          <w:sz w:val="22"/>
          <w:szCs w:val="22"/>
        </w:rPr>
      </w:pPr>
      <w:r>
        <w:rPr>
          <w:rFonts w:ascii="Tahoma" w:hAnsi="Tahoma" w:cs="Tahoma"/>
          <w:noProof/>
          <w:sz w:val="22"/>
          <w:szCs w:val="22"/>
        </w:rPr>
        <w:t>With the interpretation of the coachee, the coach will review the options and determine the most viable and effective solution to implement.</w:t>
      </w:r>
    </w:p>
    <w:p w14:paraId="3198A661" w14:textId="77777777" w:rsidR="008E7772" w:rsidRDefault="008E7772" w:rsidP="000A62B4">
      <w:pPr>
        <w:rPr>
          <w:rFonts w:ascii="Tahoma" w:hAnsi="Tahoma" w:cs="Tahoma"/>
          <w:noProof/>
          <w:sz w:val="22"/>
          <w:szCs w:val="22"/>
        </w:rPr>
      </w:pPr>
    </w:p>
    <w:p w14:paraId="7F48BE86" w14:textId="77777777" w:rsidR="008E7772" w:rsidRDefault="008E7772" w:rsidP="000A62B4">
      <w:pPr>
        <w:rPr>
          <w:rFonts w:ascii="Tahoma" w:hAnsi="Tahoma" w:cs="Tahoma"/>
          <w:noProof/>
          <w:sz w:val="22"/>
          <w:szCs w:val="22"/>
        </w:rPr>
      </w:pPr>
    </w:p>
    <w:p w14:paraId="7B08DBA0" w14:textId="0EA17D86" w:rsidR="000A62B4" w:rsidRPr="00372E8C" w:rsidRDefault="000A62B4" w:rsidP="000A62B4">
      <w:pPr>
        <w:rPr>
          <w:rFonts w:ascii="Tahoma" w:hAnsi="Tahoma" w:cs="Tahoma"/>
          <w:noProof/>
          <w:sz w:val="22"/>
          <w:szCs w:val="22"/>
        </w:rPr>
      </w:pPr>
      <w:r w:rsidRPr="00372E8C">
        <w:rPr>
          <w:rFonts w:ascii="Tahoma" w:hAnsi="Tahoma" w:cs="Tahoma"/>
          <w:noProof/>
          <w:sz w:val="22"/>
          <w:szCs w:val="22"/>
        </w:rPr>
        <w:lastRenderedPageBreak/>
        <w:t xml:space="preserve">Valid action </w:t>
      </w:r>
      <w:r w:rsidR="008E7772">
        <w:rPr>
          <w:rFonts w:ascii="Tahoma" w:hAnsi="Tahoma" w:cs="Tahoma"/>
          <w:noProof/>
          <w:sz w:val="22"/>
          <w:szCs w:val="22"/>
        </w:rPr>
        <w:t>programme</w:t>
      </w:r>
      <w:r w:rsidRPr="00372E8C">
        <w:rPr>
          <w:rFonts w:ascii="Tahoma" w:hAnsi="Tahoma" w:cs="Tahoma"/>
          <w:noProof/>
          <w:sz w:val="22"/>
          <w:szCs w:val="22"/>
        </w:rPr>
        <w:t xml:space="preserve"> design:</w:t>
      </w:r>
    </w:p>
    <w:p w14:paraId="52BE577C" w14:textId="0859BCFF" w:rsidR="000A62B4" w:rsidRPr="00372E8C" w:rsidRDefault="008E7772" w:rsidP="000A62B4">
      <w:pPr>
        <w:rPr>
          <w:rFonts w:ascii="Tahoma" w:hAnsi="Tahoma" w:cs="Tahoma"/>
          <w:noProof/>
          <w:sz w:val="22"/>
          <w:szCs w:val="22"/>
        </w:rPr>
      </w:pPr>
      <w:r>
        <w:rPr>
          <w:rFonts w:ascii="Tahoma" w:hAnsi="Tahoma" w:cs="Tahoma"/>
          <w:noProof/>
          <w:sz w:val="22"/>
          <w:szCs w:val="22"/>
        </w:rPr>
        <w:t xml:space="preserve">This phase </w:t>
      </w:r>
      <w:r w:rsidR="00FD30D7">
        <w:rPr>
          <w:rFonts w:ascii="Tahoma" w:hAnsi="Tahoma" w:cs="Tahoma"/>
          <w:noProof/>
          <w:sz w:val="22"/>
          <w:szCs w:val="22"/>
        </w:rPr>
        <w:t>focuses breaking down the goal into manageable chunks, generating timelines and tracking methods which can be used to review the progress overtime leading to the desired outcome.</w:t>
      </w:r>
    </w:p>
    <w:p w14:paraId="7B6739DC" w14:textId="6B2F1AE4" w:rsidR="000A62B4" w:rsidRPr="00372E8C" w:rsidRDefault="000A62B4" w:rsidP="000A62B4">
      <w:pPr>
        <w:rPr>
          <w:rFonts w:ascii="Tahoma" w:hAnsi="Tahoma" w:cs="Tahoma"/>
          <w:noProof/>
          <w:sz w:val="22"/>
          <w:szCs w:val="22"/>
        </w:rPr>
      </w:pPr>
      <w:r w:rsidRPr="00372E8C">
        <w:rPr>
          <w:rFonts w:ascii="Tahoma" w:hAnsi="Tahoma" w:cs="Tahoma"/>
          <w:noProof/>
          <w:sz w:val="22"/>
          <w:szCs w:val="22"/>
        </w:rPr>
        <w:t>Encourage momentum:</w:t>
      </w:r>
    </w:p>
    <w:p w14:paraId="1EEB786E" w14:textId="043BFDE3" w:rsidR="00FD30D7" w:rsidRDefault="00FD30D7" w:rsidP="000A62B4">
      <w:pPr>
        <w:rPr>
          <w:rFonts w:ascii="Tahoma" w:hAnsi="Tahoma" w:cs="Tahoma"/>
          <w:noProof/>
          <w:sz w:val="22"/>
          <w:szCs w:val="22"/>
        </w:rPr>
      </w:pPr>
      <w:r>
        <w:rPr>
          <w:rFonts w:ascii="Tahoma" w:hAnsi="Tahoma" w:cs="Tahoma"/>
          <w:noProof/>
          <w:sz w:val="22"/>
          <w:szCs w:val="22"/>
        </w:rPr>
        <w:t>The final phase consists of building long term accountability. This is to ensure progress is being progressed whilst also generating enthusiasm for the upcoming changes related to the outcome.</w:t>
      </w:r>
    </w:p>
    <w:p w14:paraId="5AD4DA15" w14:textId="5C3EFF1E" w:rsidR="000A62B4" w:rsidRPr="00372E8C" w:rsidRDefault="000A62B4" w:rsidP="00FA43F0">
      <w:pPr>
        <w:rPr>
          <w:rFonts w:ascii="Tahoma" w:hAnsi="Tahoma" w:cs="Tahoma"/>
          <w:noProof/>
          <w:sz w:val="22"/>
          <w:szCs w:val="22"/>
        </w:rPr>
      </w:pPr>
      <w:r w:rsidRPr="00372E8C">
        <w:rPr>
          <w:rFonts w:ascii="Tahoma" w:hAnsi="Tahoma" w:cs="Tahoma"/>
          <w:noProof/>
          <w:sz w:val="22"/>
          <w:szCs w:val="22"/>
        </w:rPr>
        <w:t xml:space="preserve">Some benefits of utilising the 'ACHIEVE' model include increased productivity, enhanced self-awareness, and improved relationships. </w:t>
      </w:r>
      <w:r w:rsidR="00FD30D7">
        <w:rPr>
          <w:rFonts w:ascii="Tahoma" w:hAnsi="Tahoma" w:cs="Tahoma"/>
          <w:noProof/>
          <w:sz w:val="22"/>
          <w:szCs w:val="22"/>
        </w:rPr>
        <w:t xml:space="preserve">The key difference between the two models is that the ‘ACHIEVE’ model consists on mutual learning and interpretation from both the coach and coachee. </w:t>
      </w:r>
      <w:r w:rsidRPr="00372E8C">
        <w:rPr>
          <w:rFonts w:ascii="Tahoma" w:hAnsi="Tahoma" w:cs="Tahoma"/>
          <w:noProof/>
          <w:sz w:val="22"/>
          <w:szCs w:val="22"/>
        </w:rPr>
        <w:t>Additionally, it incorporates group activities</w:t>
      </w:r>
      <w:r w:rsidR="00FD30D7">
        <w:rPr>
          <w:rFonts w:ascii="Tahoma" w:hAnsi="Tahoma" w:cs="Tahoma"/>
          <w:noProof/>
          <w:sz w:val="22"/>
          <w:szCs w:val="22"/>
        </w:rPr>
        <w:t xml:space="preserve"> which widens the potential of resources collated for organisational development.</w:t>
      </w:r>
      <w:r w:rsidRPr="00372E8C">
        <w:rPr>
          <w:rFonts w:ascii="Tahoma" w:hAnsi="Tahoma" w:cs="Tahoma"/>
          <w:noProof/>
          <w:sz w:val="22"/>
          <w:szCs w:val="22"/>
        </w:rPr>
        <w:t xml:space="preserve"> (Blackbyrn, 2024)</w:t>
      </w:r>
    </w:p>
    <w:p w14:paraId="36DFF512" w14:textId="50DA6531" w:rsidR="00FD30D7" w:rsidRDefault="00FD30D7" w:rsidP="00FA43F0">
      <w:pPr>
        <w:rPr>
          <w:rFonts w:ascii="Tahoma" w:hAnsi="Tahoma" w:cs="Tahoma"/>
          <w:noProof/>
          <w:sz w:val="22"/>
          <w:szCs w:val="22"/>
        </w:rPr>
      </w:pPr>
      <w:r>
        <w:rPr>
          <w:rFonts w:ascii="Tahoma" w:hAnsi="Tahoma" w:cs="Tahoma"/>
          <w:noProof/>
          <w:sz w:val="22"/>
          <w:szCs w:val="22"/>
        </w:rPr>
        <w:t>Similarly to the ‘GROW’ model, the ‘ACHIEVE’ model can be considered to complex and time bearing to some people and organisations. The ‘ACHIEVE’ model consists of more steps than the ‘GROW’ model, which in some cases is considered as a disadvantages and maximises the possibility of failure or misconduct. Some workplaces believe due to the multiple phases, it is hard to keep engagement high throughout as the process breaks down into multiple factors.</w:t>
      </w:r>
    </w:p>
    <w:p w14:paraId="5CFE3C48" w14:textId="71D8594B" w:rsidR="000A62B4" w:rsidRPr="00372E8C" w:rsidRDefault="000A62B4" w:rsidP="00427782">
      <w:pPr>
        <w:pStyle w:val="Heading2"/>
        <w:rPr>
          <w:noProof/>
        </w:rPr>
      </w:pPr>
      <w:bookmarkStart w:id="18" w:name="_Toc229844234"/>
      <w:r w:rsidRPr="00372E8C">
        <w:rPr>
          <w:noProof/>
        </w:rPr>
        <w:t>‘OSCAR’</w:t>
      </w:r>
      <w:bookmarkEnd w:id="18"/>
    </w:p>
    <w:p w14:paraId="05F3666C" w14:textId="1281F228" w:rsidR="00FD30D7" w:rsidRDefault="00FD30D7" w:rsidP="000A62B4">
      <w:pPr>
        <w:rPr>
          <w:rFonts w:ascii="Tahoma" w:hAnsi="Tahoma" w:cs="Tahoma"/>
          <w:noProof/>
          <w:sz w:val="22"/>
          <w:szCs w:val="22"/>
        </w:rPr>
      </w:pPr>
      <w:r>
        <w:rPr>
          <w:rFonts w:ascii="Tahoma" w:hAnsi="Tahoma" w:cs="Tahoma"/>
          <w:noProof/>
          <w:sz w:val="22"/>
          <w:szCs w:val="22"/>
        </w:rPr>
        <w:t xml:space="preserve">The OSCAR model is solutions focused framework developed by Andrew Gilbert and Karen Whittleworth in 2002. ‘OSCAR’ is designed to bypass the requirement of lenghty discussions </w:t>
      </w:r>
      <w:r w:rsidR="00A53E44">
        <w:rPr>
          <w:rFonts w:ascii="Tahoma" w:hAnsi="Tahoma" w:cs="Tahoma"/>
          <w:noProof/>
          <w:sz w:val="22"/>
          <w:szCs w:val="22"/>
        </w:rPr>
        <w:t xml:space="preserve">relating to weaknesses </w:t>
      </w:r>
      <w:r>
        <w:rPr>
          <w:rFonts w:ascii="Tahoma" w:hAnsi="Tahoma" w:cs="Tahoma"/>
          <w:noProof/>
          <w:sz w:val="22"/>
          <w:szCs w:val="22"/>
        </w:rPr>
        <w:t xml:space="preserve">and pushes conversations to base around </w:t>
      </w:r>
      <w:r w:rsidR="00A53E44">
        <w:rPr>
          <w:rFonts w:ascii="Tahoma" w:hAnsi="Tahoma" w:cs="Tahoma"/>
          <w:noProof/>
          <w:sz w:val="22"/>
          <w:szCs w:val="22"/>
        </w:rPr>
        <w:t>indetifying strengths and future outcomes.</w:t>
      </w:r>
    </w:p>
    <w:p w14:paraId="13379EE9" w14:textId="0C89E6D7" w:rsidR="000A62B4" w:rsidRPr="00372E8C" w:rsidRDefault="000A62B4" w:rsidP="000A62B4">
      <w:pPr>
        <w:rPr>
          <w:rFonts w:ascii="Tahoma" w:hAnsi="Tahoma" w:cs="Tahoma"/>
          <w:noProof/>
          <w:sz w:val="22"/>
          <w:szCs w:val="22"/>
        </w:rPr>
      </w:pPr>
      <w:r w:rsidRPr="00372E8C">
        <w:rPr>
          <w:rFonts w:ascii="Tahoma" w:hAnsi="Tahoma" w:cs="Tahoma"/>
          <w:noProof/>
          <w:sz w:val="22"/>
          <w:szCs w:val="22"/>
        </w:rPr>
        <w:t>‘OSCAR’ stands for:</w:t>
      </w:r>
    </w:p>
    <w:p w14:paraId="57D7FA27" w14:textId="587E53BC" w:rsidR="000A62B4" w:rsidRPr="00372E8C" w:rsidRDefault="000A62B4" w:rsidP="000A62B4">
      <w:pPr>
        <w:rPr>
          <w:rFonts w:ascii="Tahoma" w:hAnsi="Tahoma" w:cs="Tahoma"/>
          <w:noProof/>
          <w:sz w:val="22"/>
          <w:szCs w:val="22"/>
        </w:rPr>
      </w:pPr>
      <w:r w:rsidRPr="00372E8C">
        <w:rPr>
          <w:rFonts w:ascii="Tahoma" w:hAnsi="Tahoma" w:cs="Tahoma"/>
          <w:noProof/>
          <w:sz w:val="22"/>
          <w:szCs w:val="22"/>
        </w:rPr>
        <w:t xml:space="preserve">Outcome: </w:t>
      </w:r>
      <w:r w:rsidR="007F6256" w:rsidRPr="00372E8C">
        <w:rPr>
          <w:rFonts w:ascii="Tahoma" w:hAnsi="Tahoma" w:cs="Tahoma"/>
          <w:noProof/>
          <w:sz w:val="22"/>
          <w:szCs w:val="22"/>
        </w:rPr>
        <w:t>Defining the goals.</w:t>
      </w:r>
    </w:p>
    <w:p w14:paraId="13A49C23" w14:textId="2573A708" w:rsidR="000A62B4" w:rsidRPr="00372E8C" w:rsidRDefault="000A62B4" w:rsidP="000A62B4">
      <w:pPr>
        <w:rPr>
          <w:rFonts w:ascii="Tahoma" w:hAnsi="Tahoma" w:cs="Tahoma"/>
          <w:noProof/>
          <w:sz w:val="22"/>
          <w:szCs w:val="22"/>
        </w:rPr>
      </w:pPr>
      <w:r w:rsidRPr="00372E8C">
        <w:rPr>
          <w:rFonts w:ascii="Tahoma" w:hAnsi="Tahoma" w:cs="Tahoma"/>
          <w:noProof/>
          <w:sz w:val="22"/>
          <w:szCs w:val="22"/>
        </w:rPr>
        <w:t xml:space="preserve">Situation: </w:t>
      </w:r>
      <w:r w:rsidR="007F6256" w:rsidRPr="00372E8C">
        <w:rPr>
          <w:rFonts w:ascii="Tahoma" w:hAnsi="Tahoma" w:cs="Tahoma"/>
          <w:noProof/>
          <w:sz w:val="22"/>
          <w:szCs w:val="22"/>
        </w:rPr>
        <w:t>Understanding the context and emotions involved.</w:t>
      </w:r>
    </w:p>
    <w:p w14:paraId="2D06A8C2" w14:textId="49540D20" w:rsidR="000A62B4" w:rsidRPr="00372E8C" w:rsidRDefault="000A62B4" w:rsidP="000A62B4">
      <w:pPr>
        <w:rPr>
          <w:rFonts w:ascii="Tahoma" w:hAnsi="Tahoma" w:cs="Tahoma"/>
          <w:noProof/>
          <w:sz w:val="22"/>
          <w:szCs w:val="22"/>
        </w:rPr>
      </w:pPr>
      <w:r w:rsidRPr="00372E8C">
        <w:rPr>
          <w:rFonts w:ascii="Tahoma" w:hAnsi="Tahoma" w:cs="Tahoma"/>
          <w:noProof/>
          <w:sz w:val="22"/>
          <w:szCs w:val="22"/>
        </w:rPr>
        <w:t xml:space="preserve">Choices: </w:t>
      </w:r>
      <w:r w:rsidR="007F6256" w:rsidRPr="00372E8C">
        <w:rPr>
          <w:rFonts w:ascii="Tahoma" w:hAnsi="Tahoma" w:cs="Tahoma"/>
          <w:noProof/>
          <w:sz w:val="22"/>
          <w:szCs w:val="22"/>
        </w:rPr>
        <w:t>Considering the options and possible outcomes</w:t>
      </w:r>
      <w:r w:rsidRPr="00372E8C">
        <w:rPr>
          <w:rFonts w:ascii="Tahoma" w:hAnsi="Tahoma" w:cs="Tahoma"/>
          <w:noProof/>
          <w:sz w:val="22"/>
          <w:szCs w:val="22"/>
        </w:rPr>
        <w:t>.</w:t>
      </w:r>
    </w:p>
    <w:p w14:paraId="3C651654" w14:textId="77777777" w:rsidR="007F6256" w:rsidRPr="00372E8C" w:rsidRDefault="000A62B4" w:rsidP="000A62B4">
      <w:pPr>
        <w:rPr>
          <w:rFonts w:ascii="Tahoma" w:hAnsi="Tahoma" w:cs="Tahoma"/>
          <w:noProof/>
          <w:sz w:val="22"/>
          <w:szCs w:val="22"/>
        </w:rPr>
      </w:pPr>
      <w:r w:rsidRPr="00372E8C">
        <w:rPr>
          <w:rFonts w:ascii="Tahoma" w:hAnsi="Tahoma" w:cs="Tahoma"/>
          <w:noProof/>
          <w:sz w:val="22"/>
          <w:szCs w:val="22"/>
        </w:rPr>
        <w:t xml:space="preserve">Actions: </w:t>
      </w:r>
      <w:r w:rsidR="007F6256" w:rsidRPr="00372E8C">
        <w:rPr>
          <w:rFonts w:ascii="Tahoma" w:hAnsi="Tahoma" w:cs="Tahoma"/>
          <w:noProof/>
          <w:sz w:val="22"/>
          <w:szCs w:val="22"/>
        </w:rPr>
        <w:t>Determining the next steps.</w:t>
      </w:r>
    </w:p>
    <w:p w14:paraId="4B2840EE" w14:textId="51A4DAA7" w:rsidR="000A62B4" w:rsidRPr="00372E8C" w:rsidRDefault="000A62B4" w:rsidP="000A62B4">
      <w:pPr>
        <w:rPr>
          <w:rFonts w:ascii="Tahoma" w:hAnsi="Tahoma" w:cs="Tahoma"/>
          <w:noProof/>
          <w:sz w:val="22"/>
          <w:szCs w:val="22"/>
        </w:rPr>
      </w:pPr>
      <w:r w:rsidRPr="00372E8C">
        <w:rPr>
          <w:rFonts w:ascii="Tahoma" w:hAnsi="Tahoma" w:cs="Tahoma"/>
          <w:noProof/>
          <w:sz w:val="22"/>
          <w:szCs w:val="22"/>
        </w:rPr>
        <w:t>Review: Create a plan, then review and evaluate it.</w:t>
      </w:r>
    </w:p>
    <w:p w14:paraId="0827E900" w14:textId="3E5D6A7D" w:rsidR="00A53E44" w:rsidRDefault="00A53E44" w:rsidP="000A62B4">
      <w:pPr>
        <w:rPr>
          <w:rFonts w:ascii="Tahoma" w:hAnsi="Tahoma" w:cs="Tahoma"/>
          <w:noProof/>
          <w:sz w:val="22"/>
          <w:szCs w:val="22"/>
        </w:rPr>
      </w:pPr>
      <w:r>
        <w:rPr>
          <w:rFonts w:ascii="Tahoma" w:hAnsi="Tahoma" w:cs="Tahoma"/>
          <w:noProof/>
          <w:sz w:val="22"/>
          <w:szCs w:val="22"/>
        </w:rPr>
        <w:t>The model immediately focuses on identifying the desired outcome. It is done to make the coachee feel motivated and positive about the future rather than discussing issues and workplace frustrations.</w:t>
      </w:r>
    </w:p>
    <w:p w14:paraId="2DC885F5" w14:textId="4FAD2BFC" w:rsidR="00A53E44" w:rsidRDefault="007F6256" w:rsidP="000A62B4">
      <w:pPr>
        <w:rPr>
          <w:rFonts w:ascii="Tahoma" w:hAnsi="Tahoma" w:cs="Tahoma"/>
          <w:noProof/>
          <w:sz w:val="22"/>
          <w:szCs w:val="22"/>
        </w:rPr>
      </w:pPr>
      <w:r w:rsidRPr="00372E8C">
        <w:rPr>
          <w:rFonts w:ascii="Tahoma" w:hAnsi="Tahoma" w:cs="Tahoma"/>
          <w:noProof/>
          <w:sz w:val="22"/>
          <w:szCs w:val="22"/>
        </w:rPr>
        <w:t xml:space="preserve">Once the goal is established, </w:t>
      </w:r>
      <w:r w:rsidR="00A53E44">
        <w:rPr>
          <w:rFonts w:ascii="Tahoma" w:hAnsi="Tahoma" w:cs="Tahoma"/>
          <w:noProof/>
          <w:sz w:val="22"/>
          <w:szCs w:val="22"/>
        </w:rPr>
        <w:t>the focus shifts towards the present state. This stage not only establishes the starting point but also actively reminding the coachee of their successes and capabilities.</w:t>
      </w:r>
    </w:p>
    <w:p w14:paraId="7E0C41EA" w14:textId="3D7EB5F6" w:rsidR="00A53E44" w:rsidRDefault="00A53E44" w:rsidP="000A62B4">
      <w:pPr>
        <w:rPr>
          <w:rFonts w:ascii="Tahoma" w:hAnsi="Tahoma" w:cs="Tahoma"/>
          <w:noProof/>
          <w:sz w:val="22"/>
          <w:szCs w:val="22"/>
        </w:rPr>
      </w:pPr>
      <w:r>
        <w:rPr>
          <w:rFonts w:ascii="Tahoma" w:hAnsi="Tahoma" w:cs="Tahoma"/>
          <w:noProof/>
          <w:sz w:val="22"/>
          <w:szCs w:val="22"/>
        </w:rPr>
        <w:lastRenderedPageBreak/>
        <w:t>After evaluating each option, the coach and coachee collectively brainstorm routes to success. This is to ensure that the easiest option is not chosen, but the most strategic option is carried forward based on rewards and potential risks.</w:t>
      </w:r>
    </w:p>
    <w:p w14:paraId="39CAB930" w14:textId="40E7E316" w:rsidR="00A53E44" w:rsidRDefault="00A53E44" w:rsidP="000A62B4">
      <w:pPr>
        <w:rPr>
          <w:rFonts w:ascii="Tahoma" w:hAnsi="Tahoma" w:cs="Tahoma"/>
          <w:noProof/>
          <w:sz w:val="22"/>
          <w:szCs w:val="22"/>
        </w:rPr>
      </w:pPr>
      <w:r>
        <w:rPr>
          <w:rFonts w:ascii="Tahoma" w:hAnsi="Tahoma" w:cs="Tahoma"/>
          <w:noProof/>
          <w:sz w:val="22"/>
          <w:szCs w:val="22"/>
        </w:rPr>
        <w:t xml:space="preserve">The coachee must then take personal accountabiltiy on their option they set forward and break it down into smaller tasks to </w:t>
      </w:r>
      <w:r w:rsidR="00473A94">
        <w:rPr>
          <w:rFonts w:ascii="Tahoma" w:hAnsi="Tahoma" w:cs="Tahoma"/>
          <w:noProof/>
          <w:sz w:val="22"/>
          <w:szCs w:val="22"/>
        </w:rPr>
        <w:t xml:space="preserve">not only </w:t>
      </w:r>
      <w:r>
        <w:rPr>
          <w:rFonts w:ascii="Tahoma" w:hAnsi="Tahoma" w:cs="Tahoma"/>
          <w:noProof/>
          <w:sz w:val="22"/>
          <w:szCs w:val="22"/>
        </w:rPr>
        <w:t>make the outcome more achievable</w:t>
      </w:r>
      <w:r w:rsidR="00473A94">
        <w:rPr>
          <w:rFonts w:ascii="Tahoma" w:hAnsi="Tahoma" w:cs="Tahoma"/>
          <w:noProof/>
          <w:sz w:val="22"/>
          <w:szCs w:val="22"/>
        </w:rPr>
        <w:t>, but clearly identify what is required to achieve success along the way. Not only does this make the outcome more realistic, it also removes any exisiting ambiguity as it is clearly detailed what is required moving forward.</w:t>
      </w:r>
    </w:p>
    <w:p w14:paraId="5D978D60" w14:textId="1545E113" w:rsidR="00473A94" w:rsidRDefault="00473A94" w:rsidP="000A62B4">
      <w:pPr>
        <w:rPr>
          <w:rFonts w:ascii="Tahoma" w:hAnsi="Tahoma" w:cs="Tahoma"/>
          <w:noProof/>
          <w:sz w:val="22"/>
          <w:szCs w:val="22"/>
        </w:rPr>
      </w:pPr>
      <w:r>
        <w:rPr>
          <w:rFonts w:ascii="Tahoma" w:hAnsi="Tahoma" w:cs="Tahoma"/>
          <w:noProof/>
          <w:sz w:val="22"/>
          <w:szCs w:val="22"/>
        </w:rPr>
        <w:t>Finally, by creating a regular loop of accountability throughout, it ensures that the coaching is treated as a continuous process rather than a one time meeting.</w:t>
      </w:r>
    </w:p>
    <w:p w14:paraId="421D7DAE" w14:textId="0E4B42C2" w:rsidR="007F6256" w:rsidRPr="00372E8C" w:rsidRDefault="007F6256" w:rsidP="007F6256">
      <w:pPr>
        <w:rPr>
          <w:rFonts w:ascii="Tahoma" w:hAnsi="Tahoma" w:cs="Tahoma"/>
          <w:noProof/>
          <w:sz w:val="22"/>
          <w:szCs w:val="22"/>
        </w:rPr>
      </w:pPr>
      <w:r w:rsidRPr="00372E8C">
        <w:rPr>
          <w:rFonts w:ascii="Tahoma" w:hAnsi="Tahoma" w:cs="Tahoma"/>
          <w:noProof/>
          <w:sz w:val="22"/>
          <w:szCs w:val="22"/>
        </w:rPr>
        <w:t xml:space="preserve">Both the ‘GROW’ and ‘OSCAR’ models provide effective coaching strategies to aid individuals in their development as coachees. </w:t>
      </w:r>
      <w:r w:rsidR="00473A94">
        <w:rPr>
          <w:rFonts w:ascii="Tahoma" w:hAnsi="Tahoma" w:cs="Tahoma"/>
          <w:noProof/>
          <w:sz w:val="22"/>
          <w:szCs w:val="22"/>
        </w:rPr>
        <w:t xml:space="preserve">However, the ‘GROW’ model is considered to be very time consuming therefore, resulting in the requirement of additional resources to maintain its progression. The ‘OSCAR’ model can easily be adapted, broken down into multiple segments to promote continuity. Also, it can be seen desirable as it boosts team morale, due it focusing heavily on strenghts and success it prevents employees from feeling demoralised. By not requiring in depth analysis throughout, it enhances time management preventing lack of care and attention from coachees. </w:t>
      </w:r>
      <w:r w:rsidRPr="00372E8C">
        <w:rPr>
          <w:rFonts w:ascii="Tahoma" w:hAnsi="Tahoma" w:cs="Tahoma"/>
          <w:noProof/>
          <w:sz w:val="22"/>
          <w:szCs w:val="22"/>
        </w:rPr>
        <w:t>(Miller-Snell, 2021)</w:t>
      </w:r>
    </w:p>
    <w:p w14:paraId="3EADB09F" w14:textId="36C77EBA" w:rsidR="000A62B4" w:rsidRPr="00372E8C" w:rsidRDefault="000A62B4" w:rsidP="000A62B4">
      <w:pPr>
        <w:rPr>
          <w:rFonts w:ascii="Tahoma" w:hAnsi="Tahoma" w:cs="Tahoma"/>
          <w:noProof/>
          <w:sz w:val="22"/>
          <w:szCs w:val="22"/>
        </w:rPr>
      </w:pPr>
      <w:r w:rsidRPr="00372E8C">
        <w:rPr>
          <w:rFonts w:ascii="Tahoma" w:hAnsi="Tahoma" w:cs="Tahoma"/>
          <w:noProof/>
          <w:sz w:val="22"/>
          <w:szCs w:val="22"/>
        </w:rPr>
        <w:t xml:space="preserve">To conclude, </w:t>
      </w:r>
      <w:r w:rsidR="007F6256" w:rsidRPr="00372E8C">
        <w:rPr>
          <w:rFonts w:ascii="Tahoma" w:hAnsi="Tahoma" w:cs="Tahoma"/>
          <w:noProof/>
          <w:sz w:val="22"/>
          <w:szCs w:val="22"/>
        </w:rPr>
        <w:t>despite having slightly different formats and terminology, ‘OSCAR’ and ‘GROW’ share similar concepts</w:t>
      </w:r>
      <w:r w:rsidR="006110DC">
        <w:rPr>
          <w:rFonts w:ascii="Tahoma" w:hAnsi="Tahoma" w:cs="Tahoma"/>
          <w:noProof/>
          <w:sz w:val="22"/>
          <w:szCs w:val="22"/>
        </w:rPr>
        <w:t>. The main factor is that OSCAR primarily revolves around current and past successes which may be of value to workplaces rather than discussing weaknesses.</w:t>
      </w:r>
      <w:r w:rsidR="007F6256" w:rsidRPr="00372E8C">
        <w:rPr>
          <w:rFonts w:ascii="Tahoma" w:hAnsi="Tahoma" w:cs="Tahoma"/>
          <w:noProof/>
          <w:sz w:val="22"/>
          <w:szCs w:val="22"/>
        </w:rPr>
        <w:t xml:space="preserve"> </w:t>
      </w:r>
      <w:r w:rsidRPr="00372E8C">
        <w:rPr>
          <w:rFonts w:ascii="Tahoma" w:hAnsi="Tahoma" w:cs="Tahoma"/>
          <w:noProof/>
          <w:sz w:val="22"/>
          <w:szCs w:val="22"/>
        </w:rPr>
        <w:t>Depending on the preferences of both the coach and the coachee, each model may be useful.</w:t>
      </w:r>
    </w:p>
    <w:p w14:paraId="7C003F7C" w14:textId="77777777" w:rsidR="00427782" w:rsidRPr="00372E8C" w:rsidRDefault="00427782" w:rsidP="003F3A8A">
      <w:pPr>
        <w:rPr>
          <w:rFonts w:ascii="Tahoma" w:hAnsi="Tahoma" w:cs="Tahoma"/>
          <w:noProof/>
          <w:sz w:val="22"/>
          <w:szCs w:val="22"/>
        </w:rPr>
      </w:pPr>
    </w:p>
    <w:p w14:paraId="2855D819" w14:textId="77777777" w:rsidR="007F6256" w:rsidRPr="00372E8C" w:rsidRDefault="007F6256" w:rsidP="00427782">
      <w:pPr>
        <w:pStyle w:val="Heading1"/>
        <w:rPr>
          <w:noProof/>
        </w:rPr>
      </w:pPr>
      <w:bookmarkStart w:id="19" w:name="_Toc229844235"/>
      <w:r w:rsidRPr="00372E8C">
        <w:rPr>
          <w:noProof/>
        </w:rPr>
        <w:t>Conclusion</w:t>
      </w:r>
      <w:bookmarkEnd w:id="19"/>
    </w:p>
    <w:p w14:paraId="5B78E18A" w14:textId="7F7E26C1" w:rsidR="006110DC" w:rsidRDefault="007F6256" w:rsidP="003F3A8A">
      <w:pPr>
        <w:rPr>
          <w:rFonts w:ascii="Tahoma" w:hAnsi="Tahoma" w:cs="Tahoma"/>
          <w:noProof/>
          <w:sz w:val="22"/>
          <w:szCs w:val="22"/>
        </w:rPr>
      </w:pPr>
      <w:r w:rsidRPr="00372E8C">
        <w:rPr>
          <w:rFonts w:ascii="Tahoma" w:hAnsi="Tahoma" w:cs="Tahoma"/>
          <w:noProof/>
          <w:sz w:val="22"/>
          <w:szCs w:val="22"/>
        </w:rPr>
        <w:t xml:space="preserve">In conclusion, </w:t>
      </w:r>
      <w:r w:rsidR="006110DC">
        <w:rPr>
          <w:rFonts w:ascii="Tahoma" w:hAnsi="Tahoma" w:cs="Tahoma"/>
          <w:noProof/>
          <w:sz w:val="22"/>
          <w:szCs w:val="22"/>
        </w:rPr>
        <w:t>although the primary goal of coaching and mentoring is to foster professional and personal growth in a workplace, they use opposing methods. Metoring is carried out via a personal approach whilst coaching focuses on development and achievements. Effective coaching requires a mix of skills</w:t>
      </w:r>
      <w:r w:rsidRPr="00372E8C">
        <w:rPr>
          <w:rFonts w:ascii="Tahoma" w:hAnsi="Tahoma" w:cs="Tahoma"/>
          <w:noProof/>
          <w:sz w:val="22"/>
          <w:szCs w:val="22"/>
        </w:rPr>
        <w:t xml:space="preserve"> and an understanding of organisational dynamics. </w:t>
      </w:r>
      <w:r w:rsidR="006110DC">
        <w:rPr>
          <w:rFonts w:ascii="Tahoma" w:hAnsi="Tahoma" w:cs="Tahoma"/>
          <w:noProof/>
          <w:sz w:val="22"/>
          <w:szCs w:val="22"/>
        </w:rPr>
        <w:t>Coaching sessions can be deemed useful when carried out effectively. Through the utilisation of frameworks such as ‘GROW’, ‘ACHIEVE’ and ‘OSCAR’, coachees are able to conclude actionable strategies that can develop and strengthen skills and capabilities. It is important a workplace is able to identify and utilise the correct framework based on their organisational requirements. If the wrong framework is interpretted, it can result in organisational restraints and discourage employee morality in the workplace.</w:t>
      </w:r>
    </w:p>
    <w:p w14:paraId="37CB3A19" w14:textId="77777777" w:rsidR="003F3A8A" w:rsidRPr="00372E8C" w:rsidRDefault="003F3A8A" w:rsidP="003F3A8A">
      <w:pPr>
        <w:rPr>
          <w:rFonts w:ascii="Tahoma" w:hAnsi="Tahoma" w:cs="Tahoma"/>
          <w:sz w:val="22"/>
          <w:szCs w:val="22"/>
        </w:rPr>
      </w:pPr>
    </w:p>
    <w:p w14:paraId="10EB3FC3" w14:textId="77777777" w:rsidR="003F3A8A" w:rsidRPr="00372E8C" w:rsidRDefault="003F3A8A" w:rsidP="00441DCE">
      <w:pPr>
        <w:rPr>
          <w:rFonts w:ascii="Tahoma" w:hAnsi="Tahoma" w:cs="Tahoma"/>
          <w:sz w:val="22"/>
          <w:szCs w:val="22"/>
        </w:rPr>
      </w:pPr>
    </w:p>
    <w:p w14:paraId="2ACF329C" w14:textId="77777777" w:rsidR="00441DCE" w:rsidRPr="00372E8C" w:rsidRDefault="00441DCE" w:rsidP="00441DCE">
      <w:pPr>
        <w:rPr>
          <w:rFonts w:ascii="Tahoma" w:hAnsi="Tahoma" w:cs="Tahoma"/>
          <w:sz w:val="22"/>
          <w:szCs w:val="22"/>
        </w:rPr>
      </w:pPr>
    </w:p>
    <w:p w14:paraId="29AE8C19" w14:textId="169C6799" w:rsidR="00372E8C" w:rsidRPr="00372E8C" w:rsidRDefault="00372E8C" w:rsidP="00427782">
      <w:pPr>
        <w:pStyle w:val="Heading1"/>
      </w:pPr>
      <w:bookmarkStart w:id="20" w:name="_Toc229844236"/>
      <w:r w:rsidRPr="00372E8C">
        <w:lastRenderedPageBreak/>
        <w:t>References</w:t>
      </w:r>
      <w:bookmarkEnd w:id="20"/>
      <w:r w:rsidRPr="00372E8C">
        <w:t xml:space="preserve"> </w:t>
      </w:r>
    </w:p>
    <w:p w14:paraId="4387C992" w14:textId="77777777" w:rsidR="00372E8C" w:rsidRPr="00372E8C" w:rsidRDefault="00372E8C" w:rsidP="00372E8C">
      <w:pPr>
        <w:rPr>
          <w:rFonts w:ascii="Tahoma" w:hAnsi="Tahoma" w:cs="Tahoma"/>
          <w:sz w:val="22"/>
          <w:szCs w:val="22"/>
        </w:rPr>
      </w:pPr>
    </w:p>
    <w:p w14:paraId="5AB788EB"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Arnold, J. (2009). </w:t>
      </w:r>
      <w:r w:rsidRPr="00372E8C">
        <w:rPr>
          <w:rFonts w:ascii="Tahoma" w:hAnsi="Tahoma" w:cs="Tahoma"/>
          <w:i/>
          <w:iCs/>
          <w:sz w:val="22"/>
          <w:szCs w:val="22"/>
        </w:rPr>
        <w:t xml:space="preserve">The Benefits </w:t>
      </w:r>
      <w:proofErr w:type="gramStart"/>
      <w:r w:rsidRPr="00372E8C">
        <w:rPr>
          <w:rFonts w:ascii="Tahoma" w:hAnsi="Tahoma" w:cs="Tahoma"/>
          <w:i/>
          <w:iCs/>
          <w:sz w:val="22"/>
          <w:szCs w:val="22"/>
        </w:rPr>
        <w:t>Of</w:t>
      </w:r>
      <w:proofErr w:type="gramEnd"/>
      <w:r w:rsidRPr="00372E8C">
        <w:rPr>
          <w:rFonts w:ascii="Tahoma" w:hAnsi="Tahoma" w:cs="Tahoma"/>
          <w:i/>
          <w:iCs/>
          <w:sz w:val="22"/>
          <w:szCs w:val="22"/>
        </w:rPr>
        <w:t xml:space="preserve"> Coaching: Some Examples </w:t>
      </w:r>
    </w:p>
    <w:p w14:paraId="4E0C7C95" w14:textId="77777777" w:rsidR="00372E8C" w:rsidRPr="00372E8C" w:rsidRDefault="00372E8C" w:rsidP="00372E8C">
      <w:pPr>
        <w:rPr>
          <w:rStyle w:val="Hyperlink"/>
          <w:rFonts w:ascii="Tahoma" w:hAnsi="Tahoma" w:cs="Tahoma"/>
          <w:sz w:val="22"/>
          <w:szCs w:val="22"/>
        </w:rPr>
      </w:pPr>
      <w:hyperlink r:id="rId7" w:anchor="v=onepage&amp;q=good%20communication%20for%20a%20coach%20in%20the%20workplace&amp;f=false" w:history="1">
        <w:r w:rsidRPr="00372E8C">
          <w:rPr>
            <w:rStyle w:val="Hyperlink"/>
            <w:rFonts w:ascii="Tahoma" w:hAnsi="Tahoma" w:cs="Tahoma"/>
            <w:sz w:val="22"/>
            <w:szCs w:val="22"/>
          </w:rPr>
          <w:t>https://books.google.co.uk/books?hl=en&amp;lr=&amp;id=TWWPBQAAQBAJ&amp;oi=fnd&amp;pg=PT7&amp;dq=good+communication+for+a+coach+in+the+workplace&amp;ots=jCKJsxSZUL&amp;sig=CUPQ064zxMcH-0cRuvpD7aqQio0&amp;redir_esc=y#v=onepage&amp;q=good%20communication%20for%20a%20coach%20in%20the%20workplace&amp;f=false</w:t>
        </w:r>
      </w:hyperlink>
    </w:p>
    <w:p w14:paraId="113A8579" w14:textId="77777777" w:rsidR="00372E8C" w:rsidRPr="00372E8C" w:rsidRDefault="00372E8C" w:rsidP="00372E8C">
      <w:pPr>
        <w:rPr>
          <w:rStyle w:val="Hyperlink"/>
          <w:rFonts w:ascii="Tahoma" w:hAnsi="Tahoma" w:cs="Tahoma"/>
          <w:color w:val="auto"/>
          <w:sz w:val="22"/>
          <w:szCs w:val="22"/>
        </w:rPr>
      </w:pPr>
    </w:p>
    <w:p w14:paraId="5A29F477" w14:textId="77777777" w:rsidR="00372E8C" w:rsidRPr="00372E8C" w:rsidRDefault="00372E8C" w:rsidP="00372E8C">
      <w:pPr>
        <w:rPr>
          <w:rStyle w:val="Hyperlink"/>
          <w:rFonts w:ascii="Tahoma" w:hAnsi="Tahoma" w:cs="Tahoma"/>
          <w:color w:val="auto"/>
          <w:sz w:val="22"/>
          <w:szCs w:val="22"/>
        </w:rPr>
      </w:pPr>
      <w:proofErr w:type="spellStart"/>
      <w:r w:rsidRPr="00372E8C">
        <w:rPr>
          <w:rStyle w:val="Hyperlink"/>
          <w:rFonts w:ascii="Tahoma" w:hAnsi="Tahoma" w:cs="Tahoma"/>
          <w:color w:val="auto"/>
          <w:sz w:val="22"/>
          <w:szCs w:val="22"/>
        </w:rPr>
        <w:t>Blackbyrn</w:t>
      </w:r>
      <w:proofErr w:type="spellEnd"/>
      <w:r w:rsidRPr="00372E8C">
        <w:rPr>
          <w:rStyle w:val="Hyperlink"/>
          <w:rFonts w:ascii="Tahoma" w:hAnsi="Tahoma" w:cs="Tahoma"/>
          <w:color w:val="auto"/>
          <w:sz w:val="22"/>
          <w:szCs w:val="22"/>
        </w:rPr>
        <w:t xml:space="preserve">, S. (2024). </w:t>
      </w:r>
      <w:r w:rsidRPr="00372E8C">
        <w:rPr>
          <w:rStyle w:val="Hyperlink"/>
          <w:rFonts w:ascii="Tahoma" w:hAnsi="Tahoma" w:cs="Tahoma"/>
          <w:i/>
          <w:iCs/>
          <w:color w:val="auto"/>
          <w:sz w:val="22"/>
          <w:szCs w:val="22"/>
        </w:rPr>
        <w:t xml:space="preserve">Coaching Models: Achieve. </w:t>
      </w:r>
      <w:r w:rsidRPr="00372E8C">
        <w:rPr>
          <w:rStyle w:val="Hyperlink"/>
          <w:rFonts w:ascii="Tahoma" w:hAnsi="Tahoma" w:cs="Tahoma"/>
          <w:color w:val="auto"/>
          <w:sz w:val="22"/>
          <w:szCs w:val="22"/>
        </w:rPr>
        <w:t>[Online]</w:t>
      </w:r>
    </w:p>
    <w:p w14:paraId="1694564B" w14:textId="7B901032" w:rsidR="00372E8C" w:rsidRPr="00372E8C" w:rsidRDefault="00372E8C" w:rsidP="00372E8C">
      <w:pPr>
        <w:rPr>
          <w:rStyle w:val="Hyperlink"/>
          <w:rFonts w:ascii="Tahoma" w:hAnsi="Tahoma" w:cs="Tahoma"/>
          <w:color w:val="auto"/>
          <w:sz w:val="22"/>
          <w:szCs w:val="22"/>
        </w:rPr>
      </w:pPr>
      <w:hyperlink r:id="rId8" w:history="1">
        <w:r w:rsidRPr="00372E8C">
          <w:rPr>
            <w:rStyle w:val="Hyperlink"/>
            <w:rFonts w:ascii="Tahoma" w:hAnsi="Tahoma" w:cs="Tahoma"/>
            <w:sz w:val="22"/>
            <w:szCs w:val="22"/>
          </w:rPr>
          <w:t>https://coachfoundation.com/blog/achieve-coaching-model/</w:t>
        </w:r>
      </w:hyperlink>
    </w:p>
    <w:p w14:paraId="631A3184" w14:textId="77777777" w:rsidR="00372E8C" w:rsidRPr="00372E8C" w:rsidRDefault="00372E8C" w:rsidP="00372E8C">
      <w:pPr>
        <w:rPr>
          <w:rFonts w:ascii="Tahoma" w:hAnsi="Tahoma" w:cs="Tahoma"/>
          <w:sz w:val="22"/>
          <w:szCs w:val="22"/>
        </w:rPr>
      </w:pPr>
    </w:p>
    <w:p w14:paraId="03B1A786"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Blair. (2021), </w:t>
      </w:r>
      <w:r w:rsidRPr="00372E8C">
        <w:rPr>
          <w:rFonts w:ascii="Tahoma" w:hAnsi="Tahoma" w:cs="Tahoma"/>
          <w:i/>
          <w:iCs/>
          <w:sz w:val="22"/>
          <w:szCs w:val="22"/>
        </w:rPr>
        <w:t xml:space="preserve">Challenges </w:t>
      </w:r>
      <w:proofErr w:type="gramStart"/>
      <w:r w:rsidRPr="00372E8C">
        <w:rPr>
          <w:rFonts w:ascii="Tahoma" w:hAnsi="Tahoma" w:cs="Tahoma"/>
          <w:i/>
          <w:iCs/>
          <w:sz w:val="22"/>
          <w:szCs w:val="22"/>
        </w:rPr>
        <w:t>With</w:t>
      </w:r>
      <w:proofErr w:type="gramEnd"/>
      <w:r w:rsidRPr="00372E8C">
        <w:rPr>
          <w:rFonts w:ascii="Tahoma" w:hAnsi="Tahoma" w:cs="Tahoma"/>
          <w:i/>
          <w:iCs/>
          <w:sz w:val="22"/>
          <w:szCs w:val="22"/>
        </w:rPr>
        <w:t xml:space="preserve"> Using GROW Model Coaching For Performance </w:t>
      </w:r>
      <w:r w:rsidRPr="00372E8C">
        <w:rPr>
          <w:rFonts w:ascii="Tahoma" w:hAnsi="Tahoma" w:cs="Tahoma"/>
          <w:sz w:val="22"/>
          <w:szCs w:val="22"/>
        </w:rPr>
        <w:t>[Online]</w:t>
      </w:r>
    </w:p>
    <w:p w14:paraId="5174775A" w14:textId="1DFFDB62" w:rsidR="00372E8C" w:rsidRPr="00372E8C" w:rsidRDefault="00372E8C" w:rsidP="00372E8C">
      <w:pPr>
        <w:rPr>
          <w:rFonts w:ascii="Tahoma" w:hAnsi="Tahoma" w:cs="Tahoma"/>
          <w:sz w:val="22"/>
          <w:szCs w:val="22"/>
        </w:rPr>
      </w:pPr>
      <w:hyperlink r:id="rId9" w:history="1">
        <w:r w:rsidRPr="00372E8C">
          <w:rPr>
            <w:rStyle w:val="Hyperlink"/>
            <w:rFonts w:ascii="Tahoma" w:hAnsi="Tahoma" w:cs="Tahoma"/>
            <w:sz w:val="22"/>
            <w:szCs w:val="22"/>
          </w:rPr>
          <w:t>https://bravatrak.com/challenges-with-using-grow-model-coaching-for-performance</w:t>
        </w:r>
      </w:hyperlink>
    </w:p>
    <w:p w14:paraId="6615A2E6" w14:textId="77777777" w:rsidR="00372E8C" w:rsidRPr="00372E8C" w:rsidRDefault="00372E8C" w:rsidP="00372E8C">
      <w:pPr>
        <w:rPr>
          <w:rFonts w:ascii="Tahoma" w:hAnsi="Tahoma" w:cs="Tahoma"/>
          <w:sz w:val="22"/>
          <w:szCs w:val="22"/>
        </w:rPr>
      </w:pPr>
    </w:p>
    <w:p w14:paraId="00C89DC5"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Cavanagh, M., Grant. A. &amp; Kempt. T. (2005). </w:t>
      </w:r>
      <w:r w:rsidRPr="00372E8C">
        <w:rPr>
          <w:rFonts w:ascii="Tahoma" w:hAnsi="Tahoma" w:cs="Tahoma"/>
          <w:i/>
          <w:iCs/>
          <w:sz w:val="22"/>
          <w:szCs w:val="22"/>
        </w:rPr>
        <w:t xml:space="preserve">Evidence Based Coaching </w:t>
      </w:r>
      <w:r w:rsidRPr="00372E8C">
        <w:rPr>
          <w:rFonts w:ascii="Tahoma" w:hAnsi="Tahoma" w:cs="Tahoma"/>
          <w:sz w:val="22"/>
          <w:szCs w:val="22"/>
        </w:rPr>
        <w:t>[Online]</w:t>
      </w:r>
    </w:p>
    <w:p w14:paraId="2B5943EB" w14:textId="598BD13A" w:rsidR="00372E8C" w:rsidRPr="00372E8C" w:rsidRDefault="00372E8C" w:rsidP="00372E8C">
      <w:pPr>
        <w:rPr>
          <w:rFonts w:ascii="Tahoma" w:hAnsi="Tahoma" w:cs="Tahoma"/>
          <w:sz w:val="22"/>
          <w:szCs w:val="22"/>
        </w:rPr>
      </w:pPr>
      <w:hyperlink r:id="rId10" w:anchor="page=13" w:history="1">
        <w:r w:rsidRPr="00372E8C">
          <w:rPr>
            <w:rStyle w:val="Hyperlink"/>
            <w:rFonts w:ascii="Tahoma" w:hAnsi="Tahoma" w:cs="Tahoma"/>
            <w:sz w:val="22"/>
            <w:szCs w:val="22"/>
          </w:rPr>
          <w:t>https://citeseerx.ist.psu.edu/document?repid=rep1&amp;type=pdf&amp;doi=e55b88d218ef923acc3afcdfe7207d23d469e504#page=13</w:t>
        </w:r>
      </w:hyperlink>
    </w:p>
    <w:p w14:paraId="38E90379" w14:textId="77777777" w:rsidR="00372E8C" w:rsidRDefault="00372E8C" w:rsidP="00372E8C">
      <w:pPr>
        <w:rPr>
          <w:rFonts w:ascii="Tahoma" w:hAnsi="Tahoma" w:cs="Tahoma"/>
          <w:sz w:val="22"/>
          <w:szCs w:val="22"/>
        </w:rPr>
      </w:pPr>
    </w:p>
    <w:p w14:paraId="4034567B" w14:textId="409612DC" w:rsidR="00E21DB7" w:rsidRDefault="00E21DB7" w:rsidP="00372E8C">
      <w:pPr>
        <w:rPr>
          <w:rFonts w:ascii="Tahoma" w:hAnsi="Tahoma" w:cs="Tahoma"/>
          <w:sz w:val="22"/>
          <w:szCs w:val="22"/>
        </w:rPr>
      </w:pPr>
      <w:r w:rsidRPr="00E21DB7">
        <w:rPr>
          <w:rFonts w:ascii="Tahoma" w:hAnsi="Tahoma" w:cs="Tahoma"/>
          <w:sz w:val="22"/>
          <w:szCs w:val="22"/>
        </w:rPr>
        <w:t>Dan Parry, 2025</w:t>
      </w:r>
    </w:p>
    <w:p w14:paraId="37FB8D9D" w14:textId="5005F250" w:rsidR="00E21DB7" w:rsidRDefault="00E21DB7" w:rsidP="00372E8C">
      <w:pPr>
        <w:rPr>
          <w:rFonts w:ascii="Tahoma" w:hAnsi="Tahoma" w:cs="Tahoma"/>
          <w:sz w:val="22"/>
          <w:szCs w:val="22"/>
        </w:rPr>
      </w:pPr>
      <w:hyperlink r:id="rId11" w:history="1">
        <w:r w:rsidRPr="00625BC4">
          <w:rPr>
            <w:rStyle w:val="Hyperlink"/>
            <w:rFonts w:ascii="Tahoma" w:hAnsi="Tahoma" w:cs="Tahoma"/>
            <w:sz w:val="22"/>
            <w:szCs w:val="22"/>
          </w:rPr>
          <w:t>https://www.workingvoices.com/insights/executive-coaching/</w:t>
        </w:r>
      </w:hyperlink>
      <w:r>
        <w:rPr>
          <w:rFonts w:ascii="Tahoma" w:hAnsi="Tahoma" w:cs="Tahoma"/>
          <w:sz w:val="22"/>
          <w:szCs w:val="22"/>
        </w:rPr>
        <w:t xml:space="preserve"> </w:t>
      </w:r>
    </w:p>
    <w:p w14:paraId="1F8954A1" w14:textId="77777777" w:rsidR="00E21DB7" w:rsidRDefault="00E21DB7" w:rsidP="00372E8C">
      <w:pPr>
        <w:rPr>
          <w:rFonts w:ascii="Tahoma" w:hAnsi="Tahoma" w:cs="Tahoma"/>
          <w:sz w:val="22"/>
          <w:szCs w:val="22"/>
        </w:rPr>
      </w:pPr>
    </w:p>
    <w:p w14:paraId="12458800" w14:textId="5AF2613D" w:rsidR="00E21DB7" w:rsidRDefault="00E21DB7" w:rsidP="00372E8C">
      <w:pPr>
        <w:rPr>
          <w:rFonts w:ascii="Tahoma" w:hAnsi="Tahoma" w:cs="Tahoma"/>
          <w:sz w:val="22"/>
          <w:szCs w:val="22"/>
        </w:rPr>
      </w:pPr>
      <w:r w:rsidRPr="00E21DB7">
        <w:rPr>
          <w:rFonts w:ascii="Tahoma" w:hAnsi="Tahoma" w:cs="Tahoma"/>
          <w:sz w:val="22"/>
          <w:szCs w:val="22"/>
        </w:rPr>
        <w:t>Gavin Dagley, N.D</w:t>
      </w:r>
    </w:p>
    <w:p w14:paraId="75795C23" w14:textId="24F7EA8E" w:rsidR="00E21DB7" w:rsidRDefault="00E21DB7" w:rsidP="00372E8C">
      <w:pPr>
        <w:rPr>
          <w:rFonts w:ascii="Tahoma" w:hAnsi="Tahoma" w:cs="Tahoma"/>
          <w:sz w:val="22"/>
          <w:szCs w:val="22"/>
        </w:rPr>
      </w:pPr>
      <w:hyperlink r:id="rId12" w:history="1">
        <w:r w:rsidRPr="00625BC4">
          <w:rPr>
            <w:rStyle w:val="Hyperlink"/>
            <w:rFonts w:ascii="Tahoma" w:hAnsi="Tahoma" w:cs="Tahoma"/>
            <w:sz w:val="22"/>
            <w:szCs w:val="22"/>
          </w:rPr>
          <w:t>https://explore.bps.org.uk/content/bpsicpr/5/1/63</w:t>
        </w:r>
      </w:hyperlink>
      <w:r>
        <w:rPr>
          <w:rFonts w:ascii="Tahoma" w:hAnsi="Tahoma" w:cs="Tahoma"/>
          <w:sz w:val="22"/>
          <w:szCs w:val="22"/>
        </w:rPr>
        <w:t xml:space="preserve"> </w:t>
      </w:r>
    </w:p>
    <w:p w14:paraId="77B84434" w14:textId="77777777" w:rsidR="00E21DB7" w:rsidRPr="00372E8C" w:rsidRDefault="00E21DB7" w:rsidP="00372E8C">
      <w:pPr>
        <w:rPr>
          <w:rFonts w:ascii="Tahoma" w:hAnsi="Tahoma" w:cs="Tahoma"/>
          <w:sz w:val="22"/>
          <w:szCs w:val="22"/>
        </w:rPr>
      </w:pPr>
    </w:p>
    <w:p w14:paraId="7F384C0A" w14:textId="356E9BE3" w:rsidR="00372E8C" w:rsidRPr="00372E8C" w:rsidRDefault="00372E8C" w:rsidP="00372E8C">
      <w:pPr>
        <w:rPr>
          <w:rFonts w:ascii="Tahoma" w:hAnsi="Tahoma" w:cs="Tahoma"/>
          <w:sz w:val="22"/>
          <w:szCs w:val="22"/>
        </w:rPr>
      </w:pPr>
      <w:r w:rsidRPr="00372E8C">
        <w:rPr>
          <w:rFonts w:ascii="Tahoma" w:hAnsi="Tahoma" w:cs="Tahoma"/>
          <w:sz w:val="22"/>
          <w:szCs w:val="22"/>
        </w:rPr>
        <w:t xml:space="preserve">Gilbert, A., </w:t>
      </w:r>
      <w:proofErr w:type="spellStart"/>
      <w:r w:rsidRPr="00372E8C">
        <w:rPr>
          <w:rFonts w:ascii="Tahoma" w:hAnsi="Tahoma" w:cs="Tahoma"/>
          <w:sz w:val="22"/>
          <w:szCs w:val="22"/>
        </w:rPr>
        <w:t>Whittleworth</w:t>
      </w:r>
      <w:proofErr w:type="spellEnd"/>
      <w:r w:rsidRPr="00372E8C">
        <w:rPr>
          <w:rFonts w:ascii="Tahoma" w:hAnsi="Tahoma" w:cs="Tahoma"/>
          <w:sz w:val="22"/>
          <w:szCs w:val="22"/>
        </w:rPr>
        <w:t xml:space="preserve">, K. (2009). </w:t>
      </w:r>
      <w:r w:rsidRPr="00372E8C">
        <w:rPr>
          <w:rFonts w:ascii="Tahoma" w:hAnsi="Tahoma" w:cs="Tahoma"/>
          <w:i/>
          <w:iCs/>
          <w:sz w:val="22"/>
          <w:szCs w:val="22"/>
        </w:rPr>
        <w:t xml:space="preserve">The Oscar Coaching Model Simplifying Workplace Coaching, </w:t>
      </w:r>
      <w:r w:rsidRPr="00372E8C">
        <w:rPr>
          <w:rFonts w:ascii="Tahoma" w:hAnsi="Tahoma" w:cs="Tahoma"/>
          <w:sz w:val="22"/>
          <w:szCs w:val="22"/>
        </w:rPr>
        <w:t>(1</w:t>
      </w:r>
      <w:r w:rsidRPr="00372E8C">
        <w:rPr>
          <w:rFonts w:ascii="Tahoma" w:hAnsi="Tahoma" w:cs="Tahoma"/>
          <w:sz w:val="22"/>
          <w:szCs w:val="22"/>
          <w:vertAlign w:val="superscript"/>
        </w:rPr>
        <w:t>st</w:t>
      </w:r>
      <w:r w:rsidRPr="00372E8C">
        <w:rPr>
          <w:rFonts w:ascii="Tahoma" w:hAnsi="Tahoma" w:cs="Tahoma"/>
          <w:sz w:val="22"/>
          <w:szCs w:val="22"/>
        </w:rPr>
        <w:t xml:space="preserve"> Ed). Worth Consulting Publications.</w:t>
      </w:r>
    </w:p>
    <w:p w14:paraId="2DCA20A2" w14:textId="3708CFBD" w:rsidR="00372E8C" w:rsidRPr="00372E8C" w:rsidRDefault="00372E8C" w:rsidP="00372E8C">
      <w:pPr>
        <w:rPr>
          <w:rFonts w:ascii="Tahoma" w:hAnsi="Tahoma" w:cs="Tahoma"/>
          <w:sz w:val="22"/>
          <w:szCs w:val="22"/>
        </w:rPr>
      </w:pPr>
      <w:hyperlink r:id="rId13" w:anchor="v=onepage&amp;q=oscar%20coaching%20model&amp;f=false" w:history="1">
        <w:r w:rsidRPr="00372E8C">
          <w:rPr>
            <w:rStyle w:val="Hyperlink"/>
            <w:rFonts w:ascii="Tahoma" w:hAnsi="Tahoma" w:cs="Tahoma"/>
            <w:sz w:val="22"/>
            <w:szCs w:val="22"/>
          </w:rPr>
          <w:t>https://books.google.co.uk/books?hl=en&amp;lr=&amp;id=RvBCAgAAQBAJ&amp;oi=fnd&amp;pg=PA1&amp;dq=oscar+coaching+model&amp;ots=eE0zE-TdEa&amp;sig=QMXVD5NmUE0SPyFG3FTydKRPajY&amp;redir_esc=y#v=onepage&amp;q=oscar%20coaching%20model&amp;f=false</w:t>
        </w:r>
      </w:hyperlink>
    </w:p>
    <w:p w14:paraId="0458BEC6" w14:textId="77777777" w:rsidR="00372E8C" w:rsidRPr="00372E8C" w:rsidRDefault="00372E8C" w:rsidP="00372E8C">
      <w:pPr>
        <w:rPr>
          <w:rFonts w:ascii="Tahoma" w:hAnsi="Tahoma" w:cs="Tahoma"/>
          <w:sz w:val="22"/>
          <w:szCs w:val="22"/>
        </w:rPr>
      </w:pPr>
    </w:p>
    <w:p w14:paraId="74CA4A39" w14:textId="77777777" w:rsidR="00372E8C" w:rsidRPr="00372E8C" w:rsidRDefault="00372E8C" w:rsidP="00372E8C">
      <w:pPr>
        <w:rPr>
          <w:rFonts w:ascii="Tahoma" w:hAnsi="Tahoma" w:cs="Tahoma"/>
          <w:i/>
          <w:iCs/>
          <w:sz w:val="22"/>
          <w:szCs w:val="22"/>
        </w:rPr>
      </w:pPr>
      <w:r w:rsidRPr="00372E8C">
        <w:rPr>
          <w:rFonts w:ascii="Tahoma" w:hAnsi="Tahoma" w:cs="Tahoma"/>
          <w:sz w:val="22"/>
          <w:szCs w:val="22"/>
        </w:rPr>
        <w:lastRenderedPageBreak/>
        <w:t xml:space="preserve">Grant, A. M. (2003). </w:t>
      </w:r>
      <w:r w:rsidRPr="00372E8C">
        <w:rPr>
          <w:rFonts w:ascii="Tahoma" w:hAnsi="Tahoma" w:cs="Tahoma"/>
          <w:i/>
          <w:iCs/>
          <w:sz w:val="22"/>
          <w:szCs w:val="22"/>
        </w:rPr>
        <w:t xml:space="preserve">The Impact </w:t>
      </w:r>
      <w:proofErr w:type="gramStart"/>
      <w:r w:rsidRPr="00372E8C">
        <w:rPr>
          <w:rFonts w:ascii="Tahoma" w:hAnsi="Tahoma" w:cs="Tahoma"/>
          <w:i/>
          <w:iCs/>
          <w:sz w:val="22"/>
          <w:szCs w:val="22"/>
        </w:rPr>
        <w:t>Of</w:t>
      </w:r>
      <w:proofErr w:type="gramEnd"/>
      <w:r w:rsidRPr="00372E8C">
        <w:rPr>
          <w:rFonts w:ascii="Tahoma" w:hAnsi="Tahoma" w:cs="Tahoma"/>
          <w:i/>
          <w:iCs/>
          <w:sz w:val="22"/>
          <w:szCs w:val="22"/>
        </w:rPr>
        <w:t xml:space="preserve"> Life Coaching On Various Aspects Such As Goal Attainment, Metacognition, And Mental Health. Social Behaviour </w:t>
      </w:r>
      <w:proofErr w:type="gramStart"/>
      <w:r w:rsidRPr="00372E8C">
        <w:rPr>
          <w:rFonts w:ascii="Tahoma" w:hAnsi="Tahoma" w:cs="Tahoma"/>
          <w:i/>
          <w:iCs/>
          <w:sz w:val="22"/>
          <w:szCs w:val="22"/>
        </w:rPr>
        <w:t>And</w:t>
      </w:r>
      <w:proofErr w:type="gramEnd"/>
      <w:r w:rsidRPr="00372E8C">
        <w:rPr>
          <w:rFonts w:ascii="Tahoma" w:hAnsi="Tahoma" w:cs="Tahoma"/>
          <w:i/>
          <w:iCs/>
          <w:sz w:val="22"/>
          <w:szCs w:val="22"/>
        </w:rPr>
        <w:t xml:space="preserve"> Personality: An International Journal </w:t>
      </w:r>
    </w:p>
    <w:p w14:paraId="2FE8B76E" w14:textId="77777777" w:rsidR="00E21DB7" w:rsidRDefault="00E21DB7" w:rsidP="00372E8C">
      <w:pPr>
        <w:rPr>
          <w:rFonts w:ascii="Tahoma" w:hAnsi="Tahoma" w:cs="Tahoma"/>
          <w:sz w:val="22"/>
          <w:szCs w:val="22"/>
        </w:rPr>
      </w:pPr>
    </w:p>
    <w:p w14:paraId="6A1E5B10" w14:textId="28B7D810" w:rsidR="00372E8C" w:rsidRPr="00372E8C" w:rsidRDefault="00372E8C" w:rsidP="00372E8C">
      <w:pPr>
        <w:rPr>
          <w:rFonts w:ascii="Tahoma" w:hAnsi="Tahoma" w:cs="Tahoma"/>
          <w:sz w:val="22"/>
          <w:szCs w:val="22"/>
        </w:rPr>
      </w:pPr>
      <w:r w:rsidRPr="00372E8C">
        <w:rPr>
          <w:rFonts w:ascii="Tahoma" w:hAnsi="Tahoma" w:cs="Tahoma"/>
          <w:sz w:val="22"/>
          <w:szCs w:val="22"/>
        </w:rPr>
        <w:t xml:space="preserve">Harrison, A. (2022). </w:t>
      </w:r>
      <w:r w:rsidRPr="00372E8C">
        <w:rPr>
          <w:rFonts w:ascii="Tahoma" w:hAnsi="Tahoma" w:cs="Tahoma"/>
          <w:i/>
          <w:iCs/>
          <w:sz w:val="22"/>
          <w:szCs w:val="22"/>
        </w:rPr>
        <w:t xml:space="preserve">Skills, Behaviours </w:t>
      </w:r>
      <w:proofErr w:type="gramStart"/>
      <w:r w:rsidRPr="00372E8C">
        <w:rPr>
          <w:rFonts w:ascii="Tahoma" w:hAnsi="Tahoma" w:cs="Tahoma"/>
          <w:i/>
          <w:iCs/>
          <w:sz w:val="22"/>
          <w:szCs w:val="22"/>
        </w:rPr>
        <w:t>And</w:t>
      </w:r>
      <w:proofErr w:type="gramEnd"/>
      <w:r w:rsidRPr="00372E8C">
        <w:rPr>
          <w:rFonts w:ascii="Tahoma" w:hAnsi="Tahoma" w:cs="Tahoma"/>
          <w:i/>
          <w:iCs/>
          <w:sz w:val="22"/>
          <w:szCs w:val="22"/>
        </w:rPr>
        <w:t xml:space="preserve"> Knowledge Needed For Effective Coaching? </w:t>
      </w:r>
      <w:r w:rsidRPr="00372E8C">
        <w:rPr>
          <w:rFonts w:ascii="Tahoma" w:hAnsi="Tahoma" w:cs="Tahoma"/>
          <w:sz w:val="22"/>
          <w:szCs w:val="22"/>
        </w:rPr>
        <w:t>[Online]</w:t>
      </w:r>
    </w:p>
    <w:p w14:paraId="29985FE3" w14:textId="68C3B522" w:rsidR="00372E8C" w:rsidRPr="00372E8C" w:rsidRDefault="00372E8C" w:rsidP="00372E8C">
      <w:pPr>
        <w:rPr>
          <w:rFonts w:ascii="Tahoma" w:hAnsi="Tahoma" w:cs="Tahoma"/>
          <w:sz w:val="22"/>
          <w:szCs w:val="22"/>
        </w:rPr>
      </w:pPr>
      <w:hyperlink r:id="rId14" w:history="1">
        <w:r w:rsidRPr="00372E8C">
          <w:rPr>
            <w:rStyle w:val="Hyperlink"/>
            <w:rFonts w:ascii="Tahoma" w:hAnsi="Tahoma" w:cs="Tahoma"/>
            <w:sz w:val="22"/>
            <w:szCs w:val="22"/>
          </w:rPr>
          <w:t>https://www.linkedin.com/pulse/skills-behaviours-knowledge-needed-effective-coaching-amanda-harrison</w:t>
        </w:r>
      </w:hyperlink>
    </w:p>
    <w:p w14:paraId="4CE226D3" w14:textId="77777777" w:rsidR="00372E8C" w:rsidRDefault="00372E8C" w:rsidP="00372E8C">
      <w:pPr>
        <w:rPr>
          <w:rFonts w:ascii="Tahoma" w:hAnsi="Tahoma" w:cs="Tahoma"/>
          <w:sz w:val="22"/>
          <w:szCs w:val="22"/>
        </w:rPr>
      </w:pPr>
    </w:p>
    <w:p w14:paraId="5F5B7537" w14:textId="13A6D043" w:rsidR="00E21DB7" w:rsidRDefault="00E21DB7" w:rsidP="00372E8C">
      <w:pPr>
        <w:rPr>
          <w:rFonts w:ascii="Tahoma" w:hAnsi="Tahoma" w:cs="Tahoma"/>
          <w:sz w:val="22"/>
          <w:szCs w:val="22"/>
        </w:rPr>
      </w:pPr>
      <w:r w:rsidRPr="00E21DB7">
        <w:rPr>
          <w:rFonts w:ascii="Tahoma" w:hAnsi="Tahoma" w:cs="Tahoma"/>
          <w:sz w:val="22"/>
          <w:szCs w:val="22"/>
        </w:rPr>
        <w:t>Lee Robertson, 2026</w:t>
      </w:r>
    </w:p>
    <w:p w14:paraId="18147BF4" w14:textId="3A579C13" w:rsidR="00E21DB7" w:rsidRPr="00372E8C" w:rsidRDefault="00E21DB7" w:rsidP="00372E8C">
      <w:pPr>
        <w:rPr>
          <w:rFonts w:ascii="Tahoma" w:hAnsi="Tahoma" w:cs="Tahoma"/>
          <w:sz w:val="22"/>
          <w:szCs w:val="22"/>
        </w:rPr>
      </w:pPr>
      <w:hyperlink r:id="rId15" w:history="1">
        <w:r w:rsidRPr="00625BC4">
          <w:rPr>
            <w:rStyle w:val="Hyperlink"/>
            <w:rFonts w:ascii="Tahoma" w:hAnsi="Tahoma" w:cs="Tahoma"/>
            <w:sz w:val="22"/>
            <w:szCs w:val="22"/>
          </w:rPr>
          <w:t>https://www.aoec.com/knowledge-bank/the-five-hottest-coaching-skills-you-need-to-master/</w:t>
        </w:r>
      </w:hyperlink>
      <w:r>
        <w:rPr>
          <w:rFonts w:ascii="Tahoma" w:hAnsi="Tahoma" w:cs="Tahoma"/>
          <w:sz w:val="22"/>
          <w:szCs w:val="22"/>
        </w:rPr>
        <w:t xml:space="preserve"> </w:t>
      </w:r>
    </w:p>
    <w:p w14:paraId="0D223E83" w14:textId="77777777" w:rsidR="00427782" w:rsidRDefault="00427782" w:rsidP="00372E8C">
      <w:pPr>
        <w:rPr>
          <w:rFonts w:ascii="Tahoma" w:hAnsi="Tahoma" w:cs="Tahoma"/>
          <w:sz w:val="22"/>
          <w:szCs w:val="22"/>
        </w:rPr>
      </w:pPr>
    </w:p>
    <w:p w14:paraId="401A4D06" w14:textId="2D82C73D" w:rsidR="00372E8C" w:rsidRPr="00372E8C" w:rsidRDefault="00372E8C" w:rsidP="00372E8C">
      <w:pPr>
        <w:rPr>
          <w:rFonts w:ascii="Tahoma" w:hAnsi="Tahoma" w:cs="Tahoma"/>
          <w:sz w:val="22"/>
          <w:szCs w:val="22"/>
        </w:rPr>
      </w:pPr>
      <w:r w:rsidRPr="00372E8C">
        <w:rPr>
          <w:rFonts w:ascii="Tahoma" w:hAnsi="Tahoma" w:cs="Tahoma"/>
          <w:sz w:val="22"/>
          <w:szCs w:val="22"/>
        </w:rPr>
        <w:t xml:space="preserve">MacLennan, N. (2017). </w:t>
      </w:r>
      <w:r w:rsidRPr="00372E8C">
        <w:rPr>
          <w:rFonts w:ascii="Tahoma" w:hAnsi="Tahoma" w:cs="Tahoma"/>
          <w:i/>
          <w:iCs/>
          <w:sz w:val="22"/>
          <w:szCs w:val="22"/>
        </w:rPr>
        <w:t xml:space="preserve">Coaching And Mentoring. </w:t>
      </w:r>
      <w:r w:rsidRPr="00372E8C">
        <w:rPr>
          <w:rFonts w:ascii="Tahoma" w:hAnsi="Tahoma" w:cs="Tahoma"/>
          <w:sz w:val="22"/>
          <w:szCs w:val="22"/>
        </w:rPr>
        <w:t>New York: Gower Publishing. [Online]</w:t>
      </w:r>
    </w:p>
    <w:p w14:paraId="4C09A683" w14:textId="395A891E" w:rsidR="00372E8C" w:rsidRPr="00372E8C" w:rsidRDefault="00372E8C" w:rsidP="00372E8C">
      <w:pPr>
        <w:rPr>
          <w:rFonts w:ascii="Tahoma" w:hAnsi="Tahoma" w:cs="Tahoma"/>
          <w:sz w:val="22"/>
          <w:szCs w:val="22"/>
        </w:rPr>
      </w:pPr>
      <w:hyperlink r:id="rId16" w:anchor="v=onepage&amp;q=coaching%20and%20mentoring%20in%20the%20workplace&amp;f=false" w:history="1">
        <w:r w:rsidRPr="00372E8C">
          <w:rPr>
            <w:rStyle w:val="Hyperlink"/>
            <w:rFonts w:ascii="Tahoma" w:hAnsi="Tahoma" w:cs="Tahoma"/>
            <w:sz w:val="22"/>
            <w:szCs w:val="22"/>
          </w:rPr>
          <w:t>https://books.google.co.uk/books?hl=en&amp;lr=&amp;id=bTErDwAAQBAJ&amp;oi=fnd&amp;pg=PP1&amp;dq=coaching+and+mentoring+in+the+workplace&amp;ots=eW0NNFUmXN&amp;sig=S1fph3cwZXIWEncf4TlXgxLUpnE&amp;redir_esc=y#v=onepage&amp;q=coaching%20and%20mentoring%20in%20the%20workplace&amp;f=false</w:t>
        </w:r>
      </w:hyperlink>
    </w:p>
    <w:p w14:paraId="47F70D58" w14:textId="77777777" w:rsidR="00372E8C" w:rsidRPr="00372E8C" w:rsidRDefault="00372E8C" w:rsidP="00372E8C">
      <w:pPr>
        <w:rPr>
          <w:rStyle w:val="Hyperlink"/>
          <w:rFonts w:ascii="Tahoma" w:hAnsi="Tahoma" w:cs="Tahoma"/>
          <w:sz w:val="22"/>
          <w:szCs w:val="22"/>
        </w:rPr>
      </w:pPr>
    </w:p>
    <w:p w14:paraId="6A4CC813" w14:textId="77777777" w:rsidR="00372E8C" w:rsidRPr="00372E8C" w:rsidRDefault="00372E8C" w:rsidP="00372E8C">
      <w:pPr>
        <w:rPr>
          <w:rStyle w:val="Hyperlink"/>
          <w:rFonts w:ascii="Tahoma" w:hAnsi="Tahoma" w:cs="Tahoma"/>
          <w:color w:val="auto"/>
          <w:sz w:val="22"/>
          <w:szCs w:val="22"/>
        </w:rPr>
      </w:pPr>
      <w:r w:rsidRPr="00372E8C">
        <w:rPr>
          <w:rStyle w:val="Hyperlink"/>
          <w:rFonts w:ascii="Tahoma" w:hAnsi="Tahoma" w:cs="Tahoma"/>
          <w:color w:val="auto"/>
          <w:sz w:val="22"/>
          <w:szCs w:val="22"/>
        </w:rPr>
        <w:t xml:space="preserve">Miller-Snell, N. (2021), </w:t>
      </w:r>
      <w:r w:rsidRPr="00372E8C">
        <w:rPr>
          <w:rStyle w:val="Hyperlink"/>
          <w:rFonts w:ascii="Tahoma" w:hAnsi="Tahoma" w:cs="Tahoma"/>
          <w:i/>
          <w:iCs/>
          <w:color w:val="auto"/>
          <w:sz w:val="22"/>
          <w:szCs w:val="22"/>
        </w:rPr>
        <w:t xml:space="preserve">The Benefits </w:t>
      </w:r>
      <w:proofErr w:type="gramStart"/>
      <w:r w:rsidRPr="00372E8C">
        <w:rPr>
          <w:rStyle w:val="Hyperlink"/>
          <w:rFonts w:ascii="Tahoma" w:hAnsi="Tahoma" w:cs="Tahoma"/>
          <w:i/>
          <w:iCs/>
          <w:color w:val="auto"/>
          <w:sz w:val="22"/>
          <w:szCs w:val="22"/>
        </w:rPr>
        <w:t>Of</w:t>
      </w:r>
      <w:proofErr w:type="gramEnd"/>
      <w:r w:rsidRPr="00372E8C">
        <w:rPr>
          <w:rStyle w:val="Hyperlink"/>
          <w:rFonts w:ascii="Tahoma" w:hAnsi="Tahoma" w:cs="Tahoma"/>
          <w:i/>
          <w:iCs/>
          <w:color w:val="auto"/>
          <w:sz w:val="22"/>
          <w:szCs w:val="22"/>
        </w:rPr>
        <w:t xml:space="preserve"> Coaching Models: But Which To Choose? </w:t>
      </w:r>
      <w:r w:rsidRPr="00372E8C">
        <w:rPr>
          <w:rStyle w:val="Hyperlink"/>
          <w:rFonts w:ascii="Tahoma" w:hAnsi="Tahoma" w:cs="Tahoma"/>
          <w:color w:val="auto"/>
          <w:sz w:val="22"/>
          <w:szCs w:val="22"/>
        </w:rPr>
        <w:t>[Online]</w:t>
      </w:r>
    </w:p>
    <w:p w14:paraId="1EA4751E" w14:textId="7FFD7410" w:rsidR="00372E8C" w:rsidRPr="00372E8C" w:rsidRDefault="00372E8C" w:rsidP="00372E8C">
      <w:pPr>
        <w:rPr>
          <w:rStyle w:val="Hyperlink"/>
          <w:rFonts w:ascii="Tahoma" w:hAnsi="Tahoma" w:cs="Tahoma"/>
          <w:color w:val="auto"/>
          <w:sz w:val="22"/>
          <w:szCs w:val="22"/>
        </w:rPr>
      </w:pPr>
      <w:hyperlink r:id="rId17" w:history="1">
        <w:r w:rsidRPr="00372E8C">
          <w:rPr>
            <w:rStyle w:val="Hyperlink"/>
            <w:rFonts w:ascii="Tahoma" w:hAnsi="Tahoma" w:cs="Tahoma"/>
            <w:sz w:val="22"/>
            <w:szCs w:val="22"/>
          </w:rPr>
          <w:t>https://www.linkedin.com/pulse/benefits-coaching-models-which-choose-natalie-miller-snell</w:t>
        </w:r>
      </w:hyperlink>
    </w:p>
    <w:p w14:paraId="17FA05ED" w14:textId="77777777" w:rsidR="00372E8C" w:rsidRDefault="00372E8C" w:rsidP="00372E8C">
      <w:pPr>
        <w:rPr>
          <w:rFonts w:ascii="Tahoma" w:hAnsi="Tahoma" w:cs="Tahoma"/>
          <w:sz w:val="22"/>
          <w:szCs w:val="22"/>
        </w:rPr>
      </w:pPr>
    </w:p>
    <w:p w14:paraId="12BE4802" w14:textId="59665384" w:rsidR="00E21DB7" w:rsidRDefault="00E21DB7" w:rsidP="00372E8C">
      <w:pPr>
        <w:rPr>
          <w:rFonts w:ascii="Tahoma" w:hAnsi="Tahoma" w:cs="Tahoma"/>
          <w:sz w:val="22"/>
          <w:szCs w:val="22"/>
        </w:rPr>
      </w:pPr>
      <w:r w:rsidRPr="00E21DB7">
        <w:rPr>
          <w:rFonts w:ascii="Tahoma" w:hAnsi="Tahoma" w:cs="Tahoma"/>
          <w:sz w:val="22"/>
          <w:szCs w:val="22"/>
        </w:rPr>
        <w:t>Panchal, S. and Riddell, 2020</w:t>
      </w:r>
    </w:p>
    <w:p w14:paraId="7BC2B4CA" w14:textId="251B5F9A" w:rsidR="00E21DB7" w:rsidRDefault="00E21DB7" w:rsidP="00372E8C">
      <w:pPr>
        <w:rPr>
          <w:rFonts w:ascii="Tahoma" w:hAnsi="Tahoma" w:cs="Tahoma"/>
          <w:sz w:val="22"/>
          <w:szCs w:val="22"/>
        </w:rPr>
      </w:pPr>
      <w:hyperlink r:id="rId18" w:history="1">
        <w:r w:rsidRPr="00625BC4">
          <w:rPr>
            <w:rStyle w:val="Hyperlink"/>
            <w:rFonts w:ascii="Tahoma" w:hAnsi="Tahoma" w:cs="Tahoma"/>
            <w:sz w:val="22"/>
            <w:szCs w:val="22"/>
          </w:rPr>
          <w:t>https://centaur.reading.ac.uk/104381/1/Final%20Revision%20-%20Panchal%20and%20Riddell%20Research%20Paper_27th%20Feb%202020%5B1%5D.pdf</w:t>
        </w:r>
      </w:hyperlink>
      <w:r>
        <w:rPr>
          <w:rFonts w:ascii="Tahoma" w:hAnsi="Tahoma" w:cs="Tahoma"/>
          <w:sz w:val="22"/>
          <w:szCs w:val="22"/>
        </w:rPr>
        <w:t xml:space="preserve"> </w:t>
      </w:r>
    </w:p>
    <w:p w14:paraId="48F17DD4" w14:textId="77777777" w:rsidR="00E21DB7" w:rsidRPr="00372E8C" w:rsidRDefault="00E21DB7" w:rsidP="00372E8C">
      <w:pPr>
        <w:rPr>
          <w:rFonts w:ascii="Tahoma" w:hAnsi="Tahoma" w:cs="Tahoma"/>
          <w:sz w:val="22"/>
          <w:szCs w:val="22"/>
        </w:rPr>
      </w:pPr>
    </w:p>
    <w:p w14:paraId="4B229ACB"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Passmore, J. (2010). </w:t>
      </w:r>
      <w:r w:rsidRPr="00372E8C">
        <w:rPr>
          <w:rFonts w:ascii="Tahoma" w:hAnsi="Tahoma" w:cs="Tahoma"/>
          <w:i/>
          <w:iCs/>
          <w:sz w:val="22"/>
          <w:szCs w:val="22"/>
        </w:rPr>
        <w:t xml:space="preserve">Excellence In Coaching </w:t>
      </w:r>
      <w:r w:rsidRPr="00372E8C">
        <w:rPr>
          <w:rFonts w:ascii="Tahoma" w:hAnsi="Tahoma" w:cs="Tahoma"/>
          <w:sz w:val="22"/>
          <w:szCs w:val="22"/>
        </w:rPr>
        <w:t>(2</w:t>
      </w:r>
      <w:r w:rsidRPr="00372E8C">
        <w:rPr>
          <w:rFonts w:ascii="Tahoma" w:hAnsi="Tahoma" w:cs="Tahoma"/>
          <w:sz w:val="22"/>
          <w:szCs w:val="22"/>
          <w:vertAlign w:val="superscript"/>
        </w:rPr>
        <w:t>nd</w:t>
      </w:r>
      <w:r w:rsidRPr="00372E8C">
        <w:rPr>
          <w:rFonts w:ascii="Tahoma" w:hAnsi="Tahoma" w:cs="Tahoma"/>
          <w:sz w:val="22"/>
          <w:szCs w:val="22"/>
        </w:rPr>
        <w:t xml:space="preserve"> ed). Kogan Page Limited </w:t>
      </w:r>
    </w:p>
    <w:p w14:paraId="09993F15" w14:textId="4FFB7861" w:rsidR="00372E8C" w:rsidRPr="00372E8C" w:rsidRDefault="00372E8C" w:rsidP="00372E8C">
      <w:pPr>
        <w:rPr>
          <w:rFonts w:ascii="Tahoma" w:hAnsi="Tahoma" w:cs="Tahoma"/>
          <w:sz w:val="22"/>
          <w:szCs w:val="22"/>
        </w:rPr>
      </w:pPr>
      <w:hyperlink r:id="rId19" w:anchor="v=onepage&amp;q=the%20grow%20model%20for%20coaching&amp;f=false" w:history="1">
        <w:r w:rsidRPr="00372E8C">
          <w:rPr>
            <w:rStyle w:val="Hyperlink"/>
            <w:rFonts w:ascii="Tahoma" w:hAnsi="Tahoma" w:cs="Tahoma"/>
            <w:sz w:val="22"/>
            <w:szCs w:val="22"/>
          </w:rPr>
          <w:t>https://books.google.co.uk/books?hl=en&amp;lr=&amp;id=NQTdmXA7Zc8C&amp;oi=fnd&amp;pg=PA9&amp;dq=the+grow+model+for+coaching&amp;ots=q2qBj0HFH7&amp;sig=jNHCkgHR7sBVGGOaMYP0Mz6xWv0&amp;redir_esc=y#v=onepage&amp;q=the%20grow%20model%20for%20coaching&amp;f=false</w:t>
        </w:r>
      </w:hyperlink>
    </w:p>
    <w:p w14:paraId="0EC8A17C" w14:textId="77777777" w:rsidR="00372E8C" w:rsidRPr="00372E8C" w:rsidRDefault="00372E8C" w:rsidP="00372E8C">
      <w:pPr>
        <w:rPr>
          <w:rFonts w:ascii="Tahoma" w:hAnsi="Tahoma" w:cs="Tahoma"/>
          <w:sz w:val="22"/>
          <w:szCs w:val="22"/>
        </w:rPr>
      </w:pPr>
    </w:p>
    <w:p w14:paraId="40E8CC53" w14:textId="77777777" w:rsidR="00E21DB7" w:rsidRDefault="00E21DB7" w:rsidP="00372E8C">
      <w:pPr>
        <w:rPr>
          <w:rFonts w:ascii="Tahoma" w:hAnsi="Tahoma" w:cs="Tahoma"/>
          <w:sz w:val="22"/>
          <w:szCs w:val="22"/>
        </w:rPr>
      </w:pPr>
    </w:p>
    <w:p w14:paraId="3BB3E8EE" w14:textId="77777777" w:rsidR="00E21DB7" w:rsidRDefault="00E21DB7" w:rsidP="00372E8C">
      <w:pPr>
        <w:rPr>
          <w:rFonts w:ascii="Tahoma" w:hAnsi="Tahoma" w:cs="Tahoma"/>
          <w:sz w:val="22"/>
          <w:szCs w:val="22"/>
        </w:rPr>
      </w:pPr>
    </w:p>
    <w:p w14:paraId="75D33D5B" w14:textId="3DF35941" w:rsidR="00372E8C" w:rsidRPr="00372E8C" w:rsidRDefault="00372E8C" w:rsidP="00372E8C">
      <w:pPr>
        <w:rPr>
          <w:rFonts w:ascii="Tahoma" w:hAnsi="Tahoma" w:cs="Tahoma"/>
          <w:sz w:val="22"/>
          <w:szCs w:val="22"/>
        </w:rPr>
      </w:pPr>
      <w:r w:rsidRPr="00372E8C">
        <w:rPr>
          <w:rFonts w:ascii="Tahoma" w:hAnsi="Tahoma" w:cs="Tahoma"/>
          <w:sz w:val="22"/>
          <w:szCs w:val="22"/>
        </w:rPr>
        <w:lastRenderedPageBreak/>
        <w:t xml:space="preserve">Pickford, J, (2023). </w:t>
      </w:r>
      <w:r w:rsidRPr="00372E8C">
        <w:rPr>
          <w:rFonts w:ascii="Tahoma" w:hAnsi="Tahoma" w:cs="Tahoma"/>
          <w:i/>
          <w:iCs/>
          <w:sz w:val="22"/>
          <w:szCs w:val="22"/>
        </w:rPr>
        <w:t xml:space="preserve">The Power </w:t>
      </w:r>
      <w:proofErr w:type="gramStart"/>
      <w:r w:rsidRPr="00372E8C">
        <w:rPr>
          <w:rFonts w:ascii="Tahoma" w:hAnsi="Tahoma" w:cs="Tahoma"/>
          <w:i/>
          <w:iCs/>
          <w:sz w:val="22"/>
          <w:szCs w:val="22"/>
        </w:rPr>
        <w:t>Of</w:t>
      </w:r>
      <w:proofErr w:type="gramEnd"/>
      <w:r w:rsidRPr="00372E8C">
        <w:rPr>
          <w:rFonts w:ascii="Tahoma" w:hAnsi="Tahoma" w:cs="Tahoma"/>
          <w:i/>
          <w:iCs/>
          <w:sz w:val="22"/>
          <w:szCs w:val="22"/>
        </w:rPr>
        <w:t xml:space="preserve"> Deep Listening In Coaching </w:t>
      </w:r>
      <w:r w:rsidRPr="00372E8C">
        <w:rPr>
          <w:rFonts w:ascii="Tahoma" w:hAnsi="Tahoma" w:cs="Tahoma"/>
          <w:sz w:val="22"/>
          <w:szCs w:val="22"/>
        </w:rPr>
        <w:t>[Online]</w:t>
      </w:r>
    </w:p>
    <w:p w14:paraId="43E5B51C" w14:textId="6627D5DB" w:rsidR="00372E8C" w:rsidRPr="00372E8C" w:rsidRDefault="00372E8C" w:rsidP="00372E8C">
      <w:pPr>
        <w:rPr>
          <w:rFonts w:ascii="Tahoma" w:hAnsi="Tahoma" w:cs="Tahoma"/>
          <w:sz w:val="22"/>
          <w:szCs w:val="22"/>
        </w:rPr>
      </w:pPr>
      <w:hyperlink r:id="rId20" w:anchor=":~:text=The%20Role%20of%20Active%20Listening%20in%20the%20Coaching%20Relationship&amp;text=This%20fosters%20trust%20and%20rapport,positively%20to%20the%20coaching%20process" w:history="1">
        <w:r w:rsidRPr="00372E8C">
          <w:rPr>
            <w:rStyle w:val="Hyperlink"/>
            <w:rFonts w:ascii="Tahoma" w:hAnsi="Tahoma" w:cs="Tahoma"/>
            <w:sz w:val="22"/>
            <w:szCs w:val="22"/>
          </w:rPr>
          <w:t>https://www.animascoaching.com/blog/the-power-of-deep-listening-in-coaching/#:~:text=The%20Role%20of%20Active%20Listening%20in%20the%20Coaching%20Relationship&amp;text=This%20fosters%20trust%20and%20rapport,positively%20to%20the%20coaching%20process</w:t>
        </w:r>
      </w:hyperlink>
      <w:r w:rsidRPr="00372E8C">
        <w:rPr>
          <w:rFonts w:ascii="Tahoma" w:hAnsi="Tahoma" w:cs="Tahoma"/>
          <w:sz w:val="22"/>
          <w:szCs w:val="22"/>
        </w:rPr>
        <w:t>.</w:t>
      </w:r>
    </w:p>
    <w:p w14:paraId="67145401" w14:textId="77777777" w:rsidR="00372E8C" w:rsidRPr="00372E8C" w:rsidRDefault="00372E8C" w:rsidP="00372E8C">
      <w:pPr>
        <w:rPr>
          <w:rFonts w:ascii="Tahoma" w:hAnsi="Tahoma" w:cs="Tahoma"/>
          <w:sz w:val="22"/>
          <w:szCs w:val="22"/>
        </w:rPr>
      </w:pPr>
    </w:p>
    <w:p w14:paraId="7C73B1C8"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Reill, A. (2021), </w:t>
      </w:r>
      <w:r w:rsidRPr="00372E8C">
        <w:rPr>
          <w:rFonts w:ascii="Tahoma" w:hAnsi="Tahoma" w:cs="Tahoma"/>
          <w:i/>
          <w:iCs/>
          <w:sz w:val="22"/>
          <w:szCs w:val="22"/>
        </w:rPr>
        <w:t xml:space="preserve">Goal Setting – Why Self-Awareness Is Key </w:t>
      </w:r>
      <w:proofErr w:type="gramStart"/>
      <w:r w:rsidRPr="00372E8C">
        <w:rPr>
          <w:rFonts w:ascii="Tahoma" w:hAnsi="Tahoma" w:cs="Tahoma"/>
          <w:i/>
          <w:iCs/>
          <w:sz w:val="22"/>
          <w:szCs w:val="22"/>
        </w:rPr>
        <w:t>To</w:t>
      </w:r>
      <w:proofErr w:type="gramEnd"/>
      <w:r w:rsidRPr="00372E8C">
        <w:rPr>
          <w:rFonts w:ascii="Tahoma" w:hAnsi="Tahoma" w:cs="Tahoma"/>
          <w:i/>
          <w:iCs/>
          <w:sz w:val="22"/>
          <w:szCs w:val="22"/>
        </w:rPr>
        <w:t xml:space="preserve"> Goal Setting </w:t>
      </w:r>
      <w:r w:rsidRPr="00372E8C">
        <w:rPr>
          <w:rFonts w:ascii="Tahoma" w:hAnsi="Tahoma" w:cs="Tahoma"/>
          <w:sz w:val="22"/>
          <w:szCs w:val="22"/>
        </w:rPr>
        <w:t>[Online]</w:t>
      </w:r>
    </w:p>
    <w:p w14:paraId="06CA00F4" w14:textId="5D4A5B9D" w:rsidR="00372E8C" w:rsidRPr="00372E8C" w:rsidRDefault="00372E8C" w:rsidP="00372E8C">
      <w:pPr>
        <w:rPr>
          <w:rFonts w:ascii="Tahoma" w:hAnsi="Tahoma" w:cs="Tahoma"/>
          <w:sz w:val="22"/>
          <w:szCs w:val="22"/>
        </w:rPr>
      </w:pPr>
      <w:hyperlink r:id="rId21" w:history="1">
        <w:r w:rsidRPr="00372E8C">
          <w:rPr>
            <w:rStyle w:val="Hyperlink"/>
            <w:rFonts w:ascii="Tahoma" w:hAnsi="Tahoma" w:cs="Tahoma"/>
            <w:sz w:val="22"/>
            <w:szCs w:val="22"/>
          </w:rPr>
          <w:t>https://www.coachtrainingedu.com/blog/goal-setting-why-self-awareness-is-key-to-goal-setting/</w:t>
        </w:r>
      </w:hyperlink>
      <w:r w:rsidRPr="00372E8C">
        <w:rPr>
          <w:rFonts w:ascii="Tahoma" w:hAnsi="Tahoma" w:cs="Tahoma"/>
          <w:sz w:val="22"/>
          <w:szCs w:val="22"/>
        </w:rPr>
        <w:t xml:space="preserve"> </w:t>
      </w:r>
    </w:p>
    <w:p w14:paraId="6A5D71B4" w14:textId="77777777" w:rsidR="00372E8C" w:rsidRPr="00372E8C" w:rsidRDefault="00372E8C" w:rsidP="00372E8C">
      <w:pPr>
        <w:rPr>
          <w:rFonts w:ascii="Tahoma" w:hAnsi="Tahoma" w:cs="Tahoma"/>
          <w:sz w:val="22"/>
          <w:szCs w:val="22"/>
        </w:rPr>
      </w:pPr>
    </w:p>
    <w:p w14:paraId="2A0F3719" w14:textId="77777777" w:rsidR="00372E8C" w:rsidRPr="00372E8C" w:rsidRDefault="00372E8C" w:rsidP="00372E8C">
      <w:pPr>
        <w:rPr>
          <w:rFonts w:ascii="Tahoma" w:hAnsi="Tahoma" w:cs="Tahoma"/>
          <w:i/>
          <w:iCs/>
          <w:sz w:val="22"/>
          <w:szCs w:val="22"/>
        </w:rPr>
      </w:pPr>
      <w:r w:rsidRPr="00372E8C">
        <w:rPr>
          <w:rFonts w:ascii="Tahoma" w:hAnsi="Tahoma" w:cs="Tahoma"/>
          <w:sz w:val="22"/>
          <w:szCs w:val="22"/>
        </w:rPr>
        <w:t xml:space="preserve">Tompkins, M. (2018). </w:t>
      </w:r>
      <w:r w:rsidRPr="00372E8C">
        <w:rPr>
          <w:rFonts w:ascii="Tahoma" w:hAnsi="Tahoma" w:cs="Tahoma"/>
          <w:i/>
          <w:iCs/>
          <w:sz w:val="22"/>
          <w:szCs w:val="22"/>
        </w:rPr>
        <w:t xml:space="preserve">Coaching In </w:t>
      </w:r>
      <w:proofErr w:type="gramStart"/>
      <w:r w:rsidRPr="00372E8C">
        <w:rPr>
          <w:rFonts w:ascii="Tahoma" w:hAnsi="Tahoma" w:cs="Tahoma"/>
          <w:i/>
          <w:iCs/>
          <w:sz w:val="22"/>
          <w:szCs w:val="22"/>
        </w:rPr>
        <w:t>The</w:t>
      </w:r>
      <w:proofErr w:type="gramEnd"/>
      <w:r w:rsidRPr="00372E8C">
        <w:rPr>
          <w:rFonts w:ascii="Tahoma" w:hAnsi="Tahoma" w:cs="Tahoma"/>
          <w:i/>
          <w:iCs/>
          <w:sz w:val="22"/>
          <w:szCs w:val="22"/>
        </w:rPr>
        <w:t xml:space="preserve"> Workplace. </w:t>
      </w:r>
    </w:p>
    <w:p w14:paraId="24C18E87" w14:textId="74AE96C0" w:rsidR="00372E8C" w:rsidRPr="00372E8C" w:rsidRDefault="00372E8C" w:rsidP="00372E8C">
      <w:pPr>
        <w:rPr>
          <w:rFonts w:ascii="Tahoma" w:hAnsi="Tahoma" w:cs="Tahoma"/>
          <w:sz w:val="22"/>
          <w:szCs w:val="22"/>
        </w:rPr>
      </w:pPr>
      <w:hyperlink r:id="rId22" w:history="1">
        <w:r w:rsidRPr="00372E8C">
          <w:rPr>
            <w:rStyle w:val="Hyperlink"/>
            <w:rFonts w:ascii="Tahoma" w:hAnsi="Tahoma" w:cs="Tahoma"/>
            <w:sz w:val="22"/>
            <w:szCs w:val="22"/>
          </w:rPr>
          <w:t>https://www.regent.edu/acad/global/publications/jpc/vol6iss1/JPC_6-1_Tompkins_pgs115-122.pdf</w:t>
        </w:r>
      </w:hyperlink>
    </w:p>
    <w:p w14:paraId="114D250C" w14:textId="77777777" w:rsidR="00372E8C" w:rsidRPr="00372E8C" w:rsidRDefault="00372E8C" w:rsidP="00372E8C">
      <w:pPr>
        <w:rPr>
          <w:rFonts w:ascii="Tahoma" w:hAnsi="Tahoma" w:cs="Tahoma"/>
          <w:sz w:val="22"/>
          <w:szCs w:val="22"/>
        </w:rPr>
      </w:pPr>
    </w:p>
    <w:p w14:paraId="3B2573CD"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Whitmore, J. (2003). Coaching for Performance: Growing Human Potential and Purpose. GROW Model. Nicholas Brealey Publishing. </w:t>
      </w:r>
    </w:p>
    <w:p w14:paraId="26D8653A" w14:textId="77777777" w:rsidR="00372E8C" w:rsidRDefault="00372E8C" w:rsidP="00372E8C">
      <w:pPr>
        <w:rPr>
          <w:rFonts w:ascii="Tahoma" w:hAnsi="Tahoma" w:cs="Tahoma"/>
          <w:sz w:val="22"/>
          <w:szCs w:val="22"/>
        </w:rPr>
      </w:pPr>
    </w:p>
    <w:p w14:paraId="01347773" w14:textId="77777777" w:rsidR="00E21DB7" w:rsidRDefault="00E21DB7" w:rsidP="00E21DB7">
      <w:pPr>
        <w:rPr>
          <w:rFonts w:ascii="Tahoma" w:hAnsi="Tahoma" w:cs="Tahoma"/>
          <w:sz w:val="22"/>
          <w:szCs w:val="22"/>
        </w:rPr>
      </w:pPr>
      <w:proofErr w:type="gramStart"/>
      <w:r w:rsidRPr="00E21DB7">
        <w:rPr>
          <w:rFonts w:ascii="Tahoma" w:hAnsi="Tahoma" w:cs="Tahoma"/>
          <w:sz w:val="22"/>
          <w:szCs w:val="22"/>
        </w:rPr>
        <w:t>August,</w:t>
      </w:r>
      <w:proofErr w:type="gramEnd"/>
      <w:r w:rsidRPr="00E21DB7">
        <w:rPr>
          <w:rFonts w:ascii="Tahoma" w:hAnsi="Tahoma" w:cs="Tahoma"/>
          <w:sz w:val="22"/>
          <w:szCs w:val="22"/>
        </w:rPr>
        <w:t xml:space="preserve"> 2025</w:t>
      </w:r>
    </w:p>
    <w:p w14:paraId="4DEADAB8" w14:textId="00A65054" w:rsidR="00E21DB7" w:rsidRPr="00E21DB7" w:rsidRDefault="00E21DB7" w:rsidP="00E21DB7">
      <w:pPr>
        <w:rPr>
          <w:rFonts w:ascii="Tahoma" w:hAnsi="Tahoma" w:cs="Tahoma"/>
          <w:sz w:val="22"/>
          <w:szCs w:val="22"/>
        </w:rPr>
      </w:pPr>
      <w:hyperlink r:id="rId23" w:history="1">
        <w:r w:rsidRPr="00625BC4">
          <w:rPr>
            <w:rStyle w:val="Hyperlink"/>
            <w:rFonts w:ascii="Tahoma" w:hAnsi="Tahoma" w:cs="Tahoma"/>
            <w:sz w:val="22"/>
            <w:szCs w:val="22"/>
          </w:rPr>
          <w:t>https://www.cipd.org/uk/knowledge/factsheets/coaching-mentoring-factsheet/#what-are-coaching-and-mentoring</w:t>
        </w:r>
      </w:hyperlink>
      <w:r>
        <w:rPr>
          <w:rFonts w:ascii="Tahoma" w:hAnsi="Tahoma" w:cs="Tahoma"/>
          <w:sz w:val="22"/>
          <w:szCs w:val="22"/>
        </w:rPr>
        <w:t xml:space="preserve"> </w:t>
      </w:r>
    </w:p>
    <w:p w14:paraId="5B12024A" w14:textId="77777777" w:rsidR="00E21DB7" w:rsidRDefault="00E21DB7" w:rsidP="00E21DB7">
      <w:pPr>
        <w:rPr>
          <w:rFonts w:ascii="Tahoma" w:hAnsi="Tahoma" w:cs="Tahoma"/>
          <w:sz w:val="22"/>
          <w:szCs w:val="22"/>
        </w:rPr>
      </w:pPr>
    </w:p>
    <w:p w14:paraId="1AE777F2" w14:textId="57C9280B" w:rsidR="00E21DB7" w:rsidRDefault="00E21DB7" w:rsidP="00E21DB7">
      <w:pPr>
        <w:rPr>
          <w:rFonts w:ascii="Tahoma" w:hAnsi="Tahoma" w:cs="Tahoma"/>
          <w:sz w:val="22"/>
          <w:szCs w:val="22"/>
        </w:rPr>
      </w:pPr>
      <w:proofErr w:type="gramStart"/>
      <w:r w:rsidRPr="00E21DB7">
        <w:rPr>
          <w:rFonts w:ascii="Tahoma" w:hAnsi="Tahoma" w:cs="Tahoma"/>
          <w:sz w:val="22"/>
          <w:szCs w:val="22"/>
        </w:rPr>
        <w:t>November,</w:t>
      </w:r>
      <w:proofErr w:type="gramEnd"/>
      <w:r w:rsidRPr="00E21DB7">
        <w:rPr>
          <w:rFonts w:ascii="Tahoma" w:hAnsi="Tahoma" w:cs="Tahoma"/>
          <w:sz w:val="22"/>
          <w:szCs w:val="22"/>
        </w:rPr>
        <w:t xml:space="preserve"> 2024</w:t>
      </w:r>
    </w:p>
    <w:p w14:paraId="46C9B1E7" w14:textId="7A144E34" w:rsidR="00E21DB7" w:rsidRPr="00E21DB7" w:rsidRDefault="00E21DB7" w:rsidP="00E21DB7">
      <w:pPr>
        <w:rPr>
          <w:rFonts w:ascii="Tahoma" w:hAnsi="Tahoma" w:cs="Tahoma"/>
          <w:sz w:val="22"/>
          <w:szCs w:val="22"/>
        </w:rPr>
      </w:pPr>
      <w:hyperlink r:id="rId24" w:history="1">
        <w:r w:rsidRPr="00625BC4">
          <w:rPr>
            <w:rStyle w:val="Hyperlink"/>
            <w:rFonts w:ascii="Tahoma" w:hAnsi="Tahoma" w:cs="Tahoma"/>
            <w:sz w:val="22"/>
            <w:szCs w:val="22"/>
          </w:rPr>
          <w:t>h</w:t>
        </w:r>
        <w:r w:rsidRPr="00625BC4">
          <w:rPr>
            <w:rStyle w:val="Hyperlink"/>
            <w:rFonts w:ascii="Tahoma" w:hAnsi="Tahoma" w:cs="Tahoma"/>
            <w:sz w:val="22"/>
            <w:szCs w:val="22"/>
          </w:rPr>
          <w:t>ttps://www.iod.com/resources/employment-and-skills/what-is-mentoring</w:t>
        </w:r>
      </w:hyperlink>
      <w:r>
        <w:rPr>
          <w:rFonts w:ascii="Tahoma" w:hAnsi="Tahoma" w:cs="Tahoma"/>
          <w:sz w:val="22"/>
          <w:szCs w:val="22"/>
        </w:rPr>
        <w:t xml:space="preserve">  </w:t>
      </w:r>
    </w:p>
    <w:p w14:paraId="46758D1A" w14:textId="77777777" w:rsidR="00E21DB7" w:rsidRDefault="00E21DB7" w:rsidP="00E21DB7">
      <w:pPr>
        <w:rPr>
          <w:rFonts w:ascii="Tahoma" w:hAnsi="Tahoma" w:cs="Tahoma"/>
          <w:sz w:val="22"/>
          <w:szCs w:val="22"/>
        </w:rPr>
      </w:pPr>
    </w:p>
    <w:p w14:paraId="4D1515FD" w14:textId="3CF963C7" w:rsidR="00E21DB7" w:rsidRPr="00372E8C" w:rsidRDefault="00E21DB7" w:rsidP="00E21DB7">
      <w:pPr>
        <w:rPr>
          <w:rFonts w:ascii="Tahoma" w:hAnsi="Tahoma" w:cs="Tahoma"/>
          <w:sz w:val="22"/>
          <w:szCs w:val="22"/>
        </w:rPr>
      </w:pPr>
      <w:proofErr w:type="gramStart"/>
      <w:r w:rsidRPr="00E21DB7">
        <w:rPr>
          <w:rFonts w:ascii="Tahoma" w:hAnsi="Tahoma" w:cs="Tahoma"/>
          <w:sz w:val="22"/>
          <w:szCs w:val="22"/>
        </w:rPr>
        <w:t>January,</w:t>
      </w:r>
      <w:proofErr w:type="gramEnd"/>
      <w:r w:rsidRPr="00E21DB7">
        <w:rPr>
          <w:rFonts w:ascii="Tahoma" w:hAnsi="Tahoma" w:cs="Tahoma"/>
          <w:sz w:val="22"/>
          <w:szCs w:val="22"/>
        </w:rPr>
        <w:t xml:space="preserve"> 2025</w:t>
      </w:r>
    </w:p>
    <w:p w14:paraId="2FBC28DB" w14:textId="5F846467" w:rsidR="00E21DB7" w:rsidRPr="00E21DB7" w:rsidRDefault="00E21DB7" w:rsidP="00E21DB7">
      <w:pPr>
        <w:rPr>
          <w:rFonts w:ascii="Tahoma" w:hAnsi="Tahoma" w:cs="Tahoma"/>
          <w:sz w:val="22"/>
          <w:szCs w:val="22"/>
        </w:rPr>
      </w:pPr>
      <w:hyperlink r:id="rId25" w:history="1">
        <w:r w:rsidRPr="00625BC4">
          <w:rPr>
            <w:rStyle w:val="Hyperlink"/>
            <w:rFonts w:ascii="Tahoma" w:hAnsi="Tahoma" w:cs="Tahoma"/>
            <w:sz w:val="22"/>
            <w:szCs w:val="22"/>
          </w:rPr>
          <w:t>https://www.ccl.org/articles/leading-effectively-articles/mentoring-at-work-how-and-why-to-make-it-work-for-your-organization/</w:t>
        </w:r>
      </w:hyperlink>
      <w:r>
        <w:rPr>
          <w:rFonts w:ascii="Tahoma" w:hAnsi="Tahoma" w:cs="Tahoma"/>
          <w:sz w:val="22"/>
          <w:szCs w:val="22"/>
        </w:rPr>
        <w:t xml:space="preserve"> </w:t>
      </w:r>
    </w:p>
    <w:p w14:paraId="307470A3" w14:textId="77777777" w:rsidR="00E21DB7" w:rsidRDefault="00E21DB7" w:rsidP="00E21DB7">
      <w:pPr>
        <w:rPr>
          <w:rFonts w:ascii="Tahoma" w:hAnsi="Tahoma" w:cs="Tahoma"/>
          <w:sz w:val="22"/>
          <w:szCs w:val="22"/>
        </w:rPr>
      </w:pPr>
    </w:p>
    <w:p w14:paraId="1359DA9D" w14:textId="3B7FC9FB" w:rsidR="00E21DB7" w:rsidRDefault="00E21DB7" w:rsidP="00E21DB7">
      <w:pPr>
        <w:rPr>
          <w:rFonts w:ascii="Tahoma" w:hAnsi="Tahoma" w:cs="Tahoma"/>
          <w:sz w:val="22"/>
          <w:szCs w:val="22"/>
        </w:rPr>
      </w:pPr>
      <w:proofErr w:type="gramStart"/>
      <w:r w:rsidRPr="00E21DB7">
        <w:rPr>
          <w:rFonts w:ascii="Tahoma" w:hAnsi="Tahoma" w:cs="Tahoma"/>
          <w:sz w:val="22"/>
          <w:szCs w:val="22"/>
        </w:rPr>
        <w:t>March,</w:t>
      </w:r>
      <w:proofErr w:type="gramEnd"/>
      <w:r w:rsidRPr="00E21DB7">
        <w:rPr>
          <w:rFonts w:ascii="Tahoma" w:hAnsi="Tahoma" w:cs="Tahoma"/>
          <w:sz w:val="22"/>
          <w:szCs w:val="22"/>
        </w:rPr>
        <w:t xml:space="preserve"> 2024</w:t>
      </w:r>
    </w:p>
    <w:p w14:paraId="7E337542" w14:textId="6E3DEF9E" w:rsidR="00E21DB7" w:rsidRPr="00E21DB7" w:rsidRDefault="00E21DB7" w:rsidP="00E21DB7">
      <w:pPr>
        <w:rPr>
          <w:rFonts w:ascii="Tahoma" w:hAnsi="Tahoma" w:cs="Tahoma"/>
          <w:sz w:val="22"/>
          <w:szCs w:val="22"/>
        </w:rPr>
      </w:pPr>
      <w:hyperlink r:id="rId26" w:history="1">
        <w:r w:rsidRPr="00625BC4">
          <w:rPr>
            <w:rStyle w:val="Hyperlink"/>
            <w:rFonts w:ascii="Tahoma" w:hAnsi="Tahoma" w:cs="Tahoma"/>
            <w:sz w:val="22"/>
            <w:szCs w:val="22"/>
          </w:rPr>
          <w:t>https://coachingfederation.org/blog/unlocking-success-the-power-of-coaching-in-the-workplace/</w:t>
        </w:r>
      </w:hyperlink>
      <w:r>
        <w:rPr>
          <w:rFonts w:ascii="Tahoma" w:hAnsi="Tahoma" w:cs="Tahoma"/>
          <w:sz w:val="22"/>
          <w:szCs w:val="22"/>
        </w:rPr>
        <w:t xml:space="preserve"> </w:t>
      </w:r>
    </w:p>
    <w:p w14:paraId="5AB73F1A" w14:textId="77777777" w:rsidR="00E21DB7" w:rsidRDefault="00E21DB7" w:rsidP="00E21DB7">
      <w:pPr>
        <w:rPr>
          <w:rFonts w:ascii="Tahoma" w:hAnsi="Tahoma" w:cs="Tahoma"/>
          <w:sz w:val="22"/>
          <w:szCs w:val="22"/>
        </w:rPr>
      </w:pPr>
    </w:p>
    <w:p w14:paraId="72BF6FCA" w14:textId="77777777" w:rsidR="00E21DB7" w:rsidRDefault="00E21DB7" w:rsidP="00E21DB7">
      <w:pPr>
        <w:rPr>
          <w:rFonts w:ascii="Tahoma" w:hAnsi="Tahoma" w:cs="Tahoma"/>
          <w:sz w:val="22"/>
          <w:szCs w:val="22"/>
        </w:rPr>
      </w:pPr>
    </w:p>
    <w:p w14:paraId="5FF7CB7F" w14:textId="79663466" w:rsidR="00E21DB7" w:rsidRDefault="00E21DB7" w:rsidP="00E21DB7">
      <w:pPr>
        <w:rPr>
          <w:rFonts w:ascii="Tahoma" w:hAnsi="Tahoma" w:cs="Tahoma"/>
          <w:sz w:val="22"/>
          <w:szCs w:val="22"/>
        </w:rPr>
      </w:pPr>
      <w:r w:rsidRPr="00E21DB7">
        <w:rPr>
          <w:rFonts w:ascii="Tahoma" w:hAnsi="Tahoma" w:cs="Tahoma"/>
          <w:sz w:val="22"/>
          <w:szCs w:val="22"/>
        </w:rPr>
        <w:lastRenderedPageBreak/>
        <w:t>N.D.</w:t>
      </w:r>
    </w:p>
    <w:p w14:paraId="602F770D" w14:textId="6F8D14D6" w:rsidR="00E21DB7" w:rsidRPr="00E21DB7" w:rsidRDefault="00E21DB7" w:rsidP="00E21DB7">
      <w:pPr>
        <w:rPr>
          <w:rFonts w:ascii="Tahoma" w:hAnsi="Tahoma" w:cs="Tahoma"/>
          <w:sz w:val="22"/>
          <w:szCs w:val="22"/>
        </w:rPr>
      </w:pPr>
      <w:hyperlink r:id="rId27" w:history="1">
        <w:r w:rsidRPr="00625BC4">
          <w:rPr>
            <w:rStyle w:val="Hyperlink"/>
            <w:rFonts w:ascii="Tahoma" w:hAnsi="Tahoma" w:cs="Tahoma"/>
            <w:sz w:val="22"/>
            <w:szCs w:val="22"/>
          </w:rPr>
          <w:t>https://coactive.com/blog/internal-coach/</w:t>
        </w:r>
      </w:hyperlink>
      <w:r>
        <w:rPr>
          <w:rFonts w:ascii="Tahoma" w:hAnsi="Tahoma" w:cs="Tahoma"/>
          <w:sz w:val="22"/>
          <w:szCs w:val="22"/>
        </w:rPr>
        <w:t xml:space="preserve"> </w:t>
      </w:r>
    </w:p>
    <w:p w14:paraId="4839FA77" w14:textId="0F63B3C8" w:rsidR="00E21DB7" w:rsidRDefault="00E21DB7" w:rsidP="00E21DB7">
      <w:pPr>
        <w:rPr>
          <w:rFonts w:ascii="Tahoma" w:hAnsi="Tahoma" w:cs="Tahoma"/>
          <w:sz w:val="22"/>
          <w:szCs w:val="22"/>
        </w:rPr>
      </w:pPr>
    </w:p>
    <w:p w14:paraId="0A46B83C" w14:textId="576BA2DC" w:rsidR="00E21DB7" w:rsidRDefault="00E21DB7" w:rsidP="00E21DB7">
      <w:pPr>
        <w:rPr>
          <w:rFonts w:ascii="Tahoma" w:hAnsi="Tahoma" w:cs="Tahoma"/>
          <w:sz w:val="22"/>
          <w:szCs w:val="22"/>
        </w:rPr>
      </w:pPr>
      <w:hyperlink r:id="rId28" w:history="1">
        <w:r w:rsidRPr="00625BC4">
          <w:rPr>
            <w:rStyle w:val="Hyperlink"/>
            <w:rFonts w:ascii="Tahoma" w:hAnsi="Tahoma" w:cs="Tahoma"/>
            <w:sz w:val="22"/>
            <w:szCs w:val="22"/>
          </w:rPr>
          <w:t>https://www.i-coach.co.uk/for-organisations/executive-coaching</w:t>
        </w:r>
      </w:hyperlink>
      <w:r>
        <w:rPr>
          <w:rFonts w:ascii="Tahoma" w:hAnsi="Tahoma" w:cs="Tahoma"/>
          <w:sz w:val="22"/>
          <w:szCs w:val="22"/>
        </w:rPr>
        <w:t xml:space="preserve"> </w:t>
      </w:r>
    </w:p>
    <w:p w14:paraId="41C416C1" w14:textId="77777777" w:rsidR="00E21DB7" w:rsidRDefault="00E21DB7" w:rsidP="00E21DB7">
      <w:pPr>
        <w:rPr>
          <w:rFonts w:ascii="Tahoma" w:hAnsi="Tahoma" w:cs="Tahoma"/>
          <w:sz w:val="22"/>
          <w:szCs w:val="22"/>
        </w:rPr>
      </w:pPr>
    </w:p>
    <w:p w14:paraId="1F52F4F4" w14:textId="0E3FE05B" w:rsidR="00E21DB7" w:rsidRDefault="00E21DB7" w:rsidP="00E21DB7">
      <w:pPr>
        <w:rPr>
          <w:rFonts w:ascii="Tahoma" w:hAnsi="Tahoma" w:cs="Tahoma"/>
          <w:sz w:val="22"/>
          <w:szCs w:val="22"/>
        </w:rPr>
      </w:pPr>
      <w:proofErr w:type="gramStart"/>
      <w:r w:rsidRPr="00E21DB7">
        <w:rPr>
          <w:rFonts w:ascii="Tahoma" w:hAnsi="Tahoma" w:cs="Tahoma"/>
          <w:sz w:val="22"/>
          <w:szCs w:val="22"/>
        </w:rPr>
        <w:t>September,</w:t>
      </w:r>
      <w:proofErr w:type="gramEnd"/>
      <w:r w:rsidRPr="00E21DB7">
        <w:rPr>
          <w:rFonts w:ascii="Tahoma" w:hAnsi="Tahoma" w:cs="Tahoma"/>
          <w:sz w:val="22"/>
          <w:szCs w:val="22"/>
        </w:rPr>
        <w:t xml:space="preserve"> 2025</w:t>
      </w:r>
    </w:p>
    <w:p w14:paraId="63DBAFE0" w14:textId="3B36E9CB" w:rsidR="00E21DB7" w:rsidRPr="00E21DB7" w:rsidRDefault="00E21DB7" w:rsidP="00E21DB7">
      <w:pPr>
        <w:rPr>
          <w:rFonts w:ascii="Tahoma" w:hAnsi="Tahoma" w:cs="Tahoma"/>
          <w:sz w:val="22"/>
          <w:szCs w:val="22"/>
        </w:rPr>
      </w:pPr>
      <w:hyperlink r:id="rId29" w:history="1">
        <w:r w:rsidRPr="00625BC4">
          <w:rPr>
            <w:rStyle w:val="Hyperlink"/>
            <w:rFonts w:ascii="Tahoma" w:hAnsi="Tahoma" w:cs="Tahoma"/>
            <w:sz w:val="22"/>
            <w:szCs w:val="22"/>
          </w:rPr>
          <w:t>https://www.ccl.org/articles/leading-effectively-articles/the-six-principles-of-leadership-coaching/</w:t>
        </w:r>
      </w:hyperlink>
      <w:r>
        <w:rPr>
          <w:rFonts w:ascii="Tahoma" w:hAnsi="Tahoma" w:cs="Tahoma"/>
          <w:sz w:val="22"/>
          <w:szCs w:val="22"/>
        </w:rPr>
        <w:t xml:space="preserve"> </w:t>
      </w:r>
    </w:p>
    <w:p w14:paraId="68741309" w14:textId="65B9EC5E" w:rsidR="00E21DB7" w:rsidRDefault="00E21DB7" w:rsidP="00E21DB7">
      <w:pPr>
        <w:rPr>
          <w:rFonts w:ascii="Tahoma" w:hAnsi="Tahoma" w:cs="Tahoma"/>
          <w:sz w:val="22"/>
          <w:szCs w:val="22"/>
        </w:rPr>
      </w:pPr>
    </w:p>
    <w:p w14:paraId="4D3CFA97" w14:textId="41AE9CBC" w:rsidR="00E21DB7" w:rsidRPr="00E21DB7" w:rsidRDefault="00E21DB7" w:rsidP="00E21DB7">
      <w:pPr>
        <w:rPr>
          <w:rFonts w:ascii="Tahoma" w:hAnsi="Tahoma" w:cs="Tahoma"/>
          <w:sz w:val="22"/>
          <w:szCs w:val="22"/>
        </w:rPr>
      </w:pPr>
      <w:r w:rsidRPr="00E21DB7">
        <w:rPr>
          <w:rFonts w:ascii="Tahoma" w:hAnsi="Tahoma" w:cs="Tahoma"/>
          <w:sz w:val="22"/>
          <w:szCs w:val="22"/>
        </w:rPr>
        <w:t>N.D.</w:t>
      </w:r>
    </w:p>
    <w:p w14:paraId="7FC0BF9F" w14:textId="0D60A095" w:rsidR="00E21DB7" w:rsidRPr="00E21DB7" w:rsidRDefault="00E21DB7" w:rsidP="00E21DB7">
      <w:pPr>
        <w:rPr>
          <w:rFonts w:ascii="Tahoma" w:hAnsi="Tahoma" w:cs="Tahoma"/>
          <w:sz w:val="22"/>
          <w:szCs w:val="22"/>
        </w:rPr>
      </w:pPr>
      <w:hyperlink r:id="rId30" w:history="1">
        <w:r w:rsidRPr="00625BC4">
          <w:rPr>
            <w:rStyle w:val="Hyperlink"/>
            <w:rFonts w:ascii="Tahoma" w:hAnsi="Tahoma" w:cs="Tahoma"/>
            <w:sz w:val="22"/>
            <w:szCs w:val="22"/>
          </w:rPr>
          <w:t>https://www.performanceconsultants.com/resources/the-grow-model/</w:t>
        </w:r>
      </w:hyperlink>
      <w:r>
        <w:rPr>
          <w:rFonts w:ascii="Tahoma" w:hAnsi="Tahoma" w:cs="Tahoma"/>
          <w:sz w:val="22"/>
          <w:szCs w:val="22"/>
        </w:rPr>
        <w:t xml:space="preserve"> </w:t>
      </w:r>
    </w:p>
    <w:p w14:paraId="68562B36" w14:textId="2F3DCC7D" w:rsidR="00E21DB7" w:rsidRDefault="00E21DB7" w:rsidP="00E21DB7">
      <w:pPr>
        <w:rPr>
          <w:rFonts w:ascii="Tahoma" w:hAnsi="Tahoma" w:cs="Tahoma"/>
          <w:sz w:val="22"/>
          <w:szCs w:val="22"/>
        </w:rPr>
      </w:pPr>
    </w:p>
    <w:p w14:paraId="6D050EBF" w14:textId="2704CFA9" w:rsidR="00E21DB7" w:rsidRDefault="00E21DB7" w:rsidP="00E21DB7">
      <w:pPr>
        <w:rPr>
          <w:rFonts w:ascii="Tahoma" w:hAnsi="Tahoma" w:cs="Tahoma"/>
          <w:sz w:val="22"/>
          <w:szCs w:val="22"/>
        </w:rPr>
      </w:pPr>
      <w:r w:rsidRPr="00E21DB7">
        <w:rPr>
          <w:rFonts w:ascii="Tahoma" w:hAnsi="Tahoma" w:cs="Tahoma"/>
          <w:sz w:val="22"/>
          <w:szCs w:val="22"/>
        </w:rPr>
        <w:t>N.D.</w:t>
      </w:r>
    </w:p>
    <w:p w14:paraId="42902DA9" w14:textId="442874CB" w:rsidR="00E21DB7" w:rsidRPr="00E21DB7" w:rsidRDefault="00E21DB7" w:rsidP="00E21DB7">
      <w:pPr>
        <w:rPr>
          <w:rFonts w:ascii="Tahoma" w:hAnsi="Tahoma" w:cs="Tahoma"/>
          <w:sz w:val="22"/>
          <w:szCs w:val="22"/>
        </w:rPr>
      </w:pPr>
      <w:hyperlink r:id="rId31" w:history="1">
        <w:r w:rsidRPr="00625BC4">
          <w:rPr>
            <w:rStyle w:val="Hyperlink"/>
            <w:rFonts w:ascii="Tahoma" w:hAnsi="Tahoma" w:cs="Tahoma"/>
            <w:sz w:val="22"/>
            <w:szCs w:val="22"/>
          </w:rPr>
          <w:t>https://www.upskillist.pro/blog/the-benefits-of-the-grow-coaching-model</w:t>
        </w:r>
      </w:hyperlink>
      <w:r>
        <w:rPr>
          <w:rFonts w:ascii="Tahoma" w:hAnsi="Tahoma" w:cs="Tahoma"/>
          <w:sz w:val="22"/>
          <w:szCs w:val="22"/>
        </w:rPr>
        <w:t xml:space="preserve"> </w:t>
      </w:r>
    </w:p>
    <w:p w14:paraId="388B24A0" w14:textId="47BA9439" w:rsidR="00372E8C" w:rsidRPr="00372E8C" w:rsidRDefault="00372E8C" w:rsidP="00427782">
      <w:pPr>
        <w:pStyle w:val="Heading1"/>
      </w:pPr>
      <w:bookmarkStart w:id="21" w:name="_Toc229844237"/>
      <w:r w:rsidRPr="00372E8C">
        <w:t>Appendix A</w:t>
      </w:r>
      <w:bookmarkEnd w:id="21"/>
      <w:r w:rsidRPr="00372E8C">
        <w:t xml:space="preserve"> </w:t>
      </w:r>
    </w:p>
    <w:p w14:paraId="4D08ED5C" w14:textId="5D3B00CB" w:rsidR="00372E8C" w:rsidRPr="00372E8C" w:rsidRDefault="00372E8C" w:rsidP="00372E8C">
      <w:pPr>
        <w:rPr>
          <w:rFonts w:ascii="Tahoma" w:hAnsi="Tahoma" w:cs="Tahoma"/>
          <w:sz w:val="22"/>
          <w:szCs w:val="22"/>
        </w:rPr>
      </w:pPr>
      <w:r w:rsidRPr="00372E8C">
        <w:rPr>
          <w:rFonts w:ascii="Tahoma" w:hAnsi="Tahoma" w:cs="Tahoma"/>
          <w:sz w:val="22"/>
          <w:szCs w:val="22"/>
        </w:rPr>
        <w:t xml:space="preserve"> </w:t>
      </w:r>
    </w:p>
    <w:p w14:paraId="6A86CE17" w14:textId="0835080D" w:rsidR="00372E8C" w:rsidRPr="00372E8C" w:rsidRDefault="00E21DB7" w:rsidP="00372E8C">
      <w:pPr>
        <w:rPr>
          <w:rFonts w:ascii="Tahoma" w:hAnsi="Tahoma" w:cs="Tahoma"/>
          <w:sz w:val="22"/>
          <w:szCs w:val="22"/>
        </w:rPr>
      </w:pPr>
      <w:r>
        <w:rPr>
          <w:noProof/>
        </w:rPr>
        <w:drawing>
          <wp:anchor distT="0" distB="0" distL="114300" distR="114300" simplePos="0" relativeHeight="251658240" behindDoc="1" locked="0" layoutInCell="1" allowOverlap="1" wp14:anchorId="77E6DFCC" wp14:editId="38CC6F44">
            <wp:simplePos x="0" y="0"/>
            <wp:positionH relativeFrom="margin">
              <wp:align>left</wp:align>
            </wp:positionH>
            <wp:positionV relativeFrom="paragraph">
              <wp:posOffset>-78105</wp:posOffset>
            </wp:positionV>
            <wp:extent cx="3460115" cy="4034790"/>
            <wp:effectExtent l="0" t="0" r="6985" b="3810"/>
            <wp:wrapTight wrapText="bothSides">
              <wp:wrapPolygon edited="0">
                <wp:start x="0" y="0"/>
                <wp:lineTo x="0" y="21518"/>
                <wp:lineTo x="21525" y="21518"/>
                <wp:lineTo x="21525" y="0"/>
                <wp:lineTo x="0" y="0"/>
              </wp:wrapPolygon>
            </wp:wrapTight>
            <wp:docPr id="484073549" name="Picture 1" descr="Drama Triangle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ama Triangle Explained"/>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6727"/>
                    <a:stretch>
                      <a:fillRect/>
                    </a:stretch>
                  </pic:blipFill>
                  <pic:spPr bwMode="auto">
                    <a:xfrm>
                      <a:off x="0" y="0"/>
                      <a:ext cx="3460115" cy="40347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1D0803" w14:textId="19F93362" w:rsidR="00591AFF" w:rsidRDefault="00591AFF">
      <w:pPr>
        <w:rPr>
          <w:rFonts w:ascii="Tahoma" w:hAnsi="Tahoma" w:cs="Tahoma"/>
          <w:sz w:val="22"/>
          <w:szCs w:val="22"/>
        </w:rPr>
      </w:pPr>
    </w:p>
    <w:p w14:paraId="5BCEBF2C" w14:textId="77777777" w:rsidR="00E21DB7" w:rsidRDefault="00E21DB7">
      <w:pPr>
        <w:rPr>
          <w:rFonts w:ascii="Tahoma" w:hAnsi="Tahoma" w:cs="Tahoma"/>
          <w:sz w:val="22"/>
          <w:szCs w:val="22"/>
        </w:rPr>
      </w:pPr>
    </w:p>
    <w:p w14:paraId="0DE64DFE" w14:textId="77777777" w:rsidR="00E21DB7" w:rsidRDefault="00E21DB7">
      <w:pPr>
        <w:rPr>
          <w:rFonts w:ascii="Tahoma" w:hAnsi="Tahoma" w:cs="Tahoma"/>
          <w:sz w:val="22"/>
          <w:szCs w:val="22"/>
        </w:rPr>
      </w:pPr>
    </w:p>
    <w:p w14:paraId="67A295A8" w14:textId="77777777" w:rsidR="00E21DB7" w:rsidRDefault="00E21DB7">
      <w:pPr>
        <w:rPr>
          <w:rFonts w:ascii="Tahoma" w:hAnsi="Tahoma" w:cs="Tahoma"/>
          <w:sz w:val="22"/>
          <w:szCs w:val="22"/>
        </w:rPr>
      </w:pPr>
    </w:p>
    <w:p w14:paraId="2F50BEC3" w14:textId="77777777" w:rsidR="00E21DB7" w:rsidRDefault="00E21DB7">
      <w:pPr>
        <w:rPr>
          <w:rFonts w:ascii="Tahoma" w:hAnsi="Tahoma" w:cs="Tahoma"/>
          <w:sz w:val="22"/>
          <w:szCs w:val="22"/>
        </w:rPr>
      </w:pPr>
    </w:p>
    <w:p w14:paraId="3A56D8F2" w14:textId="77777777" w:rsidR="00E21DB7" w:rsidRDefault="00E21DB7">
      <w:pPr>
        <w:rPr>
          <w:rFonts w:ascii="Tahoma" w:hAnsi="Tahoma" w:cs="Tahoma"/>
          <w:sz w:val="22"/>
          <w:szCs w:val="22"/>
        </w:rPr>
      </w:pPr>
    </w:p>
    <w:p w14:paraId="5BAEAAFF" w14:textId="77777777" w:rsidR="00E21DB7" w:rsidRDefault="00E21DB7">
      <w:pPr>
        <w:rPr>
          <w:rFonts w:ascii="Tahoma" w:hAnsi="Tahoma" w:cs="Tahoma"/>
          <w:sz w:val="22"/>
          <w:szCs w:val="22"/>
        </w:rPr>
      </w:pPr>
    </w:p>
    <w:p w14:paraId="59DEDF64" w14:textId="77777777" w:rsidR="00E21DB7" w:rsidRDefault="00E21DB7">
      <w:pPr>
        <w:rPr>
          <w:rFonts w:ascii="Tahoma" w:hAnsi="Tahoma" w:cs="Tahoma"/>
          <w:sz w:val="22"/>
          <w:szCs w:val="22"/>
        </w:rPr>
      </w:pPr>
    </w:p>
    <w:p w14:paraId="14F5515E" w14:textId="77777777" w:rsidR="00E21DB7" w:rsidRDefault="00E21DB7">
      <w:pPr>
        <w:rPr>
          <w:rFonts w:ascii="Tahoma" w:hAnsi="Tahoma" w:cs="Tahoma"/>
          <w:sz w:val="22"/>
          <w:szCs w:val="22"/>
        </w:rPr>
      </w:pPr>
    </w:p>
    <w:p w14:paraId="71E25E78" w14:textId="77777777" w:rsidR="00E21DB7" w:rsidRDefault="00E21DB7">
      <w:pPr>
        <w:rPr>
          <w:rFonts w:ascii="Tahoma" w:hAnsi="Tahoma" w:cs="Tahoma"/>
          <w:sz w:val="22"/>
          <w:szCs w:val="22"/>
        </w:rPr>
      </w:pPr>
    </w:p>
    <w:p w14:paraId="3AD340A7" w14:textId="77777777" w:rsidR="00E21DB7" w:rsidRDefault="00E21DB7">
      <w:pPr>
        <w:rPr>
          <w:rFonts w:ascii="Tahoma" w:hAnsi="Tahoma" w:cs="Tahoma"/>
          <w:sz w:val="22"/>
          <w:szCs w:val="22"/>
        </w:rPr>
      </w:pPr>
    </w:p>
    <w:p w14:paraId="1173BB57" w14:textId="55641BEF" w:rsidR="00372E8C" w:rsidRPr="00372E8C" w:rsidRDefault="00372E8C">
      <w:pPr>
        <w:rPr>
          <w:rFonts w:ascii="Tahoma" w:hAnsi="Tahoma" w:cs="Tahoma"/>
          <w:sz w:val="22"/>
          <w:szCs w:val="22"/>
        </w:rPr>
      </w:pPr>
      <w:r w:rsidRPr="00372E8C">
        <w:rPr>
          <w:rFonts w:ascii="Tahoma" w:hAnsi="Tahoma" w:cs="Tahoma"/>
          <w:sz w:val="22"/>
          <w:szCs w:val="22"/>
        </w:rPr>
        <w:t>(Karpman, 1968).</w:t>
      </w:r>
    </w:p>
    <w:sectPr w:rsidR="00372E8C" w:rsidRPr="00372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7B2E2D"/>
    <w:multiLevelType w:val="hybridMultilevel"/>
    <w:tmpl w:val="76F03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2177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DCE"/>
    <w:rsid w:val="000346E3"/>
    <w:rsid w:val="0004464B"/>
    <w:rsid w:val="0009094C"/>
    <w:rsid w:val="000A2AA7"/>
    <w:rsid w:val="000A62B4"/>
    <w:rsid w:val="0013331F"/>
    <w:rsid w:val="001928B9"/>
    <w:rsid w:val="001C79D2"/>
    <w:rsid w:val="002D7631"/>
    <w:rsid w:val="00372E8C"/>
    <w:rsid w:val="003A4E88"/>
    <w:rsid w:val="003F3A8A"/>
    <w:rsid w:val="003F4929"/>
    <w:rsid w:val="00422F65"/>
    <w:rsid w:val="00427782"/>
    <w:rsid w:val="00441DCE"/>
    <w:rsid w:val="00473A94"/>
    <w:rsid w:val="00560AA5"/>
    <w:rsid w:val="00573468"/>
    <w:rsid w:val="00591AFF"/>
    <w:rsid w:val="005F4C14"/>
    <w:rsid w:val="006110DC"/>
    <w:rsid w:val="006B5B55"/>
    <w:rsid w:val="006C52C9"/>
    <w:rsid w:val="00730156"/>
    <w:rsid w:val="007D555D"/>
    <w:rsid w:val="007F6256"/>
    <w:rsid w:val="008442B8"/>
    <w:rsid w:val="00856886"/>
    <w:rsid w:val="008833BB"/>
    <w:rsid w:val="008B56AD"/>
    <w:rsid w:val="008B7F9D"/>
    <w:rsid w:val="008D3BE9"/>
    <w:rsid w:val="008E7772"/>
    <w:rsid w:val="00941753"/>
    <w:rsid w:val="00971FF7"/>
    <w:rsid w:val="009904EA"/>
    <w:rsid w:val="009A5BBF"/>
    <w:rsid w:val="00A17D16"/>
    <w:rsid w:val="00A53E44"/>
    <w:rsid w:val="00AD364E"/>
    <w:rsid w:val="00B0565A"/>
    <w:rsid w:val="00C0202F"/>
    <w:rsid w:val="00E21DB7"/>
    <w:rsid w:val="00ED7796"/>
    <w:rsid w:val="00EF0D15"/>
    <w:rsid w:val="00EF753F"/>
    <w:rsid w:val="00FA43F0"/>
    <w:rsid w:val="00FD3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D0EA4"/>
  <w15:chartTrackingRefBased/>
  <w15:docId w15:val="{C7DC8DAA-2CDD-4BB6-81B5-0B9DC3A1F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DCE"/>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441DC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unhideWhenUsed/>
    <w:qFormat/>
    <w:rsid w:val="00441DC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441DCE"/>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441DCE"/>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441DCE"/>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441DCE"/>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441DCE"/>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441DCE"/>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441DCE"/>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D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1D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1D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D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D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D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D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D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DCE"/>
    <w:rPr>
      <w:rFonts w:eastAsiaTheme="majorEastAsia" w:cstheme="majorBidi"/>
      <w:color w:val="272727" w:themeColor="text1" w:themeTint="D8"/>
    </w:rPr>
  </w:style>
  <w:style w:type="paragraph" w:styleId="Title">
    <w:name w:val="Title"/>
    <w:basedOn w:val="Normal"/>
    <w:next w:val="Normal"/>
    <w:link w:val="TitleChar"/>
    <w:uiPriority w:val="10"/>
    <w:qFormat/>
    <w:rsid w:val="00441DCE"/>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441D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DCE"/>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441D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DCE"/>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441DCE"/>
    <w:rPr>
      <w:i/>
      <w:iCs/>
      <w:color w:val="404040" w:themeColor="text1" w:themeTint="BF"/>
    </w:rPr>
  </w:style>
  <w:style w:type="paragraph" w:styleId="ListParagraph">
    <w:name w:val="List Paragraph"/>
    <w:basedOn w:val="Normal"/>
    <w:uiPriority w:val="34"/>
    <w:qFormat/>
    <w:rsid w:val="00441DCE"/>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441DCE"/>
    <w:rPr>
      <w:i/>
      <w:iCs/>
      <w:color w:val="0F4761" w:themeColor="accent1" w:themeShade="BF"/>
    </w:rPr>
  </w:style>
  <w:style w:type="paragraph" w:styleId="IntenseQuote">
    <w:name w:val="Intense Quote"/>
    <w:basedOn w:val="Normal"/>
    <w:next w:val="Normal"/>
    <w:link w:val="IntenseQuoteChar"/>
    <w:uiPriority w:val="30"/>
    <w:qFormat/>
    <w:rsid w:val="00441DC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441DCE"/>
    <w:rPr>
      <w:i/>
      <w:iCs/>
      <w:color w:val="0F4761" w:themeColor="accent1" w:themeShade="BF"/>
    </w:rPr>
  </w:style>
  <w:style w:type="character" w:styleId="IntenseReference">
    <w:name w:val="Intense Reference"/>
    <w:basedOn w:val="DefaultParagraphFont"/>
    <w:uiPriority w:val="32"/>
    <w:qFormat/>
    <w:rsid w:val="00441DCE"/>
    <w:rPr>
      <w:b/>
      <w:bCs/>
      <w:smallCaps/>
      <w:color w:val="0F4761" w:themeColor="accent1" w:themeShade="BF"/>
      <w:spacing w:val="5"/>
    </w:rPr>
  </w:style>
  <w:style w:type="character" w:styleId="Hyperlink">
    <w:name w:val="Hyperlink"/>
    <w:basedOn w:val="DefaultParagraphFont"/>
    <w:uiPriority w:val="99"/>
    <w:unhideWhenUsed/>
    <w:rsid w:val="00372E8C"/>
    <w:rPr>
      <w:color w:val="467886" w:themeColor="hyperlink"/>
      <w:u w:val="single"/>
    </w:rPr>
  </w:style>
  <w:style w:type="character" w:styleId="UnresolvedMention">
    <w:name w:val="Unresolved Mention"/>
    <w:basedOn w:val="DefaultParagraphFont"/>
    <w:uiPriority w:val="99"/>
    <w:semiHidden/>
    <w:unhideWhenUsed/>
    <w:rsid w:val="00372E8C"/>
    <w:rPr>
      <w:color w:val="605E5C"/>
      <w:shd w:val="clear" w:color="auto" w:fill="E1DFDD"/>
    </w:rPr>
  </w:style>
  <w:style w:type="paragraph" w:styleId="TOCHeading">
    <w:name w:val="TOC Heading"/>
    <w:basedOn w:val="Heading1"/>
    <w:next w:val="Normal"/>
    <w:uiPriority w:val="39"/>
    <w:unhideWhenUsed/>
    <w:qFormat/>
    <w:rsid w:val="0042778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27782"/>
    <w:pPr>
      <w:spacing w:after="100"/>
    </w:pPr>
  </w:style>
  <w:style w:type="paragraph" w:styleId="TOC2">
    <w:name w:val="toc 2"/>
    <w:basedOn w:val="Normal"/>
    <w:next w:val="Normal"/>
    <w:autoRedefine/>
    <w:uiPriority w:val="39"/>
    <w:unhideWhenUsed/>
    <w:rsid w:val="0042778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achfoundation.com/blog/achieve-coaching-model/" TargetMode="External"/><Relationship Id="rId13" Type="http://schemas.openxmlformats.org/officeDocument/2006/relationships/hyperlink" Target="https://books.google.co.uk/books?hl=en&amp;lr=&amp;id=RvBCAgAAQBAJ&amp;oi=fnd&amp;pg=PA1&amp;dq=oscar+coaching+model&amp;ots=eE0zE-TdEa&amp;sig=QMXVD5NmUE0SPyFG3FTydKRPajY&amp;redir_esc=y" TargetMode="External"/><Relationship Id="rId18" Type="http://schemas.openxmlformats.org/officeDocument/2006/relationships/hyperlink" Target="https://centaur.reading.ac.uk/104381/1/Final%20Revision%20-%20Panchal%20and%20Riddell%20Research%20Paper_27th%20Feb%202020%5B1%5D.pdf" TargetMode="External"/><Relationship Id="rId26" Type="http://schemas.openxmlformats.org/officeDocument/2006/relationships/hyperlink" Target="https://coachingfederation.org/blog/unlocking-success-the-power-of-coaching-in-the-workplace/" TargetMode="External"/><Relationship Id="rId3" Type="http://schemas.openxmlformats.org/officeDocument/2006/relationships/styles" Target="styles.xml"/><Relationship Id="rId21" Type="http://schemas.openxmlformats.org/officeDocument/2006/relationships/hyperlink" Target="https://www.coachtrainingedu.com/blog/goal-setting-why-self-awareness-is-key-to-goal-setting/" TargetMode="External"/><Relationship Id="rId34" Type="http://schemas.openxmlformats.org/officeDocument/2006/relationships/theme" Target="theme/theme1.xml"/><Relationship Id="rId7" Type="http://schemas.openxmlformats.org/officeDocument/2006/relationships/hyperlink" Target="https://books.google.co.uk/books?hl=en&amp;lr=&amp;id=TWWPBQAAQBAJ&amp;oi=fnd&amp;pg=PT7&amp;dq=good+communication+for+a+coach+in+the+workplace&amp;ots=jCKJsxSZUL&amp;sig=CUPQ064zxMcH-0cRuvpD7aqQio0&amp;redir_esc=y" TargetMode="External"/><Relationship Id="rId12" Type="http://schemas.openxmlformats.org/officeDocument/2006/relationships/hyperlink" Target="https://explore.bps.org.uk/content/bpsicpr/5/1/63" TargetMode="External"/><Relationship Id="rId17" Type="http://schemas.openxmlformats.org/officeDocument/2006/relationships/hyperlink" Target="https://www.linkedin.com/pulse/benefits-coaching-models-which-choose-natalie-miller-snell" TargetMode="External"/><Relationship Id="rId25" Type="http://schemas.openxmlformats.org/officeDocument/2006/relationships/hyperlink" Target="https://www.ccl.org/articles/leading-effectively-articles/mentoring-at-work-how-and-why-to-make-it-work-for-your-organizati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ooks.google.co.uk/books?hl=en&amp;lr=&amp;id=bTErDwAAQBAJ&amp;oi=fnd&amp;pg=PP1&amp;dq=coaching+and+mentoring+in+the+workplace&amp;ots=eW0NNFUmXN&amp;sig=S1fph3cwZXIWEncf4TlXgxLUpnE&amp;redir_esc=y" TargetMode="External"/><Relationship Id="rId20" Type="http://schemas.openxmlformats.org/officeDocument/2006/relationships/hyperlink" Target="https://www.animascoaching.com/blog/the-power-of-deep-listening-in-coaching/" TargetMode="External"/><Relationship Id="rId29" Type="http://schemas.openxmlformats.org/officeDocument/2006/relationships/hyperlink" Target="https://www.ccl.org/articles/leading-effectively-articles/the-six-principles-of-leadership-coach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workingvoices.com/insights/executive-coaching/" TargetMode="External"/><Relationship Id="rId24" Type="http://schemas.openxmlformats.org/officeDocument/2006/relationships/hyperlink" Target="https://www.iod.com/resources/employment-and-skills/what-is-mentoring" TargetMode="External"/><Relationship Id="rId32"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aoec.com/knowledge-bank/the-five-hottest-coaching-skills-you-need-to-master/" TargetMode="External"/><Relationship Id="rId23" Type="http://schemas.openxmlformats.org/officeDocument/2006/relationships/hyperlink" Target="https://www.cipd.org/uk/knowledge/factsheets/coaching-mentoring-factsheet/#what-are-coaching-and-mentoring" TargetMode="External"/><Relationship Id="rId28" Type="http://schemas.openxmlformats.org/officeDocument/2006/relationships/hyperlink" Target="https://www.i-coach.co.uk/for-organisations/executive-coaching" TargetMode="External"/><Relationship Id="rId10" Type="http://schemas.openxmlformats.org/officeDocument/2006/relationships/hyperlink" Target="https://citeseerx.ist.psu.edu/document?repid=rep1&amp;type=pdf&amp;doi=e55b88d218ef923acc3afcdfe7207d23d469e504" TargetMode="External"/><Relationship Id="rId19" Type="http://schemas.openxmlformats.org/officeDocument/2006/relationships/hyperlink" Target="https://books.google.co.uk/books?hl=en&amp;lr=&amp;id=NQTdmXA7Zc8C&amp;oi=fnd&amp;pg=PA9&amp;dq=the+grow+model+for+coaching&amp;ots=q2qBj0HFH7&amp;sig=jNHCkgHR7sBVGGOaMYP0Mz6xWv0&amp;redir_esc=y" TargetMode="External"/><Relationship Id="rId31" Type="http://schemas.openxmlformats.org/officeDocument/2006/relationships/hyperlink" Target="https://www.upskillist.pro/blog/the-benefits-of-the-grow-coaching-model" TargetMode="External"/><Relationship Id="rId4" Type="http://schemas.openxmlformats.org/officeDocument/2006/relationships/settings" Target="settings.xml"/><Relationship Id="rId9" Type="http://schemas.openxmlformats.org/officeDocument/2006/relationships/hyperlink" Target="https://bravatrak.com/challenges-with-using-grow-model-coaching-for-performance" TargetMode="External"/><Relationship Id="rId14" Type="http://schemas.openxmlformats.org/officeDocument/2006/relationships/hyperlink" Target="https://www.linkedin.com/pulse/skills-behaviours-knowledge-needed-effective-coaching-amanda-harrison" TargetMode="External"/><Relationship Id="rId22" Type="http://schemas.openxmlformats.org/officeDocument/2006/relationships/hyperlink" Target="https://www.regent.edu/acad/global/publications/jpc/vol6iss1/JPC_6-1_Tompkins_pgs115-122.pdf" TargetMode="External"/><Relationship Id="rId27" Type="http://schemas.openxmlformats.org/officeDocument/2006/relationships/hyperlink" Target="https://coactive.com/blog/internal-coach/" TargetMode="External"/><Relationship Id="rId30" Type="http://schemas.openxmlformats.org/officeDocument/2006/relationships/hyperlink" Target="https://www.performanceconsultants.com/resources/the-grow-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74D08-2A28-424B-AA17-965A4AE69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1923</TotalTime>
  <Pages>17</Pages>
  <Words>5949</Words>
  <Characters>33915</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Shared Services Connected Ltd</Company>
  <LinksUpToDate>false</LinksUpToDate>
  <CharactersWithSpaces>39785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Azeem Islam</dc:creator>
  <cp:keywords/>
  <dc:description/>
  <cp:lastModifiedBy>Azeem Islam</cp:lastModifiedBy>
  <cp:revision>4</cp:revision>
  <dcterms:created xsi:type="dcterms:W3CDTF">2026-03-17T16:02:00Z</dcterms:created>
  <dcterms:modified xsi:type="dcterms:W3CDTF">2026-05-16T16:16:00Z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646690352</vt:i4>
  </property>
  <property fmtid="{D5CDD505-2E9C-101B-9397-08002B2CF9AE}" pid="3" name="_NewReviewCycle">
    <vt:lpwstr/>
  </property>
  <property fmtid="{D5CDD505-2E9C-101B-9397-08002B2CF9AE}" pid="4" name="_EmailSubject">
    <vt:lpwstr>BMSK6008</vt:lpwstr>
  </property>
  <property fmtid="{D5CDD505-2E9C-101B-9397-08002B2CF9AE}" pid="5" name="_AuthorEmail">
    <vt:lpwstr>Azeem.Islam@police.soprasteria.co.uk</vt:lpwstr>
  </property>
  <property fmtid="{D5CDD505-2E9C-101B-9397-08002B2CF9AE}" pid="6" name="_AuthorEmailDisplayName">
    <vt:lpwstr>Azeem Islam</vt:lpwstr>
  </property>
</Properties>
</file>