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5229C7" w14:textId="77777777" w:rsidR="00DB4C5B" w:rsidRPr="00EE5BC3" w:rsidRDefault="00DB4C5B" w:rsidP="00DB4C5B">
      <w:pPr>
        <w:jc w:val="center"/>
        <w:rPr>
          <w:sz w:val="28"/>
          <w:szCs w:val="28"/>
        </w:rPr>
      </w:pPr>
      <w:r w:rsidRPr="00EE5BC3">
        <w:rPr>
          <w:b/>
          <w:sz w:val="28"/>
          <w:szCs w:val="28"/>
        </w:rPr>
        <w:t>Task 3</w:t>
      </w:r>
    </w:p>
    <w:p w14:paraId="0319BBC5" w14:textId="77777777" w:rsidR="00DB4C5B" w:rsidRPr="00EE5BC3" w:rsidRDefault="00DB4C5B" w:rsidP="00DB4C5B">
      <w:pPr>
        <w:jc w:val="center"/>
        <w:rPr>
          <w:b/>
          <w:sz w:val="28"/>
          <w:szCs w:val="28"/>
        </w:rPr>
      </w:pPr>
    </w:p>
    <w:p w14:paraId="0D452D71" w14:textId="77777777" w:rsidR="00DB4C5B" w:rsidRPr="00EE5BC3" w:rsidRDefault="00DB4C5B" w:rsidP="00DB4C5B">
      <w:pPr>
        <w:jc w:val="center"/>
        <w:rPr>
          <w:b/>
          <w:color w:val="auto"/>
          <w:sz w:val="28"/>
          <w:szCs w:val="28"/>
        </w:rPr>
      </w:pPr>
      <w:r w:rsidRPr="00EE5BC3">
        <w:rPr>
          <w:b/>
          <w:color w:val="auto"/>
          <w:sz w:val="28"/>
          <w:szCs w:val="28"/>
        </w:rPr>
        <w:t>Safeguarding and working in complex situations – Case Study</w:t>
      </w:r>
    </w:p>
    <w:p w14:paraId="31ECF65C" w14:textId="77777777" w:rsidR="00DB4C5B" w:rsidRDefault="00DB4C5B" w:rsidP="00DB4C5B">
      <w:pPr>
        <w:rPr>
          <w:b/>
          <w:color w:val="auto"/>
          <w:sz w:val="24"/>
          <w:szCs w:val="24"/>
        </w:rPr>
      </w:pPr>
    </w:p>
    <w:p w14:paraId="6AB3FBA1" w14:textId="77777777" w:rsidR="00DB4C5B" w:rsidRDefault="00DB4C5B" w:rsidP="00DB4C5B">
      <w:pPr>
        <w:rPr>
          <w:b/>
          <w:color w:val="auto"/>
          <w:sz w:val="24"/>
          <w:szCs w:val="24"/>
        </w:rPr>
      </w:pPr>
      <w:r>
        <w:rPr>
          <w:b/>
          <w:color w:val="auto"/>
          <w:sz w:val="24"/>
          <w:szCs w:val="24"/>
        </w:rPr>
        <w:t>Guidance;</w:t>
      </w:r>
    </w:p>
    <w:p w14:paraId="15C946BD" w14:textId="77777777" w:rsidR="00DB4C5B" w:rsidRPr="00706BB5" w:rsidRDefault="00DB4C5B" w:rsidP="00DB4C5B">
      <w:pPr>
        <w:jc w:val="both"/>
        <w:rPr>
          <w:i/>
          <w:iCs/>
          <w:sz w:val="24"/>
          <w:szCs w:val="24"/>
        </w:rPr>
      </w:pPr>
      <w:r w:rsidRPr="00F15354">
        <w:rPr>
          <w:i/>
          <w:iCs/>
          <w:sz w:val="24"/>
          <w:szCs w:val="24"/>
        </w:rPr>
        <w:t>Please ensure that you meet</w:t>
      </w:r>
      <w:r w:rsidRPr="006179BB">
        <w:rPr>
          <w:i/>
          <w:iCs/>
          <w:sz w:val="24"/>
          <w:szCs w:val="24"/>
        </w:rPr>
        <w:t xml:space="preserve"> the National Occupational Standards and assigned </w:t>
      </w:r>
      <w:r w:rsidRPr="00A5656A">
        <w:rPr>
          <w:i/>
          <w:iCs/>
          <w:sz w:val="24"/>
          <w:szCs w:val="24"/>
        </w:rPr>
        <w:t>Learning Outcomes for this task (see appendix 5 and 6 of the handbook).</w:t>
      </w:r>
      <w:r w:rsidRPr="009C7342">
        <w:rPr>
          <w:i/>
          <w:iCs/>
          <w:sz w:val="24"/>
          <w:szCs w:val="24"/>
        </w:rPr>
        <w:t xml:space="preserve"> </w:t>
      </w:r>
    </w:p>
    <w:p w14:paraId="65AB8A63" w14:textId="77777777" w:rsidR="00DB4C5B" w:rsidRDefault="00DB4C5B" w:rsidP="00DB4C5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B4C5B" w:rsidRPr="008B28E7" w14:paraId="264BF656" w14:textId="77777777" w:rsidTr="00152155">
        <w:tc>
          <w:tcPr>
            <w:tcW w:w="10031" w:type="dxa"/>
            <w:shd w:val="clear" w:color="auto" w:fill="auto"/>
          </w:tcPr>
          <w:p w14:paraId="00E8EDFB" w14:textId="77777777" w:rsidR="00DB4C5B" w:rsidRPr="006872A0" w:rsidRDefault="00DB4C5B" w:rsidP="00152155">
            <w:pPr>
              <w:jc w:val="both"/>
              <w:rPr>
                <w:b/>
                <w:sz w:val="24"/>
                <w:szCs w:val="24"/>
              </w:rPr>
            </w:pPr>
            <w:r w:rsidRPr="006872A0">
              <w:rPr>
                <w:b/>
                <w:sz w:val="24"/>
                <w:szCs w:val="24"/>
              </w:rPr>
              <w:t>Question</w:t>
            </w:r>
            <w:r>
              <w:rPr>
                <w:b/>
                <w:sz w:val="24"/>
                <w:szCs w:val="24"/>
              </w:rPr>
              <w:t>:</w:t>
            </w:r>
          </w:p>
          <w:p w14:paraId="02FE6CE3" w14:textId="77777777" w:rsidR="00DB4C5B" w:rsidRPr="00706BB5" w:rsidRDefault="00DB4C5B" w:rsidP="00152155">
            <w:pPr>
              <w:jc w:val="both"/>
              <w:rPr>
                <w:sz w:val="24"/>
                <w:szCs w:val="24"/>
              </w:rPr>
            </w:pPr>
            <w:r w:rsidRPr="008B28E7">
              <w:rPr>
                <w:sz w:val="24"/>
                <w:szCs w:val="24"/>
              </w:rPr>
              <w:t>Complete a critically reflective case study based on</w:t>
            </w:r>
            <w:r>
              <w:rPr>
                <w:sz w:val="24"/>
                <w:szCs w:val="24"/>
              </w:rPr>
              <w:t xml:space="preserve"> </w:t>
            </w:r>
            <w:r w:rsidRPr="008B28E7">
              <w:rPr>
                <w:sz w:val="24"/>
                <w:szCs w:val="24"/>
              </w:rPr>
              <w:t xml:space="preserve">an </w:t>
            </w:r>
            <w:r w:rsidRPr="00EE5BC3">
              <w:rPr>
                <w:sz w:val="24"/>
                <w:szCs w:val="24"/>
              </w:rPr>
              <w:t>assessment</w:t>
            </w:r>
            <w:r>
              <w:rPr>
                <w:sz w:val="24"/>
                <w:szCs w:val="24"/>
              </w:rPr>
              <w:t xml:space="preserve"> </w:t>
            </w:r>
            <w:r w:rsidRPr="00EE5BC3">
              <w:rPr>
                <w:sz w:val="24"/>
                <w:szCs w:val="24"/>
              </w:rPr>
              <w:t>that</w:t>
            </w:r>
            <w:r>
              <w:rPr>
                <w:sz w:val="24"/>
                <w:szCs w:val="24"/>
              </w:rPr>
              <w:t xml:space="preserve"> you have u</w:t>
            </w:r>
            <w:r w:rsidRPr="008B28E7">
              <w:rPr>
                <w:sz w:val="24"/>
                <w:szCs w:val="24"/>
              </w:rPr>
              <w:t>ndertake</w:t>
            </w:r>
            <w:r>
              <w:rPr>
                <w:sz w:val="24"/>
                <w:szCs w:val="24"/>
              </w:rPr>
              <w:t>n</w:t>
            </w:r>
            <w:r w:rsidRPr="008B28E7">
              <w:rPr>
                <w:sz w:val="24"/>
                <w:szCs w:val="24"/>
              </w:rPr>
              <w:t xml:space="preserve"> with others</w:t>
            </w:r>
            <w:r>
              <w:rPr>
                <w:sz w:val="24"/>
                <w:szCs w:val="24"/>
              </w:rPr>
              <w:t>,</w:t>
            </w:r>
            <w:r w:rsidRPr="00F15354">
              <w:rPr>
                <w:b/>
                <w:bCs/>
                <w:sz w:val="24"/>
                <w:szCs w:val="24"/>
              </w:rPr>
              <w:t xml:space="preserve"> </w:t>
            </w:r>
            <w:r w:rsidRPr="00064063">
              <w:rPr>
                <w:sz w:val="24"/>
                <w:szCs w:val="24"/>
              </w:rPr>
              <w:t>in your own area of work</w:t>
            </w:r>
            <w:r w:rsidRPr="00D0503D">
              <w:rPr>
                <w:sz w:val="24"/>
                <w:szCs w:val="24"/>
              </w:rPr>
              <w:t xml:space="preserve">, </w:t>
            </w:r>
            <w:r>
              <w:rPr>
                <w:sz w:val="24"/>
                <w:szCs w:val="24"/>
              </w:rPr>
              <w:t>c</w:t>
            </w:r>
            <w:r w:rsidRPr="008B28E7">
              <w:rPr>
                <w:sz w:val="24"/>
                <w:szCs w:val="24"/>
              </w:rPr>
              <w:t>oncerning the safeguarding of either an adult or a child</w:t>
            </w:r>
            <w:r>
              <w:rPr>
                <w:sz w:val="24"/>
                <w:szCs w:val="24"/>
              </w:rPr>
              <w:t>. You must demonstrate how the case relates to or could relate to safeguarding legislation, policies, strategies and procedures (i</w:t>
            </w:r>
            <w:r w:rsidRPr="00706BB5">
              <w:rPr>
                <w:sz w:val="24"/>
                <w:szCs w:val="24"/>
              </w:rPr>
              <w:t>ncluding demonstrating an understanding of the</w:t>
            </w:r>
            <w:r>
              <w:rPr>
                <w:sz w:val="24"/>
                <w:szCs w:val="24"/>
              </w:rPr>
              <w:t xml:space="preserve"> </w:t>
            </w:r>
            <w:r w:rsidRPr="00706BB5">
              <w:rPr>
                <w:rFonts w:eastAsia="Arial"/>
                <w:color w:val="000000" w:themeColor="text1"/>
                <w:sz w:val="24"/>
                <w:szCs w:val="24"/>
              </w:rPr>
              <w:t>interface between social services provision in Wales with the United Kingdom, the European Union</w:t>
            </w:r>
            <w:r>
              <w:rPr>
                <w:rFonts w:eastAsia="Arial"/>
                <w:color w:val="000000" w:themeColor="text1"/>
                <w:sz w:val="24"/>
                <w:szCs w:val="24"/>
              </w:rPr>
              <w:t xml:space="preserve"> (EU)</w:t>
            </w:r>
            <w:r w:rsidRPr="00706BB5">
              <w:rPr>
                <w:rFonts w:eastAsia="Arial"/>
                <w:color w:val="000000" w:themeColor="text1"/>
                <w:sz w:val="24"/>
                <w:szCs w:val="24"/>
              </w:rPr>
              <w:t xml:space="preserve"> and outside the EU)</w:t>
            </w:r>
            <w:r>
              <w:rPr>
                <w:sz w:val="24"/>
                <w:szCs w:val="24"/>
              </w:rPr>
              <w:t xml:space="preserve">. You must demonstrate your understanding of the integration of analysis in assessment, collaborative working and professional judgements in increasingly complex situations </w:t>
            </w:r>
            <w:r w:rsidRPr="007374EF">
              <w:rPr>
                <w:sz w:val="24"/>
                <w:szCs w:val="24"/>
              </w:rPr>
              <w:t xml:space="preserve">and the </w:t>
            </w:r>
            <w:r>
              <w:rPr>
                <w:sz w:val="24"/>
                <w:szCs w:val="24"/>
              </w:rPr>
              <w:t xml:space="preserve">use of social work theories. You </w:t>
            </w:r>
            <w:r w:rsidRPr="00FC0334">
              <w:rPr>
                <w:sz w:val="24"/>
                <w:szCs w:val="24"/>
              </w:rPr>
              <w:t>must</w:t>
            </w:r>
            <w:r>
              <w:rPr>
                <w:sz w:val="24"/>
                <w:szCs w:val="24"/>
              </w:rPr>
              <w:t xml:space="preserve"> refer to the specific dimensions of working in Wales. </w:t>
            </w:r>
          </w:p>
          <w:p w14:paraId="75A3E481" w14:textId="77777777" w:rsidR="00DB4C5B" w:rsidRDefault="00DB4C5B" w:rsidP="00152155">
            <w:pPr>
              <w:jc w:val="both"/>
              <w:rPr>
                <w:sz w:val="24"/>
                <w:szCs w:val="24"/>
              </w:rPr>
            </w:pPr>
          </w:p>
          <w:p w14:paraId="2B821C5D" w14:textId="77777777" w:rsidR="00DB4C5B" w:rsidRDefault="00DB4C5B" w:rsidP="00152155">
            <w:pPr>
              <w:jc w:val="both"/>
              <w:rPr>
                <w:sz w:val="24"/>
                <w:szCs w:val="24"/>
              </w:rPr>
            </w:pPr>
          </w:p>
          <w:p w14:paraId="3986F1E1" w14:textId="77777777" w:rsidR="00DB4C5B" w:rsidRDefault="00DB4C5B" w:rsidP="00152155">
            <w:pPr>
              <w:jc w:val="both"/>
              <w:rPr>
                <w:i/>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14:paraId="08FA1344" w14:textId="77777777" w:rsidR="00DB4C5B" w:rsidRDefault="00DB4C5B" w:rsidP="00152155">
            <w:pPr>
              <w:jc w:val="both"/>
              <w:rPr>
                <w:i/>
                <w:sz w:val="24"/>
                <w:szCs w:val="24"/>
              </w:rPr>
            </w:pPr>
          </w:p>
          <w:p w14:paraId="7CC1D8F6" w14:textId="77777777" w:rsidR="00DB4C5B" w:rsidRDefault="00DB4C5B" w:rsidP="00152155">
            <w:pPr>
              <w:spacing w:line="360" w:lineRule="auto"/>
              <w:rPr>
                <w:sz w:val="24"/>
                <w:szCs w:val="24"/>
              </w:rPr>
            </w:pPr>
            <w:r w:rsidRPr="005B2A74">
              <w:rPr>
                <w:sz w:val="24"/>
                <w:szCs w:val="24"/>
              </w:rPr>
              <w:t>This assignment will critically reflect upon a case study based on safeguarding of a child. To support this</w:t>
            </w:r>
            <w:r>
              <w:rPr>
                <w:sz w:val="24"/>
                <w:szCs w:val="24"/>
              </w:rPr>
              <w:t>,</w:t>
            </w:r>
            <w:r w:rsidRPr="005B2A74">
              <w:rPr>
                <w:sz w:val="24"/>
                <w:szCs w:val="24"/>
              </w:rPr>
              <w:t xml:space="preserve"> consideration </w:t>
            </w:r>
            <w:proofErr w:type="gramStart"/>
            <w:r w:rsidRPr="005B2A74">
              <w:rPr>
                <w:sz w:val="24"/>
                <w:szCs w:val="24"/>
              </w:rPr>
              <w:t>will be given</w:t>
            </w:r>
            <w:proofErr w:type="gramEnd"/>
            <w:r w:rsidRPr="005B2A74">
              <w:rPr>
                <w:sz w:val="24"/>
                <w:szCs w:val="24"/>
              </w:rPr>
              <w:t xml:space="preserve"> for analysis in assessment, how work has been collaborative and the application of professional judgement. In order to critically reflect on this, I will consider safeguarding legislation, policies, strategies and procedures in Wales with an understanding of the interface betwe</w:t>
            </w:r>
            <w:r>
              <w:rPr>
                <w:sz w:val="24"/>
                <w:szCs w:val="24"/>
              </w:rPr>
              <w:t>en the way social services work</w:t>
            </w:r>
            <w:r w:rsidRPr="005B2A74">
              <w:rPr>
                <w:sz w:val="24"/>
                <w:szCs w:val="24"/>
              </w:rPr>
              <w:t xml:space="preserve"> in Wales, United Ki</w:t>
            </w:r>
            <w:r>
              <w:rPr>
                <w:sz w:val="24"/>
                <w:szCs w:val="24"/>
              </w:rPr>
              <w:t>ngdom and the around the world.</w:t>
            </w:r>
          </w:p>
          <w:p w14:paraId="33AD5D97" w14:textId="77777777" w:rsidR="00DB4C5B" w:rsidRDefault="00DB4C5B" w:rsidP="00152155">
            <w:pPr>
              <w:spacing w:line="360" w:lineRule="auto"/>
              <w:rPr>
                <w:sz w:val="24"/>
                <w:szCs w:val="24"/>
              </w:rPr>
            </w:pPr>
          </w:p>
          <w:p w14:paraId="1CEC2606" w14:textId="77777777" w:rsidR="00DB4C5B" w:rsidRDefault="00DB4C5B" w:rsidP="00152155">
            <w:pPr>
              <w:spacing w:line="360" w:lineRule="auto"/>
              <w:rPr>
                <w:sz w:val="24"/>
                <w:szCs w:val="24"/>
              </w:rPr>
            </w:pPr>
            <w:r w:rsidRPr="00363177">
              <w:rPr>
                <w:sz w:val="24"/>
                <w:szCs w:val="24"/>
              </w:rPr>
              <w:t>This assignment will consider theoretical perspectives, National Occupational Standards (2017) and Social Care Wales Code of Professional Practice (2017). These will be utilised to support the critical reflection. There will be a focus on the Social Services Wellbeing (Wales) Act 2014 (SSWBA) highlighting the importance of working in partnership with individuals, including the importance of the Active Offer under the More Than Just Words Framework (2022) in relation to the Welsh Language and including co-production with individuals.</w:t>
            </w:r>
          </w:p>
          <w:p w14:paraId="2A7B888D" w14:textId="77777777" w:rsidR="00DB4C5B" w:rsidRDefault="00DB4C5B" w:rsidP="00152155">
            <w:pPr>
              <w:spacing w:line="360" w:lineRule="auto"/>
              <w:rPr>
                <w:sz w:val="24"/>
                <w:szCs w:val="24"/>
              </w:rPr>
            </w:pPr>
          </w:p>
          <w:p w14:paraId="603250ED" w14:textId="77777777" w:rsidR="00DB4C5B" w:rsidRPr="005B2A74" w:rsidRDefault="00DB4C5B" w:rsidP="00152155">
            <w:pPr>
              <w:spacing w:line="360" w:lineRule="auto"/>
              <w:rPr>
                <w:sz w:val="24"/>
                <w:szCs w:val="24"/>
              </w:rPr>
            </w:pPr>
            <w:r w:rsidRPr="005B2A74">
              <w:rPr>
                <w:sz w:val="24"/>
                <w:szCs w:val="24"/>
              </w:rPr>
              <w:t xml:space="preserve">There will be reference to approaches used in safeguarding and using a multi-disciplinary approach when working collaboratively with children and professionals </w:t>
            </w:r>
            <w:r w:rsidRPr="005B2A74">
              <w:rPr>
                <w:sz w:val="24"/>
                <w:szCs w:val="24"/>
              </w:rPr>
              <w:lastRenderedPageBreak/>
              <w:t xml:space="preserve">involved. This assignment will critically reflect on intervention and application of professional judgement within this case study. Whilst critically reflecting on my practice, I will also evaluate how legislation, theory and standards inform practice within complex situations </w:t>
            </w:r>
            <w:proofErr w:type="gramStart"/>
            <w:r w:rsidRPr="005B2A74">
              <w:rPr>
                <w:sz w:val="24"/>
                <w:szCs w:val="24"/>
              </w:rPr>
              <w:t>through the use of</w:t>
            </w:r>
            <w:proofErr w:type="gramEnd"/>
            <w:r w:rsidRPr="005B2A74">
              <w:rPr>
                <w:sz w:val="24"/>
                <w:szCs w:val="24"/>
              </w:rPr>
              <w:t xml:space="preserve"> supervision and mentoring. Finally, the assignment will explore professional accountability and how this </w:t>
            </w:r>
            <w:proofErr w:type="gramStart"/>
            <w:r w:rsidRPr="005B2A74">
              <w:rPr>
                <w:sz w:val="24"/>
                <w:szCs w:val="24"/>
              </w:rPr>
              <w:t>is underpinned</w:t>
            </w:r>
            <w:proofErr w:type="gramEnd"/>
            <w:r w:rsidRPr="005B2A74">
              <w:rPr>
                <w:sz w:val="24"/>
                <w:szCs w:val="24"/>
              </w:rPr>
              <w:t xml:space="preserve"> within practice and policy.</w:t>
            </w:r>
          </w:p>
          <w:p w14:paraId="05578DC9" w14:textId="77777777" w:rsidR="00DB4C5B" w:rsidRPr="005B2A74" w:rsidRDefault="00DB4C5B" w:rsidP="00152155">
            <w:pPr>
              <w:spacing w:line="360" w:lineRule="auto"/>
              <w:rPr>
                <w:sz w:val="24"/>
                <w:szCs w:val="24"/>
              </w:rPr>
            </w:pPr>
          </w:p>
          <w:p w14:paraId="0AE70AE6" w14:textId="77777777" w:rsidR="00DB4C5B" w:rsidRDefault="00DB4C5B" w:rsidP="00152155">
            <w:pPr>
              <w:spacing w:line="360" w:lineRule="auto"/>
              <w:rPr>
                <w:sz w:val="24"/>
                <w:szCs w:val="24"/>
              </w:rPr>
            </w:pPr>
            <w:r w:rsidRPr="005B2A74">
              <w:rPr>
                <w:sz w:val="24"/>
                <w:szCs w:val="24"/>
              </w:rPr>
              <w:t>This assignment will focus on a child protection case of two siblings. The case began in July 2022 where</w:t>
            </w:r>
            <w:r>
              <w:rPr>
                <w:sz w:val="24"/>
                <w:szCs w:val="24"/>
              </w:rPr>
              <w:t>by</w:t>
            </w:r>
            <w:r w:rsidRPr="005B2A74">
              <w:rPr>
                <w:sz w:val="24"/>
                <w:szCs w:val="24"/>
              </w:rPr>
              <w:t xml:space="preserve"> the older sibling (child 1) </w:t>
            </w:r>
            <w:proofErr w:type="gramStart"/>
            <w:r w:rsidRPr="005B2A74">
              <w:rPr>
                <w:sz w:val="24"/>
                <w:szCs w:val="24"/>
              </w:rPr>
              <w:t>was placed</w:t>
            </w:r>
            <w:proofErr w:type="gramEnd"/>
            <w:r w:rsidRPr="005B2A74">
              <w:rPr>
                <w:sz w:val="24"/>
                <w:szCs w:val="24"/>
              </w:rPr>
              <w:t xml:space="preserve"> on the child protection register under the category of neglect due to worries around Dad’s violence and criminal behaviour, as well as concerns around disclosures of historical drug use. A complicating factor was that Mum w</w:t>
            </w:r>
            <w:r>
              <w:rPr>
                <w:sz w:val="24"/>
                <w:szCs w:val="24"/>
              </w:rPr>
              <w:t>as also pregnant with child 2.</w:t>
            </w:r>
          </w:p>
          <w:p w14:paraId="5C99D9D7" w14:textId="77777777" w:rsidR="00DB4C5B" w:rsidRDefault="00DB4C5B" w:rsidP="00152155">
            <w:pPr>
              <w:spacing w:line="360" w:lineRule="auto"/>
              <w:rPr>
                <w:sz w:val="24"/>
                <w:szCs w:val="24"/>
              </w:rPr>
            </w:pPr>
          </w:p>
          <w:p w14:paraId="15470777" w14:textId="77777777" w:rsidR="00DB4C5B" w:rsidRDefault="00DB4C5B" w:rsidP="00152155">
            <w:pPr>
              <w:spacing w:line="360" w:lineRule="auto"/>
              <w:rPr>
                <w:sz w:val="24"/>
                <w:szCs w:val="24"/>
              </w:rPr>
            </w:pPr>
            <w:r w:rsidRPr="005B2A74">
              <w:rPr>
                <w:sz w:val="24"/>
                <w:szCs w:val="24"/>
              </w:rPr>
              <w:t>Child 1 has a severe learning disability and requires support at all times. It is important to note that the family are also from the travelling community and h</w:t>
            </w:r>
            <w:r>
              <w:rPr>
                <w:sz w:val="24"/>
                <w:szCs w:val="24"/>
              </w:rPr>
              <w:t xml:space="preserve">ave a limited support network. </w:t>
            </w:r>
            <w:r w:rsidRPr="005B2A74">
              <w:rPr>
                <w:sz w:val="24"/>
                <w:szCs w:val="24"/>
              </w:rPr>
              <w:t xml:space="preserve">Whilst mum was pregnant, a strategy meeting </w:t>
            </w:r>
            <w:proofErr w:type="gramStart"/>
            <w:r w:rsidRPr="005B2A74">
              <w:rPr>
                <w:sz w:val="24"/>
                <w:szCs w:val="24"/>
              </w:rPr>
              <w:t>was held</w:t>
            </w:r>
            <w:proofErr w:type="gramEnd"/>
            <w:r w:rsidRPr="005B2A74">
              <w:rPr>
                <w:sz w:val="24"/>
                <w:szCs w:val="24"/>
              </w:rPr>
              <w:t xml:space="preserve"> which determined that the unborn child 2 would also need consideration for child protection registration. Therefore, the case required an initial child protection conference to determine whether the need warranted this registration. This </w:t>
            </w:r>
            <w:proofErr w:type="gramStart"/>
            <w:r w:rsidRPr="005B2A74">
              <w:rPr>
                <w:sz w:val="24"/>
                <w:szCs w:val="24"/>
              </w:rPr>
              <w:t>was explored</w:t>
            </w:r>
            <w:proofErr w:type="gramEnd"/>
            <w:r w:rsidRPr="005B2A74">
              <w:rPr>
                <w:sz w:val="24"/>
                <w:szCs w:val="24"/>
              </w:rPr>
              <w:t xml:space="preserve"> at the time and the unborn baby was placed on the child protection register. This case was previously worked by a different social worker, however after the unborn baby was placed on the child protection regist</w:t>
            </w:r>
            <w:r>
              <w:rPr>
                <w:sz w:val="24"/>
                <w:szCs w:val="24"/>
              </w:rPr>
              <w:t xml:space="preserve">er, the case was passed to me. </w:t>
            </w:r>
          </w:p>
          <w:p w14:paraId="60F62B75" w14:textId="77777777" w:rsidR="00DB4C5B" w:rsidRDefault="00DB4C5B" w:rsidP="00152155">
            <w:pPr>
              <w:spacing w:line="360" w:lineRule="auto"/>
              <w:rPr>
                <w:sz w:val="24"/>
                <w:szCs w:val="24"/>
              </w:rPr>
            </w:pPr>
          </w:p>
          <w:p w14:paraId="5EEE0F6E" w14:textId="77777777" w:rsidR="00DB4C5B" w:rsidRPr="005B2A74" w:rsidRDefault="00DB4C5B" w:rsidP="00152155">
            <w:pPr>
              <w:spacing w:line="360" w:lineRule="auto"/>
              <w:rPr>
                <w:sz w:val="24"/>
                <w:szCs w:val="24"/>
              </w:rPr>
            </w:pPr>
            <w:r>
              <w:rPr>
                <w:sz w:val="24"/>
                <w:szCs w:val="24"/>
              </w:rPr>
              <w:t>T</w:t>
            </w:r>
            <w:r w:rsidRPr="005B2A74">
              <w:rPr>
                <w:sz w:val="24"/>
                <w:szCs w:val="24"/>
              </w:rPr>
              <w:t xml:space="preserve">he piece of work that </w:t>
            </w:r>
            <w:proofErr w:type="gramStart"/>
            <w:r w:rsidRPr="005B2A74">
              <w:rPr>
                <w:sz w:val="24"/>
                <w:szCs w:val="24"/>
              </w:rPr>
              <w:t>will be reflected upon</w:t>
            </w:r>
            <w:proofErr w:type="gramEnd"/>
            <w:r w:rsidRPr="005B2A74">
              <w:rPr>
                <w:sz w:val="24"/>
                <w:szCs w:val="24"/>
              </w:rPr>
              <w:t xml:space="preserve"> will focus on the birth of child 2. </w:t>
            </w:r>
            <w:proofErr w:type="gramStart"/>
            <w:r w:rsidRPr="005B2A74">
              <w:rPr>
                <w:sz w:val="24"/>
                <w:szCs w:val="24"/>
              </w:rPr>
              <w:t xml:space="preserve">Child 2 was born with symptoms of substance withdrawal and </w:t>
            </w:r>
            <w:r>
              <w:rPr>
                <w:sz w:val="24"/>
                <w:szCs w:val="24"/>
              </w:rPr>
              <w:t xml:space="preserve">therefore </w:t>
            </w:r>
            <w:r w:rsidRPr="005B2A74">
              <w:rPr>
                <w:sz w:val="24"/>
                <w:szCs w:val="24"/>
              </w:rPr>
              <w:t>required safeguard</w:t>
            </w:r>
            <w:r>
              <w:rPr>
                <w:sz w:val="24"/>
                <w:szCs w:val="24"/>
              </w:rPr>
              <w:t>ing measures as a result</w:t>
            </w:r>
            <w:r w:rsidRPr="005B2A74">
              <w:rPr>
                <w:sz w:val="24"/>
                <w:szCs w:val="24"/>
              </w:rPr>
              <w:t>.</w:t>
            </w:r>
            <w:proofErr w:type="gramEnd"/>
          </w:p>
          <w:p w14:paraId="6DD2C653" w14:textId="77777777" w:rsidR="00DB4C5B" w:rsidRPr="005B2A74" w:rsidRDefault="00DB4C5B" w:rsidP="00152155">
            <w:pPr>
              <w:spacing w:line="360" w:lineRule="auto"/>
              <w:rPr>
                <w:sz w:val="24"/>
                <w:szCs w:val="24"/>
              </w:rPr>
            </w:pPr>
          </w:p>
          <w:p w14:paraId="4A0F5669" w14:textId="77777777" w:rsidR="00DB4C5B" w:rsidRPr="005B2A74" w:rsidRDefault="00DB4C5B" w:rsidP="00152155">
            <w:pPr>
              <w:spacing w:line="360" w:lineRule="auto"/>
              <w:rPr>
                <w:sz w:val="24"/>
                <w:szCs w:val="24"/>
              </w:rPr>
            </w:pPr>
            <w:r w:rsidRPr="005B2A74">
              <w:rPr>
                <w:sz w:val="24"/>
                <w:szCs w:val="24"/>
              </w:rPr>
              <w:t xml:space="preserve">Sweeney and Matthews (2017) highlight that many traveller communities have been subject to racism and persecution in many forms. The lack of understanding for the way of life for travelling communities has meant that they have been unwelcome in many areas around the country. A level of hostility between </w:t>
            </w:r>
            <w:r w:rsidRPr="005B2A74">
              <w:rPr>
                <w:sz w:val="24"/>
                <w:szCs w:val="24"/>
              </w:rPr>
              <w:lastRenderedPageBreak/>
              <w:t xml:space="preserve">authorities and traveller communities has led to a fear and breakdown of trust. This means that sometimes, traveller families may choose to exclude themselves from society to protect themselves and their culture. This further adds to the risk of a traveller family disengaging from Social Services. </w:t>
            </w:r>
          </w:p>
          <w:p w14:paraId="4972E883" w14:textId="77777777" w:rsidR="00DB4C5B" w:rsidRPr="005B2A74" w:rsidRDefault="00DB4C5B" w:rsidP="00152155">
            <w:pPr>
              <w:spacing w:line="360" w:lineRule="auto"/>
              <w:rPr>
                <w:sz w:val="24"/>
                <w:szCs w:val="24"/>
              </w:rPr>
            </w:pPr>
          </w:p>
          <w:p w14:paraId="584ED8C8" w14:textId="77777777" w:rsidR="00DB4C5B" w:rsidRPr="005B2A74" w:rsidRDefault="00DB4C5B" w:rsidP="00152155">
            <w:pPr>
              <w:spacing w:line="360" w:lineRule="auto"/>
              <w:rPr>
                <w:sz w:val="24"/>
                <w:szCs w:val="24"/>
              </w:rPr>
            </w:pPr>
            <w:r w:rsidRPr="005B2A74">
              <w:rPr>
                <w:sz w:val="24"/>
                <w:szCs w:val="24"/>
              </w:rPr>
              <w:t xml:space="preserve">When being allocated this case, I held some pre-conceived notions of travellers. I have since discovered the inaccuracy of these assumptions. I have completed research and reading around the travelling community in order to educate myself. However, I recognise that if I had acted on these assumptions, my practice could have been oppressive to the family. </w:t>
            </w:r>
          </w:p>
          <w:p w14:paraId="63DF5FC6" w14:textId="77777777" w:rsidR="00DB4C5B" w:rsidRPr="005B2A74" w:rsidRDefault="00DB4C5B" w:rsidP="00152155">
            <w:pPr>
              <w:spacing w:line="360" w:lineRule="auto"/>
              <w:rPr>
                <w:sz w:val="24"/>
                <w:szCs w:val="24"/>
              </w:rPr>
            </w:pPr>
          </w:p>
          <w:p w14:paraId="0B6A1715" w14:textId="77777777" w:rsidR="00DB4C5B" w:rsidRPr="005B2A74" w:rsidRDefault="00DB4C5B" w:rsidP="00152155">
            <w:pPr>
              <w:spacing w:line="360" w:lineRule="auto"/>
              <w:rPr>
                <w:sz w:val="24"/>
                <w:szCs w:val="24"/>
              </w:rPr>
            </w:pPr>
            <w:r w:rsidRPr="005B2A74">
              <w:rPr>
                <w:sz w:val="24"/>
                <w:szCs w:val="24"/>
              </w:rPr>
              <w:t xml:space="preserve">Lee and </w:t>
            </w:r>
            <w:proofErr w:type="spellStart"/>
            <w:r w:rsidRPr="005B2A74">
              <w:rPr>
                <w:sz w:val="24"/>
                <w:szCs w:val="24"/>
              </w:rPr>
              <w:t>Zaharlick</w:t>
            </w:r>
            <w:proofErr w:type="spellEnd"/>
            <w:r w:rsidRPr="005B2A74">
              <w:rPr>
                <w:sz w:val="24"/>
                <w:szCs w:val="24"/>
              </w:rPr>
              <w:t xml:space="preserve"> (2013) argue that social workers strive for cultural competence when working with individuals from minority groups. However, cultural competence is an abstract concept that is inclusive of a variety of models and principles. These include being person or child-centred, ecological systems theory and many others. Practitioners may find it difficult to become culturally competent within specific areas due to a lack of lived experience with these cultures. Therefore, it </w:t>
            </w:r>
            <w:proofErr w:type="gramStart"/>
            <w:r w:rsidRPr="005B2A74">
              <w:rPr>
                <w:sz w:val="24"/>
                <w:szCs w:val="24"/>
              </w:rPr>
              <w:t>is argued</w:t>
            </w:r>
            <w:proofErr w:type="gramEnd"/>
            <w:r w:rsidRPr="005B2A74">
              <w:rPr>
                <w:sz w:val="24"/>
                <w:szCs w:val="24"/>
              </w:rPr>
              <w:t xml:space="preserve"> that rather than being culturally competent, practitioners achieve cultural awareness and sensitivity. This is because most social workers do not have the lived experience required to be </w:t>
            </w:r>
            <w:r>
              <w:rPr>
                <w:sz w:val="24"/>
                <w:szCs w:val="24"/>
              </w:rPr>
              <w:t>fully understanding of all cultures</w:t>
            </w:r>
            <w:r w:rsidRPr="005B2A74">
              <w:rPr>
                <w:sz w:val="24"/>
                <w:szCs w:val="24"/>
              </w:rPr>
              <w:t xml:space="preserve">. </w:t>
            </w:r>
          </w:p>
          <w:p w14:paraId="0004468B" w14:textId="77777777" w:rsidR="00DB4C5B" w:rsidRPr="005B2A74" w:rsidRDefault="00DB4C5B" w:rsidP="00152155">
            <w:pPr>
              <w:spacing w:line="360" w:lineRule="auto"/>
              <w:rPr>
                <w:sz w:val="24"/>
                <w:szCs w:val="24"/>
              </w:rPr>
            </w:pPr>
          </w:p>
          <w:p w14:paraId="3F12E1AB" w14:textId="77777777" w:rsidR="00DB4C5B" w:rsidRPr="005B2A74" w:rsidRDefault="00DB4C5B" w:rsidP="00152155">
            <w:pPr>
              <w:spacing w:line="360" w:lineRule="auto"/>
              <w:rPr>
                <w:sz w:val="24"/>
                <w:szCs w:val="24"/>
              </w:rPr>
            </w:pPr>
            <w:r w:rsidRPr="005B2A74">
              <w:rPr>
                <w:sz w:val="24"/>
                <w:szCs w:val="24"/>
              </w:rPr>
              <w:t xml:space="preserve">To address this, it was important that my practice was non-judgemental and non-discriminatory. </w:t>
            </w:r>
            <w:proofErr w:type="gramStart"/>
            <w:r w:rsidRPr="005B2A74">
              <w:rPr>
                <w:sz w:val="24"/>
                <w:szCs w:val="24"/>
              </w:rPr>
              <w:t xml:space="preserve">These principles of </w:t>
            </w:r>
            <w:r>
              <w:rPr>
                <w:sz w:val="24"/>
                <w:szCs w:val="24"/>
              </w:rPr>
              <w:t>practice are underpinned by the</w:t>
            </w:r>
            <w:r w:rsidRPr="005B2A74">
              <w:rPr>
                <w:sz w:val="24"/>
                <w:szCs w:val="24"/>
              </w:rPr>
              <w:t xml:space="preserve"> British Association of Social Work (BASW) Code of Ethics (2014)</w:t>
            </w:r>
            <w:proofErr w:type="gramEnd"/>
            <w:r w:rsidRPr="005B2A74">
              <w:rPr>
                <w:sz w:val="24"/>
                <w:szCs w:val="24"/>
              </w:rPr>
              <w:t xml:space="preserve">. The code outlines a duty for social workers to enshrine these principles within practice. Whilst the code is only binding to practitioners who subscribe to BASW, the code </w:t>
            </w:r>
            <w:proofErr w:type="gramStart"/>
            <w:r w:rsidRPr="005B2A74">
              <w:rPr>
                <w:sz w:val="24"/>
                <w:szCs w:val="24"/>
              </w:rPr>
              <w:t>can be used</w:t>
            </w:r>
            <w:proofErr w:type="gramEnd"/>
            <w:r w:rsidRPr="005B2A74">
              <w:rPr>
                <w:sz w:val="24"/>
                <w:szCs w:val="24"/>
              </w:rPr>
              <w:t xml:space="preserve"> as guiding principles for best practice. The principles are also s</w:t>
            </w:r>
            <w:r>
              <w:rPr>
                <w:sz w:val="24"/>
                <w:szCs w:val="24"/>
              </w:rPr>
              <w:t>upported by the United Nations C</w:t>
            </w:r>
            <w:r w:rsidRPr="005B2A74">
              <w:rPr>
                <w:sz w:val="24"/>
                <w:szCs w:val="24"/>
              </w:rPr>
              <w:t xml:space="preserve">onvention on the Rights of the Child </w:t>
            </w:r>
            <w:r>
              <w:rPr>
                <w:sz w:val="24"/>
                <w:szCs w:val="24"/>
              </w:rPr>
              <w:t xml:space="preserve">1989 </w:t>
            </w:r>
            <w:r w:rsidRPr="005B2A74">
              <w:rPr>
                <w:sz w:val="24"/>
                <w:szCs w:val="24"/>
              </w:rPr>
              <w:t xml:space="preserve">(UNCRC) Article </w:t>
            </w:r>
            <w:proofErr w:type="gramStart"/>
            <w:r w:rsidRPr="005B2A74">
              <w:rPr>
                <w:sz w:val="24"/>
                <w:szCs w:val="24"/>
              </w:rPr>
              <w:t>2 which</w:t>
            </w:r>
            <w:proofErr w:type="gramEnd"/>
            <w:r w:rsidRPr="005B2A74">
              <w:rPr>
                <w:sz w:val="24"/>
                <w:szCs w:val="24"/>
              </w:rPr>
              <w:t xml:space="preserve"> gives children the right to live without discrimination. The Equality Act 2010 outlines protected characteristics. Whilst travelling culture </w:t>
            </w:r>
            <w:proofErr w:type="gramStart"/>
            <w:r w:rsidRPr="005B2A74">
              <w:rPr>
                <w:sz w:val="24"/>
                <w:szCs w:val="24"/>
              </w:rPr>
              <w:t>is not protected</w:t>
            </w:r>
            <w:proofErr w:type="gramEnd"/>
            <w:r w:rsidRPr="005B2A74">
              <w:rPr>
                <w:sz w:val="24"/>
                <w:szCs w:val="24"/>
              </w:rPr>
              <w:t xml:space="preserve"> under these, the principles of equality when working with minority groups </w:t>
            </w:r>
            <w:r>
              <w:rPr>
                <w:sz w:val="24"/>
                <w:szCs w:val="24"/>
              </w:rPr>
              <w:t>are</w:t>
            </w:r>
            <w:r w:rsidRPr="005B2A74">
              <w:rPr>
                <w:sz w:val="24"/>
                <w:szCs w:val="24"/>
              </w:rPr>
              <w:t xml:space="preserve"> still applied. </w:t>
            </w:r>
          </w:p>
          <w:p w14:paraId="5268262D" w14:textId="77777777" w:rsidR="00DB4C5B" w:rsidRPr="005B2A74" w:rsidRDefault="00DB4C5B" w:rsidP="00152155">
            <w:pPr>
              <w:spacing w:line="360" w:lineRule="auto"/>
              <w:rPr>
                <w:sz w:val="24"/>
                <w:szCs w:val="24"/>
              </w:rPr>
            </w:pPr>
          </w:p>
          <w:p w14:paraId="008D77E0" w14:textId="77777777" w:rsidR="00DB4C5B" w:rsidRPr="005B2A74" w:rsidRDefault="00DB4C5B" w:rsidP="00152155">
            <w:pPr>
              <w:spacing w:line="360" w:lineRule="auto"/>
              <w:rPr>
                <w:sz w:val="24"/>
                <w:szCs w:val="24"/>
              </w:rPr>
            </w:pPr>
            <w:r w:rsidRPr="005B2A74">
              <w:rPr>
                <w:sz w:val="24"/>
                <w:szCs w:val="24"/>
              </w:rPr>
              <w:lastRenderedPageBreak/>
              <w:t xml:space="preserve">Using a child-centred and non-judgemental approach </w:t>
            </w:r>
            <w:proofErr w:type="gramStart"/>
            <w:r w:rsidRPr="005B2A74">
              <w:rPr>
                <w:sz w:val="24"/>
                <w:szCs w:val="24"/>
              </w:rPr>
              <w:t>was not only underpinned</w:t>
            </w:r>
            <w:proofErr w:type="gramEnd"/>
            <w:r w:rsidRPr="005B2A74">
              <w:rPr>
                <w:sz w:val="24"/>
                <w:szCs w:val="24"/>
              </w:rPr>
              <w:t xml:space="preserve"> by legislation, but also by the Code of Professional Practice for Social Care (CoPP) 2017. As a social worker in Wales, I </w:t>
            </w:r>
            <w:proofErr w:type="gramStart"/>
            <w:r w:rsidRPr="005B2A74">
              <w:rPr>
                <w:sz w:val="24"/>
                <w:szCs w:val="24"/>
              </w:rPr>
              <w:t>am professionally registered</w:t>
            </w:r>
            <w:proofErr w:type="gramEnd"/>
            <w:r w:rsidRPr="005B2A74">
              <w:rPr>
                <w:sz w:val="24"/>
                <w:szCs w:val="24"/>
              </w:rPr>
              <w:t xml:space="preserve"> to Social Care Wales and therefore am required to practice under the CoPP and National Occupational Standards for Social Work (NOS). The CoPP section 5 outlines a duty to ensure practice is non-discriminatory. Whilst section 1 ensures that individual’s</w:t>
            </w:r>
            <w:r>
              <w:rPr>
                <w:sz w:val="24"/>
                <w:szCs w:val="24"/>
              </w:rPr>
              <w:t xml:space="preserve"> rights, beliefs and culture </w:t>
            </w:r>
            <w:proofErr w:type="gramStart"/>
            <w:r>
              <w:rPr>
                <w:sz w:val="24"/>
                <w:szCs w:val="24"/>
              </w:rPr>
              <w:t>are respected</w:t>
            </w:r>
            <w:proofErr w:type="gramEnd"/>
            <w:r>
              <w:rPr>
                <w:sz w:val="24"/>
                <w:szCs w:val="24"/>
              </w:rPr>
              <w:t>, t</w:t>
            </w:r>
            <w:r w:rsidRPr="005B2A74">
              <w:rPr>
                <w:sz w:val="24"/>
                <w:szCs w:val="24"/>
              </w:rPr>
              <w:t>he National Occupational Standar</w:t>
            </w:r>
            <w:r>
              <w:rPr>
                <w:sz w:val="24"/>
                <w:szCs w:val="24"/>
              </w:rPr>
              <w:t>ds for Social Work also outlines</w:t>
            </w:r>
            <w:r w:rsidRPr="005B2A74">
              <w:rPr>
                <w:sz w:val="24"/>
                <w:szCs w:val="24"/>
              </w:rPr>
              <w:t xml:space="preserve"> a duty for social workers to manage their role as a professional under NOS 3. This woul</w:t>
            </w:r>
            <w:r>
              <w:rPr>
                <w:sz w:val="24"/>
                <w:szCs w:val="24"/>
              </w:rPr>
              <w:t>d include being non-judgemental.</w:t>
            </w:r>
          </w:p>
          <w:p w14:paraId="4E3C7297" w14:textId="77777777" w:rsidR="00DB4C5B" w:rsidRPr="005B2A74" w:rsidRDefault="00DB4C5B" w:rsidP="00152155">
            <w:pPr>
              <w:spacing w:line="360" w:lineRule="auto"/>
              <w:rPr>
                <w:sz w:val="24"/>
                <w:szCs w:val="24"/>
              </w:rPr>
            </w:pPr>
          </w:p>
          <w:p w14:paraId="0004D6C3" w14:textId="77777777" w:rsidR="00DB4C5B" w:rsidRPr="005B2A74" w:rsidRDefault="00DB4C5B" w:rsidP="00152155">
            <w:pPr>
              <w:spacing w:line="360" w:lineRule="auto"/>
              <w:rPr>
                <w:sz w:val="24"/>
                <w:szCs w:val="24"/>
              </w:rPr>
            </w:pPr>
            <w:r w:rsidRPr="005B2A74">
              <w:rPr>
                <w:sz w:val="24"/>
                <w:szCs w:val="24"/>
              </w:rPr>
              <w:t xml:space="preserve">A general piece of learning from this work </w:t>
            </w:r>
            <w:r>
              <w:rPr>
                <w:sz w:val="24"/>
                <w:szCs w:val="24"/>
              </w:rPr>
              <w:t>is,</w:t>
            </w:r>
            <w:r w:rsidRPr="005B2A74">
              <w:rPr>
                <w:sz w:val="24"/>
                <w:szCs w:val="24"/>
              </w:rPr>
              <w:t xml:space="preserve"> within my practice I will face cultures or areas of social </w:t>
            </w:r>
            <w:proofErr w:type="gramStart"/>
            <w:r w:rsidRPr="005B2A74">
              <w:rPr>
                <w:sz w:val="24"/>
                <w:szCs w:val="24"/>
              </w:rPr>
              <w:t>work which</w:t>
            </w:r>
            <w:proofErr w:type="gramEnd"/>
            <w:r w:rsidRPr="005B2A74">
              <w:rPr>
                <w:sz w:val="24"/>
                <w:szCs w:val="24"/>
              </w:rPr>
              <w:t xml:space="preserve"> are new to me. With this case, working with the travelling community was new to me. Whilst I was initially anxious about how I would manage this, I have learnt that being open and honest with families gives me opportunities to develop my practice</w:t>
            </w:r>
            <w:r>
              <w:rPr>
                <w:sz w:val="24"/>
                <w:szCs w:val="24"/>
              </w:rPr>
              <w:t>, cultural sensitivity and competence</w:t>
            </w:r>
            <w:r w:rsidRPr="005B2A74">
              <w:rPr>
                <w:sz w:val="24"/>
                <w:szCs w:val="24"/>
              </w:rPr>
              <w:t>. I will continue to do this within my future practice. I will take opportunities to attend training and ask questions to increase my knowledge and cultural awareness.</w:t>
            </w:r>
          </w:p>
          <w:p w14:paraId="54AFB5DB" w14:textId="77777777" w:rsidR="00DB4C5B" w:rsidRPr="005B2A74" w:rsidRDefault="00DB4C5B" w:rsidP="00152155">
            <w:pPr>
              <w:spacing w:line="360" w:lineRule="auto"/>
              <w:rPr>
                <w:sz w:val="24"/>
                <w:szCs w:val="24"/>
              </w:rPr>
            </w:pPr>
          </w:p>
          <w:p w14:paraId="73E0632E" w14:textId="77777777" w:rsidR="00DB4C5B" w:rsidRPr="005B2A74" w:rsidRDefault="00DB4C5B" w:rsidP="00152155">
            <w:pPr>
              <w:spacing w:line="360" w:lineRule="auto"/>
              <w:rPr>
                <w:sz w:val="24"/>
                <w:szCs w:val="24"/>
              </w:rPr>
            </w:pPr>
            <w:r w:rsidRPr="005B2A74">
              <w:rPr>
                <w:sz w:val="24"/>
                <w:szCs w:val="24"/>
              </w:rPr>
              <w:t>When being given this case, I was aware of the possible barrier that th</w:t>
            </w:r>
            <w:r>
              <w:rPr>
                <w:sz w:val="24"/>
                <w:szCs w:val="24"/>
              </w:rPr>
              <w:t>e family had when working with Social S</w:t>
            </w:r>
            <w:r w:rsidRPr="005B2A74">
              <w:rPr>
                <w:sz w:val="24"/>
                <w:szCs w:val="24"/>
              </w:rPr>
              <w:t xml:space="preserve">ervices. Therefore, I sought advice within my supervision on how I could manage this. I also </w:t>
            </w:r>
            <w:r>
              <w:rPr>
                <w:sz w:val="24"/>
                <w:szCs w:val="24"/>
              </w:rPr>
              <w:t>researched</w:t>
            </w:r>
            <w:r w:rsidRPr="005B2A74">
              <w:rPr>
                <w:sz w:val="24"/>
                <w:szCs w:val="24"/>
              </w:rPr>
              <w:t xml:space="preserve"> working with the travelling community to increase my cultural awareness. When meeti</w:t>
            </w:r>
            <w:r>
              <w:rPr>
                <w:sz w:val="24"/>
                <w:szCs w:val="24"/>
              </w:rPr>
              <w:t>ng with the family, I</w:t>
            </w:r>
            <w:r w:rsidRPr="005B2A74">
              <w:rPr>
                <w:sz w:val="24"/>
                <w:szCs w:val="24"/>
              </w:rPr>
              <w:t xml:space="preserve"> was open and honest with them about my knowledge of th</w:t>
            </w:r>
            <w:r>
              <w:rPr>
                <w:sz w:val="24"/>
                <w:szCs w:val="24"/>
              </w:rPr>
              <w:t xml:space="preserve">e community and worked with them </w:t>
            </w:r>
            <w:r w:rsidRPr="005B2A74">
              <w:rPr>
                <w:sz w:val="24"/>
                <w:szCs w:val="24"/>
              </w:rPr>
              <w:t xml:space="preserve">to create a </w:t>
            </w:r>
            <w:r>
              <w:rPr>
                <w:sz w:val="24"/>
                <w:szCs w:val="24"/>
              </w:rPr>
              <w:t xml:space="preserve">safe </w:t>
            </w:r>
            <w:r w:rsidRPr="005B2A74">
              <w:rPr>
                <w:sz w:val="24"/>
                <w:szCs w:val="24"/>
              </w:rPr>
              <w:t xml:space="preserve">space where they would </w:t>
            </w:r>
            <w:r>
              <w:rPr>
                <w:sz w:val="24"/>
                <w:szCs w:val="24"/>
              </w:rPr>
              <w:t>feel</w:t>
            </w:r>
            <w:r w:rsidRPr="005B2A74">
              <w:rPr>
                <w:sz w:val="24"/>
                <w:szCs w:val="24"/>
              </w:rPr>
              <w:t xml:space="preserve"> comfortable supporting my education around this. This has worked well as the family have </w:t>
            </w:r>
            <w:r>
              <w:rPr>
                <w:sz w:val="24"/>
                <w:szCs w:val="24"/>
              </w:rPr>
              <w:t xml:space="preserve">since </w:t>
            </w:r>
            <w:r w:rsidRPr="005B2A74">
              <w:rPr>
                <w:sz w:val="24"/>
                <w:szCs w:val="24"/>
              </w:rPr>
              <w:t xml:space="preserve">reported that it made me </w:t>
            </w:r>
            <w:r>
              <w:rPr>
                <w:sz w:val="24"/>
                <w:szCs w:val="24"/>
              </w:rPr>
              <w:t xml:space="preserve">more </w:t>
            </w:r>
            <w:r w:rsidRPr="005B2A74">
              <w:rPr>
                <w:sz w:val="24"/>
                <w:szCs w:val="24"/>
              </w:rPr>
              <w:t>approachable and supported my relationship building with the family. I feel that taking this approach with the family encourage</w:t>
            </w:r>
            <w:r>
              <w:rPr>
                <w:sz w:val="24"/>
                <w:szCs w:val="24"/>
              </w:rPr>
              <w:t>d</w:t>
            </w:r>
            <w:r w:rsidRPr="005B2A74">
              <w:rPr>
                <w:sz w:val="24"/>
                <w:szCs w:val="24"/>
              </w:rPr>
              <w:t xml:space="preserve"> me to practice in an anti-oppressive manner.</w:t>
            </w:r>
          </w:p>
          <w:p w14:paraId="0249D480" w14:textId="77777777" w:rsidR="00DB4C5B" w:rsidRPr="005B2A74" w:rsidRDefault="00DB4C5B" w:rsidP="00152155">
            <w:pPr>
              <w:spacing w:line="360" w:lineRule="auto"/>
              <w:rPr>
                <w:sz w:val="24"/>
                <w:szCs w:val="24"/>
              </w:rPr>
            </w:pPr>
          </w:p>
          <w:p w14:paraId="6569DE7B" w14:textId="77777777" w:rsidR="00DB4C5B" w:rsidRPr="005B2A74" w:rsidRDefault="00DB4C5B" w:rsidP="00152155">
            <w:pPr>
              <w:spacing w:line="360" w:lineRule="auto"/>
              <w:rPr>
                <w:sz w:val="24"/>
                <w:szCs w:val="24"/>
              </w:rPr>
            </w:pPr>
            <w:r>
              <w:rPr>
                <w:sz w:val="24"/>
                <w:szCs w:val="24"/>
              </w:rPr>
              <w:t xml:space="preserve">When Child 2 was born, </w:t>
            </w:r>
            <w:r w:rsidRPr="005B2A74">
              <w:rPr>
                <w:sz w:val="24"/>
                <w:szCs w:val="24"/>
              </w:rPr>
              <w:t xml:space="preserve">they displayed symptoms of withdrawal at birth. Due </w:t>
            </w:r>
            <w:r>
              <w:rPr>
                <w:sz w:val="24"/>
                <w:szCs w:val="24"/>
              </w:rPr>
              <w:t>to this</w:t>
            </w:r>
            <w:r w:rsidRPr="005B2A74">
              <w:rPr>
                <w:sz w:val="24"/>
                <w:szCs w:val="24"/>
              </w:rPr>
              <w:t xml:space="preserve">, safeguarding measures were required. When the hospital became aware of the risk to the child, they reported this </w:t>
            </w:r>
            <w:r>
              <w:rPr>
                <w:sz w:val="24"/>
                <w:szCs w:val="24"/>
              </w:rPr>
              <w:t>to Social S</w:t>
            </w:r>
            <w:r w:rsidRPr="005B2A74">
              <w:rPr>
                <w:sz w:val="24"/>
                <w:szCs w:val="24"/>
              </w:rPr>
              <w:t xml:space="preserve">ervices. The Social Services Wellbeing (Wales) Act 2014 (SSWBA) places a duty on everyone to report </w:t>
            </w:r>
            <w:r w:rsidRPr="005B2A74">
              <w:rPr>
                <w:sz w:val="24"/>
                <w:szCs w:val="24"/>
              </w:rPr>
              <w:lastRenderedPageBreak/>
              <w:t xml:space="preserve">safeguarding concerns. This underpins section 2 of the Wales Safeguarding Procedures (2019). The section outlines a duty for professionals to report safeguarding concerns. </w:t>
            </w:r>
          </w:p>
          <w:p w14:paraId="2989066E" w14:textId="77777777" w:rsidR="00DB4C5B" w:rsidRPr="005B2A74" w:rsidRDefault="00DB4C5B" w:rsidP="00152155">
            <w:pPr>
              <w:spacing w:line="360" w:lineRule="auto"/>
              <w:rPr>
                <w:sz w:val="24"/>
                <w:szCs w:val="24"/>
              </w:rPr>
            </w:pPr>
          </w:p>
          <w:p w14:paraId="08C86A1A" w14:textId="77777777" w:rsidR="00DB4C5B" w:rsidRPr="005B2A74" w:rsidRDefault="00DB4C5B" w:rsidP="00152155">
            <w:pPr>
              <w:spacing w:line="360" w:lineRule="auto"/>
              <w:rPr>
                <w:sz w:val="24"/>
                <w:szCs w:val="24"/>
              </w:rPr>
            </w:pPr>
            <w:r>
              <w:rPr>
                <w:sz w:val="24"/>
                <w:szCs w:val="24"/>
              </w:rPr>
              <w:t>Section 3, P</w:t>
            </w:r>
            <w:r w:rsidRPr="005B2A74">
              <w:rPr>
                <w:sz w:val="24"/>
                <w:szCs w:val="24"/>
              </w:rPr>
              <w:t xml:space="preserve">art 1 of the Wales Safeguarding Procedures (2019) outlines a duty to respond to the </w:t>
            </w:r>
            <w:r>
              <w:rPr>
                <w:sz w:val="24"/>
                <w:szCs w:val="24"/>
              </w:rPr>
              <w:t>concerns raised</w:t>
            </w:r>
            <w:r w:rsidRPr="005B2A74">
              <w:rPr>
                <w:sz w:val="24"/>
                <w:szCs w:val="24"/>
              </w:rPr>
              <w:t xml:space="preserve">. After </w:t>
            </w:r>
            <w:proofErr w:type="gramStart"/>
            <w:r w:rsidRPr="005B2A74">
              <w:rPr>
                <w:sz w:val="24"/>
                <w:szCs w:val="24"/>
              </w:rPr>
              <w:t>being informed</w:t>
            </w:r>
            <w:proofErr w:type="gramEnd"/>
            <w:r w:rsidRPr="005B2A74">
              <w:rPr>
                <w:sz w:val="24"/>
                <w:szCs w:val="24"/>
              </w:rPr>
              <w:t xml:space="preserve"> of the risk to the child, I attended the hospital to explore what was going on with the family. Hospital staff and I discussed this with Mum who explained that she had been taking Valium throughout her pregnancy. Mum explained that she was scared to disclose this due to the lack of trust in professionals and fears of having both her children removed from her care. Given the risk of significant harm for the baby, it </w:t>
            </w:r>
            <w:proofErr w:type="gramStart"/>
            <w:r w:rsidRPr="005B2A74">
              <w:rPr>
                <w:sz w:val="24"/>
                <w:szCs w:val="24"/>
              </w:rPr>
              <w:t>was decided</w:t>
            </w:r>
            <w:proofErr w:type="gramEnd"/>
            <w:r w:rsidRPr="005B2A74">
              <w:rPr>
                <w:sz w:val="24"/>
                <w:szCs w:val="24"/>
              </w:rPr>
              <w:t xml:space="preserve"> that an initial strategy meeting would be required. An outcome of this was that a section 47 </w:t>
            </w:r>
            <w:proofErr w:type="gramStart"/>
            <w:r w:rsidRPr="005B2A74">
              <w:rPr>
                <w:sz w:val="24"/>
                <w:szCs w:val="24"/>
              </w:rPr>
              <w:t xml:space="preserve">would be </w:t>
            </w:r>
            <w:r>
              <w:rPr>
                <w:sz w:val="24"/>
                <w:szCs w:val="24"/>
              </w:rPr>
              <w:t>completed</w:t>
            </w:r>
            <w:proofErr w:type="gramEnd"/>
            <w:r w:rsidRPr="005B2A74">
              <w:rPr>
                <w:sz w:val="24"/>
                <w:szCs w:val="24"/>
              </w:rPr>
              <w:t xml:space="preserve">. I was supported to do this by my line manager and used this as an opportunity for </w:t>
            </w:r>
            <w:proofErr w:type="gramStart"/>
            <w:r w:rsidRPr="005B2A74">
              <w:rPr>
                <w:sz w:val="24"/>
                <w:szCs w:val="24"/>
              </w:rPr>
              <w:t>mentoring</w:t>
            </w:r>
            <w:proofErr w:type="gramEnd"/>
            <w:r w:rsidRPr="005B2A74">
              <w:rPr>
                <w:sz w:val="24"/>
                <w:szCs w:val="24"/>
              </w:rPr>
              <w:t xml:space="preserve"> as this process was new to me.</w:t>
            </w:r>
          </w:p>
          <w:p w14:paraId="0B9B2D82" w14:textId="77777777" w:rsidR="00DB4C5B" w:rsidRPr="005B2A74" w:rsidRDefault="00DB4C5B" w:rsidP="00152155">
            <w:pPr>
              <w:spacing w:line="360" w:lineRule="auto"/>
              <w:rPr>
                <w:sz w:val="24"/>
                <w:szCs w:val="24"/>
              </w:rPr>
            </w:pPr>
          </w:p>
          <w:p w14:paraId="5B2D8155" w14:textId="77777777" w:rsidR="00DB4C5B" w:rsidRPr="005B2A74" w:rsidRDefault="00DB4C5B" w:rsidP="00152155">
            <w:pPr>
              <w:spacing w:line="360" w:lineRule="auto"/>
              <w:rPr>
                <w:sz w:val="24"/>
                <w:szCs w:val="24"/>
              </w:rPr>
            </w:pPr>
            <w:r w:rsidRPr="005B2A74">
              <w:rPr>
                <w:sz w:val="24"/>
                <w:szCs w:val="24"/>
              </w:rPr>
              <w:t xml:space="preserve">The Substance Misuse Delivery Plan 2019-2022 considers how misuse of prescribed substances </w:t>
            </w:r>
            <w:proofErr w:type="gramStart"/>
            <w:r w:rsidRPr="005B2A74">
              <w:rPr>
                <w:sz w:val="24"/>
                <w:szCs w:val="24"/>
              </w:rPr>
              <w:t>should still be considered</w:t>
            </w:r>
            <w:proofErr w:type="gramEnd"/>
            <w:r w:rsidRPr="005B2A74">
              <w:rPr>
                <w:sz w:val="24"/>
                <w:szCs w:val="24"/>
              </w:rPr>
              <w:t xml:space="preserve"> as substance misuse. However, the plan also advocates for a risk management approach to this as it suggests this is more effective. Under this plan, Mum’s Valium use </w:t>
            </w:r>
            <w:proofErr w:type="gramStart"/>
            <w:r w:rsidRPr="005B2A74">
              <w:rPr>
                <w:sz w:val="24"/>
                <w:szCs w:val="24"/>
              </w:rPr>
              <w:t>would be considered</w:t>
            </w:r>
            <w:proofErr w:type="gramEnd"/>
            <w:r w:rsidRPr="005B2A74">
              <w:rPr>
                <w:sz w:val="24"/>
                <w:szCs w:val="24"/>
              </w:rPr>
              <w:t xml:space="preserve"> as substance misuse in Wales.</w:t>
            </w:r>
          </w:p>
          <w:p w14:paraId="7BC7810D" w14:textId="77777777" w:rsidR="00DB4C5B" w:rsidRPr="005B2A74" w:rsidRDefault="00DB4C5B" w:rsidP="00152155">
            <w:pPr>
              <w:spacing w:line="360" w:lineRule="auto"/>
              <w:rPr>
                <w:sz w:val="24"/>
                <w:szCs w:val="24"/>
              </w:rPr>
            </w:pPr>
          </w:p>
          <w:p w14:paraId="2FAED47F" w14:textId="77777777" w:rsidR="00DB4C5B" w:rsidRPr="005B2A74" w:rsidRDefault="00DB4C5B" w:rsidP="00152155">
            <w:pPr>
              <w:spacing w:line="360" w:lineRule="auto"/>
              <w:rPr>
                <w:sz w:val="24"/>
                <w:szCs w:val="24"/>
              </w:rPr>
            </w:pPr>
            <w:r w:rsidRPr="005B2A74">
              <w:rPr>
                <w:sz w:val="24"/>
                <w:szCs w:val="24"/>
              </w:rPr>
              <w:t xml:space="preserve">Within the United Kingdom, the Children Act 1989 section 47 outlines a duty on the local authority to investigate if there is reason to suspect that a child is suffering or likely to suffer significant harm. Should inquiries through section 47 find that there is or likely to be harm, the local authority must take action to safeguard the child. The section 47 process is a multi-disciplinary </w:t>
            </w:r>
            <w:r>
              <w:rPr>
                <w:sz w:val="24"/>
                <w:szCs w:val="24"/>
              </w:rPr>
              <w:t>investigation</w:t>
            </w:r>
            <w:r w:rsidRPr="005B2A74">
              <w:rPr>
                <w:sz w:val="24"/>
                <w:szCs w:val="24"/>
              </w:rPr>
              <w:t xml:space="preserve"> in partnership with the police. The section 47 process </w:t>
            </w:r>
            <w:proofErr w:type="gramStart"/>
            <w:r w:rsidRPr="005B2A74">
              <w:rPr>
                <w:sz w:val="24"/>
                <w:szCs w:val="24"/>
              </w:rPr>
              <w:t>is also further supported</w:t>
            </w:r>
            <w:proofErr w:type="gramEnd"/>
            <w:r w:rsidRPr="005B2A74">
              <w:rPr>
                <w:sz w:val="24"/>
                <w:szCs w:val="24"/>
              </w:rPr>
              <w:t xml:space="preserve"> by the NOS 13</w:t>
            </w:r>
            <w:r>
              <w:rPr>
                <w:sz w:val="24"/>
                <w:szCs w:val="24"/>
              </w:rPr>
              <w:t>,</w:t>
            </w:r>
            <w:r w:rsidRPr="005B2A74">
              <w:rPr>
                <w:sz w:val="24"/>
                <w:szCs w:val="24"/>
              </w:rPr>
              <w:t xml:space="preserve"> which again outlines a duty to investigate harm or abuse.</w:t>
            </w:r>
          </w:p>
          <w:p w14:paraId="611AE0E1" w14:textId="77777777" w:rsidR="00DB4C5B" w:rsidRPr="005B2A74" w:rsidRDefault="00DB4C5B" w:rsidP="00152155">
            <w:pPr>
              <w:spacing w:line="360" w:lineRule="auto"/>
              <w:rPr>
                <w:sz w:val="24"/>
                <w:szCs w:val="24"/>
              </w:rPr>
            </w:pPr>
          </w:p>
          <w:p w14:paraId="5F320249" w14:textId="77777777" w:rsidR="00DB4C5B" w:rsidRPr="005B2A74" w:rsidRDefault="00DB4C5B" w:rsidP="00152155">
            <w:pPr>
              <w:spacing w:line="360" w:lineRule="auto"/>
              <w:rPr>
                <w:sz w:val="24"/>
                <w:szCs w:val="24"/>
              </w:rPr>
            </w:pPr>
            <w:r w:rsidRPr="005B2A74">
              <w:rPr>
                <w:sz w:val="24"/>
                <w:szCs w:val="24"/>
              </w:rPr>
              <w:t xml:space="preserve">Following the section 47, it </w:t>
            </w:r>
            <w:proofErr w:type="gramStart"/>
            <w:r w:rsidRPr="005B2A74">
              <w:rPr>
                <w:sz w:val="24"/>
                <w:szCs w:val="24"/>
              </w:rPr>
              <w:t>was agreed</w:t>
            </w:r>
            <w:proofErr w:type="gramEnd"/>
            <w:r w:rsidRPr="005B2A74">
              <w:rPr>
                <w:sz w:val="24"/>
                <w:szCs w:val="24"/>
              </w:rPr>
              <w:t xml:space="preserve"> that an initial conference would not be appr</w:t>
            </w:r>
            <w:r>
              <w:rPr>
                <w:sz w:val="24"/>
                <w:szCs w:val="24"/>
              </w:rPr>
              <w:t>opriate given that the children</w:t>
            </w:r>
            <w:r w:rsidRPr="005B2A74">
              <w:rPr>
                <w:sz w:val="24"/>
                <w:szCs w:val="24"/>
              </w:rPr>
              <w:t xml:space="preserve">s names were already on the child protection </w:t>
            </w:r>
            <w:r w:rsidRPr="005B2A74">
              <w:rPr>
                <w:sz w:val="24"/>
                <w:szCs w:val="24"/>
              </w:rPr>
              <w:lastRenderedPageBreak/>
              <w:t xml:space="preserve">register. Given that there would not be an initial conference, safety planning would be required and the matter </w:t>
            </w:r>
            <w:proofErr w:type="gramStart"/>
            <w:r w:rsidRPr="005B2A74">
              <w:rPr>
                <w:sz w:val="24"/>
                <w:szCs w:val="24"/>
              </w:rPr>
              <w:t>would be reviewed</w:t>
            </w:r>
            <w:proofErr w:type="gramEnd"/>
            <w:r w:rsidRPr="005B2A74">
              <w:rPr>
                <w:sz w:val="24"/>
                <w:szCs w:val="24"/>
              </w:rPr>
              <w:t xml:space="preserve"> at the next core group. </w:t>
            </w:r>
          </w:p>
          <w:p w14:paraId="1C8E8F9A" w14:textId="77777777" w:rsidR="00DB4C5B" w:rsidRPr="005B2A74" w:rsidRDefault="00DB4C5B" w:rsidP="00152155">
            <w:pPr>
              <w:spacing w:line="360" w:lineRule="auto"/>
              <w:rPr>
                <w:sz w:val="24"/>
                <w:szCs w:val="24"/>
              </w:rPr>
            </w:pPr>
          </w:p>
          <w:p w14:paraId="2427BBB2" w14:textId="77777777" w:rsidR="00DB4C5B" w:rsidRPr="005B2A74" w:rsidRDefault="00DB4C5B" w:rsidP="00152155">
            <w:pPr>
              <w:spacing w:line="360" w:lineRule="auto"/>
              <w:rPr>
                <w:sz w:val="24"/>
                <w:szCs w:val="24"/>
              </w:rPr>
            </w:pPr>
            <w:r w:rsidRPr="005B2A74">
              <w:rPr>
                <w:sz w:val="24"/>
                <w:szCs w:val="24"/>
              </w:rPr>
              <w:t xml:space="preserve">A safety plan </w:t>
            </w:r>
            <w:proofErr w:type="gramStart"/>
            <w:r w:rsidRPr="005B2A74">
              <w:rPr>
                <w:sz w:val="24"/>
                <w:szCs w:val="24"/>
              </w:rPr>
              <w:t>was developed</w:t>
            </w:r>
            <w:proofErr w:type="gramEnd"/>
            <w:r w:rsidRPr="005B2A74">
              <w:rPr>
                <w:sz w:val="24"/>
                <w:szCs w:val="24"/>
              </w:rPr>
              <w:t xml:space="preserve"> in partnership with the family and professionals. This meant that the plan recognised the needs and resources of the family and </w:t>
            </w:r>
            <w:proofErr w:type="gramStart"/>
            <w:r w:rsidRPr="005B2A74">
              <w:rPr>
                <w:sz w:val="24"/>
                <w:szCs w:val="24"/>
              </w:rPr>
              <w:t>was further supported</w:t>
            </w:r>
            <w:proofErr w:type="gramEnd"/>
            <w:r w:rsidRPr="005B2A74">
              <w:rPr>
                <w:sz w:val="24"/>
                <w:szCs w:val="24"/>
              </w:rPr>
              <w:t xml:space="preserve"> by professionals who they had a relationship with. This dynamic and creative safety plan would allow Child 2 to return home safely in the care of Mum and Dad. This was in line with the principle that the best place for the child is with their family</w:t>
            </w:r>
            <w:r>
              <w:rPr>
                <w:sz w:val="24"/>
                <w:szCs w:val="24"/>
              </w:rPr>
              <w:t>,</w:t>
            </w:r>
            <w:r w:rsidRPr="005B2A74">
              <w:rPr>
                <w:sz w:val="24"/>
                <w:szCs w:val="24"/>
              </w:rPr>
              <w:t xml:space="preserve"> as outlined within the Children’s Act 1989. </w:t>
            </w:r>
            <w:r>
              <w:rPr>
                <w:sz w:val="24"/>
                <w:szCs w:val="24"/>
              </w:rPr>
              <w:t>W</w:t>
            </w:r>
            <w:r w:rsidRPr="005B2A74">
              <w:rPr>
                <w:sz w:val="24"/>
                <w:szCs w:val="24"/>
              </w:rPr>
              <w:t>hilst the creation and implementation of the safety plan was</w:t>
            </w:r>
            <w:r>
              <w:rPr>
                <w:sz w:val="24"/>
                <w:szCs w:val="24"/>
              </w:rPr>
              <w:t xml:space="preserve"> in accordance with Article 19, </w:t>
            </w:r>
            <w:r w:rsidRPr="005B2A74">
              <w:rPr>
                <w:sz w:val="24"/>
                <w:szCs w:val="24"/>
              </w:rPr>
              <w:t xml:space="preserve">the child’s </w:t>
            </w:r>
            <w:r>
              <w:rPr>
                <w:sz w:val="24"/>
                <w:szCs w:val="24"/>
              </w:rPr>
              <w:t xml:space="preserve">right to </w:t>
            </w:r>
            <w:proofErr w:type="gramStart"/>
            <w:r>
              <w:rPr>
                <w:sz w:val="24"/>
                <w:szCs w:val="24"/>
              </w:rPr>
              <w:t>be protected</w:t>
            </w:r>
            <w:proofErr w:type="gramEnd"/>
            <w:r>
              <w:rPr>
                <w:sz w:val="24"/>
                <w:szCs w:val="24"/>
              </w:rPr>
              <w:t xml:space="preserve"> from harm, the plan also incorporated </w:t>
            </w:r>
            <w:r w:rsidRPr="005B2A74">
              <w:rPr>
                <w:sz w:val="24"/>
                <w:szCs w:val="24"/>
              </w:rPr>
              <w:t>Article 18 of the UNCRC</w:t>
            </w:r>
            <w:r>
              <w:rPr>
                <w:sz w:val="24"/>
                <w:szCs w:val="24"/>
              </w:rPr>
              <w:t>, giving parents primary responsibility.</w:t>
            </w:r>
          </w:p>
          <w:p w14:paraId="235870B6" w14:textId="77777777" w:rsidR="00DB4C5B" w:rsidRPr="005B2A74" w:rsidRDefault="00DB4C5B" w:rsidP="00152155">
            <w:pPr>
              <w:spacing w:line="360" w:lineRule="auto"/>
              <w:rPr>
                <w:sz w:val="24"/>
                <w:szCs w:val="24"/>
              </w:rPr>
            </w:pPr>
          </w:p>
          <w:p w14:paraId="12E8AFD1" w14:textId="77777777" w:rsidR="00DB4C5B" w:rsidRPr="005B2A74" w:rsidRDefault="00DB4C5B" w:rsidP="00152155">
            <w:pPr>
              <w:spacing w:line="360" w:lineRule="auto"/>
              <w:rPr>
                <w:sz w:val="24"/>
                <w:szCs w:val="24"/>
              </w:rPr>
            </w:pPr>
            <w:r w:rsidRPr="005B2A74">
              <w:rPr>
                <w:sz w:val="24"/>
                <w:szCs w:val="24"/>
              </w:rPr>
              <w:t xml:space="preserve">One challenge faced within this situation was that under Article 33 of the UNCRC, children </w:t>
            </w:r>
            <w:proofErr w:type="gramStart"/>
            <w:r w:rsidRPr="005B2A74">
              <w:rPr>
                <w:sz w:val="24"/>
                <w:szCs w:val="24"/>
              </w:rPr>
              <w:t>should be protected</w:t>
            </w:r>
            <w:proofErr w:type="gramEnd"/>
            <w:r w:rsidRPr="005B2A74">
              <w:rPr>
                <w:sz w:val="24"/>
                <w:szCs w:val="24"/>
              </w:rPr>
              <w:t xml:space="preserve"> from the illegal use of drugs. However, due to Mum not reporting her usage, the child </w:t>
            </w:r>
            <w:proofErr w:type="gramStart"/>
            <w:r w:rsidRPr="005B2A74">
              <w:rPr>
                <w:sz w:val="24"/>
                <w:szCs w:val="24"/>
              </w:rPr>
              <w:t>could not be safeguarded</w:t>
            </w:r>
            <w:proofErr w:type="gramEnd"/>
            <w:r w:rsidRPr="005B2A74">
              <w:rPr>
                <w:sz w:val="24"/>
                <w:szCs w:val="24"/>
              </w:rPr>
              <w:t xml:space="preserve"> whilst Mum was pregnant and therefore experienced harm from illegal substance misuse. However, the safety plan </w:t>
            </w:r>
            <w:proofErr w:type="gramStart"/>
            <w:r w:rsidRPr="005B2A74">
              <w:rPr>
                <w:sz w:val="24"/>
                <w:szCs w:val="24"/>
              </w:rPr>
              <w:t>was developed</w:t>
            </w:r>
            <w:proofErr w:type="gramEnd"/>
            <w:r w:rsidRPr="005B2A74">
              <w:rPr>
                <w:sz w:val="24"/>
                <w:szCs w:val="24"/>
              </w:rPr>
              <w:t xml:space="preserve"> to prevent further harm. Having the right information and an agreed safety plan, Child 2 was treated and discharged from hospital 6 weeks later.</w:t>
            </w:r>
          </w:p>
          <w:p w14:paraId="03AD9329" w14:textId="77777777" w:rsidR="00DB4C5B" w:rsidRPr="005B2A74" w:rsidRDefault="00DB4C5B" w:rsidP="00152155">
            <w:pPr>
              <w:spacing w:line="360" w:lineRule="auto"/>
              <w:rPr>
                <w:sz w:val="24"/>
                <w:szCs w:val="24"/>
              </w:rPr>
            </w:pPr>
          </w:p>
          <w:p w14:paraId="34F34225" w14:textId="77777777" w:rsidR="00DB4C5B" w:rsidRPr="005B2A74" w:rsidRDefault="00DB4C5B" w:rsidP="00152155">
            <w:pPr>
              <w:spacing w:line="360" w:lineRule="auto"/>
              <w:rPr>
                <w:sz w:val="24"/>
                <w:szCs w:val="24"/>
              </w:rPr>
            </w:pPr>
            <w:r w:rsidRPr="005B2A74">
              <w:rPr>
                <w:sz w:val="24"/>
                <w:szCs w:val="24"/>
              </w:rPr>
              <w:t>In Wales, social workers practice under a risk management approach. Within the local authority I practice, we utilise a Signs of Safety approach. Bateman &amp; Milner (2015) discuss how the Signs of Safety model uses a solut</w:t>
            </w:r>
            <w:r>
              <w:rPr>
                <w:sz w:val="24"/>
                <w:szCs w:val="24"/>
              </w:rPr>
              <w:t>i</w:t>
            </w:r>
            <w:r w:rsidRPr="005B2A74">
              <w:rPr>
                <w:sz w:val="24"/>
                <w:szCs w:val="24"/>
              </w:rPr>
              <w:t xml:space="preserve">on-focused and risk management approach. When working with this family to develop safety plans, </w:t>
            </w:r>
            <w:proofErr w:type="gramStart"/>
            <w:r w:rsidRPr="005B2A74">
              <w:rPr>
                <w:sz w:val="24"/>
                <w:szCs w:val="24"/>
              </w:rPr>
              <w:t>this was the approach I utilised</w:t>
            </w:r>
            <w:proofErr w:type="gramEnd"/>
            <w:r w:rsidRPr="005B2A74">
              <w:rPr>
                <w:sz w:val="24"/>
                <w:szCs w:val="24"/>
              </w:rPr>
              <w:t xml:space="preserve">. </w:t>
            </w:r>
            <w:proofErr w:type="gramStart"/>
            <w:r w:rsidRPr="005B2A74">
              <w:rPr>
                <w:sz w:val="24"/>
                <w:szCs w:val="24"/>
              </w:rPr>
              <w:t>Using this model was underpinned by</w:t>
            </w:r>
            <w:r>
              <w:rPr>
                <w:sz w:val="24"/>
                <w:szCs w:val="24"/>
              </w:rPr>
              <w:t xml:space="preserve"> the CoPP section 4 and NOS 15 and</w:t>
            </w:r>
            <w:r w:rsidRPr="005B2A74">
              <w:rPr>
                <w:sz w:val="24"/>
                <w:szCs w:val="24"/>
              </w:rPr>
              <w:t xml:space="preserve"> 16</w:t>
            </w:r>
            <w:proofErr w:type="gramEnd"/>
            <w:r w:rsidRPr="005B2A74">
              <w:rPr>
                <w:sz w:val="24"/>
                <w:szCs w:val="24"/>
              </w:rPr>
              <w:t xml:space="preserve">. Working in this way allowed me </w:t>
            </w:r>
            <w:proofErr w:type="gramStart"/>
            <w:r w:rsidRPr="005B2A74">
              <w:rPr>
                <w:sz w:val="24"/>
                <w:szCs w:val="24"/>
              </w:rPr>
              <w:t>to better understand</w:t>
            </w:r>
            <w:proofErr w:type="gramEnd"/>
            <w:r w:rsidRPr="005B2A74">
              <w:rPr>
                <w:sz w:val="24"/>
                <w:szCs w:val="24"/>
              </w:rPr>
              <w:t xml:space="preserve"> the family support and resources available to the</w:t>
            </w:r>
            <w:r>
              <w:rPr>
                <w:sz w:val="24"/>
                <w:szCs w:val="24"/>
              </w:rPr>
              <w:t>m</w:t>
            </w:r>
            <w:r w:rsidRPr="005B2A74">
              <w:rPr>
                <w:sz w:val="24"/>
                <w:szCs w:val="24"/>
              </w:rPr>
              <w:t>. This created more safety for the child whilst also not expecting the family to work with professionals or systems that make them uncomfortable.</w:t>
            </w:r>
          </w:p>
          <w:p w14:paraId="733D4C65" w14:textId="77777777" w:rsidR="00DB4C5B" w:rsidRPr="005B2A74" w:rsidRDefault="00DB4C5B" w:rsidP="00152155">
            <w:pPr>
              <w:spacing w:line="360" w:lineRule="auto"/>
              <w:rPr>
                <w:sz w:val="24"/>
                <w:szCs w:val="24"/>
              </w:rPr>
            </w:pPr>
          </w:p>
          <w:p w14:paraId="11A8BF6C" w14:textId="77777777" w:rsidR="00DB4C5B" w:rsidRPr="005B2A74" w:rsidRDefault="00DB4C5B" w:rsidP="00152155">
            <w:pPr>
              <w:spacing w:line="360" w:lineRule="auto"/>
              <w:rPr>
                <w:sz w:val="24"/>
                <w:szCs w:val="24"/>
              </w:rPr>
            </w:pPr>
            <w:r w:rsidRPr="005B2A74">
              <w:rPr>
                <w:sz w:val="24"/>
                <w:szCs w:val="24"/>
              </w:rPr>
              <w:t xml:space="preserve">One </w:t>
            </w:r>
            <w:proofErr w:type="gramStart"/>
            <w:r w:rsidRPr="005B2A74">
              <w:rPr>
                <w:sz w:val="24"/>
                <w:szCs w:val="24"/>
              </w:rPr>
              <w:t>circumstance which</w:t>
            </w:r>
            <w:proofErr w:type="gramEnd"/>
            <w:r w:rsidRPr="005B2A74">
              <w:rPr>
                <w:sz w:val="24"/>
                <w:szCs w:val="24"/>
              </w:rPr>
              <w:t xml:space="preserve"> challenged my own thinking and encouraged me to reflect on my personal and professional values was Dad’s criminal history. When </w:t>
            </w:r>
            <w:r w:rsidRPr="005B2A74">
              <w:rPr>
                <w:sz w:val="24"/>
                <w:szCs w:val="24"/>
              </w:rPr>
              <w:lastRenderedPageBreak/>
              <w:t xml:space="preserve">developing safety plans with the family, Dad </w:t>
            </w:r>
            <w:proofErr w:type="gramStart"/>
            <w:r w:rsidRPr="005B2A74">
              <w:rPr>
                <w:sz w:val="24"/>
                <w:szCs w:val="24"/>
              </w:rPr>
              <w:t>was identified</w:t>
            </w:r>
            <w:proofErr w:type="gramEnd"/>
            <w:r w:rsidRPr="005B2A74">
              <w:rPr>
                <w:sz w:val="24"/>
                <w:szCs w:val="24"/>
              </w:rPr>
              <w:t xml:space="preserve"> as a key safety person. However, prior to this, I had concerns about Dad’s previous offending history due to him </w:t>
            </w:r>
            <w:proofErr w:type="gramStart"/>
            <w:r w:rsidRPr="005B2A74">
              <w:rPr>
                <w:sz w:val="24"/>
                <w:szCs w:val="24"/>
              </w:rPr>
              <w:t>being linked</w:t>
            </w:r>
            <w:proofErr w:type="gramEnd"/>
            <w:r w:rsidRPr="005B2A74">
              <w:rPr>
                <w:sz w:val="24"/>
                <w:szCs w:val="24"/>
              </w:rPr>
              <w:t xml:space="preserve"> to offences of a violent nature. I discussed this within supervision and </w:t>
            </w:r>
            <w:proofErr w:type="gramStart"/>
            <w:r w:rsidRPr="005B2A74">
              <w:rPr>
                <w:sz w:val="24"/>
                <w:szCs w:val="24"/>
              </w:rPr>
              <w:t>was given</w:t>
            </w:r>
            <w:proofErr w:type="gramEnd"/>
            <w:r w:rsidRPr="005B2A74">
              <w:rPr>
                <w:sz w:val="24"/>
                <w:szCs w:val="24"/>
              </w:rPr>
              <w:t xml:space="preserve"> an environment in which I could contextualise the offences and re-think my assumptions. I was able to discuss how a history of violent offending would indicate a risk of harm to people. However, I was able to consider how none of the offending had been towards children or his family and therefore, they would likely not be at risk of harm from him. I was able to work collaboratively with probation services to explore their risk assessment of Dad’s offending. My contextualising and gathering of further information supported my professional decision-making. Consequently, Dad would be an appropriate safe person within the plan.</w:t>
            </w:r>
          </w:p>
          <w:p w14:paraId="11C4481C" w14:textId="77777777" w:rsidR="00DB4C5B" w:rsidRPr="005B2A74" w:rsidRDefault="00DB4C5B" w:rsidP="00152155">
            <w:pPr>
              <w:spacing w:line="360" w:lineRule="auto"/>
              <w:rPr>
                <w:sz w:val="24"/>
                <w:szCs w:val="24"/>
              </w:rPr>
            </w:pPr>
          </w:p>
          <w:p w14:paraId="320F24A7" w14:textId="77777777" w:rsidR="00DB4C5B" w:rsidRPr="005B2A74" w:rsidRDefault="00DB4C5B" w:rsidP="00152155">
            <w:pPr>
              <w:spacing w:line="360" w:lineRule="auto"/>
              <w:rPr>
                <w:sz w:val="24"/>
                <w:szCs w:val="24"/>
              </w:rPr>
            </w:pPr>
            <w:r w:rsidRPr="005B2A74">
              <w:rPr>
                <w:sz w:val="24"/>
                <w:szCs w:val="24"/>
              </w:rPr>
              <w:t xml:space="preserve">Within Supervision, I </w:t>
            </w:r>
            <w:proofErr w:type="gramStart"/>
            <w:r w:rsidRPr="005B2A74">
              <w:rPr>
                <w:sz w:val="24"/>
                <w:szCs w:val="24"/>
              </w:rPr>
              <w:t>was given</w:t>
            </w:r>
            <w:proofErr w:type="gramEnd"/>
            <w:r w:rsidRPr="005B2A74">
              <w:rPr>
                <w:sz w:val="24"/>
                <w:szCs w:val="24"/>
              </w:rPr>
              <w:t xml:space="preserve"> a space where I could challenge my own thinking and decision-making. I have found this to be a useful process to ensure that my decisions are evidence-based and in accordance with best practice. One dilemma that I was able to consider was how we imposed on Mum’s rights in order to meet the safety needs of the child. Exploring this was difficult because my initial reaction was to state that the child’s safety w</w:t>
            </w:r>
            <w:r>
              <w:rPr>
                <w:sz w:val="24"/>
                <w:szCs w:val="24"/>
              </w:rPr>
              <w:t>as paramount</w:t>
            </w:r>
            <w:r w:rsidRPr="005B2A74">
              <w:rPr>
                <w:sz w:val="24"/>
                <w:szCs w:val="24"/>
              </w:rPr>
              <w:t>. However, further exploration encouraged my thinking around Mum’s right to self-determination. I recognised that Mum has assumed capacity and therefore has the right to make her own choices</w:t>
            </w:r>
            <w:r>
              <w:rPr>
                <w:sz w:val="24"/>
                <w:szCs w:val="24"/>
              </w:rPr>
              <w:t>,</w:t>
            </w:r>
            <w:r w:rsidRPr="005B2A74">
              <w:rPr>
                <w:sz w:val="24"/>
                <w:szCs w:val="24"/>
              </w:rPr>
              <w:t xml:space="preserve"> which include</w:t>
            </w:r>
            <w:r>
              <w:rPr>
                <w:sz w:val="24"/>
                <w:szCs w:val="24"/>
              </w:rPr>
              <w:t>d</w:t>
            </w:r>
            <w:r w:rsidRPr="005B2A74">
              <w:rPr>
                <w:sz w:val="24"/>
                <w:szCs w:val="24"/>
              </w:rPr>
              <w:t xml:space="preserve"> substance misuse. Whilst I would not support this, I recognised her right. I discussed this within supervision to consider how the child’s safety was paramount but the work and plans created </w:t>
            </w:r>
            <w:proofErr w:type="gramStart"/>
            <w:r w:rsidRPr="005B2A74">
              <w:rPr>
                <w:sz w:val="24"/>
                <w:szCs w:val="24"/>
              </w:rPr>
              <w:t>should also</w:t>
            </w:r>
            <w:proofErr w:type="gramEnd"/>
            <w:r w:rsidRPr="005B2A74">
              <w:rPr>
                <w:sz w:val="24"/>
                <w:szCs w:val="24"/>
              </w:rPr>
              <w:t xml:space="preserve"> respect Mum’s rights. I was able to create plans around Mum’s substance misuse which managed the risk whilst also afforded Mum her rights. I feel that doing this encouraged my </w:t>
            </w:r>
            <w:proofErr w:type="gramStart"/>
            <w:r w:rsidRPr="005B2A74">
              <w:rPr>
                <w:sz w:val="24"/>
                <w:szCs w:val="24"/>
              </w:rPr>
              <w:t>decision making</w:t>
            </w:r>
            <w:proofErr w:type="gramEnd"/>
            <w:r w:rsidRPr="005B2A74">
              <w:rPr>
                <w:sz w:val="24"/>
                <w:szCs w:val="24"/>
              </w:rPr>
              <w:t xml:space="preserve"> and ensured that the plans were more achievable for the family.</w:t>
            </w:r>
          </w:p>
          <w:p w14:paraId="09FDE347" w14:textId="77777777" w:rsidR="00DB4C5B" w:rsidRPr="005B2A74" w:rsidRDefault="00DB4C5B" w:rsidP="00152155">
            <w:pPr>
              <w:spacing w:line="360" w:lineRule="auto"/>
              <w:rPr>
                <w:sz w:val="24"/>
                <w:szCs w:val="24"/>
              </w:rPr>
            </w:pPr>
          </w:p>
          <w:p w14:paraId="6C04CEA4" w14:textId="77777777" w:rsidR="00DB4C5B" w:rsidRPr="005B2A74" w:rsidRDefault="00DB4C5B" w:rsidP="00152155">
            <w:pPr>
              <w:spacing w:line="360" w:lineRule="auto"/>
              <w:rPr>
                <w:sz w:val="24"/>
                <w:szCs w:val="24"/>
              </w:rPr>
            </w:pPr>
            <w:r w:rsidRPr="005B2A74">
              <w:rPr>
                <w:sz w:val="24"/>
                <w:szCs w:val="24"/>
              </w:rPr>
              <w:t xml:space="preserve">At the core group, health professionals outlined the worries and all professionals (education, health visitor, and health) agreed with me that there was a risk to child 2. However, the safety plan established would continue to manage this risk. This multi-disciplinary approach ensured that various professionals were able to contribute their knowledge </w:t>
            </w:r>
            <w:proofErr w:type="gramStart"/>
            <w:r w:rsidRPr="005B2A74">
              <w:rPr>
                <w:sz w:val="24"/>
                <w:szCs w:val="24"/>
              </w:rPr>
              <w:t>and also</w:t>
            </w:r>
            <w:proofErr w:type="gramEnd"/>
            <w:r w:rsidRPr="005B2A74">
              <w:rPr>
                <w:sz w:val="24"/>
                <w:szCs w:val="24"/>
              </w:rPr>
              <w:t xml:space="preserve"> offer support to the family. Completing work in </w:t>
            </w:r>
            <w:r w:rsidRPr="005B2A74">
              <w:rPr>
                <w:sz w:val="24"/>
                <w:szCs w:val="24"/>
              </w:rPr>
              <w:lastRenderedPageBreak/>
              <w:t xml:space="preserve">this way </w:t>
            </w:r>
            <w:proofErr w:type="gramStart"/>
            <w:r w:rsidRPr="005B2A74">
              <w:rPr>
                <w:sz w:val="24"/>
                <w:szCs w:val="24"/>
              </w:rPr>
              <w:t>is outlined</w:t>
            </w:r>
            <w:proofErr w:type="gramEnd"/>
            <w:r w:rsidRPr="005B2A74">
              <w:rPr>
                <w:sz w:val="24"/>
                <w:szCs w:val="24"/>
              </w:rPr>
              <w:t xml:space="preserve"> in section 4 of the Wales Safeguarding Procedures (2019). Working in a multi-disciplinary manner </w:t>
            </w:r>
            <w:proofErr w:type="gramStart"/>
            <w:r w:rsidRPr="005B2A74">
              <w:rPr>
                <w:sz w:val="24"/>
                <w:szCs w:val="24"/>
              </w:rPr>
              <w:t>is supported</w:t>
            </w:r>
            <w:proofErr w:type="gramEnd"/>
            <w:r w:rsidRPr="005B2A74">
              <w:rPr>
                <w:sz w:val="24"/>
                <w:szCs w:val="24"/>
              </w:rPr>
              <w:t xml:space="preserve"> by section 1 of the Wales Safeguarding Procedures (2019). It is also enshrined within the principles of the SSWBA</w:t>
            </w:r>
            <w:r>
              <w:rPr>
                <w:sz w:val="24"/>
                <w:szCs w:val="24"/>
              </w:rPr>
              <w:t xml:space="preserve"> and </w:t>
            </w:r>
            <w:r w:rsidRPr="005B2A74">
              <w:rPr>
                <w:sz w:val="24"/>
                <w:szCs w:val="24"/>
              </w:rPr>
              <w:t>supported by the CoPP section 3 and NOS 6.</w:t>
            </w:r>
          </w:p>
          <w:p w14:paraId="0F785E18" w14:textId="77777777" w:rsidR="00DB4C5B" w:rsidRPr="005B2A74" w:rsidRDefault="00DB4C5B" w:rsidP="00152155">
            <w:pPr>
              <w:spacing w:line="360" w:lineRule="auto"/>
              <w:rPr>
                <w:sz w:val="24"/>
                <w:szCs w:val="24"/>
              </w:rPr>
            </w:pPr>
          </w:p>
          <w:p w14:paraId="17BE8395" w14:textId="77777777" w:rsidR="00DB4C5B" w:rsidRPr="005B2A74" w:rsidRDefault="00DB4C5B" w:rsidP="00152155">
            <w:pPr>
              <w:spacing w:line="360" w:lineRule="auto"/>
              <w:rPr>
                <w:sz w:val="24"/>
                <w:szCs w:val="24"/>
              </w:rPr>
            </w:pPr>
            <w:r w:rsidRPr="005B2A74">
              <w:rPr>
                <w:sz w:val="24"/>
                <w:szCs w:val="24"/>
              </w:rPr>
              <w:t xml:space="preserve">Following this, a Review Child Protection Conference </w:t>
            </w:r>
            <w:proofErr w:type="gramStart"/>
            <w:r>
              <w:rPr>
                <w:sz w:val="24"/>
                <w:szCs w:val="24"/>
              </w:rPr>
              <w:t>was</w:t>
            </w:r>
            <w:r w:rsidRPr="005B2A74">
              <w:rPr>
                <w:sz w:val="24"/>
                <w:szCs w:val="24"/>
              </w:rPr>
              <w:t xml:space="preserve"> held</w:t>
            </w:r>
            <w:proofErr w:type="gramEnd"/>
            <w:r w:rsidRPr="005B2A74">
              <w:rPr>
                <w:sz w:val="24"/>
                <w:szCs w:val="24"/>
              </w:rPr>
              <w:t xml:space="preserve">. In preparation for this, I met with the family to explore what was happening. I gathered information and their views and utilised these to write a conference report. There is a duty in Section 3 of the Wales Safeguarding Procedures (2019) that outlines the importance of preparing reports to support professional </w:t>
            </w:r>
            <w:proofErr w:type="gramStart"/>
            <w:r w:rsidRPr="005B2A74">
              <w:rPr>
                <w:sz w:val="24"/>
                <w:szCs w:val="24"/>
              </w:rPr>
              <w:t>decision making</w:t>
            </w:r>
            <w:proofErr w:type="gramEnd"/>
            <w:r w:rsidRPr="005B2A74">
              <w:rPr>
                <w:sz w:val="24"/>
                <w:szCs w:val="24"/>
              </w:rPr>
              <w:t>.</w:t>
            </w:r>
          </w:p>
          <w:p w14:paraId="02CA9BD6" w14:textId="77777777" w:rsidR="00DB4C5B" w:rsidRPr="005B2A74" w:rsidRDefault="00DB4C5B" w:rsidP="00152155">
            <w:pPr>
              <w:spacing w:line="360" w:lineRule="auto"/>
              <w:rPr>
                <w:sz w:val="24"/>
                <w:szCs w:val="24"/>
              </w:rPr>
            </w:pPr>
          </w:p>
          <w:p w14:paraId="31C916C4" w14:textId="77777777" w:rsidR="00DB4C5B" w:rsidRPr="005B2A74" w:rsidRDefault="00DB4C5B" w:rsidP="00152155">
            <w:pPr>
              <w:spacing w:line="360" w:lineRule="auto"/>
              <w:rPr>
                <w:sz w:val="24"/>
                <w:szCs w:val="24"/>
              </w:rPr>
            </w:pPr>
            <w:r w:rsidRPr="005B2A74">
              <w:rPr>
                <w:sz w:val="24"/>
                <w:szCs w:val="24"/>
              </w:rPr>
              <w:t xml:space="preserve">As part of the information gathering process, a family network meeting </w:t>
            </w:r>
            <w:proofErr w:type="gramStart"/>
            <w:r w:rsidRPr="005B2A74">
              <w:rPr>
                <w:sz w:val="24"/>
                <w:szCs w:val="24"/>
              </w:rPr>
              <w:t>was conducted</w:t>
            </w:r>
            <w:proofErr w:type="gramEnd"/>
            <w:r w:rsidRPr="005B2A74">
              <w:rPr>
                <w:sz w:val="24"/>
                <w:szCs w:val="24"/>
              </w:rPr>
              <w:t xml:space="preserve"> in accordance with the Signs of Safety framework. This framework encourages social workers to expand on the investigation of risk whilst encompassing the family and individual strengths (Bunn, 2013). This uses the ecological systems theory as discussed by </w:t>
            </w:r>
            <w:proofErr w:type="spellStart"/>
            <w:r w:rsidRPr="005B2A74">
              <w:rPr>
                <w:color w:val="auto"/>
                <w:sz w:val="24"/>
                <w:szCs w:val="24"/>
              </w:rPr>
              <w:t>Brandell</w:t>
            </w:r>
            <w:proofErr w:type="spellEnd"/>
            <w:r w:rsidRPr="005B2A74">
              <w:rPr>
                <w:color w:val="auto"/>
                <w:sz w:val="24"/>
                <w:szCs w:val="24"/>
              </w:rPr>
              <w:t xml:space="preserve"> (2010</w:t>
            </w:r>
            <w:r w:rsidRPr="005B2A74">
              <w:rPr>
                <w:sz w:val="24"/>
                <w:szCs w:val="24"/>
              </w:rPr>
              <w:t>) to explore who is supporting the child. This meeting identified that there was some limited familial support but the family would require additional support</w:t>
            </w:r>
            <w:r>
              <w:rPr>
                <w:sz w:val="24"/>
                <w:szCs w:val="24"/>
              </w:rPr>
              <w:t xml:space="preserve"> from services</w:t>
            </w:r>
            <w:r w:rsidRPr="005B2A74">
              <w:rPr>
                <w:sz w:val="24"/>
                <w:szCs w:val="24"/>
              </w:rPr>
              <w:t>. Engaging the family in this way (NOS 9) allowed for open and honest communication amongst everyone and removed the shame that the family were feeling. The family reported that this would remove the barrier of them asking for support from family. Mum explained that previously, she would not ask for support as she worried that people would think negatively of her. The meeting resulted in the family having a stronger support network than previously thought.</w:t>
            </w:r>
          </w:p>
          <w:p w14:paraId="0A7B35A0" w14:textId="77777777" w:rsidR="00DB4C5B" w:rsidRPr="005B2A74" w:rsidRDefault="00DB4C5B" w:rsidP="00152155">
            <w:pPr>
              <w:spacing w:line="360" w:lineRule="auto"/>
              <w:rPr>
                <w:sz w:val="24"/>
                <w:szCs w:val="24"/>
              </w:rPr>
            </w:pPr>
          </w:p>
          <w:p w14:paraId="33C4EC21" w14:textId="77777777" w:rsidR="00DB4C5B" w:rsidRPr="005B2A74" w:rsidRDefault="00DB4C5B" w:rsidP="00152155">
            <w:pPr>
              <w:spacing w:line="360" w:lineRule="auto"/>
              <w:rPr>
                <w:sz w:val="24"/>
                <w:szCs w:val="24"/>
              </w:rPr>
            </w:pPr>
            <w:r w:rsidRPr="005B2A74">
              <w:rPr>
                <w:sz w:val="24"/>
                <w:szCs w:val="24"/>
              </w:rPr>
              <w:t>At conference, due to</w:t>
            </w:r>
            <w:r>
              <w:rPr>
                <w:sz w:val="24"/>
                <w:szCs w:val="24"/>
              </w:rPr>
              <w:t xml:space="preserve"> the new worries around child 2,</w:t>
            </w:r>
            <w:r w:rsidRPr="005B2A74">
              <w:rPr>
                <w:sz w:val="24"/>
                <w:szCs w:val="24"/>
              </w:rPr>
              <w:t xml:space="preserve"> it </w:t>
            </w:r>
            <w:proofErr w:type="gramStart"/>
            <w:r w:rsidRPr="005B2A74">
              <w:rPr>
                <w:sz w:val="24"/>
                <w:szCs w:val="24"/>
              </w:rPr>
              <w:t>was decided</w:t>
            </w:r>
            <w:proofErr w:type="gramEnd"/>
            <w:r w:rsidRPr="005B2A74">
              <w:rPr>
                <w:sz w:val="24"/>
                <w:szCs w:val="24"/>
              </w:rPr>
              <w:t xml:space="preserve"> that</w:t>
            </w:r>
            <w:r>
              <w:rPr>
                <w:sz w:val="24"/>
                <w:szCs w:val="24"/>
              </w:rPr>
              <w:t xml:space="preserve"> c</w:t>
            </w:r>
            <w:r w:rsidRPr="005B2A74">
              <w:rPr>
                <w:sz w:val="24"/>
                <w:szCs w:val="24"/>
              </w:rPr>
              <w:t xml:space="preserve">hild 1 would remain on the register under the category of neglect and child 2 would remain on the register under the category of physical abuse. I was able to use my professional judgement to determine that the family would benefit from continued registration and the support associated with this. This was a unanimous decision. My assessment of the needs and risks (NOS 12) within my prepared conference report (NOS 7) left me feeling confident in my decision (NOS 4). I was able to express my views in a way that parents were able to accept. Whilst this was not </w:t>
            </w:r>
            <w:r w:rsidRPr="005B2A74">
              <w:rPr>
                <w:sz w:val="24"/>
                <w:szCs w:val="24"/>
              </w:rPr>
              <w:lastRenderedPageBreak/>
              <w:t>their wish, they were able to understand the worries. Therefore, gathering the information as I had and sharing this with the family, ensured that whilst my professional judgement may have been upsetting fo</w:t>
            </w:r>
            <w:r>
              <w:rPr>
                <w:sz w:val="24"/>
                <w:szCs w:val="24"/>
              </w:rPr>
              <w:t>r the family,</w:t>
            </w:r>
            <w:r w:rsidRPr="005B2A74">
              <w:rPr>
                <w:sz w:val="24"/>
                <w:szCs w:val="24"/>
              </w:rPr>
              <w:t xml:space="preserve"> it did not hinder our relationship.</w:t>
            </w:r>
          </w:p>
          <w:p w14:paraId="24A37FE3" w14:textId="77777777" w:rsidR="00DB4C5B" w:rsidRPr="005B2A74" w:rsidRDefault="00DB4C5B" w:rsidP="00152155">
            <w:pPr>
              <w:spacing w:line="360" w:lineRule="auto"/>
              <w:rPr>
                <w:sz w:val="24"/>
                <w:szCs w:val="24"/>
              </w:rPr>
            </w:pPr>
          </w:p>
          <w:p w14:paraId="2F6DEF66" w14:textId="77777777" w:rsidR="00DB4C5B" w:rsidRPr="005B2A74" w:rsidRDefault="00DB4C5B" w:rsidP="00152155">
            <w:pPr>
              <w:spacing w:line="360" w:lineRule="auto"/>
              <w:rPr>
                <w:sz w:val="24"/>
                <w:szCs w:val="24"/>
              </w:rPr>
            </w:pPr>
            <w:r w:rsidRPr="005B2A74">
              <w:rPr>
                <w:sz w:val="24"/>
                <w:szCs w:val="24"/>
              </w:rPr>
              <w:t xml:space="preserve">One challenge I faced throughout this process was my anxieties about the relationship I had developed with the family. When being informed of the concerns by the hospital, I was aware that I would need to address this with Mum. When completing initial enquiries, I was aware that the outcome of safeguarding </w:t>
            </w:r>
            <w:proofErr w:type="gramStart"/>
            <w:r w:rsidRPr="005B2A74">
              <w:rPr>
                <w:sz w:val="24"/>
                <w:szCs w:val="24"/>
              </w:rPr>
              <w:t>may</w:t>
            </w:r>
            <w:proofErr w:type="gramEnd"/>
            <w:r w:rsidRPr="005B2A74">
              <w:rPr>
                <w:sz w:val="24"/>
                <w:szCs w:val="24"/>
              </w:rPr>
              <w:t xml:space="preserve"> upset the family. When completing plans, I recognised that the family </w:t>
            </w:r>
            <w:proofErr w:type="gramStart"/>
            <w:r w:rsidRPr="005B2A74">
              <w:rPr>
                <w:sz w:val="24"/>
                <w:szCs w:val="24"/>
              </w:rPr>
              <w:t>may</w:t>
            </w:r>
            <w:proofErr w:type="gramEnd"/>
            <w:r w:rsidRPr="005B2A74">
              <w:rPr>
                <w:sz w:val="24"/>
                <w:szCs w:val="24"/>
              </w:rPr>
              <w:t xml:space="preserve"> be unhappy about the need to work under this. When continuing registration, I was aware that this was not the goal of the family. At every stage, I felt anxiety </w:t>
            </w:r>
            <w:r>
              <w:rPr>
                <w:sz w:val="24"/>
                <w:szCs w:val="24"/>
              </w:rPr>
              <w:t>about</w:t>
            </w:r>
            <w:r w:rsidRPr="005B2A74">
              <w:rPr>
                <w:sz w:val="24"/>
                <w:szCs w:val="24"/>
              </w:rPr>
              <w:t xml:space="preserve"> the actions I knew I had to take, </w:t>
            </w:r>
            <w:r>
              <w:rPr>
                <w:sz w:val="24"/>
                <w:szCs w:val="24"/>
              </w:rPr>
              <w:t>and worries that this would</w:t>
            </w:r>
            <w:r w:rsidRPr="005B2A74">
              <w:rPr>
                <w:sz w:val="24"/>
                <w:szCs w:val="24"/>
              </w:rPr>
              <w:t xml:space="preserve"> be detrimental to the relationship I had developed. I</w:t>
            </w:r>
            <w:r>
              <w:rPr>
                <w:sz w:val="24"/>
                <w:szCs w:val="24"/>
              </w:rPr>
              <w:t xml:space="preserve"> worried that if this </w:t>
            </w:r>
            <w:proofErr w:type="gramStart"/>
            <w:r>
              <w:rPr>
                <w:sz w:val="24"/>
                <w:szCs w:val="24"/>
              </w:rPr>
              <w:t>occurred,</w:t>
            </w:r>
            <w:proofErr w:type="gramEnd"/>
            <w:r>
              <w:rPr>
                <w:sz w:val="24"/>
                <w:szCs w:val="24"/>
              </w:rPr>
              <w:t xml:space="preserve"> </w:t>
            </w:r>
            <w:r w:rsidRPr="005B2A74">
              <w:rPr>
                <w:sz w:val="24"/>
                <w:szCs w:val="24"/>
              </w:rPr>
              <w:t>the family may disengage and be unwilling to start with a new social worker. I overcame this</w:t>
            </w:r>
            <w:r>
              <w:rPr>
                <w:sz w:val="24"/>
                <w:szCs w:val="24"/>
              </w:rPr>
              <w:t xml:space="preserve"> worry</w:t>
            </w:r>
            <w:r w:rsidRPr="005B2A74">
              <w:rPr>
                <w:sz w:val="24"/>
                <w:szCs w:val="24"/>
              </w:rPr>
              <w:t xml:space="preserve"> by ensuring I used </w:t>
            </w:r>
            <w:proofErr w:type="gramStart"/>
            <w:r w:rsidRPr="005B2A74">
              <w:rPr>
                <w:sz w:val="24"/>
                <w:szCs w:val="24"/>
              </w:rPr>
              <w:t>my knowledge of the family, how they communicate and what works well</w:t>
            </w:r>
            <w:r>
              <w:rPr>
                <w:sz w:val="24"/>
                <w:szCs w:val="24"/>
              </w:rPr>
              <w:t xml:space="preserve"> for them to my advantage</w:t>
            </w:r>
            <w:r w:rsidRPr="005B2A74">
              <w:rPr>
                <w:sz w:val="24"/>
                <w:szCs w:val="24"/>
              </w:rPr>
              <w:t xml:space="preserve"> to have difficult conversations</w:t>
            </w:r>
            <w:proofErr w:type="gramEnd"/>
            <w:r w:rsidRPr="005B2A74">
              <w:rPr>
                <w:sz w:val="24"/>
                <w:szCs w:val="24"/>
              </w:rPr>
              <w:t xml:space="preserve"> and assured myself that the child’s safety was paramount.</w:t>
            </w:r>
          </w:p>
          <w:p w14:paraId="2785DDEB" w14:textId="77777777" w:rsidR="00DB4C5B" w:rsidRPr="005B2A74" w:rsidRDefault="00DB4C5B" w:rsidP="00152155">
            <w:pPr>
              <w:spacing w:line="360" w:lineRule="auto"/>
              <w:rPr>
                <w:sz w:val="24"/>
                <w:szCs w:val="24"/>
              </w:rPr>
            </w:pPr>
          </w:p>
          <w:p w14:paraId="559F4D3F" w14:textId="77777777" w:rsidR="00DB4C5B" w:rsidRPr="005B2A74" w:rsidRDefault="00DB4C5B" w:rsidP="00152155">
            <w:pPr>
              <w:spacing w:line="360" w:lineRule="auto"/>
              <w:rPr>
                <w:sz w:val="24"/>
                <w:szCs w:val="24"/>
              </w:rPr>
            </w:pPr>
            <w:r w:rsidRPr="005B2A74">
              <w:rPr>
                <w:sz w:val="24"/>
                <w:szCs w:val="24"/>
              </w:rPr>
              <w:t xml:space="preserve">One piece of learning from this experience was my lack of knowledge around the child protection process. Due to this being one of my first experiences with child protection, I had limited knowledge of </w:t>
            </w:r>
            <w:proofErr w:type="gramStart"/>
            <w:r w:rsidRPr="005B2A74">
              <w:rPr>
                <w:sz w:val="24"/>
                <w:szCs w:val="24"/>
              </w:rPr>
              <w:t>the process and what to expect</w:t>
            </w:r>
            <w:proofErr w:type="gramEnd"/>
            <w:r w:rsidRPr="005B2A74">
              <w:rPr>
                <w:sz w:val="24"/>
                <w:szCs w:val="24"/>
              </w:rPr>
              <w:t>. Whilst I was open and honest with the family</w:t>
            </w:r>
            <w:r>
              <w:rPr>
                <w:sz w:val="24"/>
                <w:szCs w:val="24"/>
              </w:rPr>
              <w:t>,</w:t>
            </w:r>
            <w:r w:rsidRPr="005B2A74">
              <w:rPr>
                <w:sz w:val="24"/>
                <w:szCs w:val="24"/>
              </w:rPr>
              <w:t xml:space="preserve"> if I was unsure about a </w:t>
            </w:r>
            <w:proofErr w:type="gramStart"/>
            <w:r w:rsidRPr="005B2A74">
              <w:rPr>
                <w:sz w:val="24"/>
                <w:szCs w:val="24"/>
              </w:rPr>
              <w:t>process</w:t>
            </w:r>
            <w:proofErr w:type="gramEnd"/>
            <w:r w:rsidRPr="005B2A74">
              <w:rPr>
                <w:sz w:val="24"/>
                <w:szCs w:val="24"/>
              </w:rPr>
              <w:t xml:space="preserve"> </w:t>
            </w:r>
            <w:r>
              <w:rPr>
                <w:sz w:val="24"/>
                <w:szCs w:val="24"/>
              </w:rPr>
              <w:t>I</w:t>
            </w:r>
            <w:r w:rsidRPr="005B2A74">
              <w:rPr>
                <w:sz w:val="24"/>
                <w:szCs w:val="24"/>
              </w:rPr>
              <w:t xml:space="preserve"> would educate myself and</w:t>
            </w:r>
            <w:r>
              <w:rPr>
                <w:sz w:val="24"/>
                <w:szCs w:val="24"/>
              </w:rPr>
              <w:t xml:space="preserve"> then inform the family. At times, t</w:t>
            </w:r>
            <w:r w:rsidRPr="005B2A74">
              <w:rPr>
                <w:sz w:val="24"/>
                <w:szCs w:val="24"/>
              </w:rPr>
              <w:t xml:space="preserve">his delayed the family receiving information </w:t>
            </w:r>
            <w:r>
              <w:rPr>
                <w:sz w:val="24"/>
                <w:szCs w:val="24"/>
              </w:rPr>
              <w:t xml:space="preserve">quickly </w:t>
            </w:r>
            <w:r w:rsidRPr="005B2A74">
              <w:rPr>
                <w:sz w:val="24"/>
                <w:szCs w:val="24"/>
              </w:rPr>
              <w:t xml:space="preserve">and likely created some anxiety </w:t>
            </w:r>
            <w:r>
              <w:rPr>
                <w:sz w:val="24"/>
                <w:szCs w:val="24"/>
              </w:rPr>
              <w:t>f</w:t>
            </w:r>
            <w:r w:rsidRPr="005B2A74">
              <w:rPr>
                <w:sz w:val="24"/>
                <w:szCs w:val="24"/>
              </w:rPr>
              <w:t xml:space="preserve">or them. Going forward in my practice, I am more knowledgeable about the processes and would be able </w:t>
            </w:r>
            <w:proofErr w:type="gramStart"/>
            <w:r w:rsidRPr="005B2A74">
              <w:rPr>
                <w:sz w:val="24"/>
                <w:szCs w:val="24"/>
              </w:rPr>
              <w:t xml:space="preserve">to confidently </w:t>
            </w:r>
            <w:r>
              <w:rPr>
                <w:sz w:val="24"/>
                <w:szCs w:val="24"/>
              </w:rPr>
              <w:t xml:space="preserve">and quickly </w:t>
            </w:r>
            <w:r w:rsidRPr="005B2A74">
              <w:rPr>
                <w:sz w:val="24"/>
                <w:szCs w:val="24"/>
              </w:rPr>
              <w:t>inform</w:t>
            </w:r>
            <w:proofErr w:type="gramEnd"/>
            <w:r w:rsidRPr="005B2A74">
              <w:rPr>
                <w:sz w:val="24"/>
                <w:szCs w:val="24"/>
              </w:rPr>
              <w:t xml:space="preserve"> a family of </w:t>
            </w:r>
            <w:r>
              <w:rPr>
                <w:sz w:val="24"/>
                <w:szCs w:val="24"/>
              </w:rPr>
              <w:t>this</w:t>
            </w:r>
            <w:r w:rsidRPr="005B2A74">
              <w:rPr>
                <w:sz w:val="24"/>
                <w:szCs w:val="24"/>
              </w:rPr>
              <w:t xml:space="preserve"> and what they should expect.</w:t>
            </w:r>
          </w:p>
          <w:p w14:paraId="5B6351A9" w14:textId="77777777" w:rsidR="00DB4C5B" w:rsidRPr="005B2A74" w:rsidRDefault="00DB4C5B" w:rsidP="00152155">
            <w:pPr>
              <w:spacing w:line="360" w:lineRule="auto"/>
              <w:rPr>
                <w:sz w:val="24"/>
                <w:szCs w:val="24"/>
              </w:rPr>
            </w:pPr>
          </w:p>
          <w:p w14:paraId="0C40B031" w14:textId="77777777" w:rsidR="00DB4C5B" w:rsidRPr="005B2A74" w:rsidRDefault="00DB4C5B" w:rsidP="00152155">
            <w:pPr>
              <w:spacing w:line="360" w:lineRule="auto"/>
              <w:rPr>
                <w:sz w:val="24"/>
                <w:szCs w:val="24"/>
              </w:rPr>
            </w:pPr>
            <w:r w:rsidRPr="005B2A74">
              <w:rPr>
                <w:sz w:val="24"/>
                <w:szCs w:val="24"/>
              </w:rPr>
              <w:t xml:space="preserve">The family moved to the local authority from Northern </w:t>
            </w:r>
            <w:proofErr w:type="gramStart"/>
            <w:r w:rsidRPr="005B2A74">
              <w:rPr>
                <w:sz w:val="24"/>
                <w:szCs w:val="24"/>
              </w:rPr>
              <w:t>I</w:t>
            </w:r>
            <w:r>
              <w:rPr>
                <w:sz w:val="24"/>
                <w:szCs w:val="24"/>
              </w:rPr>
              <w:t>reland which</w:t>
            </w:r>
            <w:proofErr w:type="gramEnd"/>
            <w:r>
              <w:rPr>
                <w:sz w:val="24"/>
                <w:szCs w:val="24"/>
              </w:rPr>
              <w:t xml:space="preserve"> has a devolved g</w:t>
            </w:r>
            <w:r w:rsidRPr="005B2A74">
              <w:rPr>
                <w:sz w:val="24"/>
                <w:szCs w:val="24"/>
              </w:rPr>
              <w:t xml:space="preserve">overnment similar to that of Wales. This resulted in a further challenge for the family. The family had been living under Irish legislation with regard to child protection previously and were aware of The Children (Northern Ireland) Order </w:t>
            </w:r>
            <w:proofErr w:type="gramStart"/>
            <w:r w:rsidRPr="005B2A74">
              <w:rPr>
                <w:sz w:val="24"/>
                <w:szCs w:val="24"/>
              </w:rPr>
              <w:t>1995 which</w:t>
            </w:r>
            <w:proofErr w:type="gramEnd"/>
            <w:r w:rsidRPr="005B2A74">
              <w:rPr>
                <w:sz w:val="24"/>
                <w:szCs w:val="24"/>
              </w:rPr>
              <w:t xml:space="preserve"> was the Irish equivalent to </w:t>
            </w:r>
            <w:r>
              <w:rPr>
                <w:sz w:val="24"/>
                <w:szCs w:val="24"/>
              </w:rPr>
              <w:t>the Children</w:t>
            </w:r>
            <w:r w:rsidRPr="005B2A74">
              <w:rPr>
                <w:sz w:val="24"/>
                <w:szCs w:val="24"/>
              </w:rPr>
              <w:t xml:space="preserve">s Act 1989. The family were </w:t>
            </w:r>
            <w:r w:rsidRPr="005B2A74">
              <w:rPr>
                <w:sz w:val="24"/>
                <w:szCs w:val="24"/>
              </w:rPr>
              <w:lastRenderedPageBreak/>
              <w:t>previously living under the Safeguarding Board Act (N</w:t>
            </w:r>
            <w:r>
              <w:rPr>
                <w:sz w:val="24"/>
                <w:szCs w:val="24"/>
              </w:rPr>
              <w:t>orthern Ireland) 2011, Children</w:t>
            </w:r>
            <w:r w:rsidRPr="005B2A74">
              <w:rPr>
                <w:sz w:val="24"/>
                <w:szCs w:val="24"/>
              </w:rPr>
              <w:t xml:space="preserve">s Services Co-operation Act (Northern Ireland) 2015 and the Criminal Law Act (Northern Ireland) 1967 </w:t>
            </w:r>
            <w:proofErr w:type="gramStart"/>
            <w:r w:rsidRPr="005B2A74">
              <w:rPr>
                <w:sz w:val="24"/>
                <w:szCs w:val="24"/>
              </w:rPr>
              <w:t>which</w:t>
            </w:r>
            <w:proofErr w:type="gramEnd"/>
            <w:r w:rsidRPr="005B2A74">
              <w:rPr>
                <w:sz w:val="24"/>
                <w:szCs w:val="24"/>
              </w:rPr>
              <w:t xml:space="preserve"> would be the Irish equivalent of the SSWBA and Wales Safeguarding Procedures (2019). These legislations</w:t>
            </w:r>
            <w:r>
              <w:rPr>
                <w:sz w:val="24"/>
                <w:szCs w:val="24"/>
              </w:rPr>
              <w:t xml:space="preserve"> would dictate a responsibility</w:t>
            </w:r>
            <w:r w:rsidRPr="005B2A74">
              <w:rPr>
                <w:sz w:val="24"/>
                <w:szCs w:val="24"/>
              </w:rPr>
              <w:t xml:space="preserve"> to meet wellbeing needs, work collaboratively and report child abuse or harm. This change of legislation created a new challenge for me. Whilst I had limited knowledge of the processes as previously discussed, I had to educate myself and the family who </w:t>
            </w:r>
            <w:proofErr w:type="gramStart"/>
            <w:r w:rsidRPr="005B2A74">
              <w:rPr>
                <w:sz w:val="24"/>
                <w:szCs w:val="24"/>
              </w:rPr>
              <w:t>were informed</w:t>
            </w:r>
            <w:proofErr w:type="gramEnd"/>
            <w:r w:rsidRPr="005B2A74">
              <w:rPr>
                <w:sz w:val="24"/>
                <w:szCs w:val="24"/>
              </w:rPr>
              <w:t xml:space="preserve"> of different legislations and processes. The family were educated on the processes and legislation used in Wales where appropriate.</w:t>
            </w:r>
          </w:p>
          <w:p w14:paraId="28B3FB94" w14:textId="77777777" w:rsidR="00DB4C5B" w:rsidRPr="005B2A74" w:rsidRDefault="00DB4C5B" w:rsidP="00152155">
            <w:pPr>
              <w:spacing w:line="360" w:lineRule="auto"/>
              <w:rPr>
                <w:sz w:val="24"/>
                <w:szCs w:val="24"/>
              </w:rPr>
            </w:pPr>
          </w:p>
          <w:p w14:paraId="1BC723F3" w14:textId="77777777" w:rsidR="00DB4C5B" w:rsidRPr="005B2A74" w:rsidRDefault="00DB4C5B" w:rsidP="00152155">
            <w:pPr>
              <w:spacing w:line="360" w:lineRule="auto"/>
              <w:rPr>
                <w:sz w:val="24"/>
                <w:szCs w:val="24"/>
              </w:rPr>
            </w:pPr>
            <w:r w:rsidRPr="005B2A74">
              <w:rPr>
                <w:sz w:val="24"/>
                <w:szCs w:val="24"/>
              </w:rPr>
              <w:t>Another transferrable piece of learning I have had from this was my assu</w:t>
            </w:r>
            <w:r>
              <w:rPr>
                <w:sz w:val="24"/>
                <w:szCs w:val="24"/>
              </w:rPr>
              <w:t>mption of adult</w:t>
            </w:r>
            <w:r w:rsidRPr="005B2A74">
              <w:rPr>
                <w:sz w:val="24"/>
                <w:szCs w:val="24"/>
              </w:rPr>
              <w:t>s</w:t>
            </w:r>
            <w:r>
              <w:rPr>
                <w:sz w:val="24"/>
                <w:szCs w:val="24"/>
              </w:rPr>
              <w:t>’</w:t>
            </w:r>
            <w:r w:rsidRPr="005B2A74">
              <w:rPr>
                <w:sz w:val="24"/>
                <w:szCs w:val="24"/>
              </w:rPr>
              <w:t xml:space="preserve"> speech, language and education. When starting my work with the family I had assumed that the parents would have good literacy skills and be able to read and write to a high level. However, when working with the family, it became apparent that this was not the case. The family advised me that they had limited education attendance due to their travelling culture. This afforded me an opportunity of reflection to consider how assuming this had been oppressive. In order to address this, I explored how the family best communicate and differentiated my work to ensure that the family were able to understand the information given to them. This meant that information </w:t>
            </w:r>
            <w:proofErr w:type="gramStart"/>
            <w:r w:rsidRPr="005B2A74">
              <w:rPr>
                <w:sz w:val="24"/>
                <w:szCs w:val="24"/>
              </w:rPr>
              <w:t>was provided verbally rather than written</w:t>
            </w:r>
            <w:proofErr w:type="gramEnd"/>
            <w:r w:rsidRPr="005B2A74">
              <w:rPr>
                <w:sz w:val="24"/>
                <w:szCs w:val="24"/>
              </w:rPr>
              <w:t xml:space="preserve"> and any reports would be read to the family</w:t>
            </w:r>
            <w:r>
              <w:rPr>
                <w:sz w:val="24"/>
                <w:szCs w:val="24"/>
              </w:rPr>
              <w:t xml:space="preserve"> to ensure they understood</w:t>
            </w:r>
            <w:r w:rsidRPr="005B2A74">
              <w:rPr>
                <w:sz w:val="24"/>
                <w:szCs w:val="24"/>
              </w:rPr>
              <w:t>. In future practice, I will ensure that I consider the potential speech, language and education needs of families prior to delivering written reports or letters. However, having this experience has improved my cultural awareness and therefore sensitivity.</w:t>
            </w:r>
          </w:p>
          <w:p w14:paraId="41BAEA2F" w14:textId="77777777" w:rsidR="00DB4C5B" w:rsidRPr="005B2A74" w:rsidRDefault="00DB4C5B" w:rsidP="00152155">
            <w:pPr>
              <w:spacing w:line="360" w:lineRule="auto"/>
              <w:rPr>
                <w:sz w:val="24"/>
                <w:szCs w:val="24"/>
              </w:rPr>
            </w:pPr>
          </w:p>
          <w:p w14:paraId="3AB6DCCC" w14:textId="77777777" w:rsidR="00DB4C5B" w:rsidRPr="005B2A74" w:rsidRDefault="00DB4C5B" w:rsidP="00152155">
            <w:pPr>
              <w:spacing w:line="360" w:lineRule="auto"/>
              <w:rPr>
                <w:sz w:val="24"/>
                <w:szCs w:val="24"/>
              </w:rPr>
            </w:pPr>
            <w:r w:rsidRPr="005B2A74">
              <w:rPr>
                <w:sz w:val="24"/>
                <w:szCs w:val="24"/>
              </w:rPr>
              <w:t xml:space="preserve">In </w:t>
            </w:r>
            <w:r>
              <w:rPr>
                <w:sz w:val="24"/>
                <w:szCs w:val="24"/>
              </w:rPr>
              <w:t>s</w:t>
            </w:r>
            <w:r w:rsidRPr="005B2A74">
              <w:rPr>
                <w:sz w:val="24"/>
                <w:szCs w:val="24"/>
              </w:rPr>
              <w:t xml:space="preserve">ummary, this case has created numerous opportunities in which I have been able to reflect on my practice. I have identified </w:t>
            </w:r>
            <w:proofErr w:type="gramStart"/>
            <w:r w:rsidRPr="005B2A74">
              <w:rPr>
                <w:sz w:val="24"/>
                <w:szCs w:val="24"/>
              </w:rPr>
              <w:t>strengths which</w:t>
            </w:r>
            <w:proofErr w:type="gramEnd"/>
            <w:r w:rsidRPr="005B2A74">
              <w:rPr>
                <w:sz w:val="24"/>
                <w:szCs w:val="24"/>
              </w:rPr>
              <w:t xml:space="preserve"> I will continue to implement within my practice</w:t>
            </w:r>
            <w:r>
              <w:rPr>
                <w:sz w:val="24"/>
                <w:szCs w:val="24"/>
              </w:rPr>
              <w:t>,</w:t>
            </w:r>
            <w:r w:rsidRPr="005B2A74">
              <w:rPr>
                <w:sz w:val="24"/>
                <w:szCs w:val="24"/>
              </w:rPr>
              <w:t xml:space="preserve"> such as being open and honest when I do not know information. I have experienced opportunities for further development such as increasing my knowledge around processes. In particular, my knowledge and application of the Wales Safeguarding Procedures (2019) has vastly increased. </w:t>
            </w:r>
            <w:r w:rsidRPr="005B2A74">
              <w:rPr>
                <w:sz w:val="24"/>
                <w:szCs w:val="24"/>
              </w:rPr>
              <w:lastRenderedPageBreak/>
              <w:t xml:space="preserve">This case has challenged my professional thinking and identified </w:t>
            </w:r>
            <w:proofErr w:type="gramStart"/>
            <w:r w:rsidRPr="005B2A74">
              <w:rPr>
                <w:sz w:val="24"/>
                <w:szCs w:val="24"/>
              </w:rPr>
              <w:t>areas which</w:t>
            </w:r>
            <w:proofErr w:type="gramEnd"/>
            <w:r w:rsidRPr="005B2A74">
              <w:rPr>
                <w:sz w:val="24"/>
                <w:szCs w:val="24"/>
              </w:rPr>
              <w:t xml:space="preserve"> required me to re-think and contextualise information. I feel that doing this has ensured that my practice is anti-oppressive and will continue to strive towards cultural awareness. This has also developed my professional judgement and I feel more confident in this.</w:t>
            </w:r>
          </w:p>
          <w:p w14:paraId="14416224" w14:textId="77777777" w:rsidR="00DB4C5B" w:rsidRPr="005B2A74" w:rsidRDefault="00DB4C5B" w:rsidP="00152155">
            <w:pPr>
              <w:spacing w:line="360" w:lineRule="auto"/>
              <w:rPr>
                <w:sz w:val="24"/>
                <w:szCs w:val="24"/>
              </w:rPr>
            </w:pPr>
          </w:p>
          <w:p w14:paraId="2B5EC55D" w14:textId="77777777" w:rsidR="00DB4C5B" w:rsidRPr="005B2A74" w:rsidRDefault="00DB4C5B" w:rsidP="00152155">
            <w:pPr>
              <w:spacing w:line="360" w:lineRule="auto"/>
              <w:rPr>
                <w:sz w:val="24"/>
                <w:szCs w:val="24"/>
              </w:rPr>
            </w:pPr>
            <w:r w:rsidRPr="005B2A74">
              <w:rPr>
                <w:sz w:val="24"/>
                <w:szCs w:val="24"/>
              </w:rPr>
              <w:t xml:space="preserve">This case has strengthened my knowledge and application of social work legislation, theory and processes. I am now more confident with these </w:t>
            </w:r>
            <w:r>
              <w:rPr>
                <w:sz w:val="24"/>
                <w:szCs w:val="24"/>
              </w:rPr>
              <w:t xml:space="preserve">and </w:t>
            </w:r>
            <w:r w:rsidRPr="005B2A74">
              <w:rPr>
                <w:sz w:val="24"/>
                <w:szCs w:val="24"/>
              </w:rPr>
              <w:t xml:space="preserve">I have had opportunities to apply them and cement my theoretical knowledge of them. Applying these in my practice has encouraged me to consider my analysis within assessments. I have considered the importance of this and what information feeds into my analysis. I have also explored how I use this analysis as a basis for intervention. </w:t>
            </w:r>
          </w:p>
          <w:p w14:paraId="6DC642CB" w14:textId="77777777" w:rsidR="00DB4C5B" w:rsidRPr="005B2A74" w:rsidRDefault="00DB4C5B" w:rsidP="00152155">
            <w:pPr>
              <w:spacing w:line="360" w:lineRule="auto"/>
              <w:rPr>
                <w:sz w:val="24"/>
                <w:szCs w:val="24"/>
              </w:rPr>
            </w:pPr>
          </w:p>
          <w:p w14:paraId="69FD66EC" w14:textId="77777777" w:rsidR="00DB4C5B" w:rsidRPr="005B2A74" w:rsidRDefault="00DB4C5B" w:rsidP="00152155">
            <w:pPr>
              <w:spacing w:line="360" w:lineRule="auto"/>
              <w:rPr>
                <w:sz w:val="24"/>
                <w:szCs w:val="24"/>
              </w:rPr>
            </w:pPr>
            <w:r w:rsidRPr="005B2A74">
              <w:rPr>
                <w:sz w:val="24"/>
                <w:szCs w:val="24"/>
              </w:rPr>
              <w:t>This case has demonstrated the importance of collaborative work when safeguarding children. Whilst legislation dictates a responsibility for everyone</w:t>
            </w:r>
            <w:r>
              <w:rPr>
                <w:sz w:val="24"/>
                <w:szCs w:val="24"/>
              </w:rPr>
              <w:t>,</w:t>
            </w:r>
            <w:r w:rsidRPr="005B2A74">
              <w:rPr>
                <w:sz w:val="24"/>
                <w:szCs w:val="24"/>
              </w:rPr>
              <w:t xml:space="preserve"> collaborative work has led to creative and robust safety plans for this family</w:t>
            </w:r>
            <w:r>
              <w:rPr>
                <w:sz w:val="24"/>
                <w:szCs w:val="24"/>
              </w:rPr>
              <w:t>. These plans</w:t>
            </w:r>
            <w:r w:rsidRPr="005B2A74">
              <w:rPr>
                <w:sz w:val="24"/>
                <w:szCs w:val="24"/>
              </w:rPr>
              <w:t xml:space="preserve"> are </w:t>
            </w:r>
            <w:r>
              <w:rPr>
                <w:sz w:val="24"/>
                <w:szCs w:val="24"/>
              </w:rPr>
              <w:t xml:space="preserve">more </w:t>
            </w:r>
            <w:r w:rsidRPr="005B2A74">
              <w:rPr>
                <w:sz w:val="24"/>
                <w:szCs w:val="24"/>
              </w:rPr>
              <w:t>achievable and utilise their strengths and resources.</w:t>
            </w:r>
          </w:p>
          <w:p w14:paraId="39624B45" w14:textId="77777777" w:rsidR="00DB4C5B" w:rsidRPr="005B2A74" w:rsidRDefault="00DB4C5B" w:rsidP="00152155">
            <w:pPr>
              <w:spacing w:line="360" w:lineRule="auto"/>
              <w:rPr>
                <w:sz w:val="24"/>
                <w:szCs w:val="24"/>
              </w:rPr>
            </w:pPr>
          </w:p>
          <w:p w14:paraId="0AEE6040" w14:textId="77777777" w:rsidR="00DB4C5B" w:rsidRPr="005B2A74" w:rsidRDefault="00DB4C5B" w:rsidP="00152155">
            <w:pPr>
              <w:spacing w:line="360" w:lineRule="auto"/>
              <w:rPr>
                <w:sz w:val="24"/>
                <w:szCs w:val="24"/>
              </w:rPr>
            </w:pPr>
            <w:r w:rsidRPr="005B2A74">
              <w:rPr>
                <w:sz w:val="24"/>
                <w:szCs w:val="24"/>
              </w:rPr>
              <w:t>This assignment has afforded me an opportunity to reflect and consider moral dilemmas that I faced within my practice such as safeguarding v</w:t>
            </w:r>
            <w:r>
              <w:rPr>
                <w:sz w:val="24"/>
                <w:szCs w:val="24"/>
              </w:rPr>
              <w:t>ersu</w:t>
            </w:r>
            <w:r w:rsidRPr="005B2A74">
              <w:rPr>
                <w:sz w:val="24"/>
                <w:szCs w:val="24"/>
              </w:rPr>
              <w:t>s t</w:t>
            </w:r>
            <w:r>
              <w:rPr>
                <w:sz w:val="24"/>
                <w:szCs w:val="24"/>
              </w:rPr>
              <w:t xml:space="preserve">he right to self-determination. In addition, I have been able to use supervision to reflect upon the </w:t>
            </w:r>
            <w:r w:rsidRPr="005B2A74">
              <w:rPr>
                <w:sz w:val="24"/>
                <w:szCs w:val="24"/>
              </w:rPr>
              <w:t xml:space="preserve">challenges </w:t>
            </w:r>
            <w:r>
              <w:rPr>
                <w:sz w:val="24"/>
                <w:szCs w:val="24"/>
              </w:rPr>
              <w:t>of</w:t>
            </w:r>
            <w:r w:rsidRPr="005B2A74">
              <w:rPr>
                <w:sz w:val="24"/>
                <w:szCs w:val="24"/>
              </w:rPr>
              <w:t xml:space="preserve"> pre-conceived ideas about travellers and parents with offending histories. I have explored how I have used these quandaries to explore how my work can be more dynamic, robust and inclusive. This has strengthened my current and future </w:t>
            </w:r>
            <w:r>
              <w:rPr>
                <w:sz w:val="24"/>
                <w:szCs w:val="24"/>
              </w:rPr>
              <w:t>working practice.</w:t>
            </w:r>
          </w:p>
          <w:p w14:paraId="75EF23FB" w14:textId="77777777" w:rsidR="00DB4C5B" w:rsidRPr="005B2A74" w:rsidRDefault="00DB4C5B" w:rsidP="00152155">
            <w:pPr>
              <w:rPr>
                <w:sz w:val="24"/>
                <w:szCs w:val="24"/>
              </w:rPr>
            </w:pPr>
          </w:p>
          <w:p w14:paraId="72443EE1" w14:textId="77777777" w:rsidR="00DB4C5B" w:rsidRPr="00D96C4E" w:rsidRDefault="00DB4C5B" w:rsidP="00152155">
            <w:pPr>
              <w:rPr>
                <w:color w:val="auto"/>
                <w:sz w:val="24"/>
                <w:szCs w:val="24"/>
              </w:rPr>
            </w:pPr>
            <w:r>
              <w:rPr>
                <w:color w:val="auto"/>
                <w:sz w:val="24"/>
                <w:szCs w:val="24"/>
              </w:rPr>
              <w:t xml:space="preserve">3,703 </w:t>
            </w:r>
            <w:r w:rsidRPr="005B2A74">
              <w:rPr>
                <w:color w:val="auto"/>
                <w:sz w:val="24"/>
                <w:szCs w:val="24"/>
              </w:rPr>
              <w:t>words</w:t>
            </w:r>
          </w:p>
          <w:p w14:paraId="3F2D30C1" w14:textId="77777777" w:rsidR="00DB4C5B" w:rsidRPr="005B2A74" w:rsidRDefault="00DB4C5B" w:rsidP="00152155">
            <w:pPr>
              <w:rPr>
                <w:sz w:val="24"/>
                <w:szCs w:val="24"/>
              </w:rPr>
            </w:pPr>
          </w:p>
          <w:p w14:paraId="43B42F0F" w14:textId="77777777" w:rsidR="00DB4C5B" w:rsidRPr="005B2A74" w:rsidRDefault="00DB4C5B" w:rsidP="00152155">
            <w:pPr>
              <w:spacing w:line="360" w:lineRule="auto"/>
              <w:rPr>
                <w:sz w:val="24"/>
                <w:szCs w:val="24"/>
              </w:rPr>
            </w:pPr>
            <w:r w:rsidRPr="005B2A74">
              <w:rPr>
                <w:sz w:val="24"/>
                <w:szCs w:val="24"/>
              </w:rPr>
              <w:t xml:space="preserve">References: </w:t>
            </w:r>
          </w:p>
          <w:p w14:paraId="727E2F35" w14:textId="77777777" w:rsidR="00DB4C5B" w:rsidRPr="005B2A74" w:rsidRDefault="00DB4C5B" w:rsidP="00152155">
            <w:pPr>
              <w:spacing w:line="360" w:lineRule="auto"/>
              <w:rPr>
                <w:sz w:val="24"/>
                <w:szCs w:val="24"/>
              </w:rPr>
            </w:pPr>
          </w:p>
          <w:p w14:paraId="6DE5FF82" w14:textId="77777777" w:rsidR="00DB4C5B" w:rsidRPr="005B2A74" w:rsidRDefault="00DB4C5B" w:rsidP="00152155">
            <w:pPr>
              <w:spacing w:line="360" w:lineRule="auto"/>
              <w:rPr>
                <w:color w:val="auto"/>
                <w:sz w:val="24"/>
                <w:szCs w:val="24"/>
              </w:rPr>
            </w:pPr>
            <w:r w:rsidRPr="005B2A74">
              <w:rPr>
                <w:color w:val="auto"/>
                <w:sz w:val="24"/>
                <w:szCs w:val="24"/>
              </w:rPr>
              <w:t xml:space="preserve">BASW (2014), </w:t>
            </w:r>
            <w:r w:rsidRPr="005B2A74">
              <w:rPr>
                <w:i/>
                <w:color w:val="auto"/>
                <w:sz w:val="24"/>
                <w:szCs w:val="24"/>
              </w:rPr>
              <w:t xml:space="preserve">Code of Ethics, </w:t>
            </w:r>
            <w:r w:rsidRPr="005B2A74">
              <w:rPr>
                <w:color w:val="auto"/>
                <w:sz w:val="24"/>
                <w:szCs w:val="24"/>
              </w:rPr>
              <w:t>Birmingham, BASW</w:t>
            </w:r>
          </w:p>
          <w:p w14:paraId="2B8816CA" w14:textId="77777777" w:rsidR="00DB4C5B" w:rsidRPr="005B2A74" w:rsidRDefault="00DB4C5B" w:rsidP="00152155">
            <w:pPr>
              <w:spacing w:line="360" w:lineRule="auto"/>
              <w:rPr>
                <w:color w:val="auto"/>
                <w:sz w:val="24"/>
                <w:szCs w:val="24"/>
              </w:rPr>
            </w:pPr>
            <w:r w:rsidRPr="005B2A74">
              <w:rPr>
                <w:color w:val="auto"/>
                <w:sz w:val="24"/>
                <w:szCs w:val="24"/>
              </w:rPr>
              <w:t xml:space="preserve">Bateman. J &amp; Milner. J (2015), </w:t>
            </w:r>
            <w:r w:rsidRPr="005B2A74">
              <w:rPr>
                <w:i/>
                <w:color w:val="auto"/>
                <w:sz w:val="24"/>
                <w:szCs w:val="24"/>
              </w:rPr>
              <w:t xml:space="preserve">Children and Young people: Whose behaviour is sexually concerning or harmful, </w:t>
            </w:r>
            <w:r>
              <w:rPr>
                <w:color w:val="auto"/>
                <w:sz w:val="24"/>
                <w:szCs w:val="24"/>
              </w:rPr>
              <w:t xml:space="preserve">London: </w:t>
            </w:r>
            <w:r w:rsidRPr="005B2A74">
              <w:rPr>
                <w:color w:val="auto"/>
                <w:sz w:val="24"/>
                <w:szCs w:val="24"/>
              </w:rPr>
              <w:t>Jessica Kingsley Publishers</w:t>
            </w:r>
          </w:p>
          <w:p w14:paraId="1EDF00E7" w14:textId="77777777" w:rsidR="00DB4C5B" w:rsidRPr="005B2A74" w:rsidRDefault="00DB4C5B" w:rsidP="00152155">
            <w:pPr>
              <w:spacing w:line="360" w:lineRule="auto"/>
              <w:rPr>
                <w:color w:val="auto"/>
                <w:sz w:val="24"/>
                <w:szCs w:val="24"/>
                <w:shd w:val="clear" w:color="auto" w:fill="FFFFFF"/>
              </w:rPr>
            </w:pPr>
            <w:proofErr w:type="spellStart"/>
            <w:r w:rsidRPr="005B2A74">
              <w:rPr>
                <w:color w:val="auto"/>
                <w:sz w:val="24"/>
                <w:szCs w:val="24"/>
                <w:shd w:val="clear" w:color="auto" w:fill="FFFFFF"/>
              </w:rPr>
              <w:lastRenderedPageBreak/>
              <w:t>Brandell</w:t>
            </w:r>
            <w:proofErr w:type="spellEnd"/>
            <w:r w:rsidRPr="005B2A74">
              <w:rPr>
                <w:color w:val="auto"/>
                <w:sz w:val="24"/>
                <w:szCs w:val="24"/>
                <w:shd w:val="clear" w:color="auto" w:fill="FFFFFF"/>
              </w:rPr>
              <w:t xml:space="preserve">, J. (2010). </w:t>
            </w:r>
            <w:r w:rsidRPr="005B2A74">
              <w:rPr>
                <w:i/>
                <w:color w:val="auto"/>
                <w:sz w:val="24"/>
                <w:szCs w:val="24"/>
                <w:shd w:val="clear" w:color="auto" w:fill="FFFFFF"/>
              </w:rPr>
              <w:t>Theory and Practice in Clinical Social Work. 2</w:t>
            </w:r>
            <w:r w:rsidRPr="005B2A74">
              <w:rPr>
                <w:i/>
                <w:color w:val="auto"/>
                <w:sz w:val="24"/>
                <w:szCs w:val="24"/>
                <w:shd w:val="clear" w:color="auto" w:fill="FFFFFF"/>
                <w:vertAlign w:val="superscript"/>
              </w:rPr>
              <w:t>nd</w:t>
            </w:r>
            <w:r w:rsidRPr="005B2A74">
              <w:rPr>
                <w:i/>
                <w:color w:val="auto"/>
                <w:sz w:val="24"/>
                <w:szCs w:val="24"/>
                <w:shd w:val="clear" w:color="auto" w:fill="FFFFFF"/>
              </w:rPr>
              <w:t xml:space="preserve"> Ed. </w:t>
            </w:r>
            <w:r w:rsidRPr="005B2A74">
              <w:rPr>
                <w:color w:val="auto"/>
                <w:sz w:val="24"/>
                <w:szCs w:val="24"/>
                <w:shd w:val="clear" w:color="auto" w:fill="FFFFFF"/>
              </w:rPr>
              <w:t xml:space="preserve">London: Sage </w:t>
            </w:r>
          </w:p>
          <w:p w14:paraId="6C325643" w14:textId="77777777" w:rsidR="00DB4C5B" w:rsidRPr="005B2A74" w:rsidRDefault="00DB4C5B" w:rsidP="00152155">
            <w:pPr>
              <w:spacing w:line="360" w:lineRule="auto"/>
              <w:rPr>
                <w:color w:val="auto"/>
                <w:sz w:val="24"/>
                <w:szCs w:val="24"/>
                <w:shd w:val="clear" w:color="auto" w:fill="FFFFFF"/>
              </w:rPr>
            </w:pPr>
            <w:r w:rsidRPr="005B2A74">
              <w:rPr>
                <w:color w:val="auto"/>
                <w:sz w:val="24"/>
                <w:szCs w:val="24"/>
                <w:shd w:val="clear" w:color="auto" w:fill="FFFFFF"/>
              </w:rPr>
              <w:t>Bunn, A. (2013). </w:t>
            </w:r>
            <w:r w:rsidRPr="005B2A74">
              <w:rPr>
                <w:i/>
                <w:iCs/>
                <w:color w:val="auto"/>
                <w:sz w:val="24"/>
                <w:szCs w:val="24"/>
                <w:shd w:val="clear" w:color="auto" w:fill="FFFFFF"/>
              </w:rPr>
              <w:t>Signs of Safety in England: an NSPCC commissioned report on the Signs of Safety model in child protection.</w:t>
            </w:r>
            <w:r w:rsidRPr="005B2A74">
              <w:rPr>
                <w:color w:val="auto"/>
                <w:sz w:val="24"/>
                <w:szCs w:val="24"/>
                <w:shd w:val="clear" w:color="auto" w:fill="FFFFFF"/>
              </w:rPr>
              <w:t> London: NSPCC</w:t>
            </w:r>
          </w:p>
          <w:p w14:paraId="622438F5" w14:textId="77777777" w:rsidR="00DB4C5B" w:rsidRPr="005B2A74" w:rsidRDefault="00DB4C5B" w:rsidP="00152155">
            <w:pPr>
              <w:spacing w:line="360" w:lineRule="auto"/>
              <w:rPr>
                <w:color w:val="auto"/>
                <w:sz w:val="24"/>
                <w:szCs w:val="24"/>
              </w:rPr>
            </w:pPr>
            <w:r w:rsidRPr="005B2A74">
              <w:rPr>
                <w:color w:val="auto"/>
                <w:sz w:val="24"/>
                <w:szCs w:val="24"/>
              </w:rPr>
              <w:t xml:space="preserve">Great Britain (1967), </w:t>
            </w:r>
            <w:r w:rsidRPr="005B2A74">
              <w:rPr>
                <w:i/>
                <w:color w:val="auto"/>
                <w:sz w:val="24"/>
                <w:szCs w:val="24"/>
              </w:rPr>
              <w:t>Criminal Law Act (Northern Ireland): Elizabeth II</w:t>
            </w:r>
            <w:r>
              <w:rPr>
                <w:color w:val="auto"/>
                <w:sz w:val="24"/>
                <w:szCs w:val="24"/>
              </w:rPr>
              <w:t>, HMSO:</w:t>
            </w:r>
            <w:r w:rsidRPr="005B2A74">
              <w:rPr>
                <w:color w:val="auto"/>
                <w:sz w:val="24"/>
                <w:szCs w:val="24"/>
              </w:rPr>
              <w:t xml:space="preserve"> London</w:t>
            </w:r>
          </w:p>
          <w:p w14:paraId="22A9E925" w14:textId="77777777" w:rsidR="00DB4C5B" w:rsidRPr="005B2A74" w:rsidRDefault="00DB4C5B" w:rsidP="00152155">
            <w:pPr>
              <w:spacing w:line="360" w:lineRule="auto"/>
              <w:rPr>
                <w:iCs/>
                <w:sz w:val="24"/>
                <w:szCs w:val="24"/>
              </w:rPr>
            </w:pPr>
            <w:r w:rsidRPr="005B2A74">
              <w:rPr>
                <w:iCs/>
                <w:sz w:val="24"/>
                <w:szCs w:val="24"/>
              </w:rPr>
              <w:t>Great Britain (1989)</w:t>
            </w:r>
            <w:r w:rsidRPr="005B2A74">
              <w:rPr>
                <w:i/>
                <w:iCs/>
                <w:sz w:val="24"/>
                <w:szCs w:val="24"/>
              </w:rPr>
              <w:t xml:space="preserve"> Children’s Act: Elizabeth II, </w:t>
            </w:r>
            <w:r w:rsidRPr="005B2A74">
              <w:rPr>
                <w:iCs/>
                <w:sz w:val="24"/>
                <w:szCs w:val="24"/>
              </w:rPr>
              <w:t>London: HMRC</w:t>
            </w:r>
          </w:p>
          <w:p w14:paraId="6B61F79F" w14:textId="77777777" w:rsidR="00DB4C5B" w:rsidRPr="005B2A74" w:rsidRDefault="00DB4C5B" w:rsidP="00152155">
            <w:pPr>
              <w:spacing w:line="360" w:lineRule="auto"/>
              <w:rPr>
                <w:color w:val="auto"/>
                <w:sz w:val="24"/>
                <w:szCs w:val="24"/>
              </w:rPr>
            </w:pPr>
            <w:r w:rsidRPr="005B2A74">
              <w:rPr>
                <w:color w:val="auto"/>
                <w:sz w:val="24"/>
                <w:szCs w:val="24"/>
              </w:rPr>
              <w:t xml:space="preserve">Great Britain (1995), </w:t>
            </w:r>
            <w:r w:rsidRPr="005B2A74">
              <w:rPr>
                <w:i/>
                <w:color w:val="auto"/>
                <w:sz w:val="24"/>
                <w:szCs w:val="24"/>
              </w:rPr>
              <w:t>The Children (Northern Ireland) order: Elizabeth II</w:t>
            </w:r>
            <w:r>
              <w:rPr>
                <w:color w:val="auto"/>
                <w:sz w:val="24"/>
                <w:szCs w:val="24"/>
              </w:rPr>
              <w:t>: HMSO:</w:t>
            </w:r>
            <w:r w:rsidRPr="005B2A74">
              <w:rPr>
                <w:color w:val="auto"/>
                <w:sz w:val="24"/>
                <w:szCs w:val="24"/>
              </w:rPr>
              <w:t xml:space="preserve"> London</w:t>
            </w:r>
          </w:p>
          <w:p w14:paraId="28657E08" w14:textId="77777777" w:rsidR="00DB4C5B" w:rsidRPr="005B2A74" w:rsidRDefault="00DB4C5B" w:rsidP="00152155">
            <w:pPr>
              <w:spacing w:line="360" w:lineRule="auto"/>
              <w:rPr>
                <w:sz w:val="24"/>
                <w:szCs w:val="24"/>
              </w:rPr>
            </w:pPr>
            <w:r w:rsidRPr="005B2A74">
              <w:rPr>
                <w:sz w:val="24"/>
                <w:szCs w:val="24"/>
              </w:rPr>
              <w:t>Great Britain (2010), Equality Act</w:t>
            </w:r>
            <w:r w:rsidRPr="005B2A74">
              <w:rPr>
                <w:i/>
                <w:iCs/>
                <w:sz w:val="24"/>
                <w:szCs w:val="24"/>
              </w:rPr>
              <w:t>: Elizabeth II, </w:t>
            </w:r>
            <w:r w:rsidRPr="005B2A74">
              <w:rPr>
                <w:sz w:val="24"/>
                <w:szCs w:val="24"/>
              </w:rPr>
              <w:t>London: HMRC</w:t>
            </w:r>
          </w:p>
          <w:p w14:paraId="58A0C8B4" w14:textId="77777777" w:rsidR="00DB4C5B" w:rsidRPr="005B2A74" w:rsidRDefault="00DB4C5B" w:rsidP="00152155">
            <w:pPr>
              <w:spacing w:line="360" w:lineRule="auto"/>
              <w:rPr>
                <w:color w:val="auto"/>
                <w:sz w:val="24"/>
                <w:szCs w:val="24"/>
              </w:rPr>
            </w:pPr>
            <w:r w:rsidRPr="005B2A74">
              <w:rPr>
                <w:color w:val="auto"/>
                <w:sz w:val="24"/>
                <w:szCs w:val="24"/>
              </w:rPr>
              <w:t xml:space="preserve">Great Britain (2011), </w:t>
            </w:r>
            <w:r w:rsidRPr="005B2A74">
              <w:rPr>
                <w:i/>
                <w:color w:val="auto"/>
                <w:sz w:val="24"/>
                <w:szCs w:val="24"/>
              </w:rPr>
              <w:t>Safeguarding Board Act (Northern Ireland)</w:t>
            </w:r>
            <w:r w:rsidRPr="005B2A74">
              <w:rPr>
                <w:color w:val="auto"/>
                <w:sz w:val="24"/>
                <w:szCs w:val="24"/>
              </w:rPr>
              <w:t xml:space="preserve">: </w:t>
            </w:r>
            <w:r w:rsidRPr="005B2A74">
              <w:rPr>
                <w:i/>
                <w:color w:val="auto"/>
                <w:sz w:val="24"/>
                <w:szCs w:val="24"/>
              </w:rPr>
              <w:t>Elizabeth II,</w:t>
            </w:r>
            <w:r>
              <w:rPr>
                <w:color w:val="auto"/>
                <w:sz w:val="24"/>
                <w:szCs w:val="24"/>
              </w:rPr>
              <w:t xml:space="preserve"> HMSO:</w:t>
            </w:r>
            <w:r w:rsidRPr="005B2A74">
              <w:rPr>
                <w:color w:val="auto"/>
                <w:sz w:val="24"/>
                <w:szCs w:val="24"/>
              </w:rPr>
              <w:t xml:space="preserve"> London</w:t>
            </w:r>
          </w:p>
          <w:p w14:paraId="2B408C64" w14:textId="77777777" w:rsidR="00DB4C5B" w:rsidRPr="005B2A74" w:rsidRDefault="00DB4C5B" w:rsidP="00152155">
            <w:pPr>
              <w:spacing w:line="360" w:lineRule="auto"/>
              <w:rPr>
                <w:sz w:val="24"/>
                <w:szCs w:val="24"/>
              </w:rPr>
            </w:pPr>
            <w:r w:rsidRPr="005B2A74">
              <w:rPr>
                <w:sz w:val="24"/>
                <w:szCs w:val="24"/>
              </w:rPr>
              <w:t xml:space="preserve">Great Britain (2014), </w:t>
            </w:r>
            <w:r w:rsidRPr="005B2A74">
              <w:rPr>
                <w:i/>
                <w:iCs/>
                <w:sz w:val="24"/>
                <w:szCs w:val="24"/>
              </w:rPr>
              <w:t>Social services</w:t>
            </w:r>
            <w:r>
              <w:rPr>
                <w:i/>
                <w:iCs/>
                <w:sz w:val="24"/>
                <w:szCs w:val="24"/>
              </w:rPr>
              <w:t xml:space="preserve"> &amp; Wellbeing Act: Elizabeth II,</w:t>
            </w:r>
            <w:r w:rsidRPr="005B2A74">
              <w:rPr>
                <w:sz w:val="24"/>
                <w:szCs w:val="24"/>
              </w:rPr>
              <w:t xml:space="preserve"> HMRC</w:t>
            </w:r>
            <w:r>
              <w:rPr>
                <w:sz w:val="24"/>
                <w:szCs w:val="24"/>
              </w:rPr>
              <w:t>: London</w:t>
            </w:r>
          </w:p>
          <w:p w14:paraId="66569A7D" w14:textId="77777777" w:rsidR="00DB4C5B" w:rsidRPr="005B2A74" w:rsidRDefault="00DB4C5B" w:rsidP="00152155">
            <w:pPr>
              <w:spacing w:line="360" w:lineRule="auto"/>
              <w:rPr>
                <w:color w:val="auto"/>
                <w:sz w:val="24"/>
                <w:szCs w:val="24"/>
              </w:rPr>
            </w:pPr>
            <w:r w:rsidRPr="005B2A74">
              <w:rPr>
                <w:color w:val="auto"/>
                <w:sz w:val="24"/>
                <w:szCs w:val="24"/>
              </w:rPr>
              <w:t xml:space="preserve">Great Britain (2015), </w:t>
            </w:r>
            <w:r w:rsidRPr="005B2A74">
              <w:rPr>
                <w:i/>
                <w:color w:val="auto"/>
                <w:sz w:val="24"/>
                <w:szCs w:val="24"/>
              </w:rPr>
              <w:t>Children’s Services Co-operation Act (Northern Ireland): Elizabeth II</w:t>
            </w:r>
            <w:r>
              <w:rPr>
                <w:color w:val="auto"/>
                <w:sz w:val="24"/>
                <w:szCs w:val="24"/>
              </w:rPr>
              <w:t>: HMSO:</w:t>
            </w:r>
            <w:r w:rsidRPr="005B2A74">
              <w:rPr>
                <w:color w:val="auto"/>
                <w:sz w:val="24"/>
                <w:szCs w:val="24"/>
              </w:rPr>
              <w:t xml:space="preserve"> London</w:t>
            </w:r>
          </w:p>
          <w:p w14:paraId="23719629" w14:textId="77777777" w:rsidR="00DB4C5B" w:rsidRPr="005B2A74" w:rsidRDefault="00DB4C5B" w:rsidP="00152155">
            <w:pPr>
              <w:spacing w:line="360" w:lineRule="auto"/>
              <w:rPr>
                <w:color w:val="auto"/>
                <w:sz w:val="24"/>
                <w:szCs w:val="24"/>
              </w:rPr>
            </w:pPr>
            <w:r w:rsidRPr="005B2A74">
              <w:rPr>
                <w:color w:val="auto"/>
                <w:sz w:val="24"/>
                <w:szCs w:val="24"/>
              </w:rPr>
              <w:t xml:space="preserve">Lee. M &amp; </w:t>
            </w:r>
            <w:proofErr w:type="spellStart"/>
            <w:r w:rsidRPr="005B2A74">
              <w:rPr>
                <w:color w:val="auto"/>
                <w:sz w:val="24"/>
                <w:szCs w:val="24"/>
              </w:rPr>
              <w:t>Zaharlick</w:t>
            </w:r>
            <w:proofErr w:type="spellEnd"/>
            <w:r w:rsidRPr="005B2A74">
              <w:rPr>
                <w:color w:val="auto"/>
                <w:sz w:val="24"/>
                <w:szCs w:val="24"/>
              </w:rPr>
              <w:t xml:space="preserve">. A (2013), </w:t>
            </w:r>
            <w:r w:rsidRPr="005B2A74">
              <w:rPr>
                <w:i/>
                <w:color w:val="auto"/>
                <w:sz w:val="24"/>
                <w:szCs w:val="24"/>
              </w:rPr>
              <w:t xml:space="preserve">Culturally Competent </w:t>
            </w:r>
            <w:proofErr w:type="spellStart"/>
            <w:r w:rsidRPr="005B2A74">
              <w:rPr>
                <w:i/>
                <w:color w:val="auto"/>
                <w:sz w:val="24"/>
                <w:szCs w:val="24"/>
              </w:rPr>
              <w:t>Reseach</w:t>
            </w:r>
            <w:proofErr w:type="spellEnd"/>
            <w:r w:rsidRPr="005B2A74">
              <w:rPr>
                <w:i/>
                <w:color w:val="auto"/>
                <w:sz w:val="24"/>
                <w:szCs w:val="24"/>
              </w:rPr>
              <w:t xml:space="preserve">: using </w:t>
            </w:r>
            <w:proofErr w:type="spellStart"/>
            <w:r w:rsidRPr="005B2A74">
              <w:rPr>
                <w:i/>
                <w:color w:val="auto"/>
                <w:sz w:val="24"/>
                <w:szCs w:val="24"/>
              </w:rPr>
              <w:t>Ethnograph</w:t>
            </w:r>
            <w:proofErr w:type="spellEnd"/>
            <w:r w:rsidRPr="005B2A74">
              <w:rPr>
                <w:i/>
                <w:color w:val="auto"/>
                <w:sz w:val="24"/>
                <w:szCs w:val="24"/>
              </w:rPr>
              <w:t xml:space="preserve"> as a meta-Framework, </w:t>
            </w:r>
            <w:r>
              <w:rPr>
                <w:color w:val="auto"/>
                <w:sz w:val="24"/>
                <w:szCs w:val="24"/>
              </w:rPr>
              <w:t>Oxford:</w:t>
            </w:r>
            <w:r w:rsidRPr="005B2A74">
              <w:rPr>
                <w:color w:val="auto"/>
                <w:sz w:val="24"/>
                <w:szCs w:val="24"/>
              </w:rPr>
              <w:t xml:space="preserve"> Oxford university press</w:t>
            </w:r>
          </w:p>
          <w:p w14:paraId="579A7A2F" w14:textId="77777777" w:rsidR="00DB4C5B" w:rsidRPr="005B2A74" w:rsidRDefault="00DB4C5B" w:rsidP="00152155">
            <w:pPr>
              <w:spacing w:line="360" w:lineRule="auto"/>
              <w:rPr>
                <w:color w:val="auto"/>
                <w:sz w:val="24"/>
                <w:szCs w:val="24"/>
              </w:rPr>
            </w:pPr>
            <w:r w:rsidRPr="005B2A74">
              <w:rPr>
                <w:color w:val="auto"/>
                <w:sz w:val="24"/>
                <w:szCs w:val="24"/>
              </w:rPr>
              <w:t xml:space="preserve">Social Care Wales (2017), </w:t>
            </w:r>
            <w:r w:rsidRPr="005B2A74">
              <w:rPr>
                <w:i/>
                <w:color w:val="auto"/>
                <w:sz w:val="24"/>
                <w:szCs w:val="24"/>
              </w:rPr>
              <w:t>Code of Profess</w:t>
            </w:r>
            <w:r>
              <w:rPr>
                <w:i/>
                <w:color w:val="auto"/>
                <w:sz w:val="24"/>
                <w:szCs w:val="24"/>
              </w:rPr>
              <w:t xml:space="preserve">ional Practice for Social Care, </w:t>
            </w:r>
            <w:r w:rsidRPr="005B2A74">
              <w:rPr>
                <w:color w:val="auto"/>
                <w:sz w:val="24"/>
                <w:szCs w:val="24"/>
              </w:rPr>
              <w:t>Social Care Wales</w:t>
            </w:r>
            <w:r>
              <w:rPr>
                <w:color w:val="auto"/>
                <w:sz w:val="24"/>
                <w:szCs w:val="24"/>
              </w:rPr>
              <w:t>: Cardiff</w:t>
            </w:r>
          </w:p>
          <w:p w14:paraId="5C4E4E5D" w14:textId="77777777" w:rsidR="00DB4C5B" w:rsidRPr="005B2A74" w:rsidRDefault="00DB4C5B" w:rsidP="00152155">
            <w:pPr>
              <w:spacing w:line="360" w:lineRule="auto"/>
              <w:rPr>
                <w:color w:val="auto"/>
                <w:sz w:val="24"/>
                <w:szCs w:val="24"/>
              </w:rPr>
            </w:pPr>
            <w:r w:rsidRPr="005B2A74">
              <w:rPr>
                <w:color w:val="auto"/>
                <w:sz w:val="24"/>
                <w:szCs w:val="24"/>
              </w:rPr>
              <w:t xml:space="preserve">Social Care Wales (2017), </w:t>
            </w:r>
            <w:r w:rsidRPr="005B2A74">
              <w:rPr>
                <w:i/>
                <w:color w:val="auto"/>
                <w:sz w:val="24"/>
                <w:szCs w:val="24"/>
              </w:rPr>
              <w:t xml:space="preserve">National Occupational Standards for Social Work, </w:t>
            </w:r>
            <w:r w:rsidRPr="005B2A74">
              <w:rPr>
                <w:color w:val="auto"/>
                <w:sz w:val="24"/>
                <w:szCs w:val="24"/>
              </w:rPr>
              <w:t>Social Care Wales</w:t>
            </w:r>
            <w:r>
              <w:rPr>
                <w:color w:val="auto"/>
                <w:sz w:val="24"/>
                <w:szCs w:val="24"/>
              </w:rPr>
              <w:t>: Cardiff</w:t>
            </w:r>
          </w:p>
          <w:p w14:paraId="43213833" w14:textId="77777777" w:rsidR="00DB4C5B" w:rsidRPr="005B2A74" w:rsidRDefault="00DB4C5B" w:rsidP="00152155">
            <w:pPr>
              <w:spacing w:line="360" w:lineRule="auto"/>
              <w:rPr>
                <w:i/>
                <w:sz w:val="24"/>
                <w:szCs w:val="24"/>
              </w:rPr>
            </w:pPr>
            <w:r w:rsidRPr="005B2A74">
              <w:rPr>
                <w:sz w:val="24"/>
                <w:szCs w:val="24"/>
              </w:rPr>
              <w:t xml:space="preserve">Sweeney, S and Matthews, Z. 2017. </w:t>
            </w:r>
            <w:r w:rsidRPr="005B2A74">
              <w:rPr>
                <w:i/>
                <w:sz w:val="24"/>
                <w:szCs w:val="24"/>
              </w:rPr>
              <w:t>Friends, Families and Travellers: A Guide for Professionals working with Gypsies, Roma and Travellers in Children’s Services. Friends, Families and Travellers: Brighton</w:t>
            </w:r>
          </w:p>
          <w:p w14:paraId="6C75E460" w14:textId="77777777" w:rsidR="00DB4C5B" w:rsidRPr="005B2A74" w:rsidRDefault="00DB4C5B" w:rsidP="00152155">
            <w:pPr>
              <w:spacing w:line="360" w:lineRule="auto"/>
              <w:rPr>
                <w:color w:val="auto"/>
                <w:sz w:val="24"/>
                <w:szCs w:val="24"/>
              </w:rPr>
            </w:pPr>
            <w:r w:rsidRPr="005B2A74">
              <w:rPr>
                <w:color w:val="auto"/>
                <w:sz w:val="24"/>
                <w:szCs w:val="24"/>
              </w:rPr>
              <w:t xml:space="preserve">United Nations (1989), </w:t>
            </w:r>
            <w:r w:rsidRPr="005B2A74">
              <w:rPr>
                <w:i/>
                <w:color w:val="auto"/>
                <w:sz w:val="24"/>
                <w:szCs w:val="24"/>
              </w:rPr>
              <w:t>United Nations Convent</w:t>
            </w:r>
            <w:r>
              <w:rPr>
                <w:i/>
                <w:color w:val="auto"/>
                <w:sz w:val="24"/>
                <w:szCs w:val="24"/>
              </w:rPr>
              <w:t>ion on the Rights of the Child,</w:t>
            </w:r>
            <w:r w:rsidRPr="005B2A74">
              <w:rPr>
                <w:color w:val="auto"/>
                <w:sz w:val="24"/>
                <w:szCs w:val="24"/>
              </w:rPr>
              <w:t xml:space="preserve"> United Nations</w:t>
            </w:r>
            <w:r>
              <w:rPr>
                <w:color w:val="auto"/>
                <w:sz w:val="24"/>
                <w:szCs w:val="24"/>
              </w:rPr>
              <w:t>: Berlin</w:t>
            </w:r>
          </w:p>
          <w:p w14:paraId="01C72DA4" w14:textId="77777777" w:rsidR="00DB4C5B" w:rsidRDefault="00DB4C5B" w:rsidP="00152155">
            <w:pPr>
              <w:spacing w:line="360" w:lineRule="auto"/>
              <w:rPr>
                <w:color w:val="auto"/>
                <w:sz w:val="24"/>
                <w:szCs w:val="24"/>
              </w:rPr>
            </w:pPr>
            <w:r w:rsidRPr="005B2A74">
              <w:rPr>
                <w:color w:val="auto"/>
                <w:sz w:val="24"/>
                <w:szCs w:val="24"/>
              </w:rPr>
              <w:t xml:space="preserve">Welsh Government (2019), </w:t>
            </w:r>
            <w:r w:rsidRPr="005B2A74">
              <w:rPr>
                <w:i/>
                <w:color w:val="auto"/>
                <w:sz w:val="24"/>
                <w:szCs w:val="24"/>
              </w:rPr>
              <w:t xml:space="preserve">Substance </w:t>
            </w:r>
            <w:r>
              <w:rPr>
                <w:i/>
                <w:color w:val="auto"/>
                <w:sz w:val="24"/>
                <w:szCs w:val="24"/>
              </w:rPr>
              <w:t>Misuse delivery plan 2019-2022,</w:t>
            </w:r>
            <w:r w:rsidRPr="005B2A74">
              <w:rPr>
                <w:color w:val="auto"/>
                <w:sz w:val="24"/>
                <w:szCs w:val="24"/>
              </w:rPr>
              <w:t xml:space="preserve"> Welsh Government</w:t>
            </w:r>
            <w:r>
              <w:rPr>
                <w:color w:val="auto"/>
                <w:sz w:val="24"/>
                <w:szCs w:val="24"/>
              </w:rPr>
              <w:t>: Cardiff</w:t>
            </w:r>
          </w:p>
          <w:p w14:paraId="512E9C4F" w14:textId="77777777" w:rsidR="00DB4C5B" w:rsidRDefault="00DB4C5B" w:rsidP="00152155">
            <w:pPr>
              <w:overflowPunct/>
              <w:autoSpaceDE/>
              <w:autoSpaceDN/>
              <w:adjustRightInd/>
              <w:spacing w:before="100" w:beforeAutospacing="1" w:after="240" w:line="360" w:lineRule="auto"/>
              <w:textAlignment w:val="auto"/>
              <w:rPr>
                <w:color w:val="auto"/>
                <w:sz w:val="24"/>
                <w:szCs w:val="24"/>
              </w:rPr>
            </w:pPr>
            <w:r w:rsidRPr="00FE336E">
              <w:rPr>
                <w:color w:val="auto"/>
                <w:sz w:val="24"/>
                <w:szCs w:val="24"/>
              </w:rPr>
              <w:t>Welsh Government. 2022.</w:t>
            </w:r>
            <w:r w:rsidRPr="00A675B6">
              <w:rPr>
                <w:color w:val="auto"/>
                <w:sz w:val="24"/>
                <w:szCs w:val="24"/>
              </w:rPr>
              <w:t xml:space="preserve"> </w:t>
            </w:r>
            <w:r w:rsidRPr="00A675B6">
              <w:rPr>
                <w:i/>
                <w:iCs/>
                <w:color w:val="auto"/>
                <w:sz w:val="24"/>
                <w:szCs w:val="24"/>
              </w:rPr>
              <w:t>More than just words: 5 year plan 2022-2027, </w:t>
            </w:r>
            <w:r w:rsidRPr="00FE336E">
              <w:rPr>
                <w:color w:val="auto"/>
                <w:sz w:val="24"/>
                <w:szCs w:val="24"/>
              </w:rPr>
              <w:t>Welsh Government:</w:t>
            </w:r>
            <w:r w:rsidRPr="00A675B6">
              <w:rPr>
                <w:color w:val="auto"/>
                <w:sz w:val="24"/>
                <w:szCs w:val="24"/>
              </w:rPr>
              <w:t xml:space="preserve"> Cardiff</w:t>
            </w:r>
          </w:p>
          <w:p w14:paraId="042F513B" w14:textId="77777777" w:rsidR="00DB4C5B" w:rsidRPr="00D96C4E" w:rsidRDefault="00DB4C5B" w:rsidP="00152155">
            <w:pPr>
              <w:overflowPunct/>
              <w:autoSpaceDE/>
              <w:autoSpaceDN/>
              <w:adjustRightInd/>
              <w:spacing w:before="100" w:beforeAutospacing="1" w:after="240" w:line="360" w:lineRule="auto"/>
              <w:textAlignment w:val="auto"/>
              <w:rPr>
                <w:color w:val="auto"/>
                <w:sz w:val="24"/>
                <w:szCs w:val="24"/>
              </w:rPr>
            </w:pPr>
            <w:r w:rsidRPr="00FF7888">
              <w:rPr>
                <w:rStyle w:val="ui-provider"/>
                <w:sz w:val="24"/>
              </w:rPr>
              <w:lastRenderedPageBreak/>
              <w:t xml:space="preserve">Welsh Government (2019), </w:t>
            </w:r>
            <w:r w:rsidRPr="00FF7888">
              <w:rPr>
                <w:rStyle w:val="ui-provider"/>
                <w:i/>
                <w:iCs/>
                <w:sz w:val="24"/>
              </w:rPr>
              <w:t>Wales Safeguarding procedures, </w:t>
            </w:r>
            <w:r>
              <w:rPr>
                <w:rStyle w:val="ui-provider"/>
                <w:sz w:val="24"/>
              </w:rPr>
              <w:t>Welsh Government: Cardiff</w:t>
            </w:r>
          </w:p>
        </w:tc>
      </w:tr>
    </w:tbl>
    <w:p w14:paraId="4B361A08" w14:textId="77777777" w:rsidR="001C2FAC" w:rsidRPr="009E55C1" w:rsidRDefault="001C2FAC">
      <w:pPr>
        <w:rPr>
          <w:sz w:val="24"/>
          <w:szCs w:val="24"/>
        </w:rPr>
      </w:pPr>
      <w:bookmarkStart w:id="0" w:name="_GoBack"/>
      <w:bookmarkEnd w:id="0"/>
    </w:p>
    <w:sectPr w:rsidR="001C2FAC" w:rsidRPr="009E5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C5B"/>
    <w:rsid w:val="001C2FAC"/>
    <w:rsid w:val="0062420C"/>
    <w:rsid w:val="009E55C1"/>
    <w:rsid w:val="00D22E08"/>
    <w:rsid w:val="00DB4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AC192"/>
  <w15:chartTrackingRefBased/>
  <w15:docId w15:val="{821D5CE5-AD9B-4D7A-AA40-A0AA3A4C2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4C5B"/>
    <w:pPr>
      <w:overflowPunct w:val="0"/>
      <w:autoSpaceDE w:val="0"/>
      <w:autoSpaceDN w:val="0"/>
      <w:adjustRightInd w:val="0"/>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DB4C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2B28B66088844D870D4C1401D321F9" ma:contentTypeVersion="17" ma:contentTypeDescription="Create a new document." ma:contentTypeScope="" ma:versionID="ec63356270e8e27046d1ca226a607734">
  <xsd:schema xmlns:xsd="http://www.w3.org/2001/XMLSchema" xmlns:xs="http://www.w3.org/2001/XMLSchema" xmlns:p="http://schemas.microsoft.com/office/2006/metadata/properties" xmlns:ns3="1454201e-381a-402a-94ee-089c22ee2f1c" xmlns:ns4="7e1765a9-267c-45f0-bc43-a40bd2a61e3f" targetNamespace="http://schemas.microsoft.com/office/2006/metadata/properties" ma:root="true" ma:fieldsID="a6ddc8a2d9220eec051af37dc42fcca9" ns3:_="" ns4:_="">
    <xsd:import namespace="1454201e-381a-402a-94ee-089c22ee2f1c"/>
    <xsd:import namespace="7e1765a9-267c-45f0-bc43-a40bd2a61e3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ServiceLocatio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54201e-381a-402a-94ee-089c22ee2f1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1765a9-267c-45f0-bc43-a40bd2a61e3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e1765a9-267c-45f0-bc43-a40bd2a61e3f" xsi:nil="true"/>
  </documentManagement>
</p:properties>
</file>

<file path=customXml/itemProps1.xml><?xml version="1.0" encoding="utf-8"?>
<ds:datastoreItem xmlns:ds="http://schemas.openxmlformats.org/officeDocument/2006/customXml" ds:itemID="{5BF733C6-759F-4113-AF70-24732D62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54201e-381a-402a-94ee-089c22ee2f1c"/>
    <ds:schemaRef ds:uri="7e1765a9-267c-45f0-bc43-a40bd2a61e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F01289-0086-47BE-951E-778EADA33B96}">
  <ds:schemaRefs>
    <ds:schemaRef ds:uri="http://schemas.microsoft.com/sharepoint/v3/contenttype/forms"/>
  </ds:schemaRefs>
</ds:datastoreItem>
</file>

<file path=customXml/itemProps3.xml><?xml version="1.0" encoding="utf-8"?>
<ds:datastoreItem xmlns:ds="http://schemas.openxmlformats.org/officeDocument/2006/customXml" ds:itemID="{F0925121-38F5-4A6F-8B64-FFE49E22DB7F}">
  <ds:schemaRefs>
    <ds:schemaRef ds:uri="http://schemas.microsoft.com/office/2006/metadata/properties"/>
    <ds:schemaRef ds:uri="http://purl.org/dc/terms/"/>
    <ds:schemaRef ds:uri="http://schemas.microsoft.com/office/2006/documentManagement/types"/>
    <ds:schemaRef ds:uri="7e1765a9-267c-45f0-bc43-a40bd2a61e3f"/>
    <ds:schemaRef ds:uri="http://purl.org/dc/elements/1.1/"/>
    <ds:schemaRef ds:uri="http://schemas.microsoft.com/office/infopath/2007/PartnerControls"/>
    <ds:schemaRef ds:uri="http://schemas.openxmlformats.org/package/2006/metadata/core-properties"/>
    <ds:schemaRef ds:uri="1454201e-381a-402a-94ee-089c22ee2f1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3891</Words>
  <Characters>22182</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Cotton</dc:creator>
  <cp:keywords/>
  <dc:description/>
  <cp:lastModifiedBy>Megan Cotton</cp:lastModifiedBy>
  <cp:revision>1</cp:revision>
  <dcterms:created xsi:type="dcterms:W3CDTF">2023-10-20T11:36:00Z</dcterms:created>
  <dcterms:modified xsi:type="dcterms:W3CDTF">2023-10-20T11:36:00Z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0x010100F92B28B66088844D870D4C1401D321F9</vt:lpwstr>
  </property>
</Properties>
</file>