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4B32B" w14:textId="2AF364E2" w:rsidR="00D65C95" w:rsidRPr="00D649F2" w:rsidRDefault="00BC6FA5" w:rsidP="00D649F2">
      <w:pPr>
        <w:jc w:val="center"/>
        <w:rPr>
          <w:rFonts w:ascii="Arial" w:hAnsi="Arial" w:cs="Arial"/>
        </w:rPr>
      </w:pPr>
      <w:r w:rsidRPr="00D649F2">
        <w:rPr>
          <w:rFonts w:ascii="Arial" w:hAnsi="Arial" w:cs="Arial"/>
        </w:rPr>
        <w:t>Module:</w:t>
      </w:r>
      <w:r w:rsidR="000D3C7F" w:rsidRPr="00D649F2">
        <w:rPr>
          <w:rFonts w:ascii="Arial" w:hAnsi="Arial" w:cs="Arial"/>
        </w:rPr>
        <w:t xml:space="preserve"> Professional development within health and social care</w:t>
      </w:r>
    </w:p>
    <w:p w14:paraId="61CD87BB" w14:textId="357BD727" w:rsidR="00BC6FA5" w:rsidRPr="00D649F2" w:rsidRDefault="00BC6FA5" w:rsidP="00D649F2">
      <w:pPr>
        <w:jc w:val="center"/>
        <w:rPr>
          <w:rFonts w:ascii="Arial" w:hAnsi="Arial" w:cs="Arial"/>
        </w:rPr>
      </w:pPr>
      <w:r w:rsidRPr="00D649F2">
        <w:rPr>
          <w:rFonts w:ascii="Arial" w:hAnsi="Arial" w:cs="Arial"/>
        </w:rPr>
        <w:t>Module code:</w:t>
      </w:r>
      <w:r w:rsidR="000D3C7F" w:rsidRPr="00D649F2">
        <w:rPr>
          <w:rFonts w:ascii="Arial" w:hAnsi="Arial" w:cs="Arial"/>
        </w:rPr>
        <w:t xml:space="preserve"> </w:t>
      </w:r>
      <w:r w:rsidR="00092DA8" w:rsidRPr="00D649F2">
        <w:rPr>
          <w:rFonts w:ascii="Arial" w:hAnsi="Arial" w:cs="Arial"/>
        </w:rPr>
        <w:t>LCHS4009</w:t>
      </w:r>
    </w:p>
    <w:p w14:paraId="25FF15C7" w14:textId="56720A11" w:rsidR="00D65C95" w:rsidRPr="00D649F2" w:rsidRDefault="00D65C95" w:rsidP="00D649F2">
      <w:pPr>
        <w:jc w:val="center"/>
        <w:rPr>
          <w:rFonts w:ascii="Arial" w:hAnsi="Arial" w:cs="Arial"/>
        </w:rPr>
      </w:pPr>
      <w:r w:rsidRPr="00D649F2">
        <w:rPr>
          <w:rFonts w:ascii="Arial" w:hAnsi="Arial" w:cs="Arial"/>
        </w:rPr>
        <w:t>Student name</w:t>
      </w:r>
      <w:r w:rsidR="00BC6FA5" w:rsidRPr="00D649F2">
        <w:rPr>
          <w:rFonts w:ascii="Arial" w:hAnsi="Arial" w:cs="Arial"/>
        </w:rPr>
        <w:t>:</w:t>
      </w:r>
      <w:r w:rsidR="00092DA8" w:rsidRPr="00D649F2">
        <w:rPr>
          <w:rFonts w:ascii="Arial" w:hAnsi="Arial" w:cs="Arial"/>
        </w:rPr>
        <w:t xml:space="preserve"> Hinna Hussain</w:t>
      </w:r>
    </w:p>
    <w:p w14:paraId="3922D02B" w14:textId="3883C280" w:rsidR="00D65C95" w:rsidRPr="00D649F2" w:rsidRDefault="00FB04CF" w:rsidP="00D649F2">
      <w:pPr>
        <w:jc w:val="center"/>
        <w:rPr>
          <w:rFonts w:ascii="Arial" w:hAnsi="Arial" w:cs="Arial"/>
        </w:rPr>
      </w:pPr>
      <w:r w:rsidRPr="00D649F2">
        <w:rPr>
          <w:rFonts w:ascii="Arial" w:hAnsi="Arial" w:cs="Arial"/>
        </w:rPr>
        <w:t>S</w:t>
      </w:r>
      <w:r w:rsidR="00D65C95" w:rsidRPr="00D649F2">
        <w:rPr>
          <w:rFonts w:ascii="Arial" w:hAnsi="Arial" w:cs="Arial"/>
        </w:rPr>
        <w:t>tuden</w:t>
      </w:r>
      <w:r w:rsidRPr="00D649F2">
        <w:rPr>
          <w:rFonts w:ascii="Arial" w:hAnsi="Arial" w:cs="Arial"/>
        </w:rPr>
        <w:t>t ID</w:t>
      </w:r>
      <w:r w:rsidR="00BC6FA5" w:rsidRPr="00D649F2">
        <w:rPr>
          <w:rFonts w:ascii="Arial" w:hAnsi="Arial" w:cs="Arial"/>
        </w:rPr>
        <w:t>:</w:t>
      </w:r>
      <w:r w:rsidR="00092DA8" w:rsidRPr="00D649F2">
        <w:rPr>
          <w:rFonts w:ascii="Arial" w:hAnsi="Arial" w:cs="Arial"/>
        </w:rPr>
        <w:t xml:space="preserve"> </w:t>
      </w:r>
      <w:r w:rsidR="006C0C2D" w:rsidRPr="00D649F2">
        <w:rPr>
          <w:rFonts w:ascii="Arial" w:hAnsi="Arial" w:cs="Arial"/>
        </w:rPr>
        <w:t>2419356</w:t>
      </w:r>
    </w:p>
    <w:p w14:paraId="178C3875" w14:textId="6FF91174" w:rsidR="006C0C2D" w:rsidRPr="00D649F2" w:rsidRDefault="00D649F2" w:rsidP="00D649F2">
      <w:pPr>
        <w:jc w:val="center"/>
        <w:rPr>
          <w:rFonts w:ascii="Arial" w:hAnsi="Arial" w:cs="Arial"/>
        </w:rPr>
      </w:pPr>
      <w:r w:rsidRPr="00D649F2">
        <w:rPr>
          <w:rFonts w:ascii="Arial" w:hAnsi="Arial" w:cs="Arial"/>
        </w:rPr>
        <w:t>Assignment title: Personal Development Portfolio</w:t>
      </w:r>
    </w:p>
    <w:p w14:paraId="29315101" w14:textId="77777777" w:rsidR="00565955" w:rsidRDefault="00565955" w:rsidP="00D65C95"/>
    <w:p w14:paraId="454F6AC7" w14:textId="77777777" w:rsidR="00FB04CF" w:rsidRDefault="00FB04CF" w:rsidP="00D65C95"/>
    <w:p w14:paraId="1D149A61" w14:textId="77777777" w:rsidR="00D65C95" w:rsidRDefault="00D65C95" w:rsidP="00D65C95"/>
    <w:p w14:paraId="6FA0367A" w14:textId="77777777" w:rsidR="00D65C95" w:rsidRDefault="00D65C95" w:rsidP="00D65C95"/>
    <w:p w14:paraId="50637999" w14:textId="77777777" w:rsidR="00D65C95" w:rsidRDefault="00D65C95" w:rsidP="00D65C95"/>
    <w:p w14:paraId="1EC72DDF" w14:textId="77777777" w:rsidR="00D65C95" w:rsidRDefault="00D65C95" w:rsidP="00D65C95"/>
    <w:p w14:paraId="1E207A60" w14:textId="77777777" w:rsidR="00D65C95" w:rsidRDefault="00D65C95" w:rsidP="00D65C95"/>
    <w:p w14:paraId="243C6E89" w14:textId="77777777" w:rsidR="00D65C95" w:rsidRDefault="00D65C95" w:rsidP="00D65C95"/>
    <w:p w14:paraId="0CC313D0" w14:textId="77777777" w:rsidR="00D65C95" w:rsidRDefault="00D65C95" w:rsidP="00D65C95"/>
    <w:p w14:paraId="365A2782" w14:textId="77777777" w:rsidR="00D65C95" w:rsidRDefault="00D65C95" w:rsidP="00D65C95"/>
    <w:p w14:paraId="18478F1B" w14:textId="77777777" w:rsidR="00D65C95" w:rsidRDefault="00D65C95" w:rsidP="00D65C95"/>
    <w:p w14:paraId="068DBB0D" w14:textId="77777777" w:rsidR="00D65C95" w:rsidRDefault="00D65C95" w:rsidP="00D65C95"/>
    <w:p w14:paraId="6A58CC13" w14:textId="77777777" w:rsidR="00D65C95" w:rsidRDefault="00D65C95" w:rsidP="00D65C95"/>
    <w:p w14:paraId="0AECEF0A" w14:textId="77777777" w:rsidR="00D65C95" w:rsidRDefault="00D65C95" w:rsidP="00D65C95"/>
    <w:p w14:paraId="5ACAC2EA" w14:textId="77777777" w:rsidR="00D65C95" w:rsidRDefault="00D65C95" w:rsidP="00D65C95"/>
    <w:p w14:paraId="51B4DF62" w14:textId="77777777" w:rsidR="00D65C95" w:rsidRDefault="00D65C95" w:rsidP="00D65C95"/>
    <w:p w14:paraId="19AAAD47" w14:textId="77777777" w:rsidR="00D65C95" w:rsidRDefault="00D65C95" w:rsidP="00D65C95"/>
    <w:p w14:paraId="297527DB" w14:textId="77777777" w:rsidR="00D65C95" w:rsidRDefault="00D65C95" w:rsidP="00D65C95"/>
    <w:p w14:paraId="624F8197" w14:textId="77777777" w:rsidR="00D65C95" w:rsidRDefault="00D65C95" w:rsidP="00D65C95"/>
    <w:p w14:paraId="622E1B84" w14:textId="77777777" w:rsidR="00D65C95" w:rsidRDefault="00D65C95" w:rsidP="00D65C95"/>
    <w:p w14:paraId="16BCC300" w14:textId="77777777" w:rsidR="00D65C95" w:rsidRDefault="00D65C95" w:rsidP="00D65C95"/>
    <w:p w14:paraId="08CFCA13" w14:textId="77777777" w:rsidR="00D65C95" w:rsidRDefault="00D65C95" w:rsidP="00D65C95"/>
    <w:p w14:paraId="54B5A2BE" w14:textId="77777777" w:rsidR="00D649F2" w:rsidRDefault="00D649F2" w:rsidP="00014456"/>
    <w:p w14:paraId="13D0A09B" w14:textId="76A93726" w:rsidR="00014456" w:rsidRPr="00867422" w:rsidRDefault="00014456" w:rsidP="00014456">
      <w:pPr>
        <w:rPr>
          <w:rFonts w:ascii="Arial" w:hAnsi="Arial" w:cs="Arial"/>
        </w:rPr>
      </w:pPr>
      <w:r w:rsidRPr="00867422">
        <w:rPr>
          <w:rFonts w:ascii="Arial" w:hAnsi="Arial" w:cs="Arial"/>
        </w:rPr>
        <w:lastRenderedPageBreak/>
        <w:t xml:space="preserve">Task 1 Employability Skills for Nursing Assistant </w:t>
      </w:r>
    </w:p>
    <w:p w14:paraId="2D07BA2F" w14:textId="77777777" w:rsidR="00D649F2" w:rsidRDefault="00D649F2" w:rsidP="00014456">
      <w:pPr>
        <w:rPr>
          <w:rFonts w:ascii="Arial" w:hAnsi="Arial" w:cs="Arial"/>
        </w:rPr>
      </w:pPr>
    </w:p>
    <w:p w14:paraId="413FA19A" w14:textId="363F14A4" w:rsidR="00014456" w:rsidRPr="00867422" w:rsidRDefault="00014456" w:rsidP="00014456">
      <w:pPr>
        <w:rPr>
          <w:rFonts w:ascii="Arial" w:hAnsi="Arial" w:cs="Arial"/>
        </w:rPr>
      </w:pPr>
      <w:r w:rsidRPr="00867422">
        <w:rPr>
          <w:rFonts w:ascii="Arial" w:hAnsi="Arial" w:cs="Arial"/>
        </w:rPr>
        <w:t xml:space="preserve">As part of my Personal Development Portfolio, I have selected the position of a Nursing Assistant, a lower-level role in the healthcare workforce, which provides support to registered nurses and assists them with the necessary tasks related to patient care. Some of the roles played by Nursing Assistants include personal care, basic observation, emotional support, documentation, and multidisciplinary communication.  Nursing Assistants must demonstrate compassion, effective communication, teamwork, professionalism, and adherence to organisational standards. These expectations align with the broader employability requirements described by </w:t>
      </w:r>
      <w:proofErr w:type="spellStart"/>
      <w:r w:rsidRPr="00867422">
        <w:rPr>
          <w:rFonts w:ascii="Arial" w:hAnsi="Arial" w:cs="Arial"/>
        </w:rPr>
        <w:t>Ashipala</w:t>
      </w:r>
      <w:proofErr w:type="spellEnd"/>
      <w:r w:rsidRPr="00867422">
        <w:rPr>
          <w:rFonts w:ascii="Arial" w:hAnsi="Arial" w:cs="Arial"/>
        </w:rPr>
        <w:t xml:space="preserve">, </w:t>
      </w:r>
      <w:proofErr w:type="spellStart"/>
      <w:r w:rsidRPr="00867422">
        <w:rPr>
          <w:rFonts w:ascii="Arial" w:hAnsi="Arial" w:cs="Arial"/>
        </w:rPr>
        <w:t>Ntjamba</w:t>
      </w:r>
      <w:proofErr w:type="spellEnd"/>
      <w:r w:rsidRPr="00867422">
        <w:rPr>
          <w:rFonts w:ascii="Arial" w:hAnsi="Arial" w:cs="Arial"/>
        </w:rPr>
        <w:t xml:space="preserve"> and Albanus (2025), who emphasise communication, teamwork, ethical behaviour and willingness to learn as foundational skills for healthcare support roles. </w:t>
      </w:r>
    </w:p>
    <w:p w14:paraId="412757C1" w14:textId="77777777" w:rsidR="00014456" w:rsidRPr="00867422" w:rsidRDefault="00014456" w:rsidP="00014456">
      <w:pPr>
        <w:rPr>
          <w:rFonts w:ascii="Arial" w:hAnsi="Arial" w:cs="Arial"/>
        </w:rPr>
      </w:pPr>
    </w:p>
    <w:p w14:paraId="1D5E538B" w14:textId="77777777" w:rsidR="00014456" w:rsidRPr="00867422" w:rsidRDefault="00014456" w:rsidP="00014456">
      <w:pPr>
        <w:rPr>
          <w:rFonts w:ascii="Arial" w:hAnsi="Arial" w:cs="Arial"/>
        </w:rPr>
      </w:pPr>
      <w:r w:rsidRPr="00867422">
        <w:rPr>
          <w:rFonts w:ascii="Arial" w:hAnsi="Arial" w:cs="Arial"/>
        </w:rPr>
        <w:t xml:space="preserve">One of the key skills required for a nursing assistant is communication, which includes both verbal, non-verbal, and written communication. Effective communication leads to clarity, respect, and patient safety. According to </w:t>
      </w:r>
      <w:proofErr w:type="spellStart"/>
      <w:r w:rsidRPr="00867422">
        <w:rPr>
          <w:rFonts w:ascii="Arial" w:hAnsi="Arial" w:cs="Arial"/>
        </w:rPr>
        <w:t>Hoglander</w:t>
      </w:r>
      <w:proofErr w:type="spellEnd"/>
      <w:r w:rsidRPr="00867422">
        <w:rPr>
          <w:rFonts w:ascii="Arial" w:hAnsi="Arial" w:cs="Arial"/>
        </w:rPr>
        <w:t xml:space="preserve"> et al. (2022), effective communication shapes patient experiences, the quality of care, and clinical outcomes. I believe I meet this requirement because I possess strong interpersonal and people skills, as identified in my SWOT analysis, and I am comfortable communicating in small groups.  These strengths help me to be an active listener who offers re-assurance, reacts to the needs of patients accordingly. Nevertheless, I need to develop confidence in high-pressure or unfamiliar clinical scenarios to further hone my communication. </w:t>
      </w:r>
    </w:p>
    <w:p w14:paraId="46B7B976" w14:textId="77777777" w:rsidR="00014456" w:rsidRPr="00867422" w:rsidRDefault="00014456" w:rsidP="00014456">
      <w:pPr>
        <w:rPr>
          <w:rFonts w:ascii="Arial" w:hAnsi="Arial" w:cs="Arial"/>
        </w:rPr>
      </w:pPr>
    </w:p>
    <w:p w14:paraId="1152C607" w14:textId="77777777" w:rsidR="00014456" w:rsidRPr="00867422" w:rsidRDefault="00014456" w:rsidP="00014456">
      <w:pPr>
        <w:rPr>
          <w:rFonts w:ascii="Arial" w:hAnsi="Arial" w:cs="Arial"/>
        </w:rPr>
      </w:pPr>
      <w:r w:rsidRPr="00867422">
        <w:rPr>
          <w:rFonts w:ascii="Arial" w:hAnsi="Arial" w:cs="Arial"/>
        </w:rPr>
        <w:t xml:space="preserve">In addition, teamwork is an essential skill for nursing assistants. Nursing requires role clarity, practice collaboration, and effective delegation as key components of multidisciplinary care settings. Nursing assistants usually operate closely with nurses, physiotherapists, and allied health professionals. This is in line with Walker et al. (2021) who affirm that clarity and safety in multi-tiered nursing teams is achieved by transparent teamwork and proper supervision arrangements of teams. My classroom experiences showed that I can collaborate effectively, share responsibilities and support peers, demonstrating readiness for teamwork within clinical environments. </w:t>
      </w:r>
    </w:p>
    <w:p w14:paraId="2F83AC12" w14:textId="77777777" w:rsidR="00014456" w:rsidRPr="00867422" w:rsidRDefault="00014456" w:rsidP="00014456">
      <w:pPr>
        <w:rPr>
          <w:rFonts w:ascii="Arial" w:hAnsi="Arial" w:cs="Arial"/>
        </w:rPr>
      </w:pPr>
    </w:p>
    <w:p w14:paraId="696D0AD9" w14:textId="77777777" w:rsidR="00014456" w:rsidRPr="00867422" w:rsidRDefault="00014456" w:rsidP="00014456">
      <w:pPr>
        <w:rPr>
          <w:rFonts w:ascii="Arial" w:hAnsi="Arial" w:cs="Arial"/>
        </w:rPr>
      </w:pPr>
      <w:r w:rsidRPr="00867422">
        <w:rPr>
          <w:rFonts w:ascii="Arial" w:hAnsi="Arial" w:cs="Arial"/>
        </w:rPr>
        <w:t xml:space="preserve">Moreover, of the primary themes of nursing is person-centred care, where individuals need to be treated with dignity, empathy and respect. This skill is quite compatible with my capacity to express empathy and be able to feel the emotional state of other people. According to Hall-Lord, Baath and Nordin (2024) this skill is very crucial for </w:t>
      </w:r>
      <w:r w:rsidRPr="00867422">
        <w:rPr>
          <w:rFonts w:ascii="Arial" w:hAnsi="Arial" w:cs="Arial"/>
        </w:rPr>
        <w:lastRenderedPageBreak/>
        <w:t xml:space="preserve">all levels of nurses. The positive attitude towards teamwork and patient-centred values enhance the culture of patient safety, which is an essential component of nursing assistant work. The ability to provide compassionate, person-centred care will be facilitated by my motivation to learn and my emotional awareness. </w:t>
      </w:r>
    </w:p>
    <w:p w14:paraId="17461EA5" w14:textId="77777777" w:rsidR="00014456" w:rsidRPr="00867422" w:rsidRDefault="00014456" w:rsidP="00014456">
      <w:pPr>
        <w:rPr>
          <w:rFonts w:ascii="Arial" w:hAnsi="Arial" w:cs="Arial"/>
        </w:rPr>
      </w:pPr>
    </w:p>
    <w:p w14:paraId="7812646C" w14:textId="77777777" w:rsidR="00014456" w:rsidRPr="00867422" w:rsidRDefault="00014456" w:rsidP="00014456">
      <w:pPr>
        <w:rPr>
          <w:rFonts w:ascii="Arial" w:hAnsi="Arial" w:cs="Arial"/>
        </w:rPr>
      </w:pPr>
      <w:r w:rsidRPr="00867422">
        <w:rPr>
          <w:rFonts w:ascii="Arial" w:hAnsi="Arial" w:cs="Arial"/>
        </w:rPr>
        <w:t xml:space="preserve">Additionally, nursing assistants need to have problem-solving skills, because they often deal with unforeseen issues, such as change in the condition of the patient (Chang et al., 2021). Strategic tools like the Five Whys or fishbone analysis are beneficial in enabling practitioners to respond efficiently to the problems in the care settings. My </w:t>
      </w:r>
      <w:proofErr w:type="gramStart"/>
      <w:r w:rsidRPr="00867422">
        <w:rPr>
          <w:rFonts w:ascii="Arial" w:hAnsi="Arial" w:cs="Arial"/>
        </w:rPr>
        <w:t>past experience</w:t>
      </w:r>
      <w:proofErr w:type="gramEnd"/>
      <w:r w:rsidRPr="00867422">
        <w:rPr>
          <w:rFonts w:ascii="Arial" w:hAnsi="Arial" w:cs="Arial"/>
        </w:rPr>
        <w:t xml:space="preserve"> in analysing scenarios during group work demonstrates that I </w:t>
      </w:r>
      <w:proofErr w:type="gramStart"/>
      <w:r w:rsidRPr="00867422">
        <w:rPr>
          <w:rFonts w:ascii="Arial" w:hAnsi="Arial" w:cs="Arial"/>
        </w:rPr>
        <w:t>am able to</w:t>
      </w:r>
      <w:proofErr w:type="gramEnd"/>
      <w:r w:rsidRPr="00867422">
        <w:rPr>
          <w:rFonts w:ascii="Arial" w:hAnsi="Arial" w:cs="Arial"/>
        </w:rPr>
        <w:t xml:space="preserve"> think rationally and find solutions, which is why I am prepared for this part of the position. </w:t>
      </w:r>
    </w:p>
    <w:p w14:paraId="74A3842F" w14:textId="77777777" w:rsidR="00014456" w:rsidRPr="00867422" w:rsidRDefault="00014456" w:rsidP="00014456">
      <w:pPr>
        <w:rPr>
          <w:rFonts w:ascii="Arial" w:hAnsi="Arial" w:cs="Arial"/>
        </w:rPr>
      </w:pPr>
    </w:p>
    <w:p w14:paraId="4012F024" w14:textId="77777777" w:rsidR="00014456" w:rsidRPr="00867422" w:rsidRDefault="00014456" w:rsidP="00014456">
      <w:pPr>
        <w:rPr>
          <w:rFonts w:ascii="Arial" w:hAnsi="Arial" w:cs="Arial"/>
        </w:rPr>
      </w:pPr>
      <w:r w:rsidRPr="00867422">
        <w:rPr>
          <w:rFonts w:ascii="Arial" w:hAnsi="Arial" w:cs="Arial"/>
        </w:rPr>
        <w:t xml:space="preserve">In addition, nursing roles require professional behaviour and values. These are reliability, punctuality, confidentiality, and ethical principles. The significance of these behaviours and the importance of intrinsic motivation and good professional values have been supported by Chang et al. (2021), who discovered that the two factors have a significant impact on the job satisfaction and retention of Nursing Assistants. I exercise professionalism in my academic work, class attendance, and communication, which denotes congruence with the requirements of clinical practice. </w:t>
      </w:r>
    </w:p>
    <w:p w14:paraId="319372AA" w14:textId="77777777" w:rsidR="00014456" w:rsidRPr="00867422" w:rsidRDefault="00014456" w:rsidP="00014456">
      <w:pPr>
        <w:rPr>
          <w:rFonts w:ascii="Arial" w:hAnsi="Arial" w:cs="Arial"/>
        </w:rPr>
      </w:pPr>
    </w:p>
    <w:p w14:paraId="00A2B895" w14:textId="77777777" w:rsidR="00014456" w:rsidRPr="00867422" w:rsidRDefault="00014456" w:rsidP="00014456">
      <w:pPr>
        <w:rPr>
          <w:rFonts w:ascii="Arial" w:hAnsi="Arial" w:cs="Arial"/>
        </w:rPr>
      </w:pPr>
      <w:r w:rsidRPr="00867422">
        <w:rPr>
          <w:rFonts w:ascii="Arial" w:hAnsi="Arial" w:cs="Arial"/>
        </w:rPr>
        <w:t xml:space="preserve">Lastly, continuity of care implies proper record-keeping.  Nursing Assistants should be able to note observations in an objective and clear form. Despite having structured writing abilities, I am aware that enhancing my digital competence will strengthen my skill to make effective completion of electronic records. </w:t>
      </w:r>
    </w:p>
    <w:p w14:paraId="7D8FD0EA" w14:textId="77777777" w:rsidR="00014456" w:rsidRPr="00867422" w:rsidRDefault="00014456" w:rsidP="00014456">
      <w:pPr>
        <w:rPr>
          <w:rFonts w:ascii="Arial" w:hAnsi="Arial" w:cs="Arial"/>
        </w:rPr>
      </w:pPr>
    </w:p>
    <w:p w14:paraId="114EA855" w14:textId="77777777" w:rsidR="00014456" w:rsidRDefault="00014456" w:rsidP="00014456">
      <w:pPr>
        <w:rPr>
          <w:rFonts w:ascii="Arial" w:hAnsi="Arial" w:cs="Arial"/>
        </w:rPr>
      </w:pPr>
      <w:r w:rsidRPr="00867422">
        <w:rPr>
          <w:rFonts w:ascii="Arial" w:hAnsi="Arial" w:cs="Arial"/>
        </w:rPr>
        <w:t xml:space="preserve">Identified Skills Gap </w:t>
      </w:r>
    </w:p>
    <w:p w14:paraId="3CBBF5F8" w14:textId="77777777" w:rsidR="00014456" w:rsidRPr="00867422" w:rsidRDefault="00014456" w:rsidP="00014456">
      <w:pPr>
        <w:rPr>
          <w:rFonts w:ascii="Arial" w:hAnsi="Arial" w:cs="Arial"/>
        </w:rPr>
      </w:pPr>
      <w:r w:rsidRPr="00867422">
        <w:rPr>
          <w:rFonts w:ascii="Arial" w:hAnsi="Arial" w:cs="Arial"/>
        </w:rPr>
        <w:t xml:space="preserve">My SWOT analysis, I identified some of the development needs that I require for the Nursing Assistant position. The lack of confidence in new or stressful clinical situations such as emergency or complicated communication with a patient, is one of the limitations to my performance. Looking at weaknesses, I realize that I need to strengthen my digital capabilities, especially in the use of electronic health record, which is currently pervasive in health services. Moreover, even though I exhibit good teamwork skills, I am not as confident in presenting myself in a bigger group and assuming active leadership roles. Lastly, the risk of stress and burnout seems to be a major threat, particularly given the NHS workload pressures. Therefore, these are the areas my Personal Development Plan is as shown in Table 1. </w:t>
      </w:r>
    </w:p>
    <w:p w14:paraId="40C9A268" w14:textId="77777777" w:rsidR="0011468E" w:rsidRPr="00867422" w:rsidRDefault="0011468E" w:rsidP="00014456">
      <w:pPr>
        <w:rPr>
          <w:rFonts w:ascii="Arial" w:hAnsi="Arial" w:cs="Arial"/>
        </w:rPr>
      </w:pPr>
    </w:p>
    <w:p w14:paraId="11D80815" w14:textId="0B1CD471" w:rsidR="00014456" w:rsidRPr="00867422" w:rsidRDefault="0011468E" w:rsidP="00014456">
      <w:pPr>
        <w:rPr>
          <w:rFonts w:ascii="Arial" w:hAnsi="Arial" w:cs="Arial"/>
        </w:rPr>
      </w:pPr>
      <w:r w:rsidRPr="00867422">
        <w:rPr>
          <w:rFonts w:ascii="Arial" w:hAnsi="Arial" w:cs="Arial"/>
        </w:rPr>
        <w:t xml:space="preserve">Table 1 </w:t>
      </w:r>
    </w:p>
    <w:p w14:paraId="3055EEB5" w14:textId="77777777" w:rsidR="00014456" w:rsidRPr="00014456" w:rsidRDefault="00014456" w:rsidP="00014456">
      <w:pPr>
        <w:rPr>
          <w:rFonts w:ascii="Arial" w:hAnsi="Arial" w:cs="Arial"/>
        </w:rPr>
      </w:pPr>
      <w:r w:rsidRPr="00014456">
        <w:rPr>
          <w:rFonts w:ascii="Arial" w:hAnsi="Arial" w:cs="Arial"/>
          <w:b/>
          <w:bCs/>
        </w:rPr>
        <w:t>Personal Development Plan</w:t>
      </w:r>
      <w:r w:rsidRPr="00014456">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5"/>
        <w:gridCol w:w="2198"/>
        <w:gridCol w:w="2240"/>
        <w:gridCol w:w="1669"/>
        <w:gridCol w:w="1144"/>
      </w:tblGrid>
      <w:tr w:rsidR="00014456" w:rsidRPr="00014456" w14:paraId="5542EE76" w14:textId="77777777">
        <w:trPr>
          <w:trHeight w:val="300"/>
        </w:trPr>
        <w:tc>
          <w:tcPr>
            <w:tcW w:w="1785" w:type="dxa"/>
            <w:tcBorders>
              <w:top w:val="single" w:sz="6" w:space="0" w:color="auto"/>
              <w:left w:val="nil"/>
              <w:bottom w:val="single" w:sz="6" w:space="0" w:color="auto"/>
              <w:right w:val="nil"/>
            </w:tcBorders>
            <w:hideMark/>
          </w:tcPr>
          <w:p w14:paraId="6BB35E82" w14:textId="77777777" w:rsidR="00014456" w:rsidRPr="00014456" w:rsidRDefault="00014456" w:rsidP="00014456">
            <w:pPr>
              <w:rPr>
                <w:rFonts w:ascii="Arial" w:hAnsi="Arial" w:cs="Arial"/>
              </w:rPr>
            </w:pPr>
            <w:r w:rsidRPr="00014456">
              <w:rPr>
                <w:rFonts w:ascii="Arial" w:hAnsi="Arial" w:cs="Arial"/>
                <w:b/>
                <w:bCs/>
              </w:rPr>
              <w:t>Skill Gap</w:t>
            </w:r>
            <w:r w:rsidRPr="00014456">
              <w:rPr>
                <w:rFonts w:ascii="Arial" w:hAnsi="Arial" w:cs="Arial"/>
              </w:rPr>
              <w:t> </w:t>
            </w:r>
          </w:p>
        </w:tc>
        <w:tc>
          <w:tcPr>
            <w:tcW w:w="2250" w:type="dxa"/>
            <w:tcBorders>
              <w:top w:val="single" w:sz="6" w:space="0" w:color="auto"/>
              <w:left w:val="nil"/>
              <w:bottom w:val="single" w:sz="6" w:space="0" w:color="auto"/>
              <w:right w:val="nil"/>
            </w:tcBorders>
            <w:hideMark/>
          </w:tcPr>
          <w:p w14:paraId="5B3D8960" w14:textId="77777777" w:rsidR="00014456" w:rsidRPr="00014456" w:rsidRDefault="00014456" w:rsidP="00014456">
            <w:pPr>
              <w:rPr>
                <w:rFonts w:ascii="Arial" w:hAnsi="Arial" w:cs="Arial"/>
              </w:rPr>
            </w:pPr>
            <w:r w:rsidRPr="00014456">
              <w:rPr>
                <w:rFonts w:ascii="Arial" w:hAnsi="Arial" w:cs="Arial"/>
                <w:b/>
                <w:bCs/>
              </w:rPr>
              <w:t>SMART Goal</w:t>
            </w:r>
            <w:r w:rsidRPr="00014456">
              <w:rPr>
                <w:rFonts w:ascii="Arial" w:hAnsi="Arial" w:cs="Arial"/>
              </w:rPr>
              <w:t> </w:t>
            </w:r>
          </w:p>
        </w:tc>
        <w:tc>
          <w:tcPr>
            <w:tcW w:w="2295" w:type="dxa"/>
            <w:tcBorders>
              <w:top w:val="single" w:sz="6" w:space="0" w:color="auto"/>
              <w:left w:val="nil"/>
              <w:bottom w:val="single" w:sz="6" w:space="0" w:color="auto"/>
              <w:right w:val="nil"/>
            </w:tcBorders>
            <w:hideMark/>
          </w:tcPr>
          <w:p w14:paraId="62CC144B" w14:textId="77777777" w:rsidR="00014456" w:rsidRPr="00014456" w:rsidRDefault="00014456" w:rsidP="00014456">
            <w:pPr>
              <w:rPr>
                <w:rFonts w:ascii="Arial" w:hAnsi="Arial" w:cs="Arial"/>
              </w:rPr>
            </w:pPr>
            <w:r w:rsidRPr="00014456">
              <w:rPr>
                <w:rFonts w:ascii="Arial" w:hAnsi="Arial" w:cs="Arial"/>
                <w:b/>
                <w:bCs/>
              </w:rPr>
              <w:t>Actions</w:t>
            </w:r>
            <w:r w:rsidRPr="00014456">
              <w:rPr>
                <w:rFonts w:ascii="Arial" w:hAnsi="Arial" w:cs="Arial"/>
              </w:rPr>
              <w:t> </w:t>
            </w:r>
          </w:p>
        </w:tc>
        <w:tc>
          <w:tcPr>
            <w:tcW w:w="1695" w:type="dxa"/>
            <w:tcBorders>
              <w:top w:val="single" w:sz="6" w:space="0" w:color="auto"/>
              <w:left w:val="nil"/>
              <w:bottom w:val="single" w:sz="6" w:space="0" w:color="auto"/>
              <w:right w:val="nil"/>
            </w:tcBorders>
            <w:hideMark/>
          </w:tcPr>
          <w:p w14:paraId="4A337B14" w14:textId="77777777" w:rsidR="00014456" w:rsidRPr="00014456" w:rsidRDefault="00014456" w:rsidP="00014456">
            <w:pPr>
              <w:rPr>
                <w:rFonts w:ascii="Arial" w:hAnsi="Arial" w:cs="Arial"/>
              </w:rPr>
            </w:pPr>
            <w:r w:rsidRPr="00014456">
              <w:rPr>
                <w:rFonts w:ascii="Arial" w:hAnsi="Arial" w:cs="Arial"/>
                <w:b/>
                <w:bCs/>
              </w:rPr>
              <w:t>Support Needed</w:t>
            </w:r>
            <w:r w:rsidRPr="00014456">
              <w:rPr>
                <w:rFonts w:ascii="Arial" w:hAnsi="Arial" w:cs="Arial"/>
              </w:rPr>
              <w:t> </w:t>
            </w:r>
          </w:p>
        </w:tc>
        <w:tc>
          <w:tcPr>
            <w:tcW w:w="1155" w:type="dxa"/>
            <w:tcBorders>
              <w:top w:val="single" w:sz="6" w:space="0" w:color="auto"/>
              <w:left w:val="nil"/>
              <w:bottom w:val="single" w:sz="6" w:space="0" w:color="auto"/>
              <w:right w:val="nil"/>
            </w:tcBorders>
            <w:hideMark/>
          </w:tcPr>
          <w:p w14:paraId="34059571" w14:textId="77777777" w:rsidR="00014456" w:rsidRPr="00014456" w:rsidRDefault="00014456" w:rsidP="00014456">
            <w:pPr>
              <w:rPr>
                <w:rFonts w:ascii="Arial" w:hAnsi="Arial" w:cs="Arial"/>
              </w:rPr>
            </w:pPr>
            <w:r w:rsidRPr="00014456">
              <w:rPr>
                <w:rFonts w:ascii="Arial" w:hAnsi="Arial" w:cs="Arial"/>
                <w:b/>
                <w:bCs/>
              </w:rPr>
              <w:t>Timeline</w:t>
            </w:r>
            <w:r w:rsidRPr="00014456">
              <w:rPr>
                <w:rFonts w:ascii="Arial" w:hAnsi="Arial" w:cs="Arial"/>
              </w:rPr>
              <w:t> </w:t>
            </w:r>
          </w:p>
        </w:tc>
      </w:tr>
      <w:tr w:rsidR="00014456" w:rsidRPr="00014456" w14:paraId="64CAE8EE" w14:textId="77777777">
        <w:trPr>
          <w:trHeight w:val="300"/>
        </w:trPr>
        <w:tc>
          <w:tcPr>
            <w:tcW w:w="1785" w:type="dxa"/>
            <w:tcBorders>
              <w:top w:val="nil"/>
              <w:left w:val="nil"/>
              <w:bottom w:val="nil"/>
              <w:right w:val="nil"/>
            </w:tcBorders>
            <w:hideMark/>
          </w:tcPr>
          <w:p w14:paraId="03C2F99D" w14:textId="77777777" w:rsidR="00014456" w:rsidRPr="00014456" w:rsidRDefault="00014456" w:rsidP="00014456">
            <w:pPr>
              <w:rPr>
                <w:rFonts w:ascii="Arial" w:hAnsi="Arial" w:cs="Arial"/>
              </w:rPr>
            </w:pPr>
            <w:r w:rsidRPr="00014456">
              <w:rPr>
                <w:rFonts w:ascii="Arial" w:hAnsi="Arial" w:cs="Arial"/>
              </w:rPr>
              <w:t>Confidence in clinical situations </w:t>
            </w:r>
          </w:p>
        </w:tc>
        <w:tc>
          <w:tcPr>
            <w:tcW w:w="2250" w:type="dxa"/>
            <w:tcBorders>
              <w:top w:val="nil"/>
              <w:left w:val="nil"/>
              <w:bottom w:val="nil"/>
              <w:right w:val="nil"/>
            </w:tcBorders>
            <w:hideMark/>
          </w:tcPr>
          <w:p w14:paraId="69EEC038" w14:textId="77777777" w:rsidR="00014456" w:rsidRPr="00014456" w:rsidRDefault="00014456" w:rsidP="00014456">
            <w:pPr>
              <w:rPr>
                <w:rFonts w:ascii="Arial" w:hAnsi="Arial" w:cs="Arial"/>
              </w:rPr>
            </w:pPr>
            <w:r w:rsidRPr="00014456">
              <w:rPr>
                <w:rFonts w:ascii="Arial" w:hAnsi="Arial" w:cs="Arial"/>
              </w:rPr>
              <w:t>Build confidence by completing three supervised simulation activities and reflecting after each </w:t>
            </w:r>
          </w:p>
        </w:tc>
        <w:tc>
          <w:tcPr>
            <w:tcW w:w="2295" w:type="dxa"/>
            <w:tcBorders>
              <w:top w:val="nil"/>
              <w:left w:val="nil"/>
              <w:bottom w:val="nil"/>
              <w:right w:val="nil"/>
            </w:tcBorders>
            <w:hideMark/>
          </w:tcPr>
          <w:p w14:paraId="0751096D" w14:textId="77777777" w:rsidR="00014456" w:rsidRPr="00014456" w:rsidRDefault="00014456" w:rsidP="00014456">
            <w:pPr>
              <w:rPr>
                <w:rFonts w:ascii="Arial" w:hAnsi="Arial" w:cs="Arial"/>
              </w:rPr>
            </w:pPr>
            <w:r w:rsidRPr="00014456">
              <w:rPr>
                <w:rFonts w:ascii="Arial" w:hAnsi="Arial" w:cs="Arial"/>
              </w:rPr>
              <w:t>Attend simulation sessions, practise scenarios with peers, seek feedback </w:t>
            </w:r>
          </w:p>
        </w:tc>
        <w:tc>
          <w:tcPr>
            <w:tcW w:w="1695" w:type="dxa"/>
            <w:tcBorders>
              <w:top w:val="nil"/>
              <w:left w:val="nil"/>
              <w:bottom w:val="nil"/>
              <w:right w:val="nil"/>
            </w:tcBorders>
            <w:hideMark/>
          </w:tcPr>
          <w:p w14:paraId="4AE34F59" w14:textId="77777777" w:rsidR="00014456" w:rsidRPr="00014456" w:rsidRDefault="00014456" w:rsidP="00014456">
            <w:pPr>
              <w:rPr>
                <w:rFonts w:ascii="Arial" w:hAnsi="Arial" w:cs="Arial"/>
              </w:rPr>
            </w:pPr>
            <w:r w:rsidRPr="00014456">
              <w:rPr>
                <w:rFonts w:ascii="Arial" w:hAnsi="Arial" w:cs="Arial"/>
              </w:rPr>
              <w:t>Lecturer or clinical supervisor </w:t>
            </w:r>
          </w:p>
        </w:tc>
        <w:tc>
          <w:tcPr>
            <w:tcW w:w="1155" w:type="dxa"/>
            <w:tcBorders>
              <w:top w:val="nil"/>
              <w:left w:val="nil"/>
              <w:bottom w:val="nil"/>
              <w:right w:val="nil"/>
            </w:tcBorders>
            <w:hideMark/>
          </w:tcPr>
          <w:p w14:paraId="0D67DE61" w14:textId="77777777" w:rsidR="00014456" w:rsidRPr="00014456" w:rsidRDefault="00014456" w:rsidP="00014456">
            <w:pPr>
              <w:rPr>
                <w:rFonts w:ascii="Arial" w:hAnsi="Arial" w:cs="Arial"/>
              </w:rPr>
            </w:pPr>
            <w:r w:rsidRPr="00014456">
              <w:rPr>
                <w:rFonts w:ascii="Arial" w:hAnsi="Arial" w:cs="Arial"/>
              </w:rPr>
              <w:t>8 weeks </w:t>
            </w:r>
          </w:p>
        </w:tc>
      </w:tr>
      <w:tr w:rsidR="00014456" w:rsidRPr="00014456" w14:paraId="60A528EF" w14:textId="77777777">
        <w:trPr>
          <w:trHeight w:val="300"/>
        </w:trPr>
        <w:tc>
          <w:tcPr>
            <w:tcW w:w="1785" w:type="dxa"/>
            <w:tcBorders>
              <w:top w:val="nil"/>
              <w:left w:val="nil"/>
              <w:bottom w:val="nil"/>
              <w:right w:val="nil"/>
            </w:tcBorders>
            <w:hideMark/>
          </w:tcPr>
          <w:p w14:paraId="5756ED6B" w14:textId="77777777" w:rsidR="00014456" w:rsidRPr="00014456" w:rsidRDefault="00014456" w:rsidP="00014456">
            <w:pPr>
              <w:rPr>
                <w:rFonts w:ascii="Arial" w:hAnsi="Arial" w:cs="Arial"/>
              </w:rPr>
            </w:pPr>
            <w:r w:rsidRPr="00014456">
              <w:rPr>
                <w:rFonts w:ascii="Arial" w:hAnsi="Arial" w:cs="Arial"/>
              </w:rPr>
              <w:t>Digital competence </w:t>
            </w:r>
          </w:p>
        </w:tc>
        <w:tc>
          <w:tcPr>
            <w:tcW w:w="2250" w:type="dxa"/>
            <w:tcBorders>
              <w:top w:val="nil"/>
              <w:left w:val="nil"/>
              <w:bottom w:val="nil"/>
              <w:right w:val="nil"/>
            </w:tcBorders>
            <w:hideMark/>
          </w:tcPr>
          <w:p w14:paraId="3CDEFE7C" w14:textId="77777777" w:rsidR="00014456" w:rsidRPr="00014456" w:rsidRDefault="00014456" w:rsidP="00014456">
            <w:pPr>
              <w:rPr>
                <w:rFonts w:ascii="Arial" w:hAnsi="Arial" w:cs="Arial"/>
              </w:rPr>
            </w:pPr>
            <w:r w:rsidRPr="00014456">
              <w:rPr>
                <w:rFonts w:ascii="Arial" w:hAnsi="Arial" w:cs="Arial"/>
              </w:rPr>
              <w:t>Become competent in using electronic care record systems </w:t>
            </w:r>
          </w:p>
        </w:tc>
        <w:tc>
          <w:tcPr>
            <w:tcW w:w="2295" w:type="dxa"/>
            <w:tcBorders>
              <w:top w:val="nil"/>
              <w:left w:val="nil"/>
              <w:bottom w:val="nil"/>
              <w:right w:val="nil"/>
            </w:tcBorders>
            <w:hideMark/>
          </w:tcPr>
          <w:p w14:paraId="51D5A201" w14:textId="77777777" w:rsidR="00014456" w:rsidRPr="00014456" w:rsidRDefault="00014456" w:rsidP="00014456">
            <w:pPr>
              <w:rPr>
                <w:rFonts w:ascii="Arial" w:hAnsi="Arial" w:cs="Arial"/>
              </w:rPr>
            </w:pPr>
            <w:r w:rsidRPr="00014456">
              <w:rPr>
                <w:rFonts w:ascii="Arial" w:hAnsi="Arial" w:cs="Arial"/>
              </w:rPr>
              <w:t>Complete NHS digital training modules, practise entering mock data </w:t>
            </w:r>
          </w:p>
        </w:tc>
        <w:tc>
          <w:tcPr>
            <w:tcW w:w="1695" w:type="dxa"/>
            <w:tcBorders>
              <w:top w:val="nil"/>
              <w:left w:val="nil"/>
              <w:bottom w:val="nil"/>
              <w:right w:val="nil"/>
            </w:tcBorders>
            <w:hideMark/>
          </w:tcPr>
          <w:p w14:paraId="0BB4DABB" w14:textId="77777777" w:rsidR="00014456" w:rsidRPr="00014456" w:rsidRDefault="00014456" w:rsidP="00014456">
            <w:pPr>
              <w:rPr>
                <w:rFonts w:ascii="Arial" w:hAnsi="Arial" w:cs="Arial"/>
              </w:rPr>
            </w:pPr>
            <w:r w:rsidRPr="00014456">
              <w:rPr>
                <w:rFonts w:ascii="Arial" w:hAnsi="Arial" w:cs="Arial"/>
              </w:rPr>
              <w:t>Access to training platforms; peer support </w:t>
            </w:r>
          </w:p>
        </w:tc>
        <w:tc>
          <w:tcPr>
            <w:tcW w:w="1155" w:type="dxa"/>
            <w:tcBorders>
              <w:top w:val="nil"/>
              <w:left w:val="nil"/>
              <w:bottom w:val="nil"/>
              <w:right w:val="nil"/>
            </w:tcBorders>
            <w:hideMark/>
          </w:tcPr>
          <w:p w14:paraId="3437EDA9" w14:textId="77777777" w:rsidR="00014456" w:rsidRPr="00014456" w:rsidRDefault="00014456" w:rsidP="00014456">
            <w:pPr>
              <w:rPr>
                <w:rFonts w:ascii="Arial" w:hAnsi="Arial" w:cs="Arial"/>
              </w:rPr>
            </w:pPr>
            <w:r w:rsidRPr="00014456">
              <w:rPr>
                <w:rFonts w:ascii="Arial" w:hAnsi="Arial" w:cs="Arial"/>
              </w:rPr>
              <w:t>6 weeks </w:t>
            </w:r>
          </w:p>
        </w:tc>
      </w:tr>
      <w:tr w:rsidR="00014456" w:rsidRPr="00014456" w14:paraId="35823EB7" w14:textId="77777777">
        <w:trPr>
          <w:trHeight w:val="300"/>
        </w:trPr>
        <w:tc>
          <w:tcPr>
            <w:tcW w:w="1785" w:type="dxa"/>
            <w:tcBorders>
              <w:top w:val="nil"/>
              <w:left w:val="nil"/>
              <w:bottom w:val="nil"/>
              <w:right w:val="nil"/>
            </w:tcBorders>
            <w:hideMark/>
          </w:tcPr>
          <w:p w14:paraId="3B205009" w14:textId="77777777" w:rsidR="00014456" w:rsidRPr="00014456" w:rsidRDefault="00014456" w:rsidP="00014456">
            <w:pPr>
              <w:rPr>
                <w:rFonts w:ascii="Arial" w:hAnsi="Arial" w:cs="Arial"/>
              </w:rPr>
            </w:pPr>
            <w:r w:rsidRPr="00014456">
              <w:rPr>
                <w:rFonts w:ascii="Arial" w:hAnsi="Arial" w:cs="Arial"/>
              </w:rPr>
              <w:t>Communication confidence </w:t>
            </w:r>
          </w:p>
        </w:tc>
        <w:tc>
          <w:tcPr>
            <w:tcW w:w="2250" w:type="dxa"/>
            <w:tcBorders>
              <w:top w:val="nil"/>
              <w:left w:val="nil"/>
              <w:bottom w:val="nil"/>
              <w:right w:val="nil"/>
            </w:tcBorders>
            <w:hideMark/>
          </w:tcPr>
          <w:p w14:paraId="61AB42BB" w14:textId="77777777" w:rsidR="00014456" w:rsidRPr="00014456" w:rsidRDefault="00014456" w:rsidP="00014456">
            <w:pPr>
              <w:rPr>
                <w:rFonts w:ascii="Arial" w:hAnsi="Arial" w:cs="Arial"/>
              </w:rPr>
            </w:pPr>
            <w:r w:rsidRPr="00014456">
              <w:rPr>
                <w:rFonts w:ascii="Arial" w:hAnsi="Arial" w:cs="Arial"/>
              </w:rPr>
              <w:t>Improve public-speaking confidence by contributing verbally </w:t>
            </w:r>
            <w:proofErr w:type="gramStart"/>
            <w:r w:rsidRPr="00014456">
              <w:rPr>
                <w:rFonts w:ascii="Arial" w:hAnsi="Arial" w:cs="Arial"/>
              </w:rPr>
              <w:t>in</w:t>
            </w:r>
            <w:proofErr w:type="gramEnd"/>
            <w:r w:rsidRPr="00014456">
              <w:rPr>
                <w:rFonts w:ascii="Arial" w:hAnsi="Arial" w:cs="Arial"/>
              </w:rPr>
              <w:t> each class and leading one activity </w:t>
            </w:r>
          </w:p>
        </w:tc>
        <w:tc>
          <w:tcPr>
            <w:tcW w:w="2295" w:type="dxa"/>
            <w:tcBorders>
              <w:top w:val="nil"/>
              <w:left w:val="nil"/>
              <w:bottom w:val="nil"/>
              <w:right w:val="nil"/>
            </w:tcBorders>
            <w:hideMark/>
          </w:tcPr>
          <w:p w14:paraId="022BFB7F" w14:textId="77777777" w:rsidR="00014456" w:rsidRPr="00014456" w:rsidRDefault="00014456" w:rsidP="00014456">
            <w:pPr>
              <w:rPr>
                <w:rFonts w:ascii="Arial" w:hAnsi="Arial" w:cs="Arial"/>
              </w:rPr>
            </w:pPr>
            <w:r w:rsidRPr="00014456">
              <w:rPr>
                <w:rFonts w:ascii="Arial" w:hAnsi="Arial" w:cs="Arial"/>
              </w:rPr>
              <w:t>Practise small-group communication; volunteer for leadership roles </w:t>
            </w:r>
          </w:p>
        </w:tc>
        <w:tc>
          <w:tcPr>
            <w:tcW w:w="1695" w:type="dxa"/>
            <w:tcBorders>
              <w:top w:val="nil"/>
              <w:left w:val="nil"/>
              <w:bottom w:val="nil"/>
              <w:right w:val="nil"/>
            </w:tcBorders>
            <w:hideMark/>
          </w:tcPr>
          <w:p w14:paraId="6C5BD867" w14:textId="77777777" w:rsidR="00014456" w:rsidRPr="00014456" w:rsidRDefault="00014456" w:rsidP="00014456">
            <w:pPr>
              <w:rPr>
                <w:rFonts w:ascii="Arial" w:hAnsi="Arial" w:cs="Arial"/>
              </w:rPr>
            </w:pPr>
            <w:r w:rsidRPr="00014456">
              <w:rPr>
                <w:rFonts w:ascii="Arial" w:hAnsi="Arial" w:cs="Arial"/>
              </w:rPr>
              <w:t>Lecturer feedback </w:t>
            </w:r>
          </w:p>
        </w:tc>
        <w:tc>
          <w:tcPr>
            <w:tcW w:w="1155" w:type="dxa"/>
            <w:tcBorders>
              <w:top w:val="nil"/>
              <w:left w:val="nil"/>
              <w:bottom w:val="nil"/>
              <w:right w:val="nil"/>
            </w:tcBorders>
            <w:hideMark/>
          </w:tcPr>
          <w:p w14:paraId="1A89DA23" w14:textId="77777777" w:rsidR="00014456" w:rsidRPr="00014456" w:rsidRDefault="00014456" w:rsidP="00014456">
            <w:pPr>
              <w:rPr>
                <w:rFonts w:ascii="Arial" w:hAnsi="Arial" w:cs="Arial"/>
              </w:rPr>
            </w:pPr>
            <w:r w:rsidRPr="00014456">
              <w:rPr>
                <w:rFonts w:ascii="Arial" w:hAnsi="Arial" w:cs="Arial"/>
              </w:rPr>
              <w:t>10 weeks </w:t>
            </w:r>
          </w:p>
        </w:tc>
      </w:tr>
      <w:tr w:rsidR="00014456" w:rsidRPr="00014456" w14:paraId="2F1717B6" w14:textId="77777777">
        <w:trPr>
          <w:trHeight w:val="300"/>
        </w:trPr>
        <w:tc>
          <w:tcPr>
            <w:tcW w:w="1785" w:type="dxa"/>
            <w:tcBorders>
              <w:top w:val="nil"/>
              <w:left w:val="nil"/>
              <w:bottom w:val="single" w:sz="6" w:space="0" w:color="auto"/>
              <w:right w:val="nil"/>
            </w:tcBorders>
            <w:hideMark/>
          </w:tcPr>
          <w:p w14:paraId="60ACCFB1" w14:textId="77777777" w:rsidR="00014456" w:rsidRPr="00014456" w:rsidRDefault="00014456" w:rsidP="00014456">
            <w:pPr>
              <w:rPr>
                <w:rFonts w:ascii="Arial" w:hAnsi="Arial" w:cs="Arial"/>
              </w:rPr>
            </w:pPr>
            <w:r w:rsidRPr="00014456">
              <w:rPr>
                <w:rFonts w:ascii="Arial" w:hAnsi="Arial" w:cs="Arial"/>
              </w:rPr>
              <w:t>Time management </w:t>
            </w:r>
          </w:p>
        </w:tc>
        <w:tc>
          <w:tcPr>
            <w:tcW w:w="2250" w:type="dxa"/>
            <w:tcBorders>
              <w:top w:val="nil"/>
              <w:left w:val="nil"/>
              <w:bottom w:val="single" w:sz="6" w:space="0" w:color="auto"/>
              <w:right w:val="nil"/>
            </w:tcBorders>
            <w:hideMark/>
          </w:tcPr>
          <w:p w14:paraId="60A891A4" w14:textId="77777777" w:rsidR="00014456" w:rsidRPr="00014456" w:rsidRDefault="00014456" w:rsidP="00014456">
            <w:pPr>
              <w:rPr>
                <w:rFonts w:ascii="Arial" w:hAnsi="Arial" w:cs="Arial"/>
              </w:rPr>
            </w:pPr>
            <w:r w:rsidRPr="00014456">
              <w:rPr>
                <w:rFonts w:ascii="Arial" w:hAnsi="Arial" w:cs="Arial"/>
              </w:rPr>
              <w:t>Strengthen ability to balance tasks effectively </w:t>
            </w:r>
          </w:p>
        </w:tc>
        <w:tc>
          <w:tcPr>
            <w:tcW w:w="2295" w:type="dxa"/>
            <w:tcBorders>
              <w:top w:val="nil"/>
              <w:left w:val="nil"/>
              <w:bottom w:val="single" w:sz="6" w:space="0" w:color="auto"/>
              <w:right w:val="nil"/>
            </w:tcBorders>
            <w:hideMark/>
          </w:tcPr>
          <w:p w14:paraId="3DE82056" w14:textId="77777777" w:rsidR="00014456" w:rsidRPr="00014456" w:rsidRDefault="00014456" w:rsidP="00014456">
            <w:pPr>
              <w:rPr>
                <w:rFonts w:ascii="Arial" w:hAnsi="Arial" w:cs="Arial"/>
              </w:rPr>
            </w:pPr>
            <w:r w:rsidRPr="00014456">
              <w:rPr>
                <w:rFonts w:ascii="Arial" w:hAnsi="Arial" w:cs="Arial"/>
              </w:rPr>
              <w:t>Use planners, prioritise tasks, review weekly goals </w:t>
            </w:r>
          </w:p>
        </w:tc>
        <w:tc>
          <w:tcPr>
            <w:tcW w:w="1695" w:type="dxa"/>
            <w:tcBorders>
              <w:top w:val="nil"/>
              <w:left w:val="nil"/>
              <w:bottom w:val="single" w:sz="6" w:space="0" w:color="auto"/>
              <w:right w:val="nil"/>
            </w:tcBorders>
            <w:hideMark/>
          </w:tcPr>
          <w:p w14:paraId="0D2D6254" w14:textId="77777777" w:rsidR="00014456" w:rsidRPr="00014456" w:rsidRDefault="00014456" w:rsidP="00014456">
            <w:pPr>
              <w:rPr>
                <w:rFonts w:ascii="Arial" w:hAnsi="Arial" w:cs="Arial"/>
              </w:rPr>
            </w:pPr>
            <w:r w:rsidRPr="00014456">
              <w:rPr>
                <w:rFonts w:ascii="Arial" w:hAnsi="Arial" w:cs="Arial"/>
              </w:rPr>
              <w:t>Time-management resources </w:t>
            </w:r>
          </w:p>
        </w:tc>
        <w:tc>
          <w:tcPr>
            <w:tcW w:w="1155" w:type="dxa"/>
            <w:tcBorders>
              <w:top w:val="nil"/>
              <w:left w:val="nil"/>
              <w:bottom w:val="single" w:sz="6" w:space="0" w:color="auto"/>
              <w:right w:val="nil"/>
            </w:tcBorders>
            <w:hideMark/>
          </w:tcPr>
          <w:p w14:paraId="2121F740" w14:textId="77777777" w:rsidR="00014456" w:rsidRPr="00014456" w:rsidRDefault="00014456" w:rsidP="00014456">
            <w:pPr>
              <w:rPr>
                <w:rFonts w:ascii="Arial" w:hAnsi="Arial" w:cs="Arial"/>
              </w:rPr>
            </w:pPr>
            <w:r w:rsidRPr="00014456">
              <w:rPr>
                <w:rFonts w:ascii="Arial" w:hAnsi="Arial" w:cs="Arial"/>
              </w:rPr>
              <w:t>6 weeks </w:t>
            </w:r>
          </w:p>
        </w:tc>
      </w:tr>
    </w:tbl>
    <w:p w14:paraId="03E05C11" w14:textId="77777777" w:rsidR="00014456" w:rsidRPr="00867422" w:rsidRDefault="00014456" w:rsidP="00014456">
      <w:pPr>
        <w:rPr>
          <w:rFonts w:ascii="Arial" w:hAnsi="Arial" w:cs="Arial"/>
        </w:rPr>
      </w:pPr>
    </w:p>
    <w:p w14:paraId="5860341A" w14:textId="3353FD63" w:rsidR="00014456" w:rsidRPr="00867422" w:rsidRDefault="00014456" w:rsidP="00014456">
      <w:pPr>
        <w:rPr>
          <w:rFonts w:ascii="Arial" w:hAnsi="Arial" w:cs="Arial"/>
        </w:rPr>
      </w:pPr>
      <w:r w:rsidRPr="00867422">
        <w:rPr>
          <w:rFonts w:ascii="Arial" w:hAnsi="Arial" w:cs="Arial"/>
        </w:rPr>
        <w:t xml:space="preserve"> Possible Interview Questions </w:t>
      </w:r>
    </w:p>
    <w:p w14:paraId="2667CBAC" w14:textId="77777777" w:rsidR="00014456" w:rsidRPr="00867422" w:rsidRDefault="00014456" w:rsidP="00014456">
      <w:pPr>
        <w:rPr>
          <w:rFonts w:ascii="Arial" w:hAnsi="Arial" w:cs="Arial"/>
        </w:rPr>
      </w:pPr>
      <w:r w:rsidRPr="00867422">
        <w:rPr>
          <w:rFonts w:ascii="Arial" w:hAnsi="Arial" w:cs="Arial"/>
        </w:rPr>
        <w:t xml:space="preserve">Tell me about a time when you supported someone who was struggling? </w:t>
      </w:r>
    </w:p>
    <w:p w14:paraId="6C877B23" w14:textId="77777777" w:rsidR="00014456" w:rsidRPr="00867422" w:rsidRDefault="00014456" w:rsidP="00014456">
      <w:pPr>
        <w:rPr>
          <w:rFonts w:ascii="Arial" w:hAnsi="Arial" w:cs="Arial"/>
        </w:rPr>
      </w:pPr>
      <w:r w:rsidRPr="00867422">
        <w:rPr>
          <w:rFonts w:ascii="Arial" w:hAnsi="Arial" w:cs="Arial"/>
        </w:rPr>
        <w:t xml:space="preserve">Answer: I remember a classmate situation where a peer felt overwhelmed when she lost her sister to an accident. I recognised the issue and reassured them and </w:t>
      </w:r>
      <w:proofErr w:type="gramStart"/>
      <w:r w:rsidRPr="00867422">
        <w:rPr>
          <w:rFonts w:ascii="Arial" w:hAnsi="Arial" w:cs="Arial"/>
        </w:rPr>
        <w:t>offered assistance</w:t>
      </w:r>
      <w:proofErr w:type="gramEnd"/>
      <w:r w:rsidRPr="00867422">
        <w:rPr>
          <w:rFonts w:ascii="Arial" w:hAnsi="Arial" w:cs="Arial"/>
        </w:rPr>
        <w:t xml:space="preserve"> in terms of finances to travel back to their country. I felt empathic and useful.  </w:t>
      </w:r>
    </w:p>
    <w:p w14:paraId="248BF21D" w14:textId="77777777" w:rsidR="00014456" w:rsidRPr="00867422" w:rsidRDefault="00014456" w:rsidP="00014456">
      <w:pPr>
        <w:rPr>
          <w:rFonts w:ascii="Arial" w:hAnsi="Arial" w:cs="Arial"/>
        </w:rPr>
      </w:pPr>
    </w:p>
    <w:p w14:paraId="22716E70" w14:textId="6997440F" w:rsidR="00014456" w:rsidRPr="00867422" w:rsidRDefault="00014456" w:rsidP="00014456">
      <w:pPr>
        <w:rPr>
          <w:rFonts w:ascii="Arial" w:hAnsi="Arial" w:cs="Arial"/>
        </w:rPr>
      </w:pPr>
      <w:r w:rsidRPr="00867422">
        <w:rPr>
          <w:rFonts w:ascii="Arial" w:hAnsi="Arial" w:cs="Arial"/>
        </w:rPr>
        <w:t xml:space="preserve">How would you ensure dignity when providing personal care? </w:t>
      </w:r>
    </w:p>
    <w:p w14:paraId="335945B2" w14:textId="77777777" w:rsidR="00014456" w:rsidRPr="00867422" w:rsidRDefault="00014456" w:rsidP="00014456">
      <w:pPr>
        <w:rPr>
          <w:rFonts w:ascii="Arial" w:hAnsi="Arial" w:cs="Arial"/>
        </w:rPr>
      </w:pPr>
      <w:r w:rsidRPr="00867422">
        <w:rPr>
          <w:rFonts w:ascii="Arial" w:hAnsi="Arial" w:cs="Arial"/>
        </w:rPr>
        <w:t xml:space="preserve">Answer: This is very crucial area in nursing and care services. I would explain that I use respectful communication, maintain privacy, follow consent procedures and adapt care to individual needs. </w:t>
      </w:r>
    </w:p>
    <w:p w14:paraId="02D37FD4" w14:textId="77777777" w:rsidR="00014456" w:rsidRPr="00867422" w:rsidRDefault="00014456" w:rsidP="00014456">
      <w:pPr>
        <w:rPr>
          <w:rFonts w:ascii="Arial" w:hAnsi="Arial" w:cs="Arial"/>
        </w:rPr>
      </w:pPr>
    </w:p>
    <w:p w14:paraId="06DBAA68" w14:textId="77777777" w:rsidR="00014456" w:rsidRPr="00867422" w:rsidRDefault="00014456" w:rsidP="00014456">
      <w:pPr>
        <w:rPr>
          <w:rFonts w:ascii="Arial" w:hAnsi="Arial" w:cs="Arial"/>
        </w:rPr>
      </w:pPr>
      <w:r w:rsidRPr="00867422">
        <w:rPr>
          <w:rFonts w:ascii="Arial" w:hAnsi="Arial" w:cs="Arial"/>
        </w:rPr>
        <w:t xml:space="preserve">What motivates you to become a Nursing Assistant? </w:t>
      </w:r>
    </w:p>
    <w:p w14:paraId="0BCC100B" w14:textId="77777777" w:rsidR="00014456" w:rsidRPr="00867422" w:rsidRDefault="00014456" w:rsidP="00014456">
      <w:pPr>
        <w:rPr>
          <w:rFonts w:ascii="Arial" w:hAnsi="Arial" w:cs="Arial"/>
        </w:rPr>
      </w:pPr>
      <w:r w:rsidRPr="00867422">
        <w:rPr>
          <w:rFonts w:ascii="Arial" w:hAnsi="Arial" w:cs="Arial"/>
        </w:rPr>
        <w:t xml:space="preserve">Answer: I love being of help to people and therefore I feel good when working in nursing and care environments. I have strong feelings for empathy, strong desire to support others and commitment to learning, which align with evidence showing that intrinsic motivation enhances job performance </w:t>
      </w:r>
    </w:p>
    <w:p w14:paraId="2E9029BC" w14:textId="77777777" w:rsidR="00014456" w:rsidRPr="00867422" w:rsidRDefault="00014456" w:rsidP="00014456">
      <w:pPr>
        <w:rPr>
          <w:rFonts w:ascii="Arial" w:hAnsi="Arial" w:cs="Arial"/>
        </w:rPr>
      </w:pPr>
    </w:p>
    <w:p w14:paraId="05AAABCA" w14:textId="382C9A27" w:rsidR="00014456" w:rsidRDefault="00014456" w:rsidP="00014456">
      <w:pPr>
        <w:rPr>
          <w:rFonts w:ascii="Arial" w:hAnsi="Arial" w:cs="Arial"/>
        </w:rPr>
      </w:pPr>
      <w:r w:rsidRPr="00867422">
        <w:rPr>
          <w:rFonts w:ascii="Arial" w:hAnsi="Arial" w:cs="Arial"/>
        </w:rPr>
        <w:t xml:space="preserve"> Task 2 Teamwork Skill </w:t>
      </w:r>
    </w:p>
    <w:p w14:paraId="6E60A239" w14:textId="77777777" w:rsidR="00D649F2" w:rsidRPr="00867422" w:rsidRDefault="00D649F2" w:rsidP="00014456">
      <w:pPr>
        <w:rPr>
          <w:rFonts w:ascii="Arial" w:hAnsi="Arial" w:cs="Arial"/>
        </w:rPr>
      </w:pPr>
    </w:p>
    <w:p w14:paraId="6354BF08" w14:textId="77777777" w:rsidR="00014456" w:rsidRPr="00867422" w:rsidRDefault="00014456" w:rsidP="00014456">
      <w:pPr>
        <w:rPr>
          <w:rFonts w:ascii="Arial" w:hAnsi="Arial" w:cs="Arial"/>
        </w:rPr>
      </w:pPr>
      <w:r w:rsidRPr="00867422">
        <w:rPr>
          <w:rFonts w:ascii="Arial" w:hAnsi="Arial" w:cs="Arial"/>
        </w:rPr>
        <w:t xml:space="preserve">Teamwork is an essential professional practice in the field of Health and Social Care (HSC). It can be defined as the collaborative effort of a group of individuals who work together towards a common goal in multidisciplinary settings. Teamwork entails communication, delegation, joint decision making, and respect amongst colleagues. Teamwork plays a crucial role in care delivery in health care settings, ensuring safe, efficient and person-centred care as well as contributing to professional wellbeing and organizational success. </w:t>
      </w:r>
    </w:p>
    <w:p w14:paraId="45317DFB" w14:textId="77777777" w:rsidR="00014456" w:rsidRPr="00867422" w:rsidRDefault="00014456" w:rsidP="00014456">
      <w:pPr>
        <w:rPr>
          <w:rFonts w:ascii="Arial" w:hAnsi="Arial" w:cs="Arial"/>
        </w:rPr>
      </w:pPr>
    </w:p>
    <w:p w14:paraId="16BAEB7D" w14:textId="77777777" w:rsidR="00014456" w:rsidRPr="00867422" w:rsidRDefault="00014456" w:rsidP="00014456">
      <w:pPr>
        <w:rPr>
          <w:rFonts w:ascii="Arial" w:hAnsi="Arial" w:cs="Arial"/>
        </w:rPr>
      </w:pPr>
      <w:r w:rsidRPr="00867422">
        <w:rPr>
          <w:rFonts w:ascii="Arial" w:hAnsi="Arial" w:cs="Arial"/>
        </w:rPr>
        <w:t>Health and Social Care (HSC) requires collaboration since patient care is dependent upon the synchronized efforts of various professionals. Nursing assistants collaborate with registered nurses, physiotherapists, occupational therapists, care coordinators, and support staff. As noted by Hall-Lord, Baath and Nordin (2024</w:t>
      </w:r>
      <w:proofErr w:type="gramStart"/>
      <w:r w:rsidRPr="00867422">
        <w:rPr>
          <w:rFonts w:ascii="Arial" w:hAnsi="Arial" w:cs="Arial"/>
        </w:rPr>
        <w:t>)  having</w:t>
      </w:r>
      <w:proofErr w:type="gramEnd"/>
      <w:r w:rsidRPr="00867422">
        <w:rPr>
          <w:rFonts w:ascii="Arial" w:hAnsi="Arial" w:cs="Arial"/>
        </w:rPr>
        <w:t xml:space="preserve"> positive teamwork attitudes among both registered nurses and nursing assistants are the major contributors to patient safety culture in the hospital wards. Likewise, Campbell et al. (2021) also point out that the high quality of relationships between nurses and nursing assistants results in enhanced communication, delegation, and role satisfaction.  Chang et al. (2021) also claimed that teamwork leads to fewer errors, better continuity in care, and enhanced trust in patients. It also improves morale in the workplace through encouraging collaboration, shared responsibility, and psychological safety. Ineffective collaboration, on the contrary, results in disconnected care, communication breakdown, and increased risk of negative events (</w:t>
      </w:r>
      <w:proofErr w:type="spellStart"/>
      <w:r w:rsidRPr="00867422">
        <w:rPr>
          <w:rFonts w:ascii="Arial" w:hAnsi="Arial" w:cs="Arial"/>
        </w:rPr>
        <w:t>Ashipala</w:t>
      </w:r>
      <w:proofErr w:type="spellEnd"/>
      <w:r w:rsidRPr="00867422">
        <w:rPr>
          <w:rFonts w:ascii="Arial" w:hAnsi="Arial" w:cs="Arial"/>
        </w:rPr>
        <w:t xml:space="preserve">, </w:t>
      </w:r>
      <w:proofErr w:type="spellStart"/>
      <w:r w:rsidRPr="00867422">
        <w:rPr>
          <w:rFonts w:ascii="Arial" w:hAnsi="Arial" w:cs="Arial"/>
        </w:rPr>
        <w:t>Ntjamba</w:t>
      </w:r>
      <w:proofErr w:type="spellEnd"/>
      <w:r w:rsidRPr="00867422">
        <w:rPr>
          <w:rFonts w:ascii="Arial" w:hAnsi="Arial" w:cs="Arial"/>
        </w:rPr>
        <w:t xml:space="preserve"> and Albanus, 2025). </w:t>
      </w:r>
    </w:p>
    <w:p w14:paraId="1BE8E411" w14:textId="77777777" w:rsidR="00014456" w:rsidRPr="00867422" w:rsidRDefault="00014456" w:rsidP="00014456">
      <w:pPr>
        <w:rPr>
          <w:rFonts w:ascii="Arial" w:hAnsi="Arial" w:cs="Arial"/>
        </w:rPr>
      </w:pPr>
    </w:p>
    <w:p w14:paraId="508228DB" w14:textId="77777777" w:rsidR="00014456" w:rsidRPr="00867422" w:rsidRDefault="00014456" w:rsidP="00014456">
      <w:pPr>
        <w:rPr>
          <w:rFonts w:ascii="Arial" w:hAnsi="Arial" w:cs="Arial"/>
        </w:rPr>
      </w:pPr>
      <w:r w:rsidRPr="00867422">
        <w:rPr>
          <w:rFonts w:ascii="Arial" w:hAnsi="Arial" w:cs="Arial"/>
        </w:rPr>
        <w:t xml:space="preserve">Theories and Models of Teamwork (Week 8 and week 5) </w:t>
      </w:r>
    </w:p>
    <w:p w14:paraId="68E8550D" w14:textId="7EB41A72" w:rsidR="00014456" w:rsidRPr="00867422" w:rsidRDefault="00014456" w:rsidP="00014456">
      <w:pPr>
        <w:rPr>
          <w:rFonts w:ascii="Arial" w:hAnsi="Arial" w:cs="Arial"/>
        </w:rPr>
      </w:pPr>
      <w:r w:rsidRPr="00867422">
        <w:rPr>
          <w:rFonts w:ascii="Arial" w:hAnsi="Arial" w:cs="Arial"/>
        </w:rPr>
        <w:t>Among the important models of teamwork is the Stages of Team Development created by Tuckman that includes forming, storming, norming, performing, and adjourning (</w:t>
      </w:r>
      <w:proofErr w:type="spellStart"/>
      <w:r w:rsidRPr="00867422">
        <w:rPr>
          <w:rFonts w:ascii="Arial" w:hAnsi="Arial" w:cs="Arial"/>
        </w:rPr>
        <w:t>Aggrawal</w:t>
      </w:r>
      <w:proofErr w:type="spellEnd"/>
      <w:r w:rsidRPr="00867422">
        <w:rPr>
          <w:rFonts w:ascii="Arial" w:hAnsi="Arial" w:cs="Arial"/>
        </w:rPr>
        <w:t xml:space="preserve">, Bosman and Magana, 2024). The forming stage allows team members to familiarize with </w:t>
      </w:r>
      <w:r w:rsidR="0011468E" w:rsidRPr="00867422">
        <w:rPr>
          <w:rFonts w:ascii="Arial" w:hAnsi="Arial" w:cs="Arial"/>
        </w:rPr>
        <w:t>one another,</w:t>
      </w:r>
      <w:r w:rsidRPr="00867422">
        <w:rPr>
          <w:rFonts w:ascii="Arial" w:hAnsi="Arial" w:cs="Arial"/>
        </w:rPr>
        <w:t xml:space="preserve"> and roles can be ambiguous, the storming stage entails conflict or adaptation, norming is characterized by growing </w:t>
      </w:r>
      <w:r w:rsidRPr="00867422">
        <w:rPr>
          <w:rFonts w:ascii="Arial" w:hAnsi="Arial" w:cs="Arial"/>
        </w:rPr>
        <w:lastRenderedPageBreak/>
        <w:t xml:space="preserve">cohesiveness and performing stage is affected by high functionality and efficiency in teamwork (Zirar et al., 2023). This model is useful in a care setting because it teaches nursing assistants how team relationships should evolve naturally. For example, recognizing that initial communication difficulties with registered nurses are a characteristic of the storming stage. </w:t>
      </w:r>
    </w:p>
    <w:p w14:paraId="749CA076" w14:textId="77777777" w:rsidR="00014456" w:rsidRPr="00867422" w:rsidRDefault="00014456" w:rsidP="00014456">
      <w:pPr>
        <w:rPr>
          <w:rFonts w:ascii="Arial" w:hAnsi="Arial" w:cs="Arial"/>
        </w:rPr>
      </w:pPr>
      <w:r w:rsidRPr="00867422">
        <w:rPr>
          <w:rFonts w:ascii="Arial" w:hAnsi="Arial" w:cs="Arial"/>
        </w:rPr>
        <w:t xml:space="preserve">Belbin team roles </w:t>
      </w:r>
      <w:proofErr w:type="gramStart"/>
      <w:r w:rsidRPr="00867422">
        <w:rPr>
          <w:rFonts w:ascii="Arial" w:hAnsi="Arial" w:cs="Arial"/>
        </w:rPr>
        <w:t>is</w:t>
      </w:r>
      <w:proofErr w:type="gramEnd"/>
      <w:r w:rsidRPr="00867422">
        <w:rPr>
          <w:rFonts w:ascii="Arial" w:hAnsi="Arial" w:cs="Arial"/>
        </w:rPr>
        <w:t xml:space="preserve"> another model that illustrate the development and use of teamwork in HSC. It acknowledges that people have various strengths to work in a group, these include coordinators, implementers, team workers, or </w:t>
      </w:r>
      <w:proofErr w:type="spellStart"/>
      <w:r w:rsidRPr="00867422">
        <w:rPr>
          <w:rFonts w:ascii="Arial" w:hAnsi="Arial" w:cs="Arial"/>
        </w:rPr>
        <w:t>compelter</w:t>
      </w:r>
      <w:proofErr w:type="spellEnd"/>
      <w:r w:rsidRPr="00867422">
        <w:rPr>
          <w:rFonts w:ascii="Arial" w:hAnsi="Arial" w:cs="Arial"/>
        </w:rPr>
        <w:t>-finishers (Adamis et al., 2023). This is why the balanced team, whose attributes are complementary, will give more consistent care when applied to healthcare (</w:t>
      </w:r>
      <w:proofErr w:type="spellStart"/>
      <w:r w:rsidRPr="00867422">
        <w:rPr>
          <w:rFonts w:ascii="Arial" w:hAnsi="Arial" w:cs="Arial"/>
        </w:rPr>
        <w:t>Aranzabal</w:t>
      </w:r>
      <w:proofErr w:type="spellEnd"/>
      <w:r w:rsidRPr="00867422">
        <w:rPr>
          <w:rFonts w:ascii="Arial" w:hAnsi="Arial" w:cs="Arial"/>
        </w:rPr>
        <w:t xml:space="preserve">, </w:t>
      </w:r>
      <w:proofErr w:type="spellStart"/>
      <w:r w:rsidRPr="00867422">
        <w:rPr>
          <w:rFonts w:ascii="Arial" w:hAnsi="Arial" w:cs="Arial"/>
        </w:rPr>
        <w:t>Epelde</w:t>
      </w:r>
      <w:proofErr w:type="spellEnd"/>
      <w:r w:rsidRPr="00867422">
        <w:rPr>
          <w:rFonts w:ascii="Arial" w:hAnsi="Arial" w:cs="Arial"/>
        </w:rPr>
        <w:t xml:space="preserve"> and </w:t>
      </w:r>
      <w:proofErr w:type="spellStart"/>
      <w:r w:rsidRPr="00867422">
        <w:rPr>
          <w:rFonts w:ascii="Arial" w:hAnsi="Arial" w:cs="Arial"/>
        </w:rPr>
        <w:t>Artetxe</w:t>
      </w:r>
      <w:proofErr w:type="spellEnd"/>
      <w:r w:rsidRPr="00867422">
        <w:rPr>
          <w:rFonts w:ascii="Arial" w:hAnsi="Arial" w:cs="Arial"/>
        </w:rPr>
        <w:t xml:space="preserve">, 2022). As such, the role of a nursing assistant can be that of being a team worker or implementer by providing practical assistance in terms of communication and tasks completion in a safe manner. </w:t>
      </w:r>
    </w:p>
    <w:p w14:paraId="37C4C122" w14:textId="77777777" w:rsidR="00014456" w:rsidRPr="00867422" w:rsidRDefault="00014456" w:rsidP="00014456">
      <w:pPr>
        <w:rPr>
          <w:rFonts w:ascii="Arial" w:hAnsi="Arial" w:cs="Arial"/>
        </w:rPr>
      </w:pPr>
    </w:p>
    <w:p w14:paraId="12320F58" w14:textId="77777777" w:rsidR="00014456" w:rsidRDefault="00014456" w:rsidP="00014456">
      <w:pPr>
        <w:rPr>
          <w:rFonts w:ascii="Arial" w:hAnsi="Arial" w:cs="Arial"/>
        </w:rPr>
      </w:pPr>
      <w:r w:rsidRPr="00867422">
        <w:rPr>
          <w:rFonts w:ascii="Arial" w:hAnsi="Arial" w:cs="Arial"/>
        </w:rPr>
        <w:t xml:space="preserve">Applications of Teamwork in Practice in Care. </w:t>
      </w:r>
    </w:p>
    <w:p w14:paraId="3B757B21" w14:textId="77777777" w:rsidR="00014456" w:rsidRPr="00867422" w:rsidRDefault="00014456" w:rsidP="00014456">
      <w:pPr>
        <w:rPr>
          <w:rFonts w:ascii="Arial" w:hAnsi="Arial" w:cs="Arial"/>
        </w:rPr>
      </w:pPr>
      <w:r w:rsidRPr="00867422">
        <w:rPr>
          <w:rFonts w:ascii="Arial" w:hAnsi="Arial" w:cs="Arial"/>
        </w:rPr>
        <w:t xml:space="preserve">Teamwork has an impact on almost all care provision dimensions in a real healthcare environment. Nursing assistant works together with a registered nurse to help in personal care, mobility services, basic observations and patient comfort (Rahmani et al., 2021). These tasks should be coordinated and aligned to the care plan, which is attained through effective teamwork. For example, a nursing assistant can report about the changes in the appetite or mobility of a patient to the nurse, which allows intervening in time. </w:t>
      </w:r>
    </w:p>
    <w:p w14:paraId="25016FF7" w14:textId="77777777" w:rsidR="00014456" w:rsidRPr="00867422" w:rsidRDefault="00014456" w:rsidP="00014456">
      <w:pPr>
        <w:rPr>
          <w:rFonts w:ascii="Arial" w:hAnsi="Arial" w:cs="Arial"/>
        </w:rPr>
      </w:pPr>
    </w:p>
    <w:p w14:paraId="1B94CB47" w14:textId="77777777" w:rsidR="0011468E" w:rsidRPr="00867422" w:rsidRDefault="00014456" w:rsidP="00014456">
      <w:pPr>
        <w:rPr>
          <w:rFonts w:ascii="Arial" w:hAnsi="Arial" w:cs="Arial"/>
        </w:rPr>
      </w:pPr>
      <w:r w:rsidRPr="00867422">
        <w:rPr>
          <w:rFonts w:ascii="Arial" w:hAnsi="Arial" w:cs="Arial"/>
        </w:rPr>
        <w:t xml:space="preserve">Moreover, Campbell et al. (2020) notes that teamwork is especially needed during shifts handovers to avoid omissions due to incorrect sharing of information and maintain continuity of care. Nursing assistants are important in assisting in workflow efficiency by aiding their colleagues to prioritize work in the busy hospital wards and managing </w:t>
      </w:r>
      <w:r w:rsidR="0011468E" w:rsidRPr="00867422">
        <w:rPr>
          <w:rFonts w:ascii="Arial" w:hAnsi="Arial" w:cs="Arial"/>
        </w:rPr>
        <w:t>equipment and</w:t>
      </w:r>
      <w:r w:rsidRPr="00867422">
        <w:rPr>
          <w:rFonts w:ascii="Arial" w:hAnsi="Arial" w:cs="Arial"/>
        </w:rPr>
        <w:t xml:space="preserve"> responding to the patients’ needs. According to Hall-Lord et al. (2024), excellent teamwork helps decrease the tensions and increase the well-being of staff, making the ward culture safer and more positive. Moreover, </w:t>
      </w:r>
      <w:proofErr w:type="spellStart"/>
      <w:r w:rsidRPr="00867422">
        <w:rPr>
          <w:rFonts w:ascii="Arial" w:hAnsi="Arial" w:cs="Arial"/>
        </w:rPr>
        <w:t>Ashipala</w:t>
      </w:r>
      <w:proofErr w:type="spellEnd"/>
      <w:r w:rsidRPr="00867422">
        <w:rPr>
          <w:rFonts w:ascii="Arial" w:hAnsi="Arial" w:cs="Arial"/>
        </w:rPr>
        <w:t xml:space="preserve"> et al. (2025) observe that collaborative working conditions improve employability skills because of promoting reflective practice, flexibility and support to one other. </w:t>
      </w:r>
    </w:p>
    <w:p w14:paraId="05ACD458" w14:textId="264E0EA6" w:rsidR="00014456" w:rsidRPr="00867422" w:rsidRDefault="00014456" w:rsidP="00014456">
      <w:pPr>
        <w:rPr>
          <w:rFonts w:ascii="Arial" w:hAnsi="Arial" w:cs="Arial"/>
        </w:rPr>
      </w:pPr>
      <w:r w:rsidRPr="00867422">
        <w:rPr>
          <w:rFonts w:ascii="Arial" w:hAnsi="Arial" w:cs="Arial"/>
        </w:rPr>
        <w:t xml:space="preserve">Besides, collaboration is one of the key elements in aiding vulnerable service users. When attending to patients with dementia, complex disabilities, or difficulties in expressing themselves, staff members turn to one another to exchange observations, make sense of behaviour, and act in a similar manner. This responsibility sharing enhances the patient outcomes and decreases the emotional stress of individual employees (Campbell et al., 2020). </w:t>
      </w:r>
    </w:p>
    <w:p w14:paraId="525AE545" w14:textId="77777777" w:rsidR="00014456" w:rsidRPr="00867422" w:rsidRDefault="00014456" w:rsidP="00014456">
      <w:pPr>
        <w:rPr>
          <w:rFonts w:ascii="Arial" w:hAnsi="Arial" w:cs="Arial"/>
        </w:rPr>
      </w:pPr>
    </w:p>
    <w:p w14:paraId="041A75D7" w14:textId="77777777" w:rsidR="00014456" w:rsidRDefault="00014456" w:rsidP="00014456">
      <w:pPr>
        <w:rPr>
          <w:rFonts w:ascii="Arial" w:hAnsi="Arial" w:cs="Arial"/>
        </w:rPr>
      </w:pPr>
      <w:r w:rsidRPr="00867422">
        <w:rPr>
          <w:rFonts w:ascii="Arial" w:hAnsi="Arial" w:cs="Arial"/>
        </w:rPr>
        <w:lastRenderedPageBreak/>
        <w:t xml:space="preserve">Task 3 Reflection Using the ERA Model </w:t>
      </w:r>
    </w:p>
    <w:p w14:paraId="718210F4" w14:textId="77777777" w:rsidR="00D649F2" w:rsidRPr="00867422" w:rsidRDefault="00D649F2" w:rsidP="00014456">
      <w:pPr>
        <w:rPr>
          <w:rFonts w:ascii="Arial" w:hAnsi="Arial" w:cs="Arial"/>
        </w:rPr>
      </w:pPr>
    </w:p>
    <w:p w14:paraId="3215BAF3" w14:textId="77777777" w:rsidR="00014456" w:rsidRPr="00867422" w:rsidRDefault="00014456" w:rsidP="00014456">
      <w:pPr>
        <w:rPr>
          <w:rFonts w:ascii="Arial" w:hAnsi="Arial" w:cs="Arial"/>
        </w:rPr>
      </w:pPr>
      <w:r w:rsidRPr="00867422">
        <w:rPr>
          <w:rFonts w:ascii="Arial" w:hAnsi="Arial" w:cs="Arial"/>
        </w:rPr>
        <w:t xml:space="preserve">Experience </w:t>
      </w:r>
    </w:p>
    <w:p w14:paraId="6B625D41" w14:textId="77777777" w:rsidR="00014456" w:rsidRPr="00867422" w:rsidRDefault="00014456" w:rsidP="00014456">
      <w:pPr>
        <w:rPr>
          <w:rFonts w:ascii="Arial" w:hAnsi="Arial" w:cs="Arial"/>
        </w:rPr>
      </w:pPr>
      <w:r w:rsidRPr="00867422">
        <w:rPr>
          <w:rFonts w:ascii="Arial" w:hAnsi="Arial" w:cs="Arial"/>
        </w:rPr>
        <w:t xml:space="preserve">In my Component 1 assessment, I made and presented a personal presentation on my own SWOT analysis. The initial phase of the process was to design a clear and structured set of slides. </w:t>
      </w:r>
      <w:proofErr w:type="gramStart"/>
      <w:r w:rsidRPr="00867422">
        <w:rPr>
          <w:rFonts w:ascii="Arial" w:hAnsi="Arial" w:cs="Arial"/>
        </w:rPr>
        <w:t>A number of</w:t>
      </w:r>
      <w:proofErr w:type="gramEnd"/>
      <w:r w:rsidRPr="00867422">
        <w:rPr>
          <w:rFonts w:ascii="Arial" w:hAnsi="Arial" w:cs="Arial"/>
        </w:rPr>
        <w:t xml:space="preserve"> things worked out during delivery. One is time management. I used my time well by making sure that every part was given the desired attention, and the flow of the presentation was smooth as one part went to the next. My slides were also clear to enhance verbal fluency, and it became easier to bring out the links between my SWOT analysis and my career aspirations in the healthcare sector. Nevertheless, I was nervous prior to starting, and this influenced my breathing and the control of my voice at the start.  </w:t>
      </w:r>
    </w:p>
    <w:p w14:paraId="37A07DE6" w14:textId="77777777" w:rsidR="00014456" w:rsidRPr="00867422" w:rsidRDefault="00014456" w:rsidP="00014456">
      <w:pPr>
        <w:rPr>
          <w:rFonts w:ascii="Arial" w:hAnsi="Arial" w:cs="Arial"/>
        </w:rPr>
      </w:pPr>
    </w:p>
    <w:p w14:paraId="230AC0FD" w14:textId="77777777" w:rsidR="00014456" w:rsidRPr="00867422" w:rsidRDefault="00014456" w:rsidP="00014456">
      <w:pPr>
        <w:rPr>
          <w:rFonts w:ascii="Arial" w:hAnsi="Arial" w:cs="Arial"/>
        </w:rPr>
      </w:pPr>
      <w:r w:rsidRPr="00867422">
        <w:rPr>
          <w:rFonts w:ascii="Arial" w:hAnsi="Arial" w:cs="Arial"/>
        </w:rPr>
        <w:t xml:space="preserve">Reflection </w:t>
      </w:r>
    </w:p>
    <w:p w14:paraId="376CDD8E" w14:textId="77777777" w:rsidR="00014456" w:rsidRPr="00867422" w:rsidRDefault="00014456" w:rsidP="00014456">
      <w:pPr>
        <w:rPr>
          <w:rFonts w:ascii="Arial" w:hAnsi="Arial" w:cs="Arial"/>
        </w:rPr>
      </w:pPr>
      <w:r w:rsidRPr="00867422">
        <w:rPr>
          <w:rFonts w:ascii="Arial" w:hAnsi="Arial" w:cs="Arial"/>
        </w:rPr>
        <w:t xml:space="preserve">The reflection on the experience with the ERA model taught in Week 4 allowed me to assess my performance and the way I felt. I was nervous before presenting because it was a one-on-one assessment, and I was not comfortable speaking before my lecturer and classmates. I attempted to cope with this nervousness by concentrating on my slide organization during the presentation, but at the same time, self-doubts affected my rhythm and eye contact. Upon completion, I was </w:t>
      </w:r>
      <w:proofErr w:type="gramStart"/>
      <w:r w:rsidRPr="00867422">
        <w:rPr>
          <w:rFonts w:ascii="Arial" w:hAnsi="Arial" w:cs="Arial"/>
        </w:rPr>
        <w:t>relieved</w:t>
      </w:r>
      <w:proofErr w:type="gramEnd"/>
      <w:r w:rsidRPr="00867422">
        <w:rPr>
          <w:rFonts w:ascii="Arial" w:hAnsi="Arial" w:cs="Arial"/>
        </w:rPr>
        <w:t xml:space="preserve"> but I knew that more development was needed on my delivery. </w:t>
      </w:r>
    </w:p>
    <w:p w14:paraId="667C597D" w14:textId="77777777" w:rsidR="00014456" w:rsidRPr="00867422" w:rsidRDefault="00014456" w:rsidP="00014456">
      <w:pPr>
        <w:rPr>
          <w:rFonts w:ascii="Arial" w:hAnsi="Arial" w:cs="Arial"/>
        </w:rPr>
      </w:pPr>
    </w:p>
    <w:p w14:paraId="4B82067F" w14:textId="77777777" w:rsidR="00014456" w:rsidRPr="00867422" w:rsidRDefault="00014456" w:rsidP="00014456">
      <w:pPr>
        <w:rPr>
          <w:rFonts w:ascii="Arial" w:hAnsi="Arial" w:cs="Arial"/>
        </w:rPr>
      </w:pPr>
      <w:r w:rsidRPr="00867422">
        <w:rPr>
          <w:rFonts w:ascii="Arial" w:hAnsi="Arial" w:cs="Arial"/>
        </w:rPr>
        <w:t xml:space="preserve">Regarding strengths, I was well organised, structured the slides, and explained my SWOT analysis in a sensible manner. My lecturer recognized these points and provided positive comments on the quality of the presentation in terms of clarity and coherence. In previous lectures, slowing down the speed, good posture and steady eye contact were emphasized. To some extent, these expectations were realized in my performance, but I could not demonstrate the presentation skills that were discussed in the lecture due to nervousness. Walker et al. (2021) state that confident communication in the teamwork environment leads to safer, more open practice, thus, it is necessary to enhance this skill in my future as a Nursing Assistant. </w:t>
      </w:r>
    </w:p>
    <w:p w14:paraId="56401A2A" w14:textId="77777777" w:rsidR="00014456" w:rsidRPr="00867422" w:rsidRDefault="00014456" w:rsidP="00014456">
      <w:pPr>
        <w:rPr>
          <w:rFonts w:ascii="Arial" w:hAnsi="Arial" w:cs="Arial"/>
        </w:rPr>
      </w:pPr>
    </w:p>
    <w:p w14:paraId="7438A9E7" w14:textId="0E64E189" w:rsidR="00014456" w:rsidRPr="00867422" w:rsidRDefault="00014456" w:rsidP="00014456">
      <w:pPr>
        <w:rPr>
          <w:rFonts w:ascii="Arial" w:hAnsi="Arial" w:cs="Arial"/>
        </w:rPr>
      </w:pPr>
      <w:r w:rsidRPr="00867422">
        <w:rPr>
          <w:rFonts w:ascii="Arial" w:hAnsi="Arial" w:cs="Arial"/>
        </w:rPr>
        <w:t xml:space="preserve">The feedback and my personal thoughts correlate with the concepts of self-awareness taught in class. According to the Johari Window model, other people can tell us our blind spots, </w:t>
      </w:r>
      <w:proofErr w:type="gramStart"/>
      <w:r w:rsidRPr="00867422">
        <w:rPr>
          <w:rFonts w:ascii="Arial" w:hAnsi="Arial" w:cs="Arial"/>
        </w:rPr>
        <w:t>or,</w:t>
      </w:r>
      <w:proofErr w:type="gramEnd"/>
      <w:r w:rsidRPr="00867422">
        <w:rPr>
          <w:rFonts w:ascii="Arial" w:hAnsi="Arial" w:cs="Arial"/>
        </w:rPr>
        <w:t xml:space="preserve"> what we may not identify ourselves, without outside feedback. In my example, I had not realized the extent to which being nervous affected my speed and participation. My SWOT analysis had already revealed that I possessed weaknesses in terms of confidence and skills in digital communication </w:t>
      </w:r>
      <w:r w:rsidRPr="00867422">
        <w:rPr>
          <w:rFonts w:ascii="Arial" w:hAnsi="Arial" w:cs="Arial"/>
        </w:rPr>
        <w:lastRenderedPageBreak/>
        <w:t xml:space="preserve">and this presentation experience affirmed that. This consistency supports the validity of my self-perception and demonstrates the significance of the reflection on practicing the profession.  As </w:t>
      </w:r>
      <w:proofErr w:type="spellStart"/>
      <w:r w:rsidRPr="00867422">
        <w:rPr>
          <w:rFonts w:ascii="Arial" w:hAnsi="Arial" w:cs="Arial"/>
        </w:rPr>
        <w:t>Ashipala</w:t>
      </w:r>
      <w:proofErr w:type="spellEnd"/>
      <w:r w:rsidRPr="00867422">
        <w:rPr>
          <w:rFonts w:ascii="Arial" w:hAnsi="Arial" w:cs="Arial"/>
        </w:rPr>
        <w:t xml:space="preserve">, </w:t>
      </w:r>
      <w:proofErr w:type="spellStart"/>
      <w:r w:rsidRPr="00867422">
        <w:rPr>
          <w:rFonts w:ascii="Arial" w:hAnsi="Arial" w:cs="Arial"/>
        </w:rPr>
        <w:t>Ntjamba</w:t>
      </w:r>
      <w:proofErr w:type="spellEnd"/>
      <w:r w:rsidRPr="00867422">
        <w:rPr>
          <w:rFonts w:ascii="Arial" w:hAnsi="Arial" w:cs="Arial"/>
        </w:rPr>
        <w:t xml:space="preserve"> and Albanus (2025) contend employability in health professions is based on self-knowledge and motivation to </w:t>
      </w:r>
      <w:r w:rsidR="0011468E" w:rsidRPr="00867422">
        <w:rPr>
          <w:rFonts w:ascii="Arial" w:hAnsi="Arial" w:cs="Arial"/>
        </w:rPr>
        <w:t>learn.</w:t>
      </w:r>
      <w:r w:rsidRPr="00867422">
        <w:rPr>
          <w:rFonts w:ascii="Arial" w:hAnsi="Arial" w:cs="Arial"/>
        </w:rPr>
        <w:t xml:space="preserve"> </w:t>
      </w:r>
    </w:p>
    <w:p w14:paraId="3CDAEB4B" w14:textId="77777777" w:rsidR="00014456" w:rsidRPr="00867422" w:rsidRDefault="00014456" w:rsidP="00014456">
      <w:pPr>
        <w:rPr>
          <w:rFonts w:ascii="Arial" w:hAnsi="Arial" w:cs="Arial"/>
        </w:rPr>
      </w:pPr>
    </w:p>
    <w:p w14:paraId="35817723" w14:textId="77777777" w:rsidR="00014456" w:rsidRPr="00867422" w:rsidRDefault="00014456" w:rsidP="00014456">
      <w:pPr>
        <w:rPr>
          <w:rFonts w:ascii="Arial" w:hAnsi="Arial" w:cs="Arial"/>
        </w:rPr>
      </w:pPr>
      <w:r w:rsidRPr="00867422">
        <w:rPr>
          <w:rFonts w:ascii="Arial" w:hAnsi="Arial" w:cs="Arial"/>
        </w:rPr>
        <w:t xml:space="preserve">Action </w:t>
      </w:r>
    </w:p>
    <w:p w14:paraId="7CEC4C9D" w14:textId="1D3CC0FE" w:rsidR="00014456" w:rsidRPr="00867422" w:rsidRDefault="00014456" w:rsidP="00014456">
      <w:pPr>
        <w:rPr>
          <w:rFonts w:ascii="Arial" w:hAnsi="Arial" w:cs="Arial"/>
        </w:rPr>
      </w:pPr>
      <w:proofErr w:type="gramStart"/>
      <w:r w:rsidRPr="00867422">
        <w:rPr>
          <w:rFonts w:ascii="Arial" w:hAnsi="Arial" w:cs="Arial"/>
        </w:rPr>
        <w:t>A number of</w:t>
      </w:r>
      <w:proofErr w:type="gramEnd"/>
      <w:r w:rsidRPr="00867422">
        <w:rPr>
          <w:rFonts w:ascii="Arial" w:hAnsi="Arial" w:cs="Arial"/>
        </w:rPr>
        <w:t xml:space="preserve"> things need to be done to enhance my presentation performance in the future. First, I will train to apply the structured rehearsal methods, such as recording myself to check the pace, tone, and eye contact. This approach is compatible with Chang et al. (2021), who emphasize the role of working on core competencies, including communication, in enhancing confidence and the possibility of fulfilling a role. Second, I will use grounding and breathing techniques prior to making presentations to enable me to deal with my anxiety, which will ensure I start with a cool and steady voice. I will also progressively expose myself to more speaking situations by making verbal contributions to each class, which will contribute to the confidence-building objectives of my Personal Development Plan (PDP). This is consistent with Hall-Lord, Baath and Nordin (2024) postulation that attitudes of good communication and those towards teamwork are effective towards patient safety and job preparedness. </w:t>
      </w:r>
    </w:p>
    <w:p w14:paraId="10441CDF" w14:textId="77777777" w:rsidR="00014456" w:rsidRPr="00867422" w:rsidRDefault="00014456" w:rsidP="00014456">
      <w:pPr>
        <w:rPr>
          <w:rFonts w:ascii="Arial" w:hAnsi="Arial" w:cs="Arial"/>
        </w:rPr>
      </w:pPr>
    </w:p>
    <w:p w14:paraId="3CC1904E" w14:textId="7A7525BA" w:rsidR="00E47E86" w:rsidRPr="00867422" w:rsidRDefault="00014456" w:rsidP="00014456">
      <w:pPr>
        <w:rPr>
          <w:rFonts w:ascii="Arial" w:hAnsi="Arial" w:cs="Arial"/>
        </w:rPr>
      </w:pPr>
      <w:r w:rsidRPr="00867422">
        <w:rPr>
          <w:rFonts w:ascii="Arial" w:hAnsi="Arial" w:cs="Arial"/>
        </w:rPr>
        <w:t>Lastly, I will employ the Johari Window and the SWOT analysis as self-awareness tools. Regular updates of my progress will enable me to track progress, determine new strengths, and mark new areas where the improvement should be made. These strategies will enable me to build more confidence, build effective communication and presentation techniques which will be required in HSC.</w:t>
      </w:r>
    </w:p>
    <w:p w14:paraId="7B353772" w14:textId="77777777" w:rsidR="00E47E86" w:rsidRPr="00867422" w:rsidRDefault="00E47E86">
      <w:pPr>
        <w:rPr>
          <w:rFonts w:ascii="Arial" w:hAnsi="Arial" w:cs="Arial"/>
        </w:rPr>
      </w:pPr>
      <w:r w:rsidRPr="00867422">
        <w:rPr>
          <w:rFonts w:ascii="Arial" w:hAnsi="Arial" w:cs="Arial"/>
        </w:rPr>
        <w:br w:type="page"/>
      </w:r>
    </w:p>
    <w:p w14:paraId="7C4B25F6" w14:textId="77777777" w:rsidR="00E47E86" w:rsidRPr="00E47E86" w:rsidRDefault="00E47E86" w:rsidP="00E47E86">
      <w:pPr>
        <w:rPr>
          <w:rFonts w:ascii="Arial" w:hAnsi="Arial" w:cs="Arial"/>
          <w:b/>
          <w:bCs/>
        </w:rPr>
      </w:pPr>
      <w:r w:rsidRPr="00E47E86">
        <w:rPr>
          <w:rFonts w:ascii="Arial" w:hAnsi="Arial" w:cs="Arial"/>
          <w:b/>
          <w:bCs/>
        </w:rPr>
        <w:lastRenderedPageBreak/>
        <w:t>Reference List </w:t>
      </w:r>
    </w:p>
    <w:p w14:paraId="69FC58D5" w14:textId="77777777" w:rsidR="00E47E86" w:rsidRPr="00E47E86" w:rsidRDefault="00E47E86" w:rsidP="00E47E86">
      <w:pPr>
        <w:rPr>
          <w:rFonts w:ascii="Arial" w:hAnsi="Arial" w:cs="Arial"/>
        </w:rPr>
      </w:pPr>
      <w:r w:rsidRPr="00E47E86">
        <w:rPr>
          <w:rFonts w:ascii="Arial" w:hAnsi="Arial" w:cs="Arial"/>
        </w:rPr>
        <w:t>Adamis, D., </w:t>
      </w:r>
      <w:proofErr w:type="spellStart"/>
      <w:r w:rsidRPr="00E47E86">
        <w:rPr>
          <w:rFonts w:ascii="Arial" w:hAnsi="Arial" w:cs="Arial"/>
        </w:rPr>
        <w:t>Krompa</w:t>
      </w:r>
      <w:proofErr w:type="spellEnd"/>
      <w:r w:rsidRPr="00E47E86">
        <w:rPr>
          <w:rFonts w:ascii="Arial" w:hAnsi="Arial" w:cs="Arial"/>
        </w:rPr>
        <w:t>, G.M., Rauf, A., Mulligan, O. and O’Mahony, E. (2023). Belbin’s Team Role Balance and Team Effectiveness in Community Mental Health Teams in an Area of Northwest Ireland: Implications for Leadership. </w:t>
      </w:r>
      <w:r w:rsidRPr="00E47E86">
        <w:rPr>
          <w:rFonts w:ascii="Arial" w:hAnsi="Arial" w:cs="Arial"/>
          <w:i/>
          <w:iCs/>
        </w:rPr>
        <w:t>Merits</w:t>
      </w:r>
      <w:r w:rsidRPr="00E47E86">
        <w:rPr>
          <w:rFonts w:ascii="Arial" w:hAnsi="Arial" w:cs="Arial"/>
        </w:rPr>
        <w:t>, 3(3), pp.604–614.  </w:t>
      </w:r>
    </w:p>
    <w:p w14:paraId="10E8D6FF" w14:textId="77777777" w:rsidR="00E47E86" w:rsidRPr="00E47E86" w:rsidRDefault="00E47E86" w:rsidP="00E47E86">
      <w:pPr>
        <w:rPr>
          <w:rFonts w:ascii="Arial" w:hAnsi="Arial" w:cs="Arial"/>
        </w:rPr>
      </w:pPr>
      <w:proofErr w:type="spellStart"/>
      <w:r w:rsidRPr="00E47E86">
        <w:rPr>
          <w:rFonts w:ascii="Arial" w:hAnsi="Arial" w:cs="Arial"/>
        </w:rPr>
        <w:t>Aggrawal</w:t>
      </w:r>
      <w:proofErr w:type="spellEnd"/>
      <w:r w:rsidRPr="00E47E86">
        <w:rPr>
          <w:rFonts w:ascii="Arial" w:hAnsi="Arial" w:cs="Arial"/>
        </w:rPr>
        <w:t>, S., Bosman, L. and Magana, A. (2024). Exploring Teamwork Experiences in Collaborative Undergraduate Research (REU) Programs through Tuckman’s Group Development Theory. </w:t>
      </w:r>
      <w:r w:rsidRPr="00E47E86">
        <w:rPr>
          <w:rFonts w:ascii="Arial" w:hAnsi="Arial" w:cs="Arial"/>
          <w:i/>
          <w:iCs/>
        </w:rPr>
        <w:t>Educational Research and Methods</w:t>
      </w:r>
      <w:r w:rsidRPr="00E47E86">
        <w:rPr>
          <w:rFonts w:ascii="Arial" w:hAnsi="Arial" w:cs="Arial"/>
        </w:rPr>
        <w:t>, 45(4), pp.101–117.  </w:t>
      </w:r>
    </w:p>
    <w:p w14:paraId="4F8CB287" w14:textId="77777777" w:rsidR="00E47E86" w:rsidRPr="00E47E86" w:rsidRDefault="00E47E86" w:rsidP="00E47E86">
      <w:pPr>
        <w:rPr>
          <w:rFonts w:ascii="Arial" w:hAnsi="Arial" w:cs="Arial"/>
        </w:rPr>
      </w:pPr>
      <w:proofErr w:type="spellStart"/>
      <w:r w:rsidRPr="00E47E86">
        <w:rPr>
          <w:rFonts w:ascii="Arial" w:hAnsi="Arial" w:cs="Arial"/>
        </w:rPr>
        <w:t>Aranzabal</w:t>
      </w:r>
      <w:proofErr w:type="spellEnd"/>
      <w:r w:rsidRPr="00E47E86">
        <w:rPr>
          <w:rFonts w:ascii="Arial" w:hAnsi="Arial" w:cs="Arial"/>
        </w:rPr>
        <w:t>, A., </w:t>
      </w:r>
      <w:proofErr w:type="spellStart"/>
      <w:r w:rsidRPr="00E47E86">
        <w:rPr>
          <w:rFonts w:ascii="Arial" w:hAnsi="Arial" w:cs="Arial"/>
        </w:rPr>
        <w:t>Epelde</w:t>
      </w:r>
      <w:proofErr w:type="spellEnd"/>
      <w:r w:rsidRPr="00E47E86">
        <w:rPr>
          <w:rFonts w:ascii="Arial" w:hAnsi="Arial" w:cs="Arial"/>
        </w:rPr>
        <w:t>, E. and </w:t>
      </w:r>
      <w:proofErr w:type="spellStart"/>
      <w:r w:rsidRPr="00E47E86">
        <w:rPr>
          <w:rFonts w:ascii="Arial" w:hAnsi="Arial" w:cs="Arial"/>
        </w:rPr>
        <w:t>Artetxe</w:t>
      </w:r>
      <w:proofErr w:type="spellEnd"/>
      <w:r w:rsidRPr="00E47E86">
        <w:rPr>
          <w:rFonts w:ascii="Arial" w:hAnsi="Arial" w:cs="Arial"/>
        </w:rPr>
        <w:t>, M. (2022). Team Formation </w:t>
      </w:r>
      <w:proofErr w:type="gramStart"/>
      <w:r w:rsidRPr="00E47E86">
        <w:rPr>
          <w:rFonts w:ascii="Arial" w:hAnsi="Arial" w:cs="Arial"/>
        </w:rPr>
        <w:t>on the Basis of</w:t>
      </w:r>
      <w:proofErr w:type="gramEnd"/>
      <w:r w:rsidRPr="00E47E86">
        <w:rPr>
          <w:rFonts w:ascii="Arial" w:hAnsi="Arial" w:cs="Arial"/>
        </w:rPr>
        <w:t> Belbin’s Roles to Enhance Students’ Performance in Project Based Learning. </w:t>
      </w:r>
      <w:r w:rsidRPr="00E47E86">
        <w:rPr>
          <w:rFonts w:ascii="Arial" w:hAnsi="Arial" w:cs="Arial"/>
          <w:i/>
          <w:iCs/>
        </w:rPr>
        <w:t>Education for Chemical Engineers</w:t>
      </w:r>
      <w:r w:rsidRPr="00E47E86">
        <w:rPr>
          <w:rFonts w:ascii="Arial" w:hAnsi="Arial" w:cs="Arial"/>
        </w:rPr>
        <w:t>, 38(1), pp.22–37.  </w:t>
      </w:r>
    </w:p>
    <w:p w14:paraId="63A9C03B" w14:textId="77777777" w:rsidR="00E47E86" w:rsidRPr="00E47E86" w:rsidRDefault="00E47E86" w:rsidP="00E47E86">
      <w:pPr>
        <w:rPr>
          <w:rFonts w:ascii="Arial" w:hAnsi="Arial" w:cs="Arial"/>
        </w:rPr>
      </w:pPr>
      <w:proofErr w:type="spellStart"/>
      <w:r w:rsidRPr="00E47E86">
        <w:rPr>
          <w:rFonts w:ascii="Arial" w:hAnsi="Arial" w:cs="Arial"/>
        </w:rPr>
        <w:t>Ashipala</w:t>
      </w:r>
      <w:proofErr w:type="spellEnd"/>
      <w:r w:rsidRPr="00E47E86">
        <w:rPr>
          <w:rFonts w:ascii="Arial" w:hAnsi="Arial" w:cs="Arial"/>
        </w:rPr>
        <w:t>, D.O., </w:t>
      </w:r>
      <w:proofErr w:type="spellStart"/>
      <w:r w:rsidRPr="00E47E86">
        <w:rPr>
          <w:rFonts w:ascii="Arial" w:hAnsi="Arial" w:cs="Arial"/>
        </w:rPr>
        <w:t>Ntjamba</w:t>
      </w:r>
      <w:proofErr w:type="spellEnd"/>
      <w:r w:rsidRPr="00E47E86">
        <w:rPr>
          <w:rFonts w:ascii="Arial" w:hAnsi="Arial" w:cs="Arial"/>
        </w:rPr>
        <w:t>, F.C. and Albanus, F.S. (2025) ‘Nursing Graduate Employability Skills’, </w:t>
      </w:r>
      <w:r w:rsidRPr="00E47E86">
        <w:rPr>
          <w:rFonts w:ascii="Arial" w:hAnsi="Arial" w:cs="Arial"/>
          <w:i/>
          <w:iCs/>
        </w:rPr>
        <w:t>IGI Global eBooks</w:t>
      </w:r>
      <w:r w:rsidRPr="00E47E86">
        <w:rPr>
          <w:rFonts w:ascii="Arial" w:hAnsi="Arial" w:cs="Arial"/>
        </w:rPr>
        <w:t>, 89(6), pp. 365–392.  </w:t>
      </w:r>
    </w:p>
    <w:p w14:paraId="02407373" w14:textId="77777777" w:rsidR="00E47E86" w:rsidRPr="00E47E86" w:rsidRDefault="00E47E86" w:rsidP="00E47E86">
      <w:pPr>
        <w:rPr>
          <w:rFonts w:ascii="Arial" w:hAnsi="Arial" w:cs="Arial"/>
        </w:rPr>
      </w:pPr>
      <w:r w:rsidRPr="00E47E86">
        <w:rPr>
          <w:rFonts w:ascii="Arial" w:hAnsi="Arial" w:cs="Arial"/>
        </w:rPr>
        <w:t>Campbell, A.R., Layne, D., Scott, E. and Wei, H. (2020). Interventions to promote the teamwork, delegation, and communication among registered nurses and nursing assistants: An integrative review. </w:t>
      </w:r>
      <w:r w:rsidRPr="00E47E86">
        <w:rPr>
          <w:rFonts w:ascii="Arial" w:hAnsi="Arial" w:cs="Arial"/>
          <w:i/>
          <w:iCs/>
        </w:rPr>
        <w:t>Journal of Nursing Management</w:t>
      </w:r>
      <w:r w:rsidRPr="00E47E86">
        <w:rPr>
          <w:rFonts w:ascii="Arial" w:hAnsi="Arial" w:cs="Arial"/>
        </w:rPr>
        <w:t>, [online] 28(7), pp.1465–1472.  </w:t>
      </w:r>
    </w:p>
    <w:p w14:paraId="7D99B859" w14:textId="5BE73C37" w:rsidR="00E47E86" w:rsidRPr="00E47E86" w:rsidRDefault="00E47E86" w:rsidP="00E47E86">
      <w:pPr>
        <w:rPr>
          <w:rFonts w:ascii="Arial" w:hAnsi="Arial" w:cs="Arial"/>
        </w:rPr>
      </w:pPr>
      <w:r w:rsidRPr="00E47E86">
        <w:rPr>
          <w:rFonts w:ascii="Arial" w:hAnsi="Arial" w:cs="Arial"/>
        </w:rPr>
        <w:t>Chang, Y-C., Yeh, T-F., Lai, I-J. and Yang, C-C. (2021) ‘Job competency and intention to stay among nursing assistants’, </w:t>
      </w:r>
      <w:r w:rsidRPr="00E47E86">
        <w:rPr>
          <w:rFonts w:ascii="Arial" w:hAnsi="Arial" w:cs="Arial"/>
          <w:i/>
          <w:iCs/>
        </w:rPr>
        <w:t>International Journal of Environmental Research and Public Health</w:t>
      </w:r>
      <w:r w:rsidRPr="00E47E86">
        <w:rPr>
          <w:rFonts w:ascii="Arial" w:hAnsi="Arial" w:cs="Arial"/>
        </w:rPr>
        <w:t xml:space="preserve">, 18(12), pp. 6436–6456. </w:t>
      </w:r>
      <w:hyperlink r:id="rId4" w:history="1">
        <w:r w:rsidRPr="00867422">
          <w:rPr>
            <w:rStyle w:val="Hyperlink"/>
            <w:rFonts w:ascii="Arial" w:hAnsi="Arial" w:cs="Arial"/>
          </w:rPr>
          <w:t>https://pubmed.ncbi.nlm.nih.gov/34198623/</w:t>
        </w:r>
      </w:hyperlink>
      <w:r w:rsidRPr="00867422">
        <w:rPr>
          <w:rFonts w:ascii="Arial" w:hAnsi="Arial" w:cs="Arial"/>
        </w:rPr>
        <w:t xml:space="preserve"> </w:t>
      </w:r>
    </w:p>
    <w:p w14:paraId="0D4229AB" w14:textId="77777777" w:rsidR="00E47E86" w:rsidRPr="00E47E86" w:rsidRDefault="00E47E86" w:rsidP="00E47E86">
      <w:pPr>
        <w:rPr>
          <w:rFonts w:ascii="Arial" w:hAnsi="Arial" w:cs="Arial"/>
        </w:rPr>
      </w:pPr>
      <w:r w:rsidRPr="00E47E86">
        <w:rPr>
          <w:rFonts w:ascii="Arial" w:hAnsi="Arial" w:cs="Arial"/>
        </w:rPr>
        <w:t>Hall-Lord, M.L., </w:t>
      </w:r>
      <w:proofErr w:type="spellStart"/>
      <w:r w:rsidRPr="00E47E86">
        <w:rPr>
          <w:rFonts w:ascii="Arial" w:hAnsi="Arial" w:cs="Arial"/>
        </w:rPr>
        <w:t>Bååth</w:t>
      </w:r>
      <w:proofErr w:type="spellEnd"/>
      <w:r w:rsidRPr="00E47E86">
        <w:rPr>
          <w:rFonts w:ascii="Arial" w:hAnsi="Arial" w:cs="Arial"/>
        </w:rPr>
        <w:t>, C. and Nordin, A. (2024) ‘Patient Safety Culture and Teamwork in Hospital Wards’, </w:t>
      </w:r>
      <w:r w:rsidRPr="00E47E86">
        <w:rPr>
          <w:rFonts w:ascii="Arial" w:hAnsi="Arial" w:cs="Arial"/>
          <w:i/>
          <w:iCs/>
        </w:rPr>
        <w:t>Nursing Forum</w:t>
      </w:r>
      <w:r w:rsidRPr="00E47E86">
        <w:rPr>
          <w:rFonts w:ascii="Arial" w:hAnsi="Arial" w:cs="Arial"/>
        </w:rPr>
        <w:t>, 2024(1), pp. 54–67.  </w:t>
      </w:r>
    </w:p>
    <w:p w14:paraId="3E454EED" w14:textId="77777777" w:rsidR="00E47E86" w:rsidRPr="00E47E86" w:rsidRDefault="00E47E86" w:rsidP="00E47E86">
      <w:pPr>
        <w:rPr>
          <w:rFonts w:ascii="Arial" w:hAnsi="Arial" w:cs="Arial"/>
        </w:rPr>
      </w:pPr>
      <w:proofErr w:type="spellStart"/>
      <w:r w:rsidRPr="00E47E86">
        <w:rPr>
          <w:rFonts w:ascii="Arial" w:hAnsi="Arial" w:cs="Arial"/>
        </w:rPr>
        <w:t>Höglander</w:t>
      </w:r>
      <w:proofErr w:type="spellEnd"/>
      <w:r w:rsidRPr="00E47E86">
        <w:rPr>
          <w:rFonts w:ascii="Arial" w:hAnsi="Arial" w:cs="Arial"/>
        </w:rPr>
        <w:t>, J. et al. (2022) ‘Registered nurse–patient communication research’, </w:t>
      </w:r>
      <w:r w:rsidRPr="00E47E86">
        <w:rPr>
          <w:rFonts w:ascii="Arial" w:hAnsi="Arial" w:cs="Arial"/>
          <w:i/>
          <w:iCs/>
        </w:rPr>
        <w:t>Journal of Advanced Nursing</w:t>
      </w:r>
      <w:r w:rsidRPr="00E47E86">
        <w:rPr>
          <w:rFonts w:ascii="Arial" w:hAnsi="Arial" w:cs="Arial"/>
        </w:rPr>
        <w:t>, 79(2), pp. 539–562.  </w:t>
      </w:r>
    </w:p>
    <w:p w14:paraId="03F1B0B8" w14:textId="77777777" w:rsidR="00E47E86" w:rsidRPr="00E47E86" w:rsidRDefault="00E47E86" w:rsidP="00E47E86">
      <w:pPr>
        <w:rPr>
          <w:rFonts w:ascii="Arial" w:hAnsi="Arial" w:cs="Arial"/>
        </w:rPr>
      </w:pPr>
      <w:r w:rsidRPr="00E47E86">
        <w:rPr>
          <w:rFonts w:ascii="Arial" w:hAnsi="Arial" w:cs="Arial"/>
        </w:rPr>
        <w:t>Rahmani, F., Scott-Young, C., Tadayon, A. and van der Walt, J.D. (2021). Team composition in relational contracting (RC) in large infrastructure projects: a Belbin’s team roles model approach. </w:t>
      </w:r>
      <w:r w:rsidRPr="00E47E86">
        <w:rPr>
          <w:rFonts w:ascii="Arial" w:hAnsi="Arial" w:cs="Arial"/>
          <w:i/>
          <w:iCs/>
        </w:rPr>
        <w:t>Engineering, Construction and Architectural Management</w:t>
      </w:r>
      <w:r w:rsidRPr="00E47E86">
        <w:rPr>
          <w:rFonts w:ascii="Arial" w:hAnsi="Arial" w:cs="Arial"/>
        </w:rPr>
        <w:t>, 29(5), pp.2027–2046.  </w:t>
      </w:r>
    </w:p>
    <w:p w14:paraId="6A15356B" w14:textId="77777777" w:rsidR="00E47E86" w:rsidRPr="00E47E86" w:rsidRDefault="00E47E86" w:rsidP="00E47E86">
      <w:pPr>
        <w:rPr>
          <w:rFonts w:ascii="Arial" w:hAnsi="Arial" w:cs="Arial"/>
        </w:rPr>
      </w:pPr>
      <w:r w:rsidRPr="00E47E86">
        <w:rPr>
          <w:rFonts w:ascii="Arial" w:hAnsi="Arial" w:cs="Arial"/>
        </w:rPr>
        <w:t>Rausch, A. et al. (2024) ‘Designing an International Large-Scale Assessment of Professional Competencies’, </w:t>
      </w:r>
      <w:r w:rsidRPr="00E47E86">
        <w:rPr>
          <w:rFonts w:ascii="Arial" w:hAnsi="Arial" w:cs="Arial"/>
          <w:i/>
          <w:iCs/>
        </w:rPr>
        <w:t>Vocations and Learning</w:t>
      </w:r>
      <w:r w:rsidRPr="00E47E86">
        <w:rPr>
          <w:rFonts w:ascii="Arial" w:hAnsi="Arial" w:cs="Arial"/>
        </w:rPr>
        <w:t>, 56(1), pp.67-78. </w:t>
      </w:r>
    </w:p>
    <w:p w14:paraId="0333EF6F" w14:textId="77777777" w:rsidR="00014456" w:rsidRDefault="00014456" w:rsidP="00014456"/>
    <w:sectPr w:rsidR="00014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456"/>
    <w:rsid w:val="00014456"/>
    <w:rsid w:val="00092DA8"/>
    <w:rsid w:val="000D3C7F"/>
    <w:rsid w:val="0011468E"/>
    <w:rsid w:val="00262A70"/>
    <w:rsid w:val="00565955"/>
    <w:rsid w:val="00565F79"/>
    <w:rsid w:val="006B1DF0"/>
    <w:rsid w:val="006C0C2D"/>
    <w:rsid w:val="00867422"/>
    <w:rsid w:val="00AE7C7A"/>
    <w:rsid w:val="00BC6FA5"/>
    <w:rsid w:val="00D649F2"/>
    <w:rsid w:val="00D65C95"/>
    <w:rsid w:val="00DD4551"/>
    <w:rsid w:val="00E47E86"/>
    <w:rsid w:val="00FB0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4F28B"/>
  <w15:chartTrackingRefBased/>
  <w15:docId w15:val="{0A54A365-1FE1-442B-8488-28A365D14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4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44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44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4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4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4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4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4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4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4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4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456"/>
    <w:rPr>
      <w:rFonts w:eastAsiaTheme="majorEastAsia" w:cstheme="majorBidi"/>
      <w:color w:val="272727" w:themeColor="text1" w:themeTint="D8"/>
    </w:rPr>
  </w:style>
  <w:style w:type="paragraph" w:styleId="Title">
    <w:name w:val="Title"/>
    <w:basedOn w:val="Normal"/>
    <w:next w:val="Normal"/>
    <w:link w:val="TitleChar"/>
    <w:uiPriority w:val="10"/>
    <w:qFormat/>
    <w:rsid w:val="00014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44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456"/>
    <w:pPr>
      <w:spacing w:before="160"/>
      <w:jc w:val="center"/>
    </w:pPr>
    <w:rPr>
      <w:i/>
      <w:iCs/>
      <w:color w:val="404040" w:themeColor="text1" w:themeTint="BF"/>
    </w:rPr>
  </w:style>
  <w:style w:type="character" w:customStyle="1" w:styleId="QuoteChar">
    <w:name w:val="Quote Char"/>
    <w:basedOn w:val="DefaultParagraphFont"/>
    <w:link w:val="Quote"/>
    <w:uiPriority w:val="29"/>
    <w:rsid w:val="00014456"/>
    <w:rPr>
      <w:i/>
      <w:iCs/>
      <w:color w:val="404040" w:themeColor="text1" w:themeTint="BF"/>
    </w:rPr>
  </w:style>
  <w:style w:type="paragraph" w:styleId="ListParagraph">
    <w:name w:val="List Paragraph"/>
    <w:basedOn w:val="Normal"/>
    <w:uiPriority w:val="34"/>
    <w:qFormat/>
    <w:rsid w:val="00014456"/>
    <w:pPr>
      <w:ind w:left="720"/>
      <w:contextualSpacing/>
    </w:pPr>
  </w:style>
  <w:style w:type="character" w:styleId="IntenseEmphasis">
    <w:name w:val="Intense Emphasis"/>
    <w:basedOn w:val="DefaultParagraphFont"/>
    <w:uiPriority w:val="21"/>
    <w:qFormat/>
    <w:rsid w:val="00014456"/>
    <w:rPr>
      <w:i/>
      <w:iCs/>
      <w:color w:val="0F4761" w:themeColor="accent1" w:themeShade="BF"/>
    </w:rPr>
  </w:style>
  <w:style w:type="paragraph" w:styleId="IntenseQuote">
    <w:name w:val="Intense Quote"/>
    <w:basedOn w:val="Normal"/>
    <w:next w:val="Normal"/>
    <w:link w:val="IntenseQuoteChar"/>
    <w:uiPriority w:val="30"/>
    <w:qFormat/>
    <w:rsid w:val="00014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456"/>
    <w:rPr>
      <w:i/>
      <w:iCs/>
      <w:color w:val="0F4761" w:themeColor="accent1" w:themeShade="BF"/>
    </w:rPr>
  </w:style>
  <w:style w:type="character" w:styleId="IntenseReference">
    <w:name w:val="Intense Reference"/>
    <w:basedOn w:val="DefaultParagraphFont"/>
    <w:uiPriority w:val="32"/>
    <w:qFormat/>
    <w:rsid w:val="00014456"/>
    <w:rPr>
      <w:b/>
      <w:bCs/>
      <w:smallCaps/>
      <w:color w:val="0F4761" w:themeColor="accent1" w:themeShade="BF"/>
      <w:spacing w:val="5"/>
    </w:rPr>
  </w:style>
  <w:style w:type="character" w:styleId="Hyperlink">
    <w:name w:val="Hyperlink"/>
    <w:basedOn w:val="DefaultParagraphFont"/>
    <w:uiPriority w:val="99"/>
    <w:unhideWhenUsed/>
    <w:rsid w:val="00E47E86"/>
    <w:rPr>
      <w:color w:val="467886" w:themeColor="hyperlink"/>
      <w:u w:val="single"/>
    </w:rPr>
  </w:style>
  <w:style w:type="character" w:styleId="UnresolvedMention">
    <w:name w:val="Unresolved Mention"/>
    <w:basedOn w:val="DefaultParagraphFont"/>
    <w:uiPriority w:val="99"/>
    <w:semiHidden/>
    <w:unhideWhenUsed/>
    <w:rsid w:val="00E47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ubmed.ncbi.nlm.nih.gov/34198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2776</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hinna hussain</dc:creator>
  <cp:keywords/>
  <dc:description/>
  <cp:lastModifiedBy>hinna hussain</cp:lastModifiedBy>
  <cp:revision>14</cp:revision>
  <dcterms:created xsi:type="dcterms:W3CDTF">2025-11-20T23:17:00Z</dcterms:created>
  <dcterms:modified xsi:type="dcterms:W3CDTF">2025-11-20T23:58:00Z</dcterms:modified>
</cp:coreProperties>
</file>