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18986" w14:textId="77777777" w:rsidR="00D245E6" w:rsidRDefault="00D245E6" w:rsidP="00D245E6">
      <w:pPr>
        <w:jc w:val="center"/>
      </w:pPr>
      <w:r w:rsidRPr="00D245E6">
        <w:rPr>
          <w:b/>
          <w:bCs/>
        </w:rPr>
        <w:t>Schizophrenia: Understanding its impact on public health and well-being</w:t>
      </w:r>
    </w:p>
    <w:p w14:paraId="7CC65D3B" w14:textId="77777777" w:rsidR="00D245E6" w:rsidRDefault="00D245E6" w:rsidP="00D245E6">
      <w:pPr>
        <w:jc w:val="center"/>
      </w:pPr>
    </w:p>
    <w:p w14:paraId="7A52C265" w14:textId="77777777" w:rsidR="00D245E6" w:rsidRDefault="00D245E6" w:rsidP="00D245E6">
      <w:pPr>
        <w:jc w:val="center"/>
      </w:pPr>
    </w:p>
    <w:p w14:paraId="0160491F" w14:textId="77777777" w:rsidR="00D245E6" w:rsidRDefault="00D245E6" w:rsidP="00D245E6">
      <w:pPr>
        <w:jc w:val="center"/>
      </w:pPr>
    </w:p>
    <w:p w14:paraId="23D69AEA" w14:textId="77777777" w:rsidR="00D245E6" w:rsidRDefault="00D245E6" w:rsidP="00D245E6">
      <w:pPr>
        <w:jc w:val="center"/>
      </w:pPr>
    </w:p>
    <w:p w14:paraId="0F041F38" w14:textId="77777777" w:rsidR="00D245E6" w:rsidRDefault="00D245E6" w:rsidP="00D245E6">
      <w:pPr>
        <w:jc w:val="center"/>
      </w:pPr>
    </w:p>
    <w:p w14:paraId="3B230731" w14:textId="731A6B14" w:rsidR="00D245E6" w:rsidRDefault="00D245E6" w:rsidP="00D245E6">
      <w:pPr>
        <w:jc w:val="center"/>
      </w:pPr>
      <w:r>
        <w:t>Student ID:</w:t>
      </w:r>
      <w:r w:rsidR="00B83CC3">
        <w:t xml:space="preserve"> </w:t>
      </w:r>
      <w:r w:rsidR="00B83CC3" w:rsidRPr="00B83CC3">
        <w:rPr>
          <w:b/>
          <w:bCs/>
        </w:rPr>
        <w:t>2217316</w:t>
      </w:r>
    </w:p>
    <w:p w14:paraId="1EA2401F" w14:textId="619B0FE4" w:rsidR="00D245E6" w:rsidRDefault="00D245E6" w:rsidP="00D245E6">
      <w:pPr>
        <w:jc w:val="center"/>
      </w:pPr>
      <w:r>
        <w:t xml:space="preserve">Module Name: </w:t>
      </w:r>
      <w:r w:rsidRPr="00D245E6">
        <w:rPr>
          <w:b/>
        </w:rPr>
        <w:t xml:space="preserve">Introduction to Public Health  </w:t>
      </w:r>
    </w:p>
    <w:p w14:paraId="2D87F52E" w14:textId="1054BE86" w:rsidR="00D245E6" w:rsidRDefault="00D245E6" w:rsidP="00D245E6">
      <w:pPr>
        <w:jc w:val="center"/>
      </w:pPr>
      <w:r>
        <w:t xml:space="preserve">Module Code: </w:t>
      </w:r>
      <w:r w:rsidRPr="00D245E6">
        <w:rPr>
          <w:b/>
          <w:bCs/>
        </w:rPr>
        <w:t>LCHS4004</w:t>
      </w:r>
    </w:p>
    <w:p w14:paraId="2BD6D357" w14:textId="6FBD72C8" w:rsidR="00D245E6" w:rsidRDefault="00D245E6" w:rsidP="00D245E6">
      <w:pPr>
        <w:jc w:val="center"/>
      </w:pPr>
      <w:r>
        <w:t xml:space="preserve">Submission Date: </w:t>
      </w:r>
      <w:r w:rsidRPr="00D245E6">
        <w:rPr>
          <w:b/>
          <w:bCs/>
        </w:rPr>
        <w:t>30/03/2023</w:t>
      </w:r>
    </w:p>
    <w:p w14:paraId="7618932E" w14:textId="03F025A8" w:rsidR="00417219" w:rsidRPr="009D1DFF" w:rsidRDefault="00D245E6" w:rsidP="00D245E6">
      <w:pPr>
        <w:jc w:val="center"/>
      </w:pPr>
      <w:r>
        <w:t xml:space="preserve">Word Count: </w:t>
      </w:r>
      <w:r w:rsidRPr="00D245E6">
        <w:rPr>
          <w:b/>
          <w:bCs/>
        </w:rPr>
        <w:t>205</w:t>
      </w:r>
      <w:r w:rsidR="00B83CC3">
        <w:rPr>
          <w:b/>
          <w:bCs/>
        </w:rPr>
        <w:t>2</w:t>
      </w:r>
      <w:r w:rsidRPr="00D245E6">
        <w:rPr>
          <w:b/>
          <w:bCs/>
        </w:rPr>
        <w:t xml:space="preserve"> words</w:t>
      </w:r>
      <w:r w:rsidR="00417219" w:rsidRPr="009D1DFF">
        <w:br w:type="page"/>
      </w:r>
    </w:p>
    <w:sdt>
      <w:sdtPr>
        <w:id w:val="512269160"/>
        <w:docPartObj>
          <w:docPartGallery w:val="Table of Contents"/>
          <w:docPartUnique/>
        </w:docPartObj>
      </w:sdtPr>
      <w:sdtEndPr>
        <w:rPr>
          <w:rFonts w:ascii="Arial" w:eastAsiaTheme="minorHAnsi" w:hAnsi="Arial" w:cs="Arial"/>
          <w:b w:val="0"/>
          <w:bCs w:val="0"/>
          <w:noProof/>
          <w:color w:val="auto"/>
          <w:kern w:val="2"/>
          <w:sz w:val="22"/>
          <w:szCs w:val="22"/>
          <w:lang w:val="en-GB"/>
          <w14:ligatures w14:val="standardContextual"/>
        </w:rPr>
      </w:sdtEndPr>
      <w:sdtContent>
        <w:p w14:paraId="7F4D097B" w14:textId="406A4619" w:rsidR="00D245E6" w:rsidRPr="00B83CC3" w:rsidRDefault="00D245E6" w:rsidP="00B83CC3">
          <w:pPr>
            <w:pStyle w:val="TOCHeading"/>
            <w:spacing w:line="360" w:lineRule="auto"/>
            <w:rPr>
              <w:rFonts w:ascii="Arial" w:hAnsi="Arial" w:cs="Arial"/>
              <w:color w:val="000000" w:themeColor="text1"/>
              <w:sz w:val="22"/>
              <w:szCs w:val="22"/>
            </w:rPr>
          </w:pPr>
          <w:r w:rsidRPr="00B83CC3">
            <w:rPr>
              <w:rFonts w:ascii="Arial" w:hAnsi="Arial" w:cs="Arial"/>
              <w:color w:val="000000" w:themeColor="text1"/>
              <w:sz w:val="22"/>
              <w:szCs w:val="22"/>
            </w:rPr>
            <w:t>Table of Contents</w:t>
          </w:r>
        </w:p>
        <w:p w14:paraId="0D3F3E5C" w14:textId="77777777" w:rsidR="00D245E6" w:rsidRPr="00B83CC3" w:rsidRDefault="00D245E6" w:rsidP="00B83CC3">
          <w:pPr>
            <w:pStyle w:val="TOC1"/>
            <w:tabs>
              <w:tab w:val="left" w:pos="480"/>
              <w:tab w:val="right" w:leader="dot" w:pos="9016"/>
            </w:tabs>
            <w:rPr>
              <w:rFonts w:ascii="Arial" w:hAnsi="Arial" w:cs="Arial"/>
              <w:b w:val="0"/>
              <w:bCs w:val="0"/>
              <w:i w:val="0"/>
              <w:iCs w:val="0"/>
              <w:sz w:val="22"/>
              <w:szCs w:val="22"/>
            </w:rPr>
          </w:pPr>
        </w:p>
        <w:p w14:paraId="51826E7B" w14:textId="5B4E7043" w:rsidR="00B83CC3" w:rsidRPr="00B83CC3" w:rsidRDefault="00D245E6" w:rsidP="00B83CC3">
          <w:pPr>
            <w:pStyle w:val="TOC1"/>
            <w:tabs>
              <w:tab w:val="left" w:pos="440"/>
              <w:tab w:val="right" w:leader="dot" w:pos="9016"/>
            </w:tabs>
            <w:rPr>
              <w:rFonts w:ascii="Arial" w:eastAsiaTheme="minorEastAsia" w:hAnsi="Arial" w:cs="Arial"/>
              <w:b w:val="0"/>
              <w:bCs w:val="0"/>
              <w:i w:val="0"/>
              <w:iCs w:val="0"/>
              <w:noProof/>
              <w:kern w:val="0"/>
              <w:sz w:val="22"/>
              <w:szCs w:val="22"/>
              <w:lang w:eastAsia="en-GB"/>
              <w14:ligatures w14:val="none"/>
            </w:rPr>
          </w:pPr>
          <w:r w:rsidRPr="00B83CC3">
            <w:rPr>
              <w:rFonts w:ascii="Arial" w:hAnsi="Arial" w:cs="Arial"/>
              <w:b w:val="0"/>
              <w:bCs w:val="0"/>
              <w:i w:val="0"/>
              <w:iCs w:val="0"/>
              <w:sz w:val="22"/>
              <w:szCs w:val="22"/>
            </w:rPr>
            <w:fldChar w:fldCharType="begin"/>
          </w:r>
          <w:r w:rsidRPr="00B83CC3">
            <w:rPr>
              <w:rFonts w:ascii="Arial" w:hAnsi="Arial" w:cs="Arial"/>
              <w:b w:val="0"/>
              <w:bCs w:val="0"/>
              <w:i w:val="0"/>
              <w:iCs w:val="0"/>
              <w:sz w:val="22"/>
              <w:szCs w:val="22"/>
            </w:rPr>
            <w:instrText xml:space="preserve"> TOC \o "1-3" \h \z \u </w:instrText>
          </w:r>
          <w:r w:rsidRPr="00B83CC3">
            <w:rPr>
              <w:rFonts w:ascii="Arial" w:hAnsi="Arial" w:cs="Arial"/>
              <w:b w:val="0"/>
              <w:bCs w:val="0"/>
              <w:i w:val="0"/>
              <w:iCs w:val="0"/>
              <w:sz w:val="22"/>
              <w:szCs w:val="22"/>
            </w:rPr>
            <w:fldChar w:fldCharType="separate"/>
          </w:r>
          <w:hyperlink w:anchor="_Toc131125093" w:history="1">
            <w:r w:rsidR="00B83CC3" w:rsidRPr="00B83CC3">
              <w:rPr>
                <w:rStyle w:val="Hyperlink"/>
                <w:rFonts w:ascii="Arial" w:hAnsi="Arial" w:cs="Arial"/>
                <w:b w:val="0"/>
                <w:bCs w:val="0"/>
                <w:i w:val="0"/>
                <w:iCs w:val="0"/>
                <w:noProof/>
                <w:sz w:val="22"/>
                <w:szCs w:val="22"/>
              </w:rPr>
              <w:t>I.</w:t>
            </w:r>
            <w:r w:rsidR="00B83CC3" w:rsidRPr="00B83CC3">
              <w:rPr>
                <w:rFonts w:ascii="Arial" w:eastAsiaTheme="minorEastAsia" w:hAnsi="Arial" w:cs="Arial"/>
                <w:b w:val="0"/>
                <w:bCs w:val="0"/>
                <w:i w:val="0"/>
                <w:iCs w:val="0"/>
                <w:noProof/>
                <w:kern w:val="0"/>
                <w:sz w:val="22"/>
                <w:szCs w:val="22"/>
                <w:lang w:eastAsia="en-GB"/>
                <w14:ligatures w14:val="none"/>
              </w:rPr>
              <w:tab/>
            </w:r>
            <w:r w:rsidR="00B83CC3" w:rsidRPr="00B83CC3">
              <w:rPr>
                <w:rStyle w:val="Hyperlink"/>
                <w:rFonts w:ascii="Arial" w:hAnsi="Arial" w:cs="Arial"/>
                <w:b w:val="0"/>
                <w:bCs w:val="0"/>
                <w:i w:val="0"/>
                <w:iCs w:val="0"/>
                <w:noProof/>
                <w:sz w:val="22"/>
                <w:szCs w:val="22"/>
              </w:rPr>
              <w:t>Introduction</w:t>
            </w:r>
            <w:r w:rsidR="00B83CC3" w:rsidRPr="00B83CC3">
              <w:rPr>
                <w:rFonts w:ascii="Arial" w:hAnsi="Arial" w:cs="Arial"/>
                <w:b w:val="0"/>
                <w:bCs w:val="0"/>
                <w:i w:val="0"/>
                <w:iCs w:val="0"/>
                <w:noProof/>
                <w:webHidden/>
                <w:sz w:val="22"/>
                <w:szCs w:val="22"/>
              </w:rPr>
              <w:tab/>
            </w:r>
            <w:r w:rsidR="00B83CC3" w:rsidRPr="00B83CC3">
              <w:rPr>
                <w:rFonts w:ascii="Arial" w:hAnsi="Arial" w:cs="Arial"/>
                <w:b w:val="0"/>
                <w:bCs w:val="0"/>
                <w:i w:val="0"/>
                <w:iCs w:val="0"/>
                <w:noProof/>
                <w:webHidden/>
                <w:sz w:val="22"/>
                <w:szCs w:val="22"/>
              </w:rPr>
              <w:fldChar w:fldCharType="begin"/>
            </w:r>
            <w:r w:rsidR="00B83CC3" w:rsidRPr="00B83CC3">
              <w:rPr>
                <w:rFonts w:ascii="Arial" w:hAnsi="Arial" w:cs="Arial"/>
                <w:b w:val="0"/>
                <w:bCs w:val="0"/>
                <w:i w:val="0"/>
                <w:iCs w:val="0"/>
                <w:noProof/>
                <w:webHidden/>
                <w:sz w:val="22"/>
                <w:szCs w:val="22"/>
              </w:rPr>
              <w:instrText xml:space="preserve"> PAGEREF _Toc131125093 \h </w:instrText>
            </w:r>
            <w:r w:rsidR="00B83CC3" w:rsidRPr="00B83CC3">
              <w:rPr>
                <w:rFonts w:ascii="Arial" w:hAnsi="Arial" w:cs="Arial"/>
                <w:b w:val="0"/>
                <w:bCs w:val="0"/>
                <w:i w:val="0"/>
                <w:iCs w:val="0"/>
                <w:noProof/>
                <w:webHidden/>
                <w:sz w:val="22"/>
                <w:szCs w:val="22"/>
              </w:rPr>
            </w:r>
            <w:r w:rsidR="00B83CC3" w:rsidRPr="00B83CC3">
              <w:rPr>
                <w:rFonts w:ascii="Arial" w:hAnsi="Arial" w:cs="Arial"/>
                <w:b w:val="0"/>
                <w:bCs w:val="0"/>
                <w:i w:val="0"/>
                <w:iCs w:val="0"/>
                <w:noProof/>
                <w:webHidden/>
                <w:sz w:val="22"/>
                <w:szCs w:val="22"/>
              </w:rPr>
              <w:fldChar w:fldCharType="separate"/>
            </w:r>
            <w:r w:rsidR="00B83CC3" w:rsidRPr="00B83CC3">
              <w:rPr>
                <w:rFonts w:ascii="Arial" w:hAnsi="Arial" w:cs="Arial"/>
                <w:b w:val="0"/>
                <w:bCs w:val="0"/>
                <w:i w:val="0"/>
                <w:iCs w:val="0"/>
                <w:noProof/>
                <w:webHidden/>
                <w:sz w:val="22"/>
                <w:szCs w:val="22"/>
              </w:rPr>
              <w:t>3</w:t>
            </w:r>
            <w:r w:rsidR="00B83CC3" w:rsidRPr="00B83CC3">
              <w:rPr>
                <w:rFonts w:ascii="Arial" w:hAnsi="Arial" w:cs="Arial"/>
                <w:b w:val="0"/>
                <w:bCs w:val="0"/>
                <w:i w:val="0"/>
                <w:iCs w:val="0"/>
                <w:noProof/>
                <w:webHidden/>
                <w:sz w:val="22"/>
                <w:szCs w:val="22"/>
              </w:rPr>
              <w:fldChar w:fldCharType="end"/>
            </w:r>
          </w:hyperlink>
        </w:p>
        <w:p w14:paraId="13D54724" w14:textId="2A7B76D9" w:rsidR="00B83CC3" w:rsidRPr="00B83CC3" w:rsidRDefault="00B83CC3" w:rsidP="00B83CC3">
          <w:pPr>
            <w:pStyle w:val="TOC1"/>
            <w:tabs>
              <w:tab w:val="left" w:pos="440"/>
              <w:tab w:val="right" w:leader="dot" w:pos="9016"/>
            </w:tabs>
            <w:rPr>
              <w:rFonts w:ascii="Arial" w:eastAsiaTheme="minorEastAsia" w:hAnsi="Arial" w:cs="Arial"/>
              <w:b w:val="0"/>
              <w:bCs w:val="0"/>
              <w:i w:val="0"/>
              <w:iCs w:val="0"/>
              <w:noProof/>
              <w:kern w:val="0"/>
              <w:sz w:val="22"/>
              <w:szCs w:val="22"/>
              <w:lang w:eastAsia="en-GB"/>
              <w14:ligatures w14:val="none"/>
            </w:rPr>
          </w:pPr>
          <w:hyperlink w:anchor="_Toc131125094" w:history="1">
            <w:r w:rsidRPr="00B83CC3">
              <w:rPr>
                <w:rStyle w:val="Hyperlink"/>
                <w:rFonts w:ascii="Arial" w:hAnsi="Arial" w:cs="Arial"/>
                <w:b w:val="0"/>
                <w:bCs w:val="0"/>
                <w:i w:val="0"/>
                <w:iCs w:val="0"/>
                <w:noProof/>
                <w:sz w:val="22"/>
                <w:szCs w:val="22"/>
              </w:rPr>
              <w:t>II.</w:t>
            </w:r>
            <w:r w:rsidRPr="00B83CC3">
              <w:rPr>
                <w:rFonts w:ascii="Arial" w:eastAsiaTheme="minorEastAsia" w:hAnsi="Arial" w:cs="Arial"/>
                <w:b w:val="0"/>
                <w:bCs w:val="0"/>
                <w:i w:val="0"/>
                <w:iCs w:val="0"/>
                <w:noProof/>
                <w:kern w:val="0"/>
                <w:sz w:val="22"/>
                <w:szCs w:val="22"/>
                <w:lang w:eastAsia="en-GB"/>
                <w14:ligatures w14:val="none"/>
              </w:rPr>
              <w:tab/>
            </w:r>
            <w:r w:rsidRPr="00B83CC3">
              <w:rPr>
                <w:rStyle w:val="Hyperlink"/>
                <w:rFonts w:ascii="Arial" w:hAnsi="Arial" w:cs="Arial"/>
                <w:b w:val="0"/>
                <w:bCs w:val="0"/>
                <w:i w:val="0"/>
                <w:iCs w:val="0"/>
                <w:noProof/>
                <w:sz w:val="22"/>
                <w:szCs w:val="22"/>
              </w:rPr>
              <w:t>Exploring Options for Mitigating and Managing Public Health Challenges</w:t>
            </w:r>
            <w:r w:rsidRPr="00B83CC3">
              <w:rPr>
                <w:rFonts w:ascii="Arial" w:hAnsi="Arial" w:cs="Arial"/>
                <w:b w:val="0"/>
                <w:bCs w:val="0"/>
                <w:i w:val="0"/>
                <w:iCs w:val="0"/>
                <w:noProof/>
                <w:webHidden/>
                <w:sz w:val="22"/>
                <w:szCs w:val="22"/>
              </w:rPr>
              <w:tab/>
            </w:r>
            <w:r w:rsidRPr="00B83CC3">
              <w:rPr>
                <w:rFonts w:ascii="Arial" w:hAnsi="Arial" w:cs="Arial"/>
                <w:b w:val="0"/>
                <w:bCs w:val="0"/>
                <w:i w:val="0"/>
                <w:iCs w:val="0"/>
                <w:noProof/>
                <w:webHidden/>
                <w:sz w:val="22"/>
                <w:szCs w:val="22"/>
              </w:rPr>
              <w:fldChar w:fldCharType="begin"/>
            </w:r>
            <w:r w:rsidRPr="00B83CC3">
              <w:rPr>
                <w:rFonts w:ascii="Arial" w:hAnsi="Arial" w:cs="Arial"/>
                <w:b w:val="0"/>
                <w:bCs w:val="0"/>
                <w:i w:val="0"/>
                <w:iCs w:val="0"/>
                <w:noProof/>
                <w:webHidden/>
                <w:sz w:val="22"/>
                <w:szCs w:val="22"/>
              </w:rPr>
              <w:instrText xml:space="preserve"> PAGEREF _Toc131125094 \h </w:instrText>
            </w:r>
            <w:r w:rsidRPr="00B83CC3">
              <w:rPr>
                <w:rFonts w:ascii="Arial" w:hAnsi="Arial" w:cs="Arial"/>
                <w:b w:val="0"/>
                <w:bCs w:val="0"/>
                <w:i w:val="0"/>
                <w:iCs w:val="0"/>
                <w:noProof/>
                <w:webHidden/>
                <w:sz w:val="22"/>
                <w:szCs w:val="22"/>
              </w:rPr>
            </w:r>
            <w:r w:rsidRPr="00B83CC3">
              <w:rPr>
                <w:rFonts w:ascii="Arial" w:hAnsi="Arial" w:cs="Arial"/>
                <w:b w:val="0"/>
                <w:bCs w:val="0"/>
                <w:i w:val="0"/>
                <w:iCs w:val="0"/>
                <w:noProof/>
                <w:webHidden/>
                <w:sz w:val="22"/>
                <w:szCs w:val="22"/>
              </w:rPr>
              <w:fldChar w:fldCharType="separate"/>
            </w:r>
            <w:r w:rsidRPr="00B83CC3">
              <w:rPr>
                <w:rFonts w:ascii="Arial" w:hAnsi="Arial" w:cs="Arial"/>
                <w:b w:val="0"/>
                <w:bCs w:val="0"/>
                <w:i w:val="0"/>
                <w:iCs w:val="0"/>
                <w:noProof/>
                <w:webHidden/>
                <w:sz w:val="22"/>
                <w:szCs w:val="22"/>
              </w:rPr>
              <w:t>4</w:t>
            </w:r>
            <w:r w:rsidRPr="00B83CC3">
              <w:rPr>
                <w:rFonts w:ascii="Arial" w:hAnsi="Arial" w:cs="Arial"/>
                <w:b w:val="0"/>
                <w:bCs w:val="0"/>
                <w:i w:val="0"/>
                <w:iCs w:val="0"/>
                <w:noProof/>
                <w:webHidden/>
                <w:sz w:val="22"/>
                <w:szCs w:val="22"/>
              </w:rPr>
              <w:fldChar w:fldCharType="end"/>
            </w:r>
          </w:hyperlink>
        </w:p>
        <w:p w14:paraId="7816FD7A" w14:textId="017CC217" w:rsidR="00B83CC3" w:rsidRPr="00B83CC3" w:rsidRDefault="00B83CC3" w:rsidP="00B83CC3">
          <w:pPr>
            <w:pStyle w:val="TOC1"/>
            <w:tabs>
              <w:tab w:val="left" w:pos="660"/>
              <w:tab w:val="right" w:leader="dot" w:pos="9016"/>
            </w:tabs>
            <w:rPr>
              <w:rFonts w:ascii="Arial" w:eastAsiaTheme="minorEastAsia" w:hAnsi="Arial" w:cs="Arial"/>
              <w:b w:val="0"/>
              <w:bCs w:val="0"/>
              <w:i w:val="0"/>
              <w:iCs w:val="0"/>
              <w:noProof/>
              <w:kern w:val="0"/>
              <w:sz w:val="22"/>
              <w:szCs w:val="22"/>
              <w:lang w:eastAsia="en-GB"/>
              <w14:ligatures w14:val="none"/>
            </w:rPr>
          </w:pPr>
          <w:hyperlink w:anchor="_Toc131125095" w:history="1">
            <w:r w:rsidRPr="00B83CC3">
              <w:rPr>
                <w:rStyle w:val="Hyperlink"/>
                <w:rFonts w:ascii="Arial" w:hAnsi="Arial" w:cs="Arial"/>
                <w:b w:val="0"/>
                <w:bCs w:val="0"/>
                <w:i w:val="0"/>
                <w:iCs w:val="0"/>
                <w:noProof/>
                <w:sz w:val="22"/>
                <w:szCs w:val="22"/>
              </w:rPr>
              <w:t>III.</w:t>
            </w:r>
            <w:r w:rsidRPr="00B83CC3">
              <w:rPr>
                <w:rFonts w:ascii="Arial" w:eastAsiaTheme="minorEastAsia" w:hAnsi="Arial" w:cs="Arial"/>
                <w:b w:val="0"/>
                <w:bCs w:val="0"/>
                <w:i w:val="0"/>
                <w:iCs w:val="0"/>
                <w:noProof/>
                <w:kern w:val="0"/>
                <w:sz w:val="22"/>
                <w:szCs w:val="22"/>
                <w:lang w:eastAsia="en-GB"/>
                <w14:ligatures w14:val="none"/>
              </w:rPr>
              <w:tab/>
            </w:r>
            <w:r w:rsidRPr="00B83CC3">
              <w:rPr>
                <w:rStyle w:val="Hyperlink"/>
                <w:rFonts w:ascii="Arial" w:hAnsi="Arial" w:cs="Arial"/>
                <w:b w:val="0"/>
                <w:bCs w:val="0"/>
                <w:i w:val="0"/>
                <w:iCs w:val="0"/>
                <w:noProof/>
                <w:sz w:val="22"/>
                <w:szCs w:val="22"/>
              </w:rPr>
              <w:t>The key determinants/risk factors of Schizophrenia</w:t>
            </w:r>
            <w:r w:rsidRPr="00B83CC3">
              <w:rPr>
                <w:rFonts w:ascii="Arial" w:hAnsi="Arial" w:cs="Arial"/>
                <w:b w:val="0"/>
                <w:bCs w:val="0"/>
                <w:i w:val="0"/>
                <w:iCs w:val="0"/>
                <w:noProof/>
                <w:webHidden/>
                <w:sz w:val="22"/>
                <w:szCs w:val="22"/>
              </w:rPr>
              <w:tab/>
            </w:r>
            <w:r w:rsidRPr="00B83CC3">
              <w:rPr>
                <w:rFonts w:ascii="Arial" w:hAnsi="Arial" w:cs="Arial"/>
                <w:b w:val="0"/>
                <w:bCs w:val="0"/>
                <w:i w:val="0"/>
                <w:iCs w:val="0"/>
                <w:noProof/>
                <w:webHidden/>
                <w:sz w:val="22"/>
                <w:szCs w:val="22"/>
              </w:rPr>
              <w:fldChar w:fldCharType="begin"/>
            </w:r>
            <w:r w:rsidRPr="00B83CC3">
              <w:rPr>
                <w:rFonts w:ascii="Arial" w:hAnsi="Arial" w:cs="Arial"/>
                <w:b w:val="0"/>
                <w:bCs w:val="0"/>
                <w:i w:val="0"/>
                <w:iCs w:val="0"/>
                <w:noProof/>
                <w:webHidden/>
                <w:sz w:val="22"/>
                <w:szCs w:val="22"/>
              </w:rPr>
              <w:instrText xml:space="preserve"> PAGEREF _Toc131125095 \h </w:instrText>
            </w:r>
            <w:r w:rsidRPr="00B83CC3">
              <w:rPr>
                <w:rFonts w:ascii="Arial" w:hAnsi="Arial" w:cs="Arial"/>
                <w:b w:val="0"/>
                <w:bCs w:val="0"/>
                <w:i w:val="0"/>
                <w:iCs w:val="0"/>
                <w:noProof/>
                <w:webHidden/>
                <w:sz w:val="22"/>
                <w:szCs w:val="22"/>
              </w:rPr>
            </w:r>
            <w:r w:rsidRPr="00B83CC3">
              <w:rPr>
                <w:rFonts w:ascii="Arial" w:hAnsi="Arial" w:cs="Arial"/>
                <w:b w:val="0"/>
                <w:bCs w:val="0"/>
                <w:i w:val="0"/>
                <w:iCs w:val="0"/>
                <w:noProof/>
                <w:webHidden/>
                <w:sz w:val="22"/>
                <w:szCs w:val="22"/>
              </w:rPr>
              <w:fldChar w:fldCharType="separate"/>
            </w:r>
            <w:r w:rsidRPr="00B83CC3">
              <w:rPr>
                <w:rFonts w:ascii="Arial" w:hAnsi="Arial" w:cs="Arial"/>
                <w:b w:val="0"/>
                <w:bCs w:val="0"/>
                <w:i w:val="0"/>
                <w:iCs w:val="0"/>
                <w:noProof/>
                <w:webHidden/>
                <w:sz w:val="22"/>
                <w:szCs w:val="22"/>
              </w:rPr>
              <w:t>4</w:t>
            </w:r>
            <w:r w:rsidRPr="00B83CC3">
              <w:rPr>
                <w:rFonts w:ascii="Arial" w:hAnsi="Arial" w:cs="Arial"/>
                <w:b w:val="0"/>
                <w:bCs w:val="0"/>
                <w:i w:val="0"/>
                <w:iCs w:val="0"/>
                <w:noProof/>
                <w:webHidden/>
                <w:sz w:val="22"/>
                <w:szCs w:val="22"/>
              </w:rPr>
              <w:fldChar w:fldCharType="end"/>
            </w:r>
          </w:hyperlink>
        </w:p>
        <w:p w14:paraId="25072383" w14:textId="2071B96B" w:rsidR="00B83CC3" w:rsidRPr="00B83CC3" w:rsidRDefault="00B83CC3" w:rsidP="00B83CC3">
          <w:pPr>
            <w:pStyle w:val="TOC2"/>
            <w:tabs>
              <w:tab w:val="left" w:pos="660"/>
              <w:tab w:val="right" w:leader="dot" w:pos="9016"/>
            </w:tabs>
            <w:rPr>
              <w:rFonts w:ascii="Arial" w:eastAsiaTheme="minorEastAsia" w:hAnsi="Arial" w:cs="Arial"/>
              <w:b w:val="0"/>
              <w:bCs w:val="0"/>
              <w:noProof/>
              <w:kern w:val="0"/>
              <w:lang w:eastAsia="en-GB"/>
              <w14:ligatures w14:val="none"/>
            </w:rPr>
          </w:pPr>
          <w:hyperlink w:anchor="_Toc131125096" w:history="1">
            <w:r w:rsidRPr="00B83CC3">
              <w:rPr>
                <w:rStyle w:val="Hyperlink"/>
                <w:rFonts w:ascii="Arial" w:hAnsi="Arial" w:cs="Arial"/>
                <w:b w:val="0"/>
                <w:bCs w:val="0"/>
                <w:noProof/>
              </w:rPr>
              <w:t>i.</w:t>
            </w:r>
            <w:r w:rsidRPr="00B83CC3">
              <w:rPr>
                <w:rFonts w:ascii="Arial" w:eastAsiaTheme="minorEastAsia" w:hAnsi="Arial" w:cs="Arial"/>
                <w:b w:val="0"/>
                <w:bCs w:val="0"/>
                <w:noProof/>
                <w:kern w:val="0"/>
                <w:lang w:eastAsia="en-GB"/>
                <w14:ligatures w14:val="none"/>
              </w:rPr>
              <w:tab/>
            </w:r>
            <w:r w:rsidRPr="00B83CC3">
              <w:rPr>
                <w:rStyle w:val="Hyperlink"/>
                <w:rFonts w:ascii="Arial" w:hAnsi="Arial" w:cs="Arial"/>
                <w:b w:val="0"/>
                <w:bCs w:val="0"/>
                <w:noProof/>
              </w:rPr>
              <w:t>Genetic Factors</w:t>
            </w:r>
            <w:r w:rsidRPr="00B83CC3">
              <w:rPr>
                <w:rFonts w:ascii="Arial" w:hAnsi="Arial" w:cs="Arial"/>
                <w:b w:val="0"/>
                <w:bCs w:val="0"/>
                <w:noProof/>
                <w:webHidden/>
              </w:rPr>
              <w:tab/>
            </w:r>
            <w:r w:rsidRPr="00B83CC3">
              <w:rPr>
                <w:rFonts w:ascii="Arial" w:hAnsi="Arial" w:cs="Arial"/>
                <w:b w:val="0"/>
                <w:bCs w:val="0"/>
                <w:noProof/>
                <w:webHidden/>
              </w:rPr>
              <w:fldChar w:fldCharType="begin"/>
            </w:r>
            <w:r w:rsidRPr="00B83CC3">
              <w:rPr>
                <w:rFonts w:ascii="Arial" w:hAnsi="Arial" w:cs="Arial"/>
                <w:b w:val="0"/>
                <w:bCs w:val="0"/>
                <w:noProof/>
                <w:webHidden/>
              </w:rPr>
              <w:instrText xml:space="preserve"> PAGEREF _Toc131125096 \h </w:instrText>
            </w:r>
            <w:r w:rsidRPr="00B83CC3">
              <w:rPr>
                <w:rFonts w:ascii="Arial" w:hAnsi="Arial" w:cs="Arial"/>
                <w:b w:val="0"/>
                <w:bCs w:val="0"/>
                <w:noProof/>
                <w:webHidden/>
              </w:rPr>
            </w:r>
            <w:r w:rsidRPr="00B83CC3">
              <w:rPr>
                <w:rFonts w:ascii="Arial" w:hAnsi="Arial" w:cs="Arial"/>
                <w:b w:val="0"/>
                <w:bCs w:val="0"/>
                <w:noProof/>
                <w:webHidden/>
              </w:rPr>
              <w:fldChar w:fldCharType="separate"/>
            </w:r>
            <w:r w:rsidRPr="00B83CC3">
              <w:rPr>
                <w:rFonts w:ascii="Arial" w:hAnsi="Arial" w:cs="Arial"/>
                <w:b w:val="0"/>
                <w:bCs w:val="0"/>
                <w:noProof/>
                <w:webHidden/>
              </w:rPr>
              <w:t>5</w:t>
            </w:r>
            <w:r w:rsidRPr="00B83CC3">
              <w:rPr>
                <w:rFonts w:ascii="Arial" w:hAnsi="Arial" w:cs="Arial"/>
                <w:b w:val="0"/>
                <w:bCs w:val="0"/>
                <w:noProof/>
                <w:webHidden/>
              </w:rPr>
              <w:fldChar w:fldCharType="end"/>
            </w:r>
          </w:hyperlink>
        </w:p>
        <w:p w14:paraId="1DEA2B8A" w14:textId="12CBF759" w:rsidR="00B83CC3" w:rsidRPr="00B83CC3" w:rsidRDefault="00B83CC3" w:rsidP="00B83CC3">
          <w:pPr>
            <w:pStyle w:val="TOC2"/>
            <w:tabs>
              <w:tab w:val="left" w:pos="660"/>
              <w:tab w:val="right" w:leader="dot" w:pos="9016"/>
            </w:tabs>
            <w:rPr>
              <w:rFonts w:ascii="Arial" w:eastAsiaTheme="minorEastAsia" w:hAnsi="Arial" w:cs="Arial"/>
              <w:b w:val="0"/>
              <w:bCs w:val="0"/>
              <w:noProof/>
              <w:kern w:val="0"/>
              <w:lang w:eastAsia="en-GB"/>
              <w14:ligatures w14:val="none"/>
            </w:rPr>
          </w:pPr>
          <w:hyperlink w:anchor="_Toc131125097" w:history="1">
            <w:r w:rsidRPr="00B83CC3">
              <w:rPr>
                <w:rStyle w:val="Hyperlink"/>
                <w:rFonts w:ascii="Arial" w:hAnsi="Arial" w:cs="Arial"/>
                <w:b w:val="0"/>
                <w:bCs w:val="0"/>
                <w:noProof/>
              </w:rPr>
              <w:t>ii.</w:t>
            </w:r>
            <w:r w:rsidRPr="00B83CC3">
              <w:rPr>
                <w:rFonts w:ascii="Arial" w:eastAsiaTheme="minorEastAsia" w:hAnsi="Arial" w:cs="Arial"/>
                <w:b w:val="0"/>
                <w:bCs w:val="0"/>
                <w:noProof/>
                <w:kern w:val="0"/>
                <w:lang w:eastAsia="en-GB"/>
                <w14:ligatures w14:val="none"/>
              </w:rPr>
              <w:tab/>
            </w:r>
            <w:r w:rsidRPr="00B83CC3">
              <w:rPr>
                <w:rStyle w:val="Hyperlink"/>
                <w:rFonts w:ascii="Arial" w:hAnsi="Arial" w:cs="Arial"/>
                <w:b w:val="0"/>
                <w:bCs w:val="0"/>
                <w:noProof/>
              </w:rPr>
              <w:t>Environmental Factors</w:t>
            </w:r>
            <w:r w:rsidRPr="00B83CC3">
              <w:rPr>
                <w:rFonts w:ascii="Arial" w:hAnsi="Arial" w:cs="Arial"/>
                <w:b w:val="0"/>
                <w:bCs w:val="0"/>
                <w:noProof/>
                <w:webHidden/>
              </w:rPr>
              <w:tab/>
            </w:r>
            <w:r w:rsidRPr="00B83CC3">
              <w:rPr>
                <w:rFonts w:ascii="Arial" w:hAnsi="Arial" w:cs="Arial"/>
                <w:b w:val="0"/>
                <w:bCs w:val="0"/>
                <w:noProof/>
                <w:webHidden/>
              </w:rPr>
              <w:fldChar w:fldCharType="begin"/>
            </w:r>
            <w:r w:rsidRPr="00B83CC3">
              <w:rPr>
                <w:rFonts w:ascii="Arial" w:hAnsi="Arial" w:cs="Arial"/>
                <w:b w:val="0"/>
                <w:bCs w:val="0"/>
                <w:noProof/>
                <w:webHidden/>
              </w:rPr>
              <w:instrText xml:space="preserve"> PAGEREF _Toc131125097 \h </w:instrText>
            </w:r>
            <w:r w:rsidRPr="00B83CC3">
              <w:rPr>
                <w:rFonts w:ascii="Arial" w:hAnsi="Arial" w:cs="Arial"/>
                <w:b w:val="0"/>
                <w:bCs w:val="0"/>
                <w:noProof/>
                <w:webHidden/>
              </w:rPr>
            </w:r>
            <w:r w:rsidRPr="00B83CC3">
              <w:rPr>
                <w:rFonts w:ascii="Arial" w:hAnsi="Arial" w:cs="Arial"/>
                <w:b w:val="0"/>
                <w:bCs w:val="0"/>
                <w:noProof/>
                <w:webHidden/>
              </w:rPr>
              <w:fldChar w:fldCharType="separate"/>
            </w:r>
            <w:r w:rsidRPr="00B83CC3">
              <w:rPr>
                <w:rFonts w:ascii="Arial" w:hAnsi="Arial" w:cs="Arial"/>
                <w:b w:val="0"/>
                <w:bCs w:val="0"/>
                <w:noProof/>
                <w:webHidden/>
              </w:rPr>
              <w:t>5</w:t>
            </w:r>
            <w:r w:rsidRPr="00B83CC3">
              <w:rPr>
                <w:rFonts w:ascii="Arial" w:hAnsi="Arial" w:cs="Arial"/>
                <w:b w:val="0"/>
                <w:bCs w:val="0"/>
                <w:noProof/>
                <w:webHidden/>
              </w:rPr>
              <w:fldChar w:fldCharType="end"/>
            </w:r>
          </w:hyperlink>
        </w:p>
        <w:p w14:paraId="3B950388" w14:textId="23C68242" w:rsidR="00B83CC3" w:rsidRPr="00B83CC3" w:rsidRDefault="00B83CC3" w:rsidP="00B83CC3">
          <w:pPr>
            <w:pStyle w:val="TOC2"/>
            <w:tabs>
              <w:tab w:val="left" w:pos="880"/>
              <w:tab w:val="right" w:leader="dot" w:pos="9016"/>
            </w:tabs>
            <w:rPr>
              <w:rFonts w:ascii="Arial" w:eastAsiaTheme="minorEastAsia" w:hAnsi="Arial" w:cs="Arial"/>
              <w:b w:val="0"/>
              <w:bCs w:val="0"/>
              <w:noProof/>
              <w:kern w:val="0"/>
              <w:lang w:eastAsia="en-GB"/>
              <w14:ligatures w14:val="none"/>
            </w:rPr>
          </w:pPr>
          <w:hyperlink w:anchor="_Toc131125098" w:history="1">
            <w:r w:rsidRPr="00B83CC3">
              <w:rPr>
                <w:rStyle w:val="Hyperlink"/>
                <w:rFonts w:ascii="Arial" w:hAnsi="Arial" w:cs="Arial"/>
                <w:b w:val="0"/>
                <w:bCs w:val="0"/>
                <w:noProof/>
              </w:rPr>
              <w:t>iii.</w:t>
            </w:r>
            <w:r w:rsidRPr="00B83CC3">
              <w:rPr>
                <w:rFonts w:ascii="Arial" w:eastAsiaTheme="minorEastAsia" w:hAnsi="Arial" w:cs="Arial"/>
                <w:b w:val="0"/>
                <w:bCs w:val="0"/>
                <w:noProof/>
                <w:kern w:val="0"/>
                <w:lang w:eastAsia="en-GB"/>
                <w14:ligatures w14:val="none"/>
              </w:rPr>
              <w:tab/>
            </w:r>
            <w:r w:rsidRPr="00B83CC3">
              <w:rPr>
                <w:rStyle w:val="Hyperlink"/>
                <w:rFonts w:ascii="Arial" w:hAnsi="Arial" w:cs="Arial"/>
                <w:b w:val="0"/>
                <w:bCs w:val="0"/>
                <w:noProof/>
              </w:rPr>
              <w:t>Substance Abuse</w:t>
            </w:r>
            <w:r w:rsidRPr="00B83CC3">
              <w:rPr>
                <w:rFonts w:ascii="Arial" w:hAnsi="Arial" w:cs="Arial"/>
                <w:b w:val="0"/>
                <w:bCs w:val="0"/>
                <w:noProof/>
                <w:webHidden/>
              </w:rPr>
              <w:tab/>
            </w:r>
            <w:r w:rsidRPr="00B83CC3">
              <w:rPr>
                <w:rFonts w:ascii="Arial" w:hAnsi="Arial" w:cs="Arial"/>
                <w:b w:val="0"/>
                <w:bCs w:val="0"/>
                <w:noProof/>
                <w:webHidden/>
              </w:rPr>
              <w:fldChar w:fldCharType="begin"/>
            </w:r>
            <w:r w:rsidRPr="00B83CC3">
              <w:rPr>
                <w:rFonts w:ascii="Arial" w:hAnsi="Arial" w:cs="Arial"/>
                <w:b w:val="0"/>
                <w:bCs w:val="0"/>
                <w:noProof/>
                <w:webHidden/>
              </w:rPr>
              <w:instrText xml:space="preserve"> PAGEREF _Toc131125098 \h </w:instrText>
            </w:r>
            <w:r w:rsidRPr="00B83CC3">
              <w:rPr>
                <w:rFonts w:ascii="Arial" w:hAnsi="Arial" w:cs="Arial"/>
                <w:b w:val="0"/>
                <w:bCs w:val="0"/>
                <w:noProof/>
                <w:webHidden/>
              </w:rPr>
            </w:r>
            <w:r w:rsidRPr="00B83CC3">
              <w:rPr>
                <w:rFonts w:ascii="Arial" w:hAnsi="Arial" w:cs="Arial"/>
                <w:b w:val="0"/>
                <w:bCs w:val="0"/>
                <w:noProof/>
                <w:webHidden/>
              </w:rPr>
              <w:fldChar w:fldCharType="separate"/>
            </w:r>
            <w:r w:rsidRPr="00B83CC3">
              <w:rPr>
                <w:rFonts w:ascii="Arial" w:hAnsi="Arial" w:cs="Arial"/>
                <w:b w:val="0"/>
                <w:bCs w:val="0"/>
                <w:noProof/>
                <w:webHidden/>
              </w:rPr>
              <w:t>5</w:t>
            </w:r>
            <w:r w:rsidRPr="00B83CC3">
              <w:rPr>
                <w:rFonts w:ascii="Arial" w:hAnsi="Arial" w:cs="Arial"/>
                <w:b w:val="0"/>
                <w:bCs w:val="0"/>
                <w:noProof/>
                <w:webHidden/>
              </w:rPr>
              <w:fldChar w:fldCharType="end"/>
            </w:r>
          </w:hyperlink>
        </w:p>
        <w:p w14:paraId="5EB54D4C" w14:textId="42AF6D07" w:rsidR="00B83CC3" w:rsidRPr="00B83CC3" w:rsidRDefault="00B83CC3" w:rsidP="00B83CC3">
          <w:pPr>
            <w:pStyle w:val="TOC2"/>
            <w:tabs>
              <w:tab w:val="left" w:pos="880"/>
              <w:tab w:val="right" w:leader="dot" w:pos="9016"/>
            </w:tabs>
            <w:rPr>
              <w:rFonts w:ascii="Arial" w:eastAsiaTheme="minorEastAsia" w:hAnsi="Arial" w:cs="Arial"/>
              <w:b w:val="0"/>
              <w:bCs w:val="0"/>
              <w:noProof/>
              <w:kern w:val="0"/>
              <w:lang w:eastAsia="en-GB"/>
              <w14:ligatures w14:val="none"/>
            </w:rPr>
          </w:pPr>
          <w:hyperlink w:anchor="_Toc131125099" w:history="1">
            <w:r w:rsidRPr="00B83CC3">
              <w:rPr>
                <w:rStyle w:val="Hyperlink"/>
                <w:rFonts w:ascii="Arial" w:hAnsi="Arial" w:cs="Arial"/>
                <w:b w:val="0"/>
                <w:bCs w:val="0"/>
                <w:noProof/>
              </w:rPr>
              <w:t>iv.</w:t>
            </w:r>
            <w:r w:rsidRPr="00B83CC3">
              <w:rPr>
                <w:rFonts w:ascii="Arial" w:eastAsiaTheme="minorEastAsia" w:hAnsi="Arial" w:cs="Arial"/>
                <w:b w:val="0"/>
                <w:bCs w:val="0"/>
                <w:noProof/>
                <w:kern w:val="0"/>
                <w:lang w:eastAsia="en-GB"/>
                <w14:ligatures w14:val="none"/>
              </w:rPr>
              <w:tab/>
            </w:r>
            <w:r w:rsidRPr="00B83CC3">
              <w:rPr>
                <w:rStyle w:val="Hyperlink"/>
                <w:rFonts w:ascii="Arial" w:hAnsi="Arial" w:cs="Arial"/>
                <w:b w:val="0"/>
                <w:bCs w:val="0"/>
                <w:noProof/>
              </w:rPr>
              <w:t>Social Factors</w:t>
            </w:r>
            <w:r w:rsidRPr="00B83CC3">
              <w:rPr>
                <w:rFonts w:ascii="Arial" w:hAnsi="Arial" w:cs="Arial"/>
                <w:b w:val="0"/>
                <w:bCs w:val="0"/>
                <w:noProof/>
                <w:webHidden/>
              </w:rPr>
              <w:tab/>
            </w:r>
            <w:r w:rsidRPr="00B83CC3">
              <w:rPr>
                <w:rFonts w:ascii="Arial" w:hAnsi="Arial" w:cs="Arial"/>
                <w:b w:val="0"/>
                <w:bCs w:val="0"/>
                <w:noProof/>
                <w:webHidden/>
              </w:rPr>
              <w:fldChar w:fldCharType="begin"/>
            </w:r>
            <w:r w:rsidRPr="00B83CC3">
              <w:rPr>
                <w:rFonts w:ascii="Arial" w:hAnsi="Arial" w:cs="Arial"/>
                <w:b w:val="0"/>
                <w:bCs w:val="0"/>
                <w:noProof/>
                <w:webHidden/>
              </w:rPr>
              <w:instrText xml:space="preserve"> PAGEREF _Toc131125099 \h </w:instrText>
            </w:r>
            <w:r w:rsidRPr="00B83CC3">
              <w:rPr>
                <w:rFonts w:ascii="Arial" w:hAnsi="Arial" w:cs="Arial"/>
                <w:b w:val="0"/>
                <w:bCs w:val="0"/>
                <w:noProof/>
                <w:webHidden/>
              </w:rPr>
            </w:r>
            <w:r w:rsidRPr="00B83CC3">
              <w:rPr>
                <w:rFonts w:ascii="Arial" w:hAnsi="Arial" w:cs="Arial"/>
                <w:b w:val="0"/>
                <w:bCs w:val="0"/>
                <w:noProof/>
                <w:webHidden/>
              </w:rPr>
              <w:fldChar w:fldCharType="separate"/>
            </w:r>
            <w:r w:rsidRPr="00B83CC3">
              <w:rPr>
                <w:rFonts w:ascii="Arial" w:hAnsi="Arial" w:cs="Arial"/>
                <w:b w:val="0"/>
                <w:bCs w:val="0"/>
                <w:noProof/>
                <w:webHidden/>
              </w:rPr>
              <w:t>5</w:t>
            </w:r>
            <w:r w:rsidRPr="00B83CC3">
              <w:rPr>
                <w:rFonts w:ascii="Arial" w:hAnsi="Arial" w:cs="Arial"/>
                <w:b w:val="0"/>
                <w:bCs w:val="0"/>
                <w:noProof/>
                <w:webHidden/>
              </w:rPr>
              <w:fldChar w:fldCharType="end"/>
            </w:r>
          </w:hyperlink>
        </w:p>
        <w:p w14:paraId="6C635517" w14:textId="4244C7F8" w:rsidR="00B83CC3" w:rsidRPr="00B83CC3" w:rsidRDefault="00B83CC3" w:rsidP="00B83CC3">
          <w:pPr>
            <w:pStyle w:val="TOC2"/>
            <w:tabs>
              <w:tab w:val="left" w:pos="660"/>
              <w:tab w:val="right" w:leader="dot" w:pos="9016"/>
            </w:tabs>
            <w:rPr>
              <w:rFonts w:ascii="Arial" w:eastAsiaTheme="minorEastAsia" w:hAnsi="Arial" w:cs="Arial"/>
              <w:b w:val="0"/>
              <w:bCs w:val="0"/>
              <w:noProof/>
              <w:kern w:val="0"/>
              <w:lang w:eastAsia="en-GB"/>
              <w14:ligatures w14:val="none"/>
            </w:rPr>
          </w:pPr>
          <w:hyperlink w:anchor="_Toc131125100" w:history="1">
            <w:r w:rsidRPr="00B83CC3">
              <w:rPr>
                <w:rStyle w:val="Hyperlink"/>
                <w:rFonts w:ascii="Arial" w:hAnsi="Arial" w:cs="Arial"/>
                <w:b w:val="0"/>
                <w:bCs w:val="0"/>
                <w:noProof/>
              </w:rPr>
              <w:t>v.</w:t>
            </w:r>
            <w:r w:rsidRPr="00B83CC3">
              <w:rPr>
                <w:rFonts w:ascii="Arial" w:eastAsiaTheme="minorEastAsia" w:hAnsi="Arial" w:cs="Arial"/>
                <w:b w:val="0"/>
                <w:bCs w:val="0"/>
                <w:noProof/>
                <w:kern w:val="0"/>
                <w:lang w:eastAsia="en-GB"/>
                <w14:ligatures w14:val="none"/>
              </w:rPr>
              <w:tab/>
            </w:r>
            <w:r w:rsidRPr="00B83CC3">
              <w:rPr>
                <w:rStyle w:val="Hyperlink"/>
                <w:rFonts w:ascii="Arial" w:hAnsi="Arial" w:cs="Arial"/>
                <w:b w:val="0"/>
                <w:bCs w:val="0"/>
                <w:noProof/>
              </w:rPr>
              <w:t>Trauma</w:t>
            </w:r>
            <w:r w:rsidRPr="00B83CC3">
              <w:rPr>
                <w:rFonts w:ascii="Arial" w:hAnsi="Arial" w:cs="Arial"/>
                <w:b w:val="0"/>
                <w:bCs w:val="0"/>
                <w:noProof/>
                <w:webHidden/>
              </w:rPr>
              <w:tab/>
            </w:r>
            <w:r w:rsidRPr="00B83CC3">
              <w:rPr>
                <w:rFonts w:ascii="Arial" w:hAnsi="Arial" w:cs="Arial"/>
                <w:b w:val="0"/>
                <w:bCs w:val="0"/>
                <w:noProof/>
                <w:webHidden/>
              </w:rPr>
              <w:fldChar w:fldCharType="begin"/>
            </w:r>
            <w:r w:rsidRPr="00B83CC3">
              <w:rPr>
                <w:rFonts w:ascii="Arial" w:hAnsi="Arial" w:cs="Arial"/>
                <w:b w:val="0"/>
                <w:bCs w:val="0"/>
                <w:noProof/>
                <w:webHidden/>
              </w:rPr>
              <w:instrText xml:space="preserve"> PAGEREF _Toc131125100 \h </w:instrText>
            </w:r>
            <w:r w:rsidRPr="00B83CC3">
              <w:rPr>
                <w:rFonts w:ascii="Arial" w:hAnsi="Arial" w:cs="Arial"/>
                <w:b w:val="0"/>
                <w:bCs w:val="0"/>
                <w:noProof/>
                <w:webHidden/>
              </w:rPr>
            </w:r>
            <w:r w:rsidRPr="00B83CC3">
              <w:rPr>
                <w:rFonts w:ascii="Arial" w:hAnsi="Arial" w:cs="Arial"/>
                <w:b w:val="0"/>
                <w:bCs w:val="0"/>
                <w:noProof/>
                <w:webHidden/>
              </w:rPr>
              <w:fldChar w:fldCharType="separate"/>
            </w:r>
            <w:r w:rsidRPr="00B83CC3">
              <w:rPr>
                <w:rFonts w:ascii="Arial" w:hAnsi="Arial" w:cs="Arial"/>
                <w:b w:val="0"/>
                <w:bCs w:val="0"/>
                <w:noProof/>
                <w:webHidden/>
              </w:rPr>
              <w:t>5</w:t>
            </w:r>
            <w:r w:rsidRPr="00B83CC3">
              <w:rPr>
                <w:rFonts w:ascii="Arial" w:hAnsi="Arial" w:cs="Arial"/>
                <w:b w:val="0"/>
                <w:bCs w:val="0"/>
                <w:noProof/>
                <w:webHidden/>
              </w:rPr>
              <w:fldChar w:fldCharType="end"/>
            </w:r>
          </w:hyperlink>
        </w:p>
        <w:p w14:paraId="39C4568E" w14:textId="37D7BE40" w:rsidR="00B83CC3" w:rsidRPr="00B83CC3" w:rsidRDefault="00B83CC3" w:rsidP="00B83CC3">
          <w:pPr>
            <w:pStyle w:val="TOC2"/>
            <w:tabs>
              <w:tab w:val="left" w:pos="880"/>
              <w:tab w:val="right" w:leader="dot" w:pos="9016"/>
            </w:tabs>
            <w:rPr>
              <w:rFonts w:ascii="Arial" w:eastAsiaTheme="minorEastAsia" w:hAnsi="Arial" w:cs="Arial"/>
              <w:b w:val="0"/>
              <w:bCs w:val="0"/>
              <w:noProof/>
              <w:kern w:val="0"/>
              <w:lang w:eastAsia="en-GB"/>
              <w14:ligatures w14:val="none"/>
            </w:rPr>
          </w:pPr>
          <w:hyperlink w:anchor="_Toc131125101" w:history="1">
            <w:r w:rsidRPr="00B83CC3">
              <w:rPr>
                <w:rStyle w:val="Hyperlink"/>
                <w:rFonts w:ascii="Arial" w:hAnsi="Arial" w:cs="Arial"/>
                <w:b w:val="0"/>
                <w:bCs w:val="0"/>
                <w:noProof/>
              </w:rPr>
              <w:t>vi.</w:t>
            </w:r>
            <w:r w:rsidRPr="00B83CC3">
              <w:rPr>
                <w:rFonts w:ascii="Arial" w:eastAsiaTheme="minorEastAsia" w:hAnsi="Arial" w:cs="Arial"/>
                <w:b w:val="0"/>
                <w:bCs w:val="0"/>
                <w:noProof/>
                <w:kern w:val="0"/>
                <w:lang w:eastAsia="en-GB"/>
                <w14:ligatures w14:val="none"/>
              </w:rPr>
              <w:tab/>
            </w:r>
            <w:r w:rsidRPr="00B83CC3">
              <w:rPr>
                <w:rStyle w:val="Hyperlink"/>
                <w:rFonts w:ascii="Arial" w:hAnsi="Arial" w:cs="Arial"/>
                <w:b w:val="0"/>
                <w:bCs w:val="0"/>
                <w:noProof/>
              </w:rPr>
              <w:t>Interplay between Genetic and Environmental Factors</w:t>
            </w:r>
            <w:r w:rsidRPr="00B83CC3">
              <w:rPr>
                <w:rFonts w:ascii="Arial" w:hAnsi="Arial" w:cs="Arial"/>
                <w:b w:val="0"/>
                <w:bCs w:val="0"/>
                <w:noProof/>
                <w:webHidden/>
              </w:rPr>
              <w:tab/>
            </w:r>
            <w:r w:rsidRPr="00B83CC3">
              <w:rPr>
                <w:rFonts w:ascii="Arial" w:hAnsi="Arial" w:cs="Arial"/>
                <w:b w:val="0"/>
                <w:bCs w:val="0"/>
                <w:noProof/>
                <w:webHidden/>
              </w:rPr>
              <w:fldChar w:fldCharType="begin"/>
            </w:r>
            <w:r w:rsidRPr="00B83CC3">
              <w:rPr>
                <w:rFonts w:ascii="Arial" w:hAnsi="Arial" w:cs="Arial"/>
                <w:b w:val="0"/>
                <w:bCs w:val="0"/>
                <w:noProof/>
                <w:webHidden/>
              </w:rPr>
              <w:instrText xml:space="preserve"> PAGEREF _Toc131125101 \h </w:instrText>
            </w:r>
            <w:r w:rsidRPr="00B83CC3">
              <w:rPr>
                <w:rFonts w:ascii="Arial" w:hAnsi="Arial" w:cs="Arial"/>
                <w:b w:val="0"/>
                <w:bCs w:val="0"/>
                <w:noProof/>
                <w:webHidden/>
              </w:rPr>
            </w:r>
            <w:r w:rsidRPr="00B83CC3">
              <w:rPr>
                <w:rFonts w:ascii="Arial" w:hAnsi="Arial" w:cs="Arial"/>
                <w:b w:val="0"/>
                <w:bCs w:val="0"/>
                <w:noProof/>
                <w:webHidden/>
              </w:rPr>
              <w:fldChar w:fldCharType="separate"/>
            </w:r>
            <w:r w:rsidRPr="00B83CC3">
              <w:rPr>
                <w:rFonts w:ascii="Arial" w:hAnsi="Arial" w:cs="Arial"/>
                <w:b w:val="0"/>
                <w:bCs w:val="0"/>
                <w:noProof/>
                <w:webHidden/>
              </w:rPr>
              <w:t>5</w:t>
            </w:r>
            <w:r w:rsidRPr="00B83CC3">
              <w:rPr>
                <w:rFonts w:ascii="Arial" w:hAnsi="Arial" w:cs="Arial"/>
                <w:b w:val="0"/>
                <w:bCs w:val="0"/>
                <w:noProof/>
                <w:webHidden/>
              </w:rPr>
              <w:fldChar w:fldCharType="end"/>
            </w:r>
          </w:hyperlink>
        </w:p>
        <w:p w14:paraId="3C396186" w14:textId="66271B8E" w:rsidR="00B83CC3" w:rsidRPr="00B83CC3" w:rsidRDefault="00B83CC3" w:rsidP="00B83CC3">
          <w:pPr>
            <w:pStyle w:val="TOC1"/>
            <w:tabs>
              <w:tab w:val="left" w:pos="660"/>
              <w:tab w:val="right" w:leader="dot" w:pos="9016"/>
            </w:tabs>
            <w:rPr>
              <w:rFonts w:ascii="Arial" w:eastAsiaTheme="minorEastAsia" w:hAnsi="Arial" w:cs="Arial"/>
              <w:b w:val="0"/>
              <w:bCs w:val="0"/>
              <w:i w:val="0"/>
              <w:iCs w:val="0"/>
              <w:noProof/>
              <w:kern w:val="0"/>
              <w:sz w:val="22"/>
              <w:szCs w:val="22"/>
              <w:lang w:eastAsia="en-GB"/>
              <w14:ligatures w14:val="none"/>
            </w:rPr>
          </w:pPr>
          <w:hyperlink w:anchor="_Toc131125102" w:history="1">
            <w:r w:rsidRPr="00B83CC3">
              <w:rPr>
                <w:rStyle w:val="Hyperlink"/>
                <w:rFonts w:ascii="Arial" w:hAnsi="Arial" w:cs="Arial"/>
                <w:b w:val="0"/>
                <w:bCs w:val="0"/>
                <w:i w:val="0"/>
                <w:iCs w:val="0"/>
                <w:noProof/>
                <w:sz w:val="22"/>
                <w:szCs w:val="22"/>
              </w:rPr>
              <w:t>IV.</w:t>
            </w:r>
            <w:r w:rsidRPr="00B83CC3">
              <w:rPr>
                <w:rFonts w:ascii="Arial" w:eastAsiaTheme="minorEastAsia" w:hAnsi="Arial" w:cs="Arial"/>
                <w:b w:val="0"/>
                <w:bCs w:val="0"/>
                <w:i w:val="0"/>
                <w:iCs w:val="0"/>
                <w:noProof/>
                <w:kern w:val="0"/>
                <w:sz w:val="22"/>
                <w:szCs w:val="22"/>
                <w:lang w:eastAsia="en-GB"/>
                <w14:ligatures w14:val="none"/>
              </w:rPr>
              <w:tab/>
            </w:r>
            <w:r w:rsidRPr="00B83CC3">
              <w:rPr>
                <w:rStyle w:val="Hyperlink"/>
                <w:rFonts w:ascii="Arial" w:hAnsi="Arial" w:cs="Arial"/>
                <w:b w:val="0"/>
                <w:bCs w:val="0"/>
                <w:i w:val="0"/>
                <w:iCs w:val="0"/>
                <w:noProof/>
                <w:sz w:val="22"/>
                <w:szCs w:val="22"/>
              </w:rPr>
              <w:t>Short-term public health consequences of Schizophrenia in a health or social care setting</w:t>
            </w:r>
            <w:r w:rsidRPr="00B83CC3">
              <w:rPr>
                <w:rFonts w:ascii="Arial" w:hAnsi="Arial" w:cs="Arial"/>
                <w:b w:val="0"/>
                <w:bCs w:val="0"/>
                <w:i w:val="0"/>
                <w:iCs w:val="0"/>
                <w:noProof/>
                <w:webHidden/>
                <w:sz w:val="22"/>
                <w:szCs w:val="22"/>
              </w:rPr>
              <w:tab/>
            </w:r>
            <w:r w:rsidRPr="00B83CC3">
              <w:rPr>
                <w:rFonts w:ascii="Arial" w:hAnsi="Arial" w:cs="Arial"/>
                <w:b w:val="0"/>
                <w:bCs w:val="0"/>
                <w:i w:val="0"/>
                <w:iCs w:val="0"/>
                <w:noProof/>
                <w:webHidden/>
                <w:sz w:val="22"/>
                <w:szCs w:val="22"/>
              </w:rPr>
              <w:fldChar w:fldCharType="begin"/>
            </w:r>
            <w:r w:rsidRPr="00B83CC3">
              <w:rPr>
                <w:rFonts w:ascii="Arial" w:hAnsi="Arial" w:cs="Arial"/>
                <w:b w:val="0"/>
                <w:bCs w:val="0"/>
                <w:i w:val="0"/>
                <w:iCs w:val="0"/>
                <w:noProof/>
                <w:webHidden/>
                <w:sz w:val="22"/>
                <w:szCs w:val="22"/>
              </w:rPr>
              <w:instrText xml:space="preserve"> PAGEREF _Toc131125102 \h </w:instrText>
            </w:r>
            <w:r w:rsidRPr="00B83CC3">
              <w:rPr>
                <w:rFonts w:ascii="Arial" w:hAnsi="Arial" w:cs="Arial"/>
                <w:b w:val="0"/>
                <w:bCs w:val="0"/>
                <w:i w:val="0"/>
                <w:iCs w:val="0"/>
                <w:noProof/>
                <w:webHidden/>
                <w:sz w:val="22"/>
                <w:szCs w:val="22"/>
              </w:rPr>
            </w:r>
            <w:r w:rsidRPr="00B83CC3">
              <w:rPr>
                <w:rFonts w:ascii="Arial" w:hAnsi="Arial" w:cs="Arial"/>
                <w:b w:val="0"/>
                <w:bCs w:val="0"/>
                <w:i w:val="0"/>
                <w:iCs w:val="0"/>
                <w:noProof/>
                <w:webHidden/>
                <w:sz w:val="22"/>
                <w:szCs w:val="22"/>
              </w:rPr>
              <w:fldChar w:fldCharType="separate"/>
            </w:r>
            <w:r w:rsidRPr="00B83CC3">
              <w:rPr>
                <w:rFonts w:ascii="Arial" w:hAnsi="Arial" w:cs="Arial"/>
                <w:b w:val="0"/>
                <w:bCs w:val="0"/>
                <w:i w:val="0"/>
                <w:iCs w:val="0"/>
                <w:noProof/>
                <w:webHidden/>
                <w:sz w:val="22"/>
                <w:szCs w:val="22"/>
              </w:rPr>
              <w:t>6</w:t>
            </w:r>
            <w:r w:rsidRPr="00B83CC3">
              <w:rPr>
                <w:rFonts w:ascii="Arial" w:hAnsi="Arial" w:cs="Arial"/>
                <w:b w:val="0"/>
                <w:bCs w:val="0"/>
                <w:i w:val="0"/>
                <w:iCs w:val="0"/>
                <w:noProof/>
                <w:webHidden/>
                <w:sz w:val="22"/>
                <w:szCs w:val="22"/>
              </w:rPr>
              <w:fldChar w:fldCharType="end"/>
            </w:r>
          </w:hyperlink>
        </w:p>
        <w:p w14:paraId="005F26A7" w14:textId="4BACD38B" w:rsidR="00B83CC3" w:rsidRPr="00B83CC3" w:rsidRDefault="00B83CC3" w:rsidP="00B83CC3">
          <w:pPr>
            <w:pStyle w:val="TOC1"/>
            <w:tabs>
              <w:tab w:val="left" w:pos="440"/>
              <w:tab w:val="right" w:leader="dot" w:pos="9016"/>
            </w:tabs>
            <w:rPr>
              <w:rFonts w:ascii="Arial" w:eastAsiaTheme="minorEastAsia" w:hAnsi="Arial" w:cs="Arial"/>
              <w:b w:val="0"/>
              <w:bCs w:val="0"/>
              <w:i w:val="0"/>
              <w:iCs w:val="0"/>
              <w:noProof/>
              <w:kern w:val="0"/>
              <w:sz w:val="22"/>
              <w:szCs w:val="22"/>
              <w:lang w:eastAsia="en-GB"/>
              <w14:ligatures w14:val="none"/>
            </w:rPr>
          </w:pPr>
          <w:hyperlink w:anchor="_Toc131125103" w:history="1">
            <w:r w:rsidRPr="00B83CC3">
              <w:rPr>
                <w:rStyle w:val="Hyperlink"/>
                <w:rFonts w:ascii="Arial" w:hAnsi="Arial" w:cs="Arial"/>
                <w:b w:val="0"/>
                <w:bCs w:val="0"/>
                <w:i w:val="0"/>
                <w:iCs w:val="0"/>
                <w:noProof/>
                <w:sz w:val="22"/>
                <w:szCs w:val="22"/>
              </w:rPr>
              <w:t>V.</w:t>
            </w:r>
            <w:r w:rsidRPr="00B83CC3">
              <w:rPr>
                <w:rFonts w:ascii="Arial" w:eastAsiaTheme="minorEastAsia" w:hAnsi="Arial" w:cs="Arial"/>
                <w:b w:val="0"/>
                <w:bCs w:val="0"/>
                <w:i w:val="0"/>
                <w:iCs w:val="0"/>
                <w:noProof/>
                <w:kern w:val="0"/>
                <w:sz w:val="22"/>
                <w:szCs w:val="22"/>
                <w:lang w:eastAsia="en-GB"/>
                <w14:ligatures w14:val="none"/>
              </w:rPr>
              <w:tab/>
            </w:r>
            <w:r w:rsidRPr="00B83CC3">
              <w:rPr>
                <w:rStyle w:val="Hyperlink"/>
                <w:rFonts w:ascii="Arial" w:hAnsi="Arial" w:cs="Arial"/>
                <w:b w:val="0"/>
                <w:bCs w:val="0"/>
                <w:i w:val="0"/>
                <w:iCs w:val="0"/>
                <w:noProof/>
                <w:sz w:val="22"/>
                <w:szCs w:val="22"/>
              </w:rPr>
              <w:t>Long-term public health consequences of Schizophrenia in a health or social care setting</w:t>
            </w:r>
            <w:r w:rsidRPr="00B83CC3">
              <w:rPr>
                <w:rFonts w:ascii="Arial" w:hAnsi="Arial" w:cs="Arial"/>
                <w:b w:val="0"/>
                <w:bCs w:val="0"/>
                <w:i w:val="0"/>
                <w:iCs w:val="0"/>
                <w:noProof/>
                <w:webHidden/>
                <w:sz w:val="22"/>
                <w:szCs w:val="22"/>
              </w:rPr>
              <w:tab/>
            </w:r>
            <w:r w:rsidRPr="00B83CC3">
              <w:rPr>
                <w:rFonts w:ascii="Arial" w:hAnsi="Arial" w:cs="Arial"/>
                <w:b w:val="0"/>
                <w:bCs w:val="0"/>
                <w:i w:val="0"/>
                <w:iCs w:val="0"/>
                <w:noProof/>
                <w:webHidden/>
                <w:sz w:val="22"/>
                <w:szCs w:val="22"/>
              </w:rPr>
              <w:fldChar w:fldCharType="begin"/>
            </w:r>
            <w:r w:rsidRPr="00B83CC3">
              <w:rPr>
                <w:rFonts w:ascii="Arial" w:hAnsi="Arial" w:cs="Arial"/>
                <w:b w:val="0"/>
                <w:bCs w:val="0"/>
                <w:i w:val="0"/>
                <w:iCs w:val="0"/>
                <w:noProof/>
                <w:webHidden/>
                <w:sz w:val="22"/>
                <w:szCs w:val="22"/>
              </w:rPr>
              <w:instrText xml:space="preserve"> PAGEREF _Toc131125103 \h </w:instrText>
            </w:r>
            <w:r w:rsidRPr="00B83CC3">
              <w:rPr>
                <w:rFonts w:ascii="Arial" w:hAnsi="Arial" w:cs="Arial"/>
                <w:b w:val="0"/>
                <w:bCs w:val="0"/>
                <w:i w:val="0"/>
                <w:iCs w:val="0"/>
                <w:noProof/>
                <w:webHidden/>
                <w:sz w:val="22"/>
                <w:szCs w:val="22"/>
              </w:rPr>
            </w:r>
            <w:r w:rsidRPr="00B83CC3">
              <w:rPr>
                <w:rFonts w:ascii="Arial" w:hAnsi="Arial" w:cs="Arial"/>
                <w:b w:val="0"/>
                <w:bCs w:val="0"/>
                <w:i w:val="0"/>
                <w:iCs w:val="0"/>
                <w:noProof/>
                <w:webHidden/>
                <w:sz w:val="22"/>
                <w:szCs w:val="22"/>
              </w:rPr>
              <w:fldChar w:fldCharType="separate"/>
            </w:r>
            <w:r w:rsidRPr="00B83CC3">
              <w:rPr>
                <w:rFonts w:ascii="Arial" w:hAnsi="Arial" w:cs="Arial"/>
                <w:b w:val="0"/>
                <w:bCs w:val="0"/>
                <w:i w:val="0"/>
                <w:iCs w:val="0"/>
                <w:noProof/>
                <w:webHidden/>
                <w:sz w:val="22"/>
                <w:szCs w:val="22"/>
              </w:rPr>
              <w:t>6</w:t>
            </w:r>
            <w:r w:rsidRPr="00B83CC3">
              <w:rPr>
                <w:rFonts w:ascii="Arial" w:hAnsi="Arial" w:cs="Arial"/>
                <w:b w:val="0"/>
                <w:bCs w:val="0"/>
                <w:i w:val="0"/>
                <w:iCs w:val="0"/>
                <w:noProof/>
                <w:webHidden/>
                <w:sz w:val="22"/>
                <w:szCs w:val="22"/>
              </w:rPr>
              <w:fldChar w:fldCharType="end"/>
            </w:r>
          </w:hyperlink>
        </w:p>
        <w:p w14:paraId="5D5A8765" w14:textId="3F0486BE" w:rsidR="00B83CC3" w:rsidRPr="00B83CC3" w:rsidRDefault="00B83CC3" w:rsidP="00B83CC3">
          <w:pPr>
            <w:pStyle w:val="TOC1"/>
            <w:tabs>
              <w:tab w:val="left" w:pos="660"/>
              <w:tab w:val="right" w:leader="dot" w:pos="9016"/>
            </w:tabs>
            <w:rPr>
              <w:rFonts w:ascii="Arial" w:eastAsiaTheme="minorEastAsia" w:hAnsi="Arial" w:cs="Arial"/>
              <w:b w:val="0"/>
              <w:bCs w:val="0"/>
              <w:i w:val="0"/>
              <w:iCs w:val="0"/>
              <w:noProof/>
              <w:kern w:val="0"/>
              <w:sz w:val="22"/>
              <w:szCs w:val="22"/>
              <w:lang w:eastAsia="en-GB"/>
              <w14:ligatures w14:val="none"/>
            </w:rPr>
          </w:pPr>
          <w:hyperlink w:anchor="_Toc131125104" w:history="1">
            <w:r w:rsidRPr="00B83CC3">
              <w:rPr>
                <w:rStyle w:val="Hyperlink"/>
                <w:rFonts w:ascii="Arial" w:hAnsi="Arial" w:cs="Arial"/>
                <w:b w:val="0"/>
                <w:bCs w:val="0"/>
                <w:i w:val="0"/>
                <w:iCs w:val="0"/>
                <w:noProof/>
                <w:sz w:val="22"/>
                <w:szCs w:val="22"/>
              </w:rPr>
              <w:t>VI.</w:t>
            </w:r>
            <w:r w:rsidRPr="00B83CC3">
              <w:rPr>
                <w:rFonts w:ascii="Arial" w:eastAsiaTheme="minorEastAsia" w:hAnsi="Arial" w:cs="Arial"/>
                <w:b w:val="0"/>
                <w:bCs w:val="0"/>
                <w:i w:val="0"/>
                <w:iCs w:val="0"/>
                <w:noProof/>
                <w:kern w:val="0"/>
                <w:sz w:val="22"/>
                <w:szCs w:val="22"/>
                <w:lang w:eastAsia="en-GB"/>
                <w14:ligatures w14:val="none"/>
              </w:rPr>
              <w:tab/>
            </w:r>
            <w:r w:rsidRPr="00B83CC3">
              <w:rPr>
                <w:rStyle w:val="Hyperlink"/>
                <w:rFonts w:ascii="Arial" w:hAnsi="Arial" w:cs="Arial"/>
                <w:b w:val="0"/>
                <w:bCs w:val="0"/>
                <w:i w:val="0"/>
                <w:iCs w:val="0"/>
                <w:noProof/>
                <w:sz w:val="22"/>
                <w:szCs w:val="22"/>
              </w:rPr>
              <w:t>Factors influencing the health and well-being of individuals with Schizophrenia</w:t>
            </w:r>
            <w:r w:rsidRPr="00B83CC3">
              <w:rPr>
                <w:rFonts w:ascii="Arial" w:hAnsi="Arial" w:cs="Arial"/>
                <w:b w:val="0"/>
                <w:bCs w:val="0"/>
                <w:i w:val="0"/>
                <w:iCs w:val="0"/>
                <w:noProof/>
                <w:webHidden/>
                <w:sz w:val="22"/>
                <w:szCs w:val="22"/>
              </w:rPr>
              <w:tab/>
            </w:r>
            <w:r w:rsidRPr="00B83CC3">
              <w:rPr>
                <w:rFonts w:ascii="Arial" w:hAnsi="Arial" w:cs="Arial"/>
                <w:b w:val="0"/>
                <w:bCs w:val="0"/>
                <w:i w:val="0"/>
                <w:iCs w:val="0"/>
                <w:noProof/>
                <w:webHidden/>
                <w:sz w:val="22"/>
                <w:szCs w:val="22"/>
              </w:rPr>
              <w:fldChar w:fldCharType="begin"/>
            </w:r>
            <w:r w:rsidRPr="00B83CC3">
              <w:rPr>
                <w:rFonts w:ascii="Arial" w:hAnsi="Arial" w:cs="Arial"/>
                <w:b w:val="0"/>
                <w:bCs w:val="0"/>
                <w:i w:val="0"/>
                <w:iCs w:val="0"/>
                <w:noProof/>
                <w:webHidden/>
                <w:sz w:val="22"/>
                <w:szCs w:val="22"/>
              </w:rPr>
              <w:instrText xml:space="preserve"> PAGEREF _Toc131125104 \h </w:instrText>
            </w:r>
            <w:r w:rsidRPr="00B83CC3">
              <w:rPr>
                <w:rFonts w:ascii="Arial" w:hAnsi="Arial" w:cs="Arial"/>
                <w:b w:val="0"/>
                <w:bCs w:val="0"/>
                <w:i w:val="0"/>
                <w:iCs w:val="0"/>
                <w:noProof/>
                <w:webHidden/>
                <w:sz w:val="22"/>
                <w:szCs w:val="22"/>
              </w:rPr>
            </w:r>
            <w:r w:rsidRPr="00B83CC3">
              <w:rPr>
                <w:rFonts w:ascii="Arial" w:hAnsi="Arial" w:cs="Arial"/>
                <w:b w:val="0"/>
                <w:bCs w:val="0"/>
                <w:i w:val="0"/>
                <w:iCs w:val="0"/>
                <w:noProof/>
                <w:webHidden/>
                <w:sz w:val="22"/>
                <w:szCs w:val="22"/>
              </w:rPr>
              <w:fldChar w:fldCharType="separate"/>
            </w:r>
            <w:r w:rsidRPr="00B83CC3">
              <w:rPr>
                <w:rFonts w:ascii="Arial" w:hAnsi="Arial" w:cs="Arial"/>
                <w:b w:val="0"/>
                <w:bCs w:val="0"/>
                <w:i w:val="0"/>
                <w:iCs w:val="0"/>
                <w:noProof/>
                <w:webHidden/>
                <w:sz w:val="22"/>
                <w:szCs w:val="22"/>
              </w:rPr>
              <w:t>7</w:t>
            </w:r>
            <w:r w:rsidRPr="00B83CC3">
              <w:rPr>
                <w:rFonts w:ascii="Arial" w:hAnsi="Arial" w:cs="Arial"/>
                <w:b w:val="0"/>
                <w:bCs w:val="0"/>
                <w:i w:val="0"/>
                <w:iCs w:val="0"/>
                <w:noProof/>
                <w:webHidden/>
                <w:sz w:val="22"/>
                <w:szCs w:val="22"/>
              </w:rPr>
              <w:fldChar w:fldCharType="end"/>
            </w:r>
          </w:hyperlink>
        </w:p>
        <w:p w14:paraId="75090668" w14:textId="2CBBAF10" w:rsidR="00B83CC3" w:rsidRPr="00B83CC3" w:rsidRDefault="00B83CC3" w:rsidP="00B83CC3">
          <w:pPr>
            <w:pStyle w:val="TOC1"/>
            <w:tabs>
              <w:tab w:val="left" w:pos="660"/>
              <w:tab w:val="right" w:leader="dot" w:pos="9016"/>
            </w:tabs>
            <w:rPr>
              <w:rFonts w:ascii="Arial" w:eastAsiaTheme="minorEastAsia" w:hAnsi="Arial" w:cs="Arial"/>
              <w:b w:val="0"/>
              <w:bCs w:val="0"/>
              <w:i w:val="0"/>
              <w:iCs w:val="0"/>
              <w:noProof/>
              <w:kern w:val="0"/>
              <w:sz w:val="22"/>
              <w:szCs w:val="22"/>
              <w:lang w:eastAsia="en-GB"/>
              <w14:ligatures w14:val="none"/>
            </w:rPr>
          </w:pPr>
          <w:hyperlink w:anchor="_Toc131125105" w:history="1">
            <w:r w:rsidRPr="00B83CC3">
              <w:rPr>
                <w:rStyle w:val="Hyperlink"/>
                <w:rFonts w:ascii="Arial" w:hAnsi="Arial" w:cs="Arial"/>
                <w:b w:val="0"/>
                <w:bCs w:val="0"/>
                <w:i w:val="0"/>
                <w:iCs w:val="0"/>
                <w:noProof/>
                <w:sz w:val="22"/>
                <w:szCs w:val="22"/>
              </w:rPr>
              <w:t>VII.</w:t>
            </w:r>
            <w:r w:rsidRPr="00B83CC3">
              <w:rPr>
                <w:rFonts w:ascii="Arial" w:eastAsiaTheme="minorEastAsia" w:hAnsi="Arial" w:cs="Arial"/>
                <w:b w:val="0"/>
                <w:bCs w:val="0"/>
                <w:i w:val="0"/>
                <w:iCs w:val="0"/>
                <w:noProof/>
                <w:kern w:val="0"/>
                <w:sz w:val="22"/>
                <w:szCs w:val="22"/>
                <w:lang w:eastAsia="en-GB"/>
                <w14:ligatures w14:val="none"/>
              </w:rPr>
              <w:tab/>
            </w:r>
            <w:r w:rsidRPr="00B83CC3">
              <w:rPr>
                <w:rStyle w:val="Hyperlink"/>
                <w:rFonts w:ascii="Arial" w:hAnsi="Arial" w:cs="Arial"/>
                <w:b w:val="0"/>
                <w:bCs w:val="0"/>
                <w:i w:val="0"/>
                <w:iCs w:val="0"/>
                <w:noProof/>
                <w:sz w:val="22"/>
                <w:szCs w:val="22"/>
              </w:rPr>
              <w:t>Conclusion</w:t>
            </w:r>
            <w:r w:rsidRPr="00B83CC3">
              <w:rPr>
                <w:rFonts w:ascii="Arial" w:hAnsi="Arial" w:cs="Arial"/>
                <w:b w:val="0"/>
                <w:bCs w:val="0"/>
                <w:i w:val="0"/>
                <w:iCs w:val="0"/>
                <w:noProof/>
                <w:webHidden/>
                <w:sz w:val="22"/>
                <w:szCs w:val="22"/>
              </w:rPr>
              <w:tab/>
            </w:r>
            <w:r w:rsidRPr="00B83CC3">
              <w:rPr>
                <w:rFonts w:ascii="Arial" w:hAnsi="Arial" w:cs="Arial"/>
                <w:b w:val="0"/>
                <w:bCs w:val="0"/>
                <w:i w:val="0"/>
                <w:iCs w:val="0"/>
                <w:noProof/>
                <w:webHidden/>
                <w:sz w:val="22"/>
                <w:szCs w:val="22"/>
              </w:rPr>
              <w:fldChar w:fldCharType="begin"/>
            </w:r>
            <w:r w:rsidRPr="00B83CC3">
              <w:rPr>
                <w:rFonts w:ascii="Arial" w:hAnsi="Arial" w:cs="Arial"/>
                <w:b w:val="0"/>
                <w:bCs w:val="0"/>
                <w:i w:val="0"/>
                <w:iCs w:val="0"/>
                <w:noProof/>
                <w:webHidden/>
                <w:sz w:val="22"/>
                <w:szCs w:val="22"/>
              </w:rPr>
              <w:instrText xml:space="preserve"> PAGEREF _Toc131125105 \h </w:instrText>
            </w:r>
            <w:r w:rsidRPr="00B83CC3">
              <w:rPr>
                <w:rFonts w:ascii="Arial" w:hAnsi="Arial" w:cs="Arial"/>
                <w:b w:val="0"/>
                <w:bCs w:val="0"/>
                <w:i w:val="0"/>
                <w:iCs w:val="0"/>
                <w:noProof/>
                <w:webHidden/>
                <w:sz w:val="22"/>
                <w:szCs w:val="22"/>
              </w:rPr>
            </w:r>
            <w:r w:rsidRPr="00B83CC3">
              <w:rPr>
                <w:rFonts w:ascii="Arial" w:hAnsi="Arial" w:cs="Arial"/>
                <w:b w:val="0"/>
                <w:bCs w:val="0"/>
                <w:i w:val="0"/>
                <w:iCs w:val="0"/>
                <w:noProof/>
                <w:webHidden/>
                <w:sz w:val="22"/>
                <w:szCs w:val="22"/>
              </w:rPr>
              <w:fldChar w:fldCharType="separate"/>
            </w:r>
            <w:r w:rsidRPr="00B83CC3">
              <w:rPr>
                <w:rFonts w:ascii="Arial" w:hAnsi="Arial" w:cs="Arial"/>
                <w:b w:val="0"/>
                <w:bCs w:val="0"/>
                <w:i w:val="0"/>
                <w:iCs w:val="0"/>
                <w:noProof/>
                <w:webHidden/>
                <w:sz w:val="22"/>
                <w:szCs w:val="22"/>
              </w:rPr>
              <w:t>8</w:t>
            </w:r>
            <w:r w:rsidRPr="00B83CC3">
              <w:rPr>
                <w:rFonts w:ascii="Arial" w:hAnsi="Arial" w:cs="Arial"/>
                <w:b w:val="0"/>
                <w:bCs w:val="0"/>
                <w:i w:val="0"/>
                <w:iCs w:val="0"/>
                <w:noProof/>
                <w:webHidden/>
                <w:sz w:val="22"/>
                <w:szCs w:val="22"/>
              </w:rPr>
              <w:fldChar w:fldCharType="end"/>
            </w:r>
          </w:hyperlink>
        </w:p>
        <w:p w14:paraId="7647AE67" w14:textId="6310624C" w:rsidR="00B83CC3" w:rsidRPr="00B83CC3" w:rsidRDefault="00B83CC3" w:rsidP="00B83CC3">
          <w:pPr>
            <w:pStyle w:val="TOC1"/>
            <w:tabs>
              <w:tab w:val="left" w:pos="660"/>
              <w:tab w:val="right" w:leader="dot" w:pos="9016"/>
            </w:tabs>
            <w:rPr>
              <w:rFonts w:ascii="Arial" w:eastAsiaTheme="minorEastAsia" w:hAnsi="Arial" w:cs="Arial"/>
              <w:b w:val="0"/>
              <w:bCs w:val="0"/>
              <w:i w:val="0"/>
              <w:iCs w:val="0"/>
              <w:noProof/>
              <w:kern w:val="0"/>
              <w:sz w:val="22"/>
              <w:szCs w:val="22"/>
              <w:lang w:eastAsia="en-GB"/>
              <w14:ligatures w14:val="none"/>
            </w:rPr>
          </w:pPr>
          <w:hyperlink w:anchor="_Toc131125106" w:history="1">
            <w:r w:rsidRPr="00B83CC3">
              <w:rPr>
                <w:rStyle w:val="Hyperlink"/>
                <w:rFonts w:ascii="Arial" w:hAnsi="Arial" w:cs="Arial"/>
                <w:b w:val="0"/>
                <w:bCs w:val="0"/>
                <w:i w:val="0"/>
                <w:iCs w:val="0"/>
                <w:noProof/>
                <w:sz w:val="22"/>
                <w:szCs w:val="22"/>
              </w:rPr>
              <w:t>VIII.</w:t>
            </w:r>
            <w:r w:rsidRPr="00B83CC3">
              <w:rPr>
                <w:rFonts w:ascii="Arial" w:eastAsiaTheme="minorEastAsia" w:hAnsi="Arial" w:cs="Arial"/>
                <w:b w:val="0"/>
                <w:bCs w:val="0"/>
                <w:i w:val="0"/>
                <w:iCs w:val="0"/>
                <w:noProof/>
                <w:kern w:val="0"/>
                <w:sz w:val="22"/>
                <w:szCs w:val="22"/>
                <w:lang w:eastAsia="en-GB"/>
                <w14:ligatures w14:val="none"/>
              </w:rPr>
              <w:tab/>
            </w:r>
            <w:r w:rsidRPr="00B83CC3">
              <w:rPr>
                <w:rStyle w:val="Hyperlink"/>
                <w:rFonts w:ascii="Arial" w:hAnsi="Arial" w:cs="Arial"/>
                <w:b w:val="0"/>
                <w:bCs w:val="0"/>
                <w:i w:val="0"/>
                <w:iCs w:val="0"/>
                <w:noProof/>
                <w:sz w:val="22"/>
                <w:szCs w:val="22"/>
              </w:rPr>
              <w:t>References</w:t>
            </w:r>
            <w:r w:rsidRPr="00B83CC3">
              <w:rPr>
                <w:rFonts w:ascii="Arial" w:hAnsi="Arial" w:cs="Arial"/>
                <w:b w:val="0"/>
                <w:bCs w:val="0"/>
                <w:i w:val="0"/>
                <w:iCs w:val="0"/>
                <w:noProof/>
                <w:webHidden/>
                <w:sz w:val="22"/>
                <w:szCs w:val="22"/>
              </w:rPr>
              <w:tab/>
            </w:r>
            <w:r w:rsidRPr="00B83CC3">
              <w:rPr>
                <w:rFonts w:ascii="Arial" w:hAnsi="Arial" w:cs="Arial"/>
                <w:b w:val="0"/>
                <w:bCs w:val="0"/>
                <w:i w:val="0"/>
                <w:iCs w:val="0"/>
                <w:noProof/>
                <w:webHidden/>
                <w:sz w:val="22"/>
                <w:szCs w:val="22"/>
              </w:rPr>
              <w:fldChar w:fldCharType="begin"/>
            </w:r>
            <w:r w:rsidRPr="00B83CC3">
              <w:rPr>
                <w:rFonts w:ascii="Arial" w:hAnsi="Arial" w:cs="Arial"/>
                <w:b w:val="0"/>
                <w:bCs w:val="0"/>
                <w:i w:val="0"/>
                <w:iCs w:val="0"/>
                <w:noProof/>
                <w:webHidden/>
                <w:sz w:val="22"/>
                <w:szCs w:val="22"/>
              </w:rPr>
              <w:instrText xml:space="preserve"> PAGEREF _Toc131125106 \h </w:instrText>
            </w:r>
            <w:r w:rsidRPr="00B83CC3">
              <w:rPr>
                <w:rFonts w:ascii="Arial" w:hAnsi="Arial" w:cs="Arial"/>
                <w:b w:val="0"/>
                <w:bCs w:val="0"/>
                <w:i w:val="0"/>
                <w:iCs w:val="0"/>
                <w:noProof/>
                <w:webHidden/>
                <w:sz w:val="22"/>
                <w:szCs w:val="22"/>
              </w:rPr>
            </w:r>
            <w:r w:rsidRPr="00B83CC3">
              <w:rPr>
                <w:rFonts w:ascii="Arial" w:hAnsi="Arial" w:cs="Arial"/>
                <w:b w:val="0"/>
                <w:bCs w:val="0"/>
                <w:i w:val="0"/>
                <w:iCs w:val="0"/>
                <w:noProof/>
                <w:webHidden/>
                <w:sz w:val="22"/>
                <w:szCs w:val="22"/>
              </w:rPr>
              <w:fldChar w:fldCharType="separate"/>
            </w:r>
            <w:r w:rsidRPr="00B83CC3">
              <w:rPr>
                <w:rFonts w:ascii="Arial" w:hAnsi="Arial" w:cs="Arial"/>
                <w:b w:val="0"/>
                <w:bCs w:val="0"/>
                <w:i w:val="0"/>
                <w:iCs w:val="0"/>
                <w:noProof/>
                <w:webHidden/>
                <w:sz w:val="22"/>
                <w:szCs w:val="22"/>
              </w:rPr>
              <w:t>9</w:t>
            </w:r>
            <w:r w:rsidRPr="00B83CC3">
              <w:rPr>
                <w:rFonts w:ascii="Arial" w:hAnsi="Arial" w:cs="Arial"/>
                <w:b w:val="0"/>
                <w:bCs w:val="0"/>
                <w:i w:val="0"/>
                <w:iCs w:val="0"/>
                <w:noProof/>
                <w:webHidden/>
                <w:sz w:val="22"/>
                <w:szCs w:val="22"/>
              </w:rPr>
              <w:fldChar w:fldCharType="end"/>
            </w:r>
          </w:hyperlink>
        </w:p>
        <w:p w14:paraId="4971AA4B" w14:textId="36FA918A" w:rsidR="00D245E6" w:rsidRPr="00D245E6" w:rsidRDefault="00D245E6" w:rsidP="00B83CC3">
          <w:r w:rsidRPr="00B83CC3">
            <w:rPr>
              <w:noProof/>
            </w:rPr>
            <w:fldChar w:fldCharType="end"/>
          </w:r>
        </w:p>
      </w:sdtContent>
    </w:sdt>
    <w:p w14:paraId="07291FA2" w14:textId="77777777" w:rsidR="00D245E6" w:rsidRPr="00D245E6" w:rsidRDefault="00D245E6">
      <w:pPr>
        <w:spacing w:line="240" w:lineRule="auto"/>
      </w:pPr>
      <w:r w:rsidRPr="00D245E6">
        <w:br w:type="page"/>
      </w:r>
    </w:p>
    <w:p w14:paraId="0BC5AF64" w14:textId="7E546810" w:rsidR="00417219" w:rsidRPr="009D1DFF" w:rsidRDefault="00417219" w:rsidP="009D1DFF">
      <w:pPr>
        <w:pStyle w:val="Heading1"/>
      </w:pPr>
      <w:bookmarkStart w:id="0" w:name="_Toc131125093"/>
      <w:r w:rsidRPr="009D1DFF">
        <w:lastRenderedPageBreak/>
        <w:t>Introduction</w:t>
      </w:r>
      <w:bookmarkEnd w:id="0"/>
      <w:r w:rsidRPr="009D1DFF">
        <w:t xml:space="preserve"> </w:t>
      </w:r>
    </w:p>
    <w:p w14:paraId="2F287588" w14:textId="6145EB52" w:rsidR="00417219" w:rsidRDefault="00417219" w:rsidP="009D1DFF">
      <w:r w:rsidRPr="009D1DFF">
        <w:t xml:space="preserve">According to </w:t>
      </w:r>
      <w:r w:rsidRPr="009D1DFF">
        <w:t>Patel et al</w:t>
      </w:r>
      <w:r w:rsidRPr="009D1DFF">
        <w:t xml:space="preserve">. (2014), </w:t>
      </w:r>
      <w:r w:rsidRPr="009D1DFF">
        <w:t>Schizophrenia is a severe mental illness that affects about 1% of the global population, characterized by various symptoms such as delusions, hallucinations, disordered thinking, and negative symptoms like social withdrawal. It is a chronic condition that can be managed with a combination of antipsychotic medication, psychotherapy, and supportive services</w:t>
      </w:r>
      <w:r w:rsidR="009D1DFF" w:rsidRPr="009D1DFF">
        <w:rPr>
          <w:color w:val="374151"/>
          <w:shd w:val="clear" w:color="auto" w:fill="F7F7F8"/>
        </w:rPr>
        <w:t xml:space="preserve"> </w:t>
      </w:r>
      <w:r w:rsidR="009D1DFF" w:rsidRPr="009D1DFF">
        <w:t>Schizophrenia affects approximately 1% of the global population and is a leading cause of disability worldwide (Faden &amp; Citrome, 2019). In the UK, it is estimated that over 250,000 people are living with schizophrenia, and the incidence rate of the illness is 15.2 per 100,000 population (Faden &amp; Citrome, 2019). These statistics demonstrate the severity of the health issue both worldwide and in the UK.</w:t>
      </w:r>
      <w:r w:rsidR="009D1DFF" w:rsidRPr="009D1DFF">
        <w:t xml:space="preserve"> </w:t>
      </w:r>
      <w:r w:rsidRPr="009D1DFF">
        <w:t>This essay will provide an in-depth analysis of public health measures that can be used to manage, reduce, and control schizophrenia. The essay will explore the key determinants and risk factors of schizophrenia, the short and long-term public health consequences of the illness in a health or social care setting, and the various factors that impact the health and well-being of individuals with schizophrenia.</w:t>
      </w:r>
    </w:p>
    <w:p w14:paraId="52619835" w14:textId="051906EB" w:rsidR="00B54F66" w:rsidRDefault="00B54F66" w:rsidP="00B54F66"/>
    <w:p w14:paraId="57841DEF" w14:textId="4D94B436" w:rsidR="00D245E6" w:rsidRDefault="00B54F66" w:rsidP="00B54F66">
      <w:r w:rsidRPr="00B54F66">
        <w:t>Research in schizophrenia has been rapidly increasing in the last 25 years, providing detailed information about its etiopathogenesis, diagnosis, classification, and treatment. A study of MEDLINE database shows that the number of publications related to schizophrenia has quadrupled since 1990, with 5054 publications in 2014. The total number of publications in MEDLINE only increased by approximately 2.5 times during the same period</w:t>
      </w:r>
      <w:r>
        <w:t xml:space="preserve"> (as shown in Fig. 1).</w:t>
      </w:r>
      <w:r w:rsidRPr="00B54F66">
        <w:t xml:space="preserve"> The disproportionate increase of schizophrenia-related publications indicates a growing interest in studying and understanding the disease, highlighting its significance in the field of research. This information demonstrates the importance of continued research in schizophrenia to improve its diagnosis, treatment and management.</w:t>
      </w:r>
    </w:p>
    <w:p w14:paraId="72B018A2" w14:textId="77777777" w:rsidR="00B54F66" w:rsidRDefault="00B54F66" w:rsidP="00B54F66">
      <w:pPr>
        <w:jc w:val="center"/>
      </w:pPr>
    </w:p>
    <w:p w14:paraId="1AE9E824" w14:textId="13B647A4" w:rsidR="00B54F66" w:rsidRDefault="00D245E6" w:rsidP="00B54F66">
      <w:pPr>
        <w:jc w:val="center"/>
      </w:pPr>
      <w:r>
        <w:rPr>
          <w:noProof/>
        </w:rPr>
        <w:drawing>
          <wp:inline distT="0" distB="0" distL="0" distR="0" wp14:anchorId="52E70EE8" wp14:editId="51565090">
            <wp:extent cx="3007895" cy="1996908"/>
            <wp:effectExtent l="0" t="0" r="2540" b="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22359" cy="2006510"/>
                    </a:xfrm>
                    <a:prstGeom prst="rect">
                      <a:avLst/>
                    </a:prstGeom>
                  </pic:spPr>
                </pic:pic>
              </a:graphicData>
            </a:graphic>
          </wp:inline>
        </w:drawing>
      </w:r>
    </w:p>
    <w:p w14:paraId="1A7B5EC2" w14:textId="6AFA30F5" w:rsidR="00B54F66" w:rsidRPr="00B54F66" w:rsidRDefault="00D245E6" w:rsidP="00D245E6">
      <w:pPr>
        <w:jc w:val="center"/>
      </w:pPr>
      <w:r w:rsidRPr="00D245E6">
        <w:t>Gaebel and Zielasek, 2015</w:t>
      </w:r>
      <w:r>
        <w:t xml:space="preserve">. </w:t>
      </w:r>
      <w:r w:rsidRPr="00D245E6">
        <w:t>Annual Publications on Schizophrenia</w:t>
      </w:r>
      <w:r>
        <w:t xml:space="preserve"> between 1990-2014. [Graph]. Retrieved from: </w:t>
      </w:r>
      <w:r w:rsidRPr="00D245E6">
        <w:t>https://onlinelibrary.wiley.com/doi/full/10.1111/pcn.12322</w:t>
      </w:r>
      <w:r>
        <w:t>.</w:t>
      </w:r>
    </w:p>
    <w:p w14:paraId="6403B6C3" w14:textId="77777777" w:rsidR="00CF7F7D" w:rsidRDefault="00CF7F7D" w:rsidP="00CF7F7D">
      <w:pPr>
        <w:pStyle w:val="Heading1"/>
      </w:pPr>
      <w:bookmarkStart w:id="1" w:name="_Toc131125094"/>
      <w:r w:rsidRPr="00CF7F7D">
        <w:lastRenderedPageBreak/>
        <w:t>Exploring Options for Mitigating and Managing Public Health Challenges</w:t>
      </w:r>
      <w:bookmarkEnd w:id="1"/>
    </w:p>
    <w:p w14:paraId="5F473C7A" w14:textId="1A3E5305" w:rsidR="009D1DFF" w:rsidRPr="009D1DFF" w:rsidRDefault="009D1DFF" w:rsidP="009D1DFF">
      <w:r w:rsidRPr="009D1DFF">
        <w:t xml:space="preserve">Schizophrenia </w:t>
      </w:r>
      <w:r w:rsidR="00CF7F7D">
        <w:t>represents</w:t>
      </w:r>
      <w:r w:rsidRPr="009D1DFF">
        <w:t xml:space="preserve"> a severe and</w:t>
      </w:r>
      <w:r w:rsidR="00CF7F7D">
        <w:t xml:space="preserve"> also a</w:t>
      </w:r>
      <w:r w:rsidRPr="009D1DFF">
        <w:t xml:space="preserve"> chronic mental illness that can significantly impact an individual's ability to function in daily life. It affects about 1% of the global population and is characterized by various symptoms such as </w:t>
      </w:r>
      <w:r w:rsidR="00CF7F7D" w:rsidRPr="009D1DFF">
        <w:t>hallucinations</w:t>
      </w:r>
      <w:r w:rsidR="00CF7F7D">
        <w:t xml:space="preserve">, </w:t>
      </w:r>
      <w:r w:rsidRPr="009D1DFF">
        <w:t xml:space="preserve">delusions, disordered thinking, and </w:t>
      </w:r>
      <w:r w:rsidR="00CF7F7D">
        <w:t xml:space="preserve">also </w:t>
      </w:r>
      <w:r w:rsidRPr="009D1DFF">
        <w:t>negative symptoms like social withdrawal. The illness can have several determinants and risk factors that increase the risk of developing schizophrenia, including genetic factors, environmental exposures, substance abuse, and social stressors.</w:t>
      </w:r>
      <w:r w:rsidRPr="009D1DFF">
        <w:t xml:space="preserve"> </w:t>
      </w:r>
      <w:r w:rsidRPr="009D1DFF">
        <w:t>Public health measures are essential in managing and reducing the risk of comorbidities associated with schizophrenia. One of the main determinants of schizophrenia is substance abuse, which can lead to various physical and mental health problems. Baxter et al. (2016) discuss the effectiveness of smoking cessation interventions, highlighting that smoking cessation can significantly reduce the risk of mortality associated with chronic diseases in individuals with severe mental illness. Therefore, promoting smoking cessation interventions can be considered a public health measure to manage and reduce/control schizophrenia.</w:t>
      </w:r>
    </w:p>
    <w:p w14:paraId="4AE7F042" w14:textId="77777777" w:rsidR="009D1DFF" w:rsidRPr="009D1DFF" w:rsidRDefault="009D1DFF" w:rsidP="009D1DFF">
      <w:r w:rsidRPr="009D1DFF">
        <w:t>Another critical determinant of schizophrenia is physical inactivity, which can lead to various comorbidities like obesity, diabetes, and cardiovascular diseases. Lehman (1998) highlights the importance of vocational rehabilitation programs, which can improve physical activity and reduce the risk of comorbidities. Additionally, Faulkner et al. (2003) suggest that physical activity interventions can help manage weight in individuals with schizophrenia, reducing the risk of comorbidities. Hence, promoting physical activity interventions and vocational rehabilitation programs can be considered public health measures to manage and reduce/control schizophrenia.</w:t>
      </w:r>
    </w:p>
    <w:p w14:paraId="3EF8E8F2" w14:textId="77777777" w:rsidR="009D1DFF" w:rsidRPr="009D1DFF" w:rsidRDefault="009D1DFF" w:rsidP="009D1DFF">
      <w:r w:rsidRPr="009D1DFF">
        <w:t>Brown and McGrath (2011) discuss the potential of public health interventions to prevent the onset of schizophrenia by addressing environmental risk factors such as improving maternal health, reducing substance abuse, and reducing exposure to environmental toxins. Therefore, implementing public health interventions to reduce environmental risk factors can be considered a public health measure to manage and reduce/control schizophrenia.</w:t>
      </w:r>
    </w:p>
    <w:p w14:paraId="4E5B0CDF" w14:textId="77777777" w:rsidR="009D1DFF" w:rsidRPr="009D1DFF" w:rsidRDefault="009D1DFF" w:rsidP="009D1DFF">
      <w:r w:rsidRPr="009D1DFF">
        <w:t xml:space="preserve">Short-term public health consequences of schizophrenia include increased hospitalization rates, decreased quality of life, and a higher risk of suicide. Roick et al. (2007) suggest that promoting healthy habits, such as regular exercise and a healthy diet, can improve the short-term outcomes of individuals with schizophrenia by reducing the risk of comorbidities. </w:t>
      </w:r>
    </w:p>
    <w:p w14:paraId="7526DEBE" w14:textId="77777777" w:rsidR="009D1DFF" w:rsidRPr="009D1DFF" w:rsidRDefault="009D1DFF" w:rsidP="009D1DFF"/>
    <w:p w14:paraId="667D8176" w14:textId="70897E29" w:rsidR="005F2010" w:rsidRPr="00D245E6" w:rsidRDefault="00417219" w:rsidP="00D245E6">
      <w:pPr>
        <w:pStyle w:val="Heading1"/>
      </w:pPr>
      <w:bookmarkStart w:id="2" w:name="_Toc131125095"/>
      <w:r w:rsidRPr="00D245E6">
        <w:t xml:space="preserve">The key determinants/risk factors of </w:t>
      </w:r>
      <w:r w:rsidR="00D245E6" w:rsidRPr="00D245E6">
        <w:t>Schizophrenia</w:t>
      </w:r>
      <w:bookmarkEnd w:id="2"/>
    </w:p>
    <w:p w14:paraId="61DA995A" w14:textId="77777777" w:rsidR="005F2010" w:rsidRPr="005F2010" w:rsidRDefault="005F2010" w:rsidP="005F2010">
      <w:r w:rsidRPr="005F2010">
        <w:t>Schizophrenia is a complex mental illness that can significantly affect an individual's ability to function in daily life. Understanding the key determinants and risk factors associated with schizophrenia is crucial for identifying individuals who may be at higher risk of developing the illness and for developing effective prevention and intervention strategies.</w:t>
      </w:r>
    </w:p>
    <w:p w14:paraId="51DAB776" w14:textId="77777777" w:rsidR="005F2010" w:rsidRDefault="005F2010" w:rsidP="005F2010">
      <w:pPr>
        <w:pStyle w:val="Heading2"/>
      </w:pPr>
      <w:bookmarkStart w:id="3" w:name="_Toc131125096"/>
      <w:r w:rsidRPr="005F2010">
        <w:lastRenderedPageBreak/>
        <w:t>Genetic Factors</w:t>
      </w:r>
      <w:bookmarkEnd w:id="3"/>
      <w:r w:rsidRPr="005F2010">
        <w:t xml:space="preserve"> </w:t>
      </w:r>
    </w:p>
    <w:p w14:paraId="7F337090" w14:textId="5CD4FD19" w:rsidR="005F2010" w:rsidRPr="005F2010" w:rsidRDefault="005F2010" w:rsidP="005F2010">
      <w:r w:rsidRPr="005F2010">
        <w:t xml:space="preserve">Genetic factors have been found to play a significant role in the development of schizophrenia, with individuals </w:t>
      </w:r>
      <w:r w:rsidR="00CF7F7D">
        <w:t>having</w:t>
      </w:r>
      <w:r w:rsidRPr="005F2010">
        <w:t xml:space="preserve"> a first-degree relative with the illness being at a higher risk (NHS Choices, 2023).</w:t>
      </w:r>
    </w:p>
    <w:p w14:paraId="264D148B" w14:textId="77777777" w:rsidR="005F2010" w:rsidRPr="005F2010" w:rsidRDefault="005F2010" w:rsidP="005F2010">
      <w:pPr>
        <w:pStyle w:val="Heading2"/>
      </w:pPr>
      <w:bookmarkStart w:id="4" w:name="_Toc131125097"/>
      <w:r w:rsidRPr="005F2010">
        <w:t>Environmental Factors</w:t>
      </w:r>
      <w:bookmarkEnd w:id="4"/>
    </w:p>
    <w:p w14:paraId="23C0FC7B" w14:textId="05F27DEB" w:rsidR="005F2010" w:rsidRPr="005F2010" w:rsidRDefault="00983FB6" w:rsidP="00983FB6">
      <w:r w:rsidRPr="00983FB6">
        <w:t>Environmental factors such as urban environments, migration, and prenatal and perinatal complications have all been linked to an increased risk of developing schizophrenia (Dean &amp; Murray, 2005). Exposure to environmental toxins, such as lead or pesticides, has also been suggested as a potential risk factor for the illness. It is important to note, however, that not all individuals who experience these environmental factors will develop schizophrenia, and more research is needed to fully understand the relationship between these factors and the illness</w:t>
      </w:r>
      <w:r>
        <w:t>.</w:t>
      </w:r>
    </w:p>
    <w:p w14:paraId="29195D5D" w14:textId="4D1F8A28" w:rsidR="005F2010" w:rsidRDefault="005F2010" w:rsidP="005F2010">
      <w:pPr>
        <w:pStyle w:val="Heading2"/>
      </w:pPr>
      <w:bookmarkStart w:id="5" w:name="_Toc131125098"/>
      <w:r w:rsidRPr="005F2010">
        <w:t>Substance Abuse</w:t>
      </w:r>
      <w:bookmarkEnd w:id="5"/>
      <w:r w:rsidRPr="005F2010">
        <w:t xml:space="preserve"> </w:t>
      </w:r>
    </w:p>
    <w:p w14:paraId="54FDE122" w14:textId="548221FE" w:rsidR="005F2010" w:rsidRDefault="005F2010" w:rsidP="005F2010">
      <w:r w:rsidRPr="005F2010">
        <w:t>Substance abuse has also been identified as a key risk factor for schizophrenia. Research has found that individuals who use cannabis and other illicit drugs are at a higher risk of developing schizophrenia (NHS Choices, 2023). Additionally, alcohol abuse can worsen the symptoms of schizophrenia and negatively impact treatment outcomes (Haydon et al., 2006).</w:t>
      </w:r>
    </w:p>
    <w:p w14:paraId="27BAB126" w14:textId="77777777" w:rsidR="005F2010" w:rsidRDefault="005F2010" w:rsidP="005F2010">
      <w:pPr>
        <w:pStyle w:val="Heading2"/>
      </w:pPr>
      <w:bookmarkStart w:id="6" w:name="_Toc131125099"/>
      <w:r w:rsidRPr="005F2010">
        <w:t>Social Factors</w:t>
      </w:r>
      <w:bookmarkEnd w:id="6"/>
      <w:r w:rsidRPr="005F2010">
        <w:t xml:space="preserve"> </w:t>
      </w:r>
    </w:p>
    <w:p w14:paraId="150ED916" w14:textId="77777777" w:rsidR="00983FB6" w:rsidRPr="00983FB6" w:rsidRDefault="00983FB6" w:rsidP="00983FB6">
      <w:pPr>
        <w:rPr>
          <w:b/>
          <w:bCs/>
        </w:rPr>
      </w:pPr>
      <w:r w:rsidRPr="00983FB6">
        <w:t>Social factors, such as poverty and social isolation, can increase the risk of developing schizophrenia by creating stressful and unstable living environments (NHS Choices, 2023). Discrimination, such as racism or prejudice against the LGBTQ+ community, can also contribute to the development of the illness by causing chronic stress and emotional trauma (Haydon et al., 2006).</w:t>
      </w:r>
    </w:p>
    <w:p w14:paraId="1965CEED" w14:textId="043F8CF2" w:rsidR="005F2010" w:rsidRDefault="005F2010" w:rsidP="005F2010">
      <w:pPr>
        <w:pStyle w:val="Heading2"/>
      </w:pPr>
      <w:bookmarkStart w:id="7" w:name="_Toc131125100"/>
      <w:r w:rsidRPr="005F2010">
        <w:t>Trauma</w:t>
      </w:r>
      <w:bookmarkEnd w:id="7"/>
      <w:r w:rsidRPr="005F2010">
        <w:t xml:space="preserve"> </w:t>
      </w:r>
    </w:p>
    <w:p w14:paraId="41149347" w14:textId="3478F9B3" w:rsidR="00983FB6" w:rsidRDefault="00983FB6" w:rsidP="00983FB6">
      <w:r w:rsidRPr="00983FB6">
        <w:t>Traumatic events, such as physical or sexual abuse, have been shown to increase the risk of developing schizophrenia, potentially due to the lasting impact of the trauma on the brain and emotional development (Robinson &amp; Bergen, 2021). Childhood trauma, such as neglect or abuse, has been linked to an increased risk of developing the illness in adulthood.</w:t>
      </w:r>
    </w:p>
    <w:p w14:paraId="09CD7032" w14:textId="4C750A2F" w:rsidR="005F2010" w:rsidRDefault="005F2010" w:rsidP="00983FB6">
      <w:pPr>
        <w:pStyle w:val="Heading2"/>
      </w:pPr>
      <w:bookmarkStart w:id="8" w:name="_Toc131125101"/>
      <w:r w:rsidRPr="005F2010">
        <w:t>Interplay between Genetic and Environmental Factors</w:t>
      </w:r>
      <w:bookmarkEnd w:id="8"/>
      <w:r w:rsidRPr="005F2010">
        <w:t xml:space="preserve"> </w:t>
      </w:r>
    </w:p>
    <w:p w14:paraId="10B966DC" w14:textId="3D6C9643" w:rsidR="005F2010" w:rsidRPr="005F2010" w:rsidRDefault="005F2010" w:rsidP="005F2010">
      <w:r w:rsidRPr="005F2010">
        <w:t>The interplay between genetic and environmental risk factors is complex, with some studies suggesting that individuals who have a genetic predisposition to schizophrenia may be more susceptible to environmental risk factors (Dean &amp; Murray, 2005). Robinson and Bergen (2021) suggest that more research is needed to understand the complex relationship between genetic and environmental risk factors for schizophrenia.</w:t>
      </w:r>
    </w:p>
    <w:p w14:paraId="4A6C5393" w14:textId="0C88C2E6" w:rsidR="005F2010" w:rsidRDefault="005F2010" w:rsidP="009D1DFF"/>
    <w:p w14:paraId="5ACD6C57" w14:textId="4F41C658" w:rsidR="00983FB6" w:rsidRPr="00983FB6" w:rsidRDefault="00983FB6" w:rsidP="00983FB6">
      <w:r>
        <w:lastRenderedPageBreak/>
        <w:t xml:space="preserve">Based on the research taken, it can be understood that </w:t>
      </w:r>
      <w:r w:rsidRPr="00983FB6">
        <w:t>the determinants and risk factors associated with schizophrenia are multifaceted and can vary from individual to individual. Understanding these risk factors is crucial for identifying individuals who may be at higher risk of developing schizophrenia and for developing effective prevention and intervention strategies.</w:t>
      </w:r>
    </w:p>
    <w:p w14:paraId="15C228AA" w14:textId="77777777" w:rsidR="00983FB6" w:rsidRPr="00983FB6" w:rsidRDefault="00983FB6" w:rsidP="00983FB6">
      <w:pPr>
        <w:rPr>
          <w:vanish/>
        </w:rPr>
      </w:pPr>
      <w:r w:rsidRPr="00983FB6">
        <w:rPr>
          <w:vanish/>
        </w:rPr>
        <w:t>Top of Form</w:t>
      </w:r>
    </w:p>
    <w:p w14:paraId="549EBA2E" w14:textId="77777777" w:rsidR="00983FB6" w:rsidRPr="00983FB6" w:rsidRDefault="00983FB6" w:rsidP="00983FB6"/>
    <w:p w14:paraId="685947EE" w14:textId="77777777" w:rsidR="00983FB6" w:rsidRPr="00983FB6" w:rsidRDefault="00983FB6" w:rsidP="00983FB6">
      <w:pPr>
        <w:rPr>
          <w:vanish/>
        </w:rPr>
      </w:pPr>
      <w:r w:rsidRPr="00983FB6">
        <w:rPr>
          <w:vanish/>
        </w:rPr>
        <w:t>Bottom of Form</w:t>
      </w:r>
    </w:p>
    <w:p w14:paraId="00A63625" w14:textId="77777777" w:rsidR="005F2010" w:rsidRPr="009D1DFF" w:rsidRDefault="005F2010" w:rsidP="00D245E6">
      <w:pPr>
        <w:pStyle w:val="Heading1"/>
        <w:numPr>
          <w:ilvl w:val="0"/>
          <w:numId w:val="0"/>
        </w:numPr>
      </w:pPr>
    </w:p>
    <w:p w14:paraId="70F8559D" w14:textId="25B358F2" w:rsidR="00417219" w:rsidRPr="00CF7F7D" w:rsidRDefault="00417219" w:rsidP="00CF7F7D">
      <w:pPr>
        <w:pStyle w:val="Heading1"/>
      </w:pPr>
      <w:bookmarkStart w:id="9" w:name="_Toc131125102"/>
      <w:r w:rsidRPr="00CF7F7D">
        <w:t xml:space="preserve">Short-term public health consequences of </w:t>
      </w:r>
      <w:r w:rsidR="00D245E6" w:rsidRPr="00CF7F7D">
        <w:t>Schizophrenia</w:t>
      </w:r>
      <w:r w:rsidR="00D245E6" w:rsidRPr="00CF7F7D">
        <w:t xml:space="preserve"> </w:t>
      </w:r>
      <w:r w:rsidRPr="00CF7F7D">
        <w:t>in a health or social care setting</w:t>
      </w:r>
      <w:bookmarkEnd w:id="9"/>
    </w:p>
    <w:p w14:paraId="2EE27A82" w14:textId="7C906671" w:rsidR="004423EA" w:rsidRPr="004423EA" w:rsidRDefault="004423EA" w:rsidP="004423EA">
      <w:r w:rsidRPr="004423EA">
        <w:t>Schizophrenia is a severe mental disorder that can have short-term health consequences. These consequences can include hospitalization, medication side effects, and difficulty in daily functioning. Hospitalization is a common consequence for individuals with schizophrenia due to acute symptoms, such as delusions, hallucinations, and disorganized thinking (Health, B., 2019). According to NHS Choices (2023), hospitalization can provide a safe environment for individuals with schizophrenia to receive treatment and support from healthcare professionals. However, Samhsa.gov (2019) highlights that hospitalization can also lead to disruptions in an individual's personal and professional life, which can impact their mental health.</w:t>
      </w:r>
      <w:r>
        <w:t xml:space="preserve"> </w:t>
      </w:r>
      <w:r w:rsidRPr="004423EA">
        <w:t>Medication side effects can also impact the short-term public health consequences of schizophrenia. Antipsychotic medications, which are commonly used to treat schizophrenia, can cause side effects such as weight gain, drowsiness, and tremors (Health, B., 2019). These side effects can impact an individual's ability to maintain their daily functioning, as noted by NHS Choices (2023). However, it is important to note that medication adherence is crucial in the treatment of schizophrenia and can help individuals manage their symptoms and improve their quality of life (Samhsa.gov, 2019).</w:t>
      </w:r>
    </w:p>
    <w:p w14:paraId="41829682" w14:textId="77777777" w:rsidR="004423EA" w:rsidRPr="004423EA" w:rsidRDefault="004423EA" w:rsidP="004423EA">
      <w:r w:rsidRPr="004423EA">
        <w:t>Daily functioning can be a challenge for individuals with schizophrenia, which can impact their short-term public health consequences. According to NHS Choices (2023), individuals with schizophrenia may experience difficulties in managing their personal hygiene, self-care, and relationships with others. Samhsa.gov (2019) emphasizes that the individual's family and community support system can play an essential role in their recovery and well-being. However, Health, B. (2019) states that due to stigma and discrimination, individuals with schizophrenia may face barriers in accessing appropriate healthcare and social services, which can further impact their short-term public health consequences.</w:t>
      </w:r>
    </w:p>
    <w:p w14:paraId="4295E1B7" w14:textId="7D01DEC7" w:rsidR="004423EA" w:rsidRDefault="004423EA" w:rsidP="004423EA"/>
    <w:p w14:paraId="4BCC67B6" w14:textId="7BB38ED9" w:rsidR="00D245E6" w:rsidRDefault="00D245E6" w:rsidP="004423EA"/>
    <w:p w14:paraId="1F83BD5D" w14:textId="77777777" w:rsidR="00D245E6" w:rsidRPr="004423EA" w:rsidRDefault="00D245E6" w:rsidP="004423EA"/>
    <w:p w14:paraId="2E3F64E2" w14:textId="545C7971" w:rsidR="00054229" w:rsidRDefault="00417219" w:rsidP="00D245E6">
      <w:pPr>
        <w:pStyle w:val="Heading1"/>
      </w:pPr>
      <w:bookmarkStart w:id="10" w:name="_Toc131125103"/>
      <w:r w:rsidRPr="009D1DFF">
        <w:t xml:space="preserve">Long-term public health consequences of </w:t>
      </w:r>
      <w:r w:rsidR="00D245E6" w:rsidRPr="00D245E6">
        <w:t>Schizophrenia</w:t>
      </w:r>
      <w:r w:rsidR="00D245E6">
        <w:t xml:space="preserve"> </w:t>
      </w:r>
      <w:r w:rsidRPr="009D1DFF">
        <w:t>in a health or social care setting</w:t>
      </w:r>
      <w:bookmarkEnd w:id="10"/>
      <w:r w:rsidRPr="009D1DFF">
        <w:t xml:space="preserve"> </w:t>
      </w:r>
    </w:p>
    <w:p w14:paraId="6362A752" w14:textId="77777777" w:rsidR="00054229" w:rsidRPr="00054229" w:rsidRDefault="00054229" w:rsidP="00054229">
      <w:r w:rsidRPr="00054229">
        <w:lastRenderedPageBreak/>
        <w:t>Schizophrenia is a complex and chronic mental illness that can have long-term consequences for individuals in terms of their physical and mental health, as well as their social functioning. Insel (2009) noted that schizophrenia can lead to a range of long-term outcomes, including increased disability, social isolation, and a reduced quality of life. This can be due to the persistent symptoms of the disease, such as hallucinations, delusions, and disordered thinking, which can interfere with an individual's ability to carry out daily activities and participate in social relationships.</w:t>
      </w:r>
    </w:p>
    <w:p w14:paraId="25D4012E" w14:textId="402A394B" w:rsidR="00054229" w:rsidRPr="00054229" w:rsidRDefault="00054229" w:rsidP="00054229">
      <w:r w:rsidRPr="00054229">
        <w:t>The World Health Organization (WHO) report by Barbato et al. (1997) also highlights that long-term outcomes of schizophrenia can include unemployment, poverty, and homelessness. These consequences can result from the social stigma associated with the disease, as well as the difficulties in accessing appropriate healthcare and social services. The report emphasizes the importance of addressing these long-term consequences through public health measures that provide access to effective treatment, rehabilitation, and support services.</w:t>
      </w:r>
      <w:r>
        <w:t xml:space="preserve"> </w:t>
      </w:r>
      <w:r w:rsidRPr="00054229">
        <w:t>Pedersen (2022) notes that individuals with schizophrenia are also at higher risk of developing physical health problems, such as cardiovascular disease and diabetes. This is partly due to the higher prevalence of risk factors such as smoking, poor diet, and sedentary lifestyles among individuals with schizophrenia. Long-term exposure to antipsychotic medications can also contribute to the risk of physical health problems. It is therefore important for healthcare providers to monitor and address these physical health concerns as part of the long-term management of schizophrenia.</w:t>
      </w:r>
    </w:p>
    <w:p w14:paraId="5207F7B1" w14:textId="404C49CE" w:rsidR="00054229" w:rsidRPr="00054229" w:rsidRDefault="00054229" w:rsidP="00054229">
      <w:r w:rsidRPr="00054229">
        <w:t xml:space="preserve">Furthermore, the long-term consequences of untreated schizophrenia can be severe. Casali (2022) reported that untreated schizophrenia can lead to cognitive decline, social withdrawal, and a decline in overall functioning. </w:t>
      </w:r>
    </w:p>
    <w:p w14:paraId="2165FFD0" w14:textId="611398F7" w:rsidR="00054229" w:rsidRDefault="00054229" w:rsidP="009D1DFF"/>
    <w:p w14:paraId="3400411A" w14:textId="77777777" w:rsidR="00054229" w:rsidRPr="009D1DFF" w:rsidRDefault="00054229" w:rsidP="009D1DFF"/>
    <w:p w14:paraId="55C2391E" w14:textId="0601A856" w:rsidR="00417219" w:rsidRDefault="00417219" w:rsidP="00D245E6">
      <w:pPr>
        <w:pStyle w:val="Heading1"/>
      </w:pPr>
      <w:bookmarkStart w:id="11" w:name="_Toc131125104"/>
      <w:r w:rsidRPr="009D1DFF">
        <w:t>Factors influencing</w:t>
      </w:r>
      <w:r w:rsidRPr="009D1DFF">
        <w:t xml:space="preserve"> the health and well-being of individuals with </w:t>
      </w:r>
      <w:r w:rsidR="00D245E6" w:rsidRPr="00D245E6">
        <w:t>Schizophrenia</w:t>
      </w:r>
      <w:bookmarkEnd w:id="11"/>
    </w:p>
    <w:p w14:paraId="085170C5" w14:textId="77777777" w:rsidR="00054229" w:rsidRPr="00054229" w:rsidRDefault="00054229" w:rsidP="00054229">
      <w:r w:rsidRPr="00054229">
        <w:t>Schizophrenia is a complex mental illness that affects many aspects of an individual's life. Several factors contribute to the health and well-being of individuals with schizophrenia. Altamura, Bobo, and Meltzer (2007) suggest that several factors affect the outcome of schizophrenia, including the type and severity of symptoms, cognitive impairments, social support, and treatment adherence. According to Perkins (2002), noncompliance with medication is a significant predictor of relapse and hospitalization in patients with schizophrenia. Individuals who do not adhere to medication regimens have a higher risk of experiencing severe symptoms, decreased functioning, and a lower quality of life. Therefore, improving medication adherence is essential to enhance the health and well-being of individuals with schizophrenia.</w:t>
      </w:r>
    </w:p>
    <w:p w14:paraId="375FE2C0" w14:textId="77777777" w:rsidR="00054229" w:rsidRPr="00054229" w:rsidRDefault="00054229" w:rsidP="00054229">
      <w:r w:rsidRPr="00054229">
        <w:lastRenderedPageBreak/>
        <w:t>Social support is another critical factor influencing the health and well-being of individuals with schizophrenia. Yanos and Moos (2007) propose an integrated model that suggests that the level of social support available to individuals with schizophrenia influences their functioning and well-being. Family and peer support, as well as community involvement, are critical factors that promote recovery and enhance the quality of life of individuals with schizophrenia. In contrast, social isolation and lack of social support may lead to decreased functioning and reduced well-being.</w:t>
      </w:r>
    </w:p>
    <w:p w14:paraId="748AA787" w14:textId="1BE1CB98" w:rsidR="00054229" w:rsidRPr="00054229" w:rsidRDefault="00D245E6" w:rsidP="00D245E6">
      <w:r>
        <w:t>Several</w:t>
      </w:r>
      <w:r w:rsidR="00054229" w:rsidRPr="00054229">
        <w:t xml:space="preserve"> factors influence the health and well-being of individuals with schizophrenia, including symptom severity, cognitive impairments, treatment adherence, social support, and community involvement. Adherence to medication regimens is essential to prevent relapse and improve overall functioning. </w:t>
      </w:r>
    </w:p>
    <w:p w14:paraId="4DE8F5B7" w14:textId="7D2741B2" w:rsidR="00054229" w:rsidRDefault="00054229" w:rsidP="009D1DFF"/>
    <w:p w14:paraId="66105029" w14:textId="1AE01089" w:rsidR="00054229" w:rsidRDefault="00054229" w:rsidP="009D1DFF"/>
    <w:p w14:paraId="20E710DE" w14:textId="77777777" w:rsidR="00054229" w:rsidRPr="009D1DFF" w:rsidRDefault="00054229" w:rsidP="009D1DFF"/>
    <w:p w14:paraId="47DCE903" w14:textId="24B96C91" w:rsidR="00417219" w:rsidRPr="009D1DFF" w:rsidRDefault="00417219" w:rsidP="00B54F66">
      <w:pPr>
        <w:pStyle w:val="Heading1"/>
      </w:pPr>
      <w:bookmarkStart w:id="12" w:name="_Toc131125105"/>
      <w:r w:rsidRPr="009D1DFF">
        <w:t>Conclusion</w:t>
      </w:r>
      <w:bookmarkEnd w:id="12"/>
      <w:r w:rsidRPr="009D1DFF">
        <w:t xml:space="preserve"> </w:t>
      </w:r>
    </w:p>
    <w:p w14:paraId="18B28B3A" w14:textId="0AAA12E1" w:rsidR="003B53DF" w:rsidRPr="009D1DFF" w:rsidRDefault="00B54F66" w:rsidP="009D1DFF">
      <w:r w:rsidRPr="00B54F66">
        <w:t xml:space="preserve">In conclusion, schizophrenia is a severe and chronic mental illness that affects approximately 1% of the global population. The illness can have several determinants and risk factors, including genetic factors, environmental exposures, substance abuse, social stressors, and trauma. Understanding these risk factors is crucial for developing effective prevention and intervention strategies. Short-term public health consequences of schizophrenia include increased hospitalization rates, medication side effects, and difficulties in daily functioning. Long-term public health consequences of the illness can lead to increased disability, social isolation, physical health problems, and reduced quality of life. </w:t>
      </w:r>
    </w:p>
    <w:p w14:paraId="6BE8A027" w14:textId="5654E364" w:rsidR="00417219" w:rsidRPr="009D1DFF" w:rsidRDefault="00417219" w:rsidP="009D1DFF"/>
    <w:p w14:paraId="11A44A79" w14:textId="6DB449AC" w:rsidR="00417219" w:rsidRPr="009D1DFF" w:rsidRDefault="00417219" w:rsidP="009D1DFF"/>
    <w:p w14:paraId="387B4DDC" w14:textId="6D66CCDB" w:rsidR="00417219" w:rsidRPr="009D1DFF" w:rsidRDefault="00417219" w:rsidP="009D1DFF"/>
    <w:p w14:paraId="4FA867FC" w14:textId="39A2FD88" w:rsidR="00D245E6" w:rsidRDefault="00D245E6">
      <w:pPr>
        <w:spacing w:line="240" w:lineRule="auto"/>
        <w:rPr>
          <w:b/>
          <w:bCs/>
        </w:rPr>
      </w:pPr>
    </w:p>
    <w:p w14:paraId="4B5688F2" w14:textId="77777777" w:rsidR="00D245E6" w:rsidRDefault="00D245E6">
      <w:pPr>
        <w:spacing w:line="240" w:lineRule="auto"/>
        <w:rPr>
          <w:b/>
          <w:bCs/>
        </w:rPr>
      </w:pPr>
      <w:r>
        <w:br w:type="page"/>
      </w:r>
    </w:p>
    <w:p w14:paraId="64FBFE92" w14:textId="1A690E4E" w:rsidR="00417219" w:rsidRDefault="00417219" w:rsidP="009D1DFF">
      <w:pPr>
        <w:pStyle w:val="Heading1"/>
      </w:pPr>
      <w:bookmarkStart w:id="13" w:name="_Toc131125106"/>
      <w:r w:rsidRPr="009D1DFF">
        <w:lastRenderedPageBreak/>
        <w:t>References</w:t>
      </w:r>
      <w:bookmarkEnd w:id="13"/>
    </w:p>
    <w:p w14:paraId="2D1EE20E" w14:textId="011D957F" w:rsidR="00B54F66" w:rsidRDefault="00B54F66" w:rsidP="00B54F66">
      <w:r w:rsidRPr="00B54F66">
        <w:t>Altamura, A. C., Bobo, W. V., &amp; Meltzer, H. Y. (2007). Factors affecting outcome in schizophrenia and their relevance for psychopharmacological treatment. International clinical psychopharmacology, 22(5), 249-267.</w:t>
      </w:r>
    </w:p>
    <w:p w14:paraId="66FCE454" w14:textId="77777777" w:rsidR="00B54F66" w:rsidRPr="00B54F66" w:rsidRDefault="00B54F66" w:rsidP="00B54F66"/>
    <w:p w14:paraId="57A831EE" w14:textId="77777777" w:rsidR="009D1DFF" w:rsidRPr="009D1DFF" w:rsidRDefault="009D1DFF" w:rsidP="009D1DFF">
      <w:r w:rsidRPr="009D1DFF">
        <w:t>Baxter, A. J., Harris, M. G., Khatib, Y., Brugha, T. S., Bien, H., &amp; Bhui, K. (2016). Reducing excess mortality due to chronic disease in people with severe mental illness: meta-review of health interventions. The British Journal of Psychiatry, 208(4), 322-329.</w:t>
      </w:r>
    </w:p>
    <w:p w14:paraId="6C02B231" w14:textId="77777777" w:rsidR="009D1DFF" w:rsidRPr="009D1DFF" w:rsidRDefault="009D1DFF" w:rsidP="009D1DFF"/>
    <w:p w14:paraId="3E7AE53B" w14:textId="77777777" w:rsidR="009D1DFF" w:rsidRPr="009D1DFF" w:rsidRDefault="009D1DFF" w:rsidP="009D1DFF">
      <w:r w:rsidRPr="009D1DFF">
        <w:t>Brown, A. S., &amp; McGrath, J. J. (2011). The prevention of schizophrenia. </w:t>
      </w:r>
      <w:r w:rsidRPr="009D1DFF">
        <w:rPr>
          <w:i/>
          <w:iCs/>
        </w:rPr>
        <w:t>Schizophrenia bulletin</w:t>
      </w:r>
      <w:r w:rsidRPr="009D1DFF">
        <w:t>, </w:t>
      </w:r>
      <w:r w:rsidRPr="009D1DFF">
        <w:rPr>
          <w:i/>
          <w:iCs/>
        </w:rPr>
        <w:t>37</w:t>
      </w:r>
      <w:r w:rsidRPr="009D1DFF">
        <w:t>(2), 257-261.</w:t>
      </w:r>
    </w:p>
    <w:p w14:paraId="0BB8E3C6" w14:textId="77777777" w:rsidR="009D1DFF" w:rsidRPr="009D1DFF" w:rsidRDefault="009D1DFF" w:rsidP="009D1DFF"/>
    <w:p w14:paraId="4F06E684" w14:textId="77777777" w:rsidR="009D1DFF" w:rsidRPr="009D1DFF" w:rsidRDefault="009D1DFF" w:rsidP="009D1DFF">
      <w:r w:rsidRPr="009D1DFF">
        <w:t>Faulkner, G., Soundy, A. A., &amp; Lloyd, K. (2003). Schizophrenia and weight management: a systematic review of interventions to control weight. Acta Psychiatrica Scandinavica, 108(5), 324-332.</w:t>
      </w:r>
    </w:p>
    <w:p w14:paraId="76D1DC70" w14:textId="77777777" w:rsidR="009D1DFF" w:rsidRPr="009D1DFF" w:rsidRDefault="009D1DFF" w:rsidP="009D1DFF"/>
    <w:p w14:paraId="4B3623A9" w14:textId="094DF09B" w:rsidR="00417219" w:rsidRDefault="00417219" w:rsidP="009D1DFF">
      <w:r w:rsidRPr="009D1DFF">
        <w:t>Faden, J., &amp; Citrome, L. (2019). Resistance is not futile: treatment-refractory schizophrenia–overview, evaluation and treatment. Expert opinion on pharmacotherapy, 20(1), 11-24.</w:t>
      </w:r>
    </w:p>
    <w:p w14:paraId="0E1422CF" w14:textId="35881107" w:rsidR="004423EA" w:rsidRDefault="004423EA" w:rsidP="009D1DFF"/>
    <w:p w14:paraId="40020B5D" w14:textId="706A50CD" w:rsidR="004423EA" w:rsidRPr="009D1DFF" w:rsidRDefault="004423EA" w:rsidP="009D1DFF">
      <w:r w:rsidRPr="004423EA">
        <w:t xml:space="preserve">Health, B. (2019). Schizophrenia Signs, Symptoms and Effects. [online] Haverhill Pavilion Behavioral Health Hospital. Available at: https://www.haverhillpavilion.com/psych/schizophrenia/signs-symptoms-effects/ [Accessed 30 Mar. 2023]. </w:t>
      </w:r>
    </w:p>
    <w:p w14:paraId="4E3465E7" w14:textId="7E6C5A5C" w:rsidR="00417219" w:rsidRPr="009D1DFF" w:rsidRDefault="00417219" w:rsidP="009D1DFF"/>
    <w:p w14:paraId="55D5B3E3" w14:textId="77777777" w:rsidR="009D1DFF" w:rsidRPr="009D1DFF" w:rsidRDefault="009D1DFF" w:rsidP="009D1DFF">
      <w:r w:rsidRPr="009D1DFF">
        <w:t>Lehman, A. F. (1998). Public health policy, community services, and outcomes for patients with schizophrenia. </w:t>
      </w:r>
      <w:r w:rsidRPr="009D1DFF">
        <w:rPr>
          <w:i/>
          <w:iCs/>
        </w:rPr>
        <w:t>Psychiatric Clinics of North America</w:t>
      </w:r>
      <w:r w:rsidRPr="009D1DFF">
        <w:t>, </w:t>
      </w:r>
      <w:r w:rsidRPr="009D1DFF">
        <w:rPr>
          <w:i/>
          <w:iCs/>
        </w:rPr>
        <w:t>21</w:t>
      </w:r>
      <w:r w:rsidRPr="009D1DFF">
        <w:t>(1), 221-231.</w:t>
      </w:r>
    </w:p>
    <w:p w14:paraId="1DD37FAC" w14:textId="39AACD2C" w:rsidR="009D1DFF" w:rsidRDefault="009D1DFF" w:rsidP="009D1DFF"/>
    <w:p w14:paraId="688DDED5" w14:textId="1CFEA349" w:rsidR="004423EA" w:rsidRDefault="004423EA" w:rsidP="009D1DFF">
      <w:r w:rsidRPr="004423EA">
        <w:t>‌NHS Choices (2023). Overview - Schizophrenia. [online] Available at: https://www.nhs.uk/mental-health/conditions/schizophrenia/overview/ [Accessed 30 Mar. 2023].</w:t>
      </w:r>
    </w:p>
    <w:p w14:paraId="6FCAE8C8" w14:textId="77777777" w:rsidR="00B54F66" w:rsidRPr="009D1DFF" w:rsidRDefault="00B54F66" w:rsidP="009D1DFF"/>
    <w:p w14:paraId="3E8676B4" w14:textId="1A6F11F4" w:rsidR="00417219" w:rsidRDefault="00417219" w:rsidP="009D1DFF">
      <w:r w:rsidRPr="009D1DFF">
        <w:t>Patel, K. R., Cherian, J., Gohil, K., &amp; Atkinson, D. (2014). Schizophrenia: overview and treatment options. Pharmacy and Therapeutics, 39(9), 638.</w:t>
      </w:r>
    </w:p>
    <w:p w14:paraId="321076F6" w14:textId="3CB0937C" w:rsidR="00B54F66" w:rsidRDefault="00B54F66" w:rsidP="009D1DFF"/>
    <w:p w14:paraId="5D16C6E6" w14:textId="0E3648A0" w:rsidR="00B54F66" w:rsidRPr="009D1DFF" w:rsidRDefault="00B54F66" w:rsidP="009D1DFF">
      <w:r w:rsidRPr="00B54F66">
        <w:t>Perkins, D. (2002). Predictors of noncompliance in patients with schizophrenia. Journal of Clinical Psychiatry, 63(12), 1121-1128.</w:t>
      </w:r>
    </w:p>
    <w:p w14:paraId="3F18C9A5" w14:textId="77777777" w:rsidR="004423EA" w:rsidRPr="009D1DFF" w:rsidRDefault="004423EA" w:rsidP="009D1DFF"/>
    <w:p w14:paraId="2C4CAA5B" w14:textId="34FC9915" w:rsidR="009D1DFF" w:rsidRDefault="009D1DFF" w:rsidP="009D1DFF">
      <w:r w:rsidRPr="009D1DFF">
        <w:lastRenderedPageBreak/>
        <w:t>Roick, C., Fritz-Wieacker, A., Matschinger, H., Heider, D., Schindler, J., Riedel-Heller, S., &amp; Angermeyer, M. C. (2007). Health habits of patients with schizophrenia. Social psychiatry and psychiatric epidemiology, 42, 268-276.</w:t>
      </w:r>
    </w:p>
    <w:p w14:paraId="598981CF" w14:textId="0B45D179" w:rsidR="004423EA" w:rsidRDefault="004423EA" w:rsidP="009D1DFF"/>
    <w:p w14:paraId="7C4D8586" w14:textId="77777777" w:rsidR="004423EA" w:rsidRPr="004423EA" w:rsidRDefault="004423EA" w:rsidP="004423EA">
      <w:r w:rsidRPr="004423EA">
        <w:t xml:space="preserve">Samhsa.gov. (2019). Living Well with Schizophrenia. [online] Available at: https://www.samhsa.gov/serious-mental-illness/schizophrenia [Accessed 30 Mar. 2023]. </w:t>
      </w:r>
    </w:p>
    <w:p w14:paraId="1081B852" w14:textId="77777777" w:rsidR="004423EA" w:rsidRPr="009D1DFF" w:rsidRDefault="004423EA" w:rsidP="009D1DFF"/>
    <w:p w14:paraId="69E1D487" w14:textId="22DE982D" w:rsidR="009D1DFF" w:rsidRPr="009D1DFF" w:rsidRDefault="00B54F66" w:rsidP="009D1DFF">
      <w:r w:rsidRPr="00B54F66">
        <w:t>Yanos, P. T., &amp; Moos, R. H. (2007). Determinants of functioning and well-being among individuals with schizophrenia: an integrated model. Clinical Psychology Review, 27(1), 58-77.</w:t>
      </w:r>
    </w:p>
    <w:sectPr w:rsidR="009D1DFF" w:rsidRPr="009D1DFF">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74859" w14:textId="77777777" w:rsidR="00E97CD7" w:rsidRDefault="00E97CD7" w:rsidP="00D245E6">
      <w:pPr>
        <w:spacing w:line="240" w:lineRule="auto"/>
      </w:pPr>
      <w:r>
        <w:separator/>
      </w:r>
    </w:p>
  </w:endnote>
  <w:endnote w:type="continuationSeparator" w:id="0">
    <w:p w14:paraId="17321B61" w14:textId="77777777" w:rsidR="00E97CD7" w:rsidRDefault="00E97CD7" w:rsidP="00D245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0436465"/>
      <w:docPartObj>
        <w:docPartGallery w:val="Page Numbers (Bottom of Page)"/>
        <w:docPartUnique/>
      </w:docPartObj>
    </w:sdtPr>
    <w:sdtContent>
      <w:p w14:paraId="0763B443" w14:textId="056FFA35" w:rsidR="00D245E6" w:rsidRDefault="00D245E6" w:rsidP="00A86C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F9B362" w14:textId="77777777" w:rsidR="00D245E6" w:rsidRDefault="00D245E6" w:rsidP="00D245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0093599"/>
      <w:docPartObj>
        <w:docPartGallery w:val="Page Numbers (Bottom of Page)"/>
        <w:docPartUnique/>
      </w:docPartObj>
    </w:sdtPr>
    <w:sdtContent>
      <w:p w14:paraId="228A66F2" w14:textId="7B271044" w:rsidR="00D245E6" w:rsidRDefault="00D245E6" w:rsidP="00A86C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C20017" w14:textId="77777777" w:rsidR="00D245E6" w:rsidRDefault="00D245E6" w:rsidP="00D245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287E1" w14:textId="77777777" w:rsidR="00E97CD7" w:rsidRDefault="00E97CD7" w:rsidP="00D245E6">
      <w:pPr>
        <w:spacing w:line="240" w:lineRule="auto"/>
      </w:pPr>
      <w:r>
        <w:separator/>
      </w:r>
    </w:p>
  </w:footnote>
  <w:footnote w:type="continuationSeparator" w:id="0">
    <w:p w14:paraId="5C6B6A08" w14:textId="77777777" w:rsidR="00E97CD7" w:rsidRDefault="00E97CD7" w:rsidP="00D245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70A0"/>
    <w:multiLevelType w:val="hybridMultilevel"/>
    <w:tmpl w:val="F8F6B0A2"/>
    <w:lvl w:ilvl="0" w:tplc="D28E303A">
      <w:start w:val="1"/>
      <w:numFmt w:val="low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E53B4"/>
    <w:multiLevelType w:val="hybridMultilevel"/>
    <w:tmpl w:val="7D4C2B10"/>
    <w:lvl w:ilvl="0" w:tplc="8C504054">
      <w:start w:val="1"/>
      <w:numFmt w:val="upperRoman"/>
      <w:pStyle w:val="Heading1"/>
      <w:lvlText w:val="%1."/>
      <w:lvlJc w:val="righ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6086156"/>
    <w:multiLevelType w:val="hybridMultilevel"/>
    <w:tmpl w:val="FC76E80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3"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4893675">
    <w:abstractNumId w:val="3"/>
  </w:num>
  <w:num w:numId="2" w16cid:durableId="1207595782">
    <w:abstractNumId w:val="2"/>
  </w:num>
  <w:num w:numId="3" w16cid:durableId="1146243076">
    <w:abstractNumId w:val="1"/>
  </w:num>
  <w:num w:numId="4" w16cid:durableId="396634221">
    <w:abstractNumId w:val="0"/>
  </w:num>
  <w:num w:numId="5" w16cid:durableId="122117600">
    <w:abstractNumId w:val="1"/>
    <w:lvlOverride w:ilvl="0">
      <w:startOverride w:val="1"/>
    </w:lvlOverride>
  </w:num>
  <w:num w:numId="6" w16cid:durableId="367879951">
    <w:abstractNumId w:val="1"/>
    <w:lvlOverride w:ilvl="0">
      <w:startOverride w:val="1"/>
    </w:lvlOverride>
  </w:num>
  <w:num w:numId="7" w16cid:durableId="197027805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19"/>
    <w:rsid w:val="00054229"/>
    <w:rsid w:val="003B53DF"/>
    <w:rsid w:val="004053CA"/>
    <w:rsid w:val="00417219"/>
    <w:rsid w:val="004423EA"/>
    <w:rsid w:val="005F2010"/>
    <w:rsid w:val="00645331"/>
    <w:rsid w:val="008B3A74"/>
    <w:rsid w:val="00983FB6"/>
    <w:rsid w:val="009D1DFF"/>
    <w:rsid w:val="00A8097F"/>
    <w:rsid w:val="00B54F66"/>
    <w:rsid w:val="00B83CC3"/>
    <w:rsid w:val="00BD1202"/>
    <w:rsid w:val="00CF7F7D"/>
    <w:rsid w:val="00D245E6"/>
    <w:rsid w:val="00E97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84A3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229"/>
    <w:pPr>
      <w:spacing w:line="360" w:lineRule="auto"/>
    </w:pPr>
    <w:rPr>
      <w:rFonts w:ascii="Arial" w:hAnsi="Arial" w:cs="Arial"/>
      <w:sz w:val="22"/>
      <w:szCs w:val="22"/>
    </w:rPr>
  </w:style>
  <w:style w:type="paragraph" w:styleId="Heading1">
    <w:name w:val="heading 1"/>
    <w:basedOn w:val="ListParagraph"/>
    <w:next w:val="Normal"/>
    <w:link w:val="Heading1Char"/>
    <w:uiPriority w:val="9"/>
    <w:qFormat/>
    <w:rsid w:val="00417219"/>
    <w:pPr>
      <w:numPr>
        <w:numId w:val="3"/>
      </w:numPr>
      <w:outlineLvl w:val="0"/>
    </w:pPr>
    <w:rPr>
      <w:b/>
      <w:bCs/>
    </w:rPr>
  </w:style>
  <w:style w:type="paragraph" w:styleId="Heading2">
    <w:name w:val="heading 2"/>
    <w:basedOn w:val="ListParagraph"/>
    <w:next w:val="Normal"/>
    <w:link w:val="Heading2Char"/>
    <w:uiPriority w:val="9"/>
    <w:unhideWhenUsed/>
    <w:qFormat/>
    <w:rsid w:val="005F2010"/>
    <w:pPr>
      <w:numPr>
        <w:numId w:val="4"/>
      </w:numPr>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219"/>
    <w:pPr>
      <w:ind w:left="720"/>
      <w:contextualSpacing/>
    </w:pPr>
  </w:style>
  <w:style w:type="character" w:customStyle="1" w:styleId="Heading1Char">
    <w:name w:val="Heading 1 Char"/>
    <w:basedOn w:val="DefaultParagraphFont"/>
    <w:link w:val="Heading1"/>
    <w:uiPriority w:val="9"/>
    <w:rsid w:val="00417219"/>
    <w:rPr>
      <w:b/>
      <w:bCs/>
    </w:rPr>
  </w:style>
  <w:style w:type="character" w:customStyle="1" w:styleId="Heading2Char">
    <w:name w:val="Heading 2 Char"/>
    <w:basedOn w:val="DefaultParagraphFont"/>
    <w:link w:val="Heading2"/>
    <w:uiPriority w:val="9"/>
    <w:rsid w:val="005F2010"/>
    <w:rPr>
      <w:rFonts w:ascii="Arial" w:hAnsi="Arial" w:cs="Arial"/>
      <w:b/>
      <w:bCs/>
      <w:sz w:val="22"/>
      <w:szCs w:val="22"/>
    </w:rPr>
  </w:style>
  <w:style w:type="paragraph" w:styleId="NormalWeb">
    <w:name w:val="Normal (Web)"/>
    <w:basedOn w:val="Normal"/>
    <w:uiPriority w:val="99"/>
    <w:semiHidden/>
    <w:unhideWhenUsed/>
    <w:rsid w:val="00983FB6"/>
    <w:rPr>
      <w:rFonts w:ascii="Times New Roman" w:hAnsi="Times New Roman" w:cs="Times New Roman"/>
      <w:sz w:val="24"/>
      <w:szCs w:val="24"/>
    </w:rPr>
  </w:style>
  <w:style w:type="paragraph" w:styleId="TOCHeading">
    <w:name w:val="TOC Heading"/>
    <w:basedOn w:val="Heading1"/>
    <w:next w:val="Normal"/>
    <w:uiPriority w:val="39"/>
    <w:unhideWhenUsed/>
    <w:qFormat/>
    <w:rsid w:val="00D245E6"/>
    <w:pPr>
      <w:keepNext/>
      <w:keepLines/>
      <w:numPr>
        <w:numId w:val="0"/>
      </w:numPr>
      <w:spacing w:before="480" w:line="276" w:lineRule="auto"/>
      <w:contextualSpacing w:val="0"/>
      <w:outlineLvl w:val="9"/>
    </w:pPr>
    <w:rPr>
      <w:rFonts w:asciiTheme="majorHAnsi" w:eastAsiaTheme="majorEastAsia" w:hAnsiTheme="majorHAnsi" w:cstheme="majorBidi"/>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D245E6"/>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D245E6"/>
    <w:pPr>
      <w:spacing w:before="120"/>
      <w:ind w:left="220"/>
    </w:pPr>
    <w:rPr>
      <w:rFonts w:asciiTheme="minorHAnsi" w:hAnsiTheme="minorHAnsi" w:cstheme="minorHAnsi"/>
      <w:b/>
      <w:bCs/>
    </w:rPr>
  </w:style>
  <w:style w:type="character" w:styleId="Hyperlink">
    <w:name w:val="Hyperlink"/>
    <w:basedOn w:val="DefaultParagraphFont"/>
    <w:uiPriority w:val="99"/>
    <w:unhideWhenUsed/>
    <w:rsid w:val="00D245E6"/>
    <w:rPr>
      <w:color w:val="0563C1" w:themeColor="hyperlink"/>
      <w:u w:val="single"/>
    </w:rPr>
  </w:style>
  <w:style w:type="paragraph" w:styleId="TOC3">
    <w:name w:val="toc 3"/>
    <w:basedOn w:val="Normal"/>
    <w:next w:val="Normal"/>
    <w:autoRedefine/>
    <w:uiPriority w:val="39"/>
    <w:semiHidden/>
    <w:unhideWhenUsed/>
    <w:rsid w:val="00D245E6"/>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245E6"/>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245E6"/>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245E6"/>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245E6"/>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245E6"/>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245E6"/>
    <w:pPr>
      <w:ind w:left="1760"/>
    </w:pPr>
    <w:rPr>
      <w:rFonts w:asciiTheme="minorHAnsi" w:hAnsiTheme="minorHAnsi" w:cstheme="minorHAnsi"/>
      <w:sz w:val="20"/>
      <w:szCs w:val="20"/>
    </w:rPr>
  </w:style>
  <w:style w:type="paragraph" w:styleId="Footer">
    <w:name w:val="footer"/>
    <w:basedOn w:val="Normal"/>
    <w:link w:val="FooterChar"/>
    <w:uiPriority w:val="99"/>
    <w:unhideWhenUsed/>
    <w:rsid w:val="00D245E6"/>
    <w:pPr>
      <w:tabs>
        <w:tab w:val="center" w:pos="4513"/>
        <w:tab w:val="right" w:pos="9026"/>
      </w:tabs>
      <w:spacing w:line="240" w:lineRule="auto"/>
    </w:pPr>
  </w:style>
  <w:style w:type="character" w:customStyle="1" w:styleId="FooterChar">
    <w:name w:val="Footer Char"/>
    <w:basedOn w:val="DefaultParagraphFont"/>
    <w:link w:val="Footer"/>
    <w:uiPriority w:val="99"/>
    <w:rsid w:val="00D245E6"/>
    <w:rPr>
      <w:rFonts w:ascii="Arial" w:hAnsi="Arial" w:cs="Arial"/>
      <w:sz w:val="22"/>
      <w:szCs w:val="22"/>
    </w:rPr>
  </w:style>
  <w:style w:type="character" w:styleId="PageNumber">
    <w:name w:val="page number"/>
    <w:basedOn w:val="DefaultParagraphFont"/>
    <w:uiPriority w:val="99"/>
    <w:semiHidden/>
    <w:unhideWhenUsed/>
    <w:rsid w:val="00D24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759108">
      <w:bodyDiv w:val="1"/>
      <w:marLeft w:val="0"/>
      <w:marRight w:val="0"/>
      <w:marTop w:val="0"/>
      <w:marBottom w:val="0"/>
      <w:divBdr>
        <w:top w:val="none" w:sz="0" w:space="0" w:color="auto"/>
        <w:left w:val="none" w:sz="0" w:space="0" w:color="auto"/>
        <w:bottom w:val="none" w:sz="0" w:space="0" w:color="auto"/>
        <w:right w:val="none" w:sz="0" w:space="0" w:color="auto"/>
      </w:divBdr>
    </w:div>
    <w:div w:id="539438571">
      <w:bodyDiv w:val="1"/>
      <w:marLeft w:val="0"/>
      <w:marRight w:val="0"/>
      <w:marTop w:val="0"/>
      <w:marBottom w:val="0"/>
      <w:divBdr>
        <w:top w:val="none" w:sz="0" w:space="0" w:color="auto"/>
        <w:left w:val="none" w:sz="0" w:space="0" w:color="auto"/>
        <w:bottom w:val="none" w:sz="0" w:space="0" w:color="auto"/>
        <w:right w:val="none" w:sz="0" w:space="0" w:color="auto"/>
      </w:divBdr>
    </w:div>
    <w:div w:id="895549650">
      <w:bodyDiv w:val="1"/>
      <w:marLeft w:val="0"/>
      <w:marRight w:val="0"/>
      <w:marTop w:val="0"/>
      <w:marBottom w:val="0"/>
      <w:divBdr>
        <w:top w:val="none" w:sz="0" w:space="0" w:color="auto"/>
        <w:left w:val="none" w:sz="0" w:space="0" w:color="auto"/>
        <w:bottom w:val="none" w:sz="0" w:space="0" w:color="auto"/>
        <w:right w:val="none" w:sz="0" w:space="0" w:color="auto"/>
      </w:divBdr>
      <w:divsChild>
        <w:div w:id="994604450">
          <w:marLeft w:val="0"/>
          <w:marRight w:val="0"/>
          <w:marTop w:val="0"/>
          <w:marBottom w:val="0"/>
          <w:divBdr>
            <w:top w:val="single" w:sz="2" w:space="0" w:color="D9D9E3"/>
            <w:left w:val="single" w:sz="2" w:space="0" w:color="D9D9E3"/>
            <w:bottom w:val="single" w:sz="2" w:space="0" w:color="D9D9E3"/>
            <w:right w:val="single" w:sz="2" w:space="0" w:color="D9D9E3"/>
          </w:divBdr>
          <w:divsChild>
            <w:div w:id="887298782">
              <w:marLeft w:val="0"/>
              <w:marRight w:val="0"/>
              <w:marTop w:val="0"/>
              <w:marBottom w:val="0"/>
              <w:divBdr>
                <w:top w:val="single" w:sz="2" w:space="0" w:color="D9D9E3"/>
                <w:left w:val="single" w:sz="2" w:space="0" w:color="D9D9E3"/>
                <w:bottom w:val="single" w:sz="2" w:space="0" w:color="D9D9E3"/>
                <w:right w:val="single" w:sz="2" w:space="0" w:color="D9D9E3"/>
              </w:divBdr>
              <w:divsChild>
                <w:div w:id="719204827">
                  <w:marLeft w:val="0"/>
                  <w:marRight w:val="0"/>
                  <w:marTop w:val="0"/>
                  <w:marBottom w:val="0"/>
                  <w:divBdr>
                    <w:top w:val="single" w:sz="2" w:space="0" w:color="D9D9E3"/>
                    <w:left w:val="single" w:sz="2" w:space="0" w:color="D9D9E3"/>
                    <w:bottom w:val="single" w:sz="2" w:space="0" w:color="D9D9E3"/>
                    <w:right w:val="single" w:sz="2" w:space="0" w:color="D9D9E3"/>
                  </w:divBdr>
                  <w:divsChild>
                    <w:div w:id="1335650756">
                      <w:marLeft w:val="0"/>
                      <w:marRight w:val="0"/>
                      <w:marTop w:val="0"/>
                      <w:marBottom w:val="0"/>
                      <w:divBdr>
                        <w:top w:val="single" w:sz="2" w:space="0" w:color="D9D9E3"/>
                        <w:left w:val="single" w:sz="2" w:space="0" w:color="D9D9E3"/>
                        <w:bottom w:val="single" w:sz="2" w:space="0" w:color="D9D9E3"/>
                        <w:right w:val="single" w:sz="2" w:space="0" w:color="D9D9E3"/>
                      </w:divBdr>
                      <w:divsChild>
                        <w:div w:id="180356869">
                          <w:marLeft w:val="0"/>
                          <w:marRight w:val="0"/>
                          <w:marTop w:val="0"/>
                          <w:marBottom w:val="0"/>
                          <w:divBdr>
                            <w:top w:val="single" w:sz="2" w:space="0" w:color="auto"/>
                            <w:left w:val="single" w:sz="2" w:space="0" w:color="auto"/>
                            <w:bottom w:val="single" w:sz="6" w:space="0" w:color="auto"/>
                            <w:right w:val="single" w:sz="2" w:space="0" w:color="auto"/>
                          </w:divBdr>
                          <w:divsChild>
                            <w:div w:id="46481142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848504">
                                  <w:marLeft w:val="0"/>
                                  <w:marRight w:val="0"/>
                                  <w:marTop w:val="0"/>
                                  <w:marBottom w:val="0"/>
                                  <w:divBdr>
                                    <w:top w:val="single" w:sz="2" w:space="0" w:color="D9D9E3"/>
                                    <w:left w:val="single" w:sz="2" w:space="0" w:color="D9D9E3"/>
                                    <w:bottom w:val="single" w:sz="2" w:space="0" w:color="D9D9E3"/>
                                    <w:right w:val="single" w:sz="2" w:space="0" w:color="D9D9E3"/>
                                  </w:divBdr>
                                  <w:divsChild>
                                    <w:div w:id="935598302">
                                      <w:marLeft w:val="0"/>
                                      <w:marRight w:val="0"/>
                                      <w:marTop w:val="0"/>
                                      <w:marBottom w:val="0"/>
                                      <w:divBdr>
                                        <w:top w:val="single" w:sz="2" w:space="0" w:color="D9D9E3"/>
                                        <w:left w:val="single" w:sz="2" w:space="0" w:color="D9D9E3"/>
                                        <w:bottom w:val="single" w:sz="2" w:space="0" w:color="D9D9E3"/>
                                        <w:right w:val="single" w:sz="2" w:space="0" w:color="D9D9E3"/>
                                      </w:divBdr>
                                      <w:divsChild>
                                        <w:div w:id="1944265398">
                                          <w:marLeft w:val="0"/>
                                          <w:marRight w:val="0"/>
                                          <w:marTop w:val="0"/>
                                          <w:marBottom w:val="0"/>
                                          <w:divBdr>
                                            <w:top w:val="single" w:sz="2" w:space="0" w:color="D9D9E3"/>
                                            <w:left w:val="single" w:sz="2" w:space="0" w:color="D9D9E3"/>
                                            <w:bottom w:val="single" w:sz="2" w:space="0" w:color="D9D9E3"/>
                                            <w:right w:val="single" w:sz="2" w:space="0" w:color="D9D9E3"/>
                                          </w:divBdr>
                                          <w:divsChild>
                                            <w:div w:id="681661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14583174">
          <w:marLeft w:val="0"/>
          <w:marRight w:val="0"/>
          <w:marTop w:val="0"/>
          <w:marBottom w:val="0"/>
          <w:divBdr>
            <w:top w:val="none" w:sz="0" w:space="0" w:color="auto"/>
            <w:left w:val="none" w:sz="0" w:space="0" w:color="auto"/>
            <w:bottom w:val="none" w:sz="0" w:space="0" w:color="auto"/>
            <w:right w:val="none" w:sz="0" w:space="0" w:color="auto"/>
          </w:divBdr>
          <w:divsChild>
            <w:div w:id="1890993131">
              <w:marLeft w:val="0"/>
              <w:marRight w:val="0"/>
              <w:marTop w:val="0"/>
              <w:marBottom w:val="0"/>
              <w:divBdr>
                <w:top w:val="single" w:sz="2" w:space="0" w:color="D9D9E3"/>
                <w:left w:val="single" w:sz="2" w:space="0" w:color="D9D9E3"/>
                <w:bottom w:val="single" w:sz="2" w:space="0" w:color="D9D9E3"/>
                <w:right w:val="single" w:sz="2" w:space="0" w:color="D9D9E3"/>
              </w:divBdr>
              <w:divsChild>
                <w:div w:id="1962418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8044557">
      <w:bodyDiv w:val="1"/>
      <w:marLeft w:val="0"/>
      <w:marRight w:val="0"/>
      <w:marTop w:val="0"/>
      <w:marBottom w:val="0"/>
      <w:divBdr>
        <w:top w:val="none" w:sz="0" w:space="0" w:color="auto"/>
        <w:left w:val="none" w:sz="0" w:space="0" w:color="auto"/>
        <w:bottom w:val="none" w:sz="0" w:space="0" w:color="auto"/>
        <w:right w:val="none" w:sz="0" w:space="0" w:color="auto"/>
      </w:divBdr>
    </w:div>
    <w:div w:id="1124077021">
      <w:bodyDiv w:val="1"/>
      <w:marLeft w:val="0"/>
      <w:marRight w:val="0"/>
      <w:marTop w:val="0"/>
      <w:marBottom w:val="0"/>
      <w:divBdr>
        <w:top w:val="none" w:sz="0" w:space="0" w:color="auto"/>
        <w:left w:val="none" w:sz="0" w:space="0" w:color="auto"/>
        <w:bottom w:val="none" w:sz="0" w:space="0" w:color="auto"/>
        <w:right w:val="none" w:sz="0" w:space="0" w:color="auto"/>
      </w:divBdr>
      <w:divsChild>
        <w:div w:id="1132792843">
          <w:marLeft w:val="0"/>
          <w:marRight w:val="0"/>
          <w:marTop w:val="0"/>
          <w:marBottom w:val="0"/>
          <w:divBdr>
            <w:top w:val="single" w:sz="2" w:space="0" w:color="D9D9E3"/>
            <w:left w:val="single" w:sz="2" w:space="0" w:color="D9D9E3"/>
            <w:bottom w:val="single" w:sz="2" w:space="0" w:color="D9D9E3"/>
            <w:right w:val="single" w:sz="2" w:space="0" w:color="D9D9E3"/>
          </w:divBdr>
          <w:divsChild>
            <w:div w:id="1683582155">
              <w:marLeft w:val="0"/>
              <w:marRight w:val="0"/>
              <w:marTop w:val="0"/>
              <w:marBottom w:val="0"/>
              <w:divBdr>
                <w:top w:val="single" w:sz="2" w:space="0" w:color="D9D9E3"/>
                <w:left w:val="single" w:sz="2" w:space="0" w:color="D9D9E3"/>
                <w:bottom w:val="single" w:sz="2" w:space="0" w:color="D9D9E3"/>
                <w:right w:val="single" w:sz="2" w:space="0" w:color="D9D9E3"/>
              </w:divBdr>
              <w:divsChild>
                <w:div w:id="1795901151">
                  <w:marLeft w:val="0"/>
                  <w:marRight w:val="0"/>
                  <w:marTop w:val="0"/>
                  <w:marBottom w:val="0"/>
                  <w:divBdr>
                    <w:top w:val="single" w:sz="2" w:space="0" w:color="D9D9E3"/>
                    <w:left w:val="single" w:sz="2" w:space="0" w:color="D9D9E3"/>
                    <w:bottom w:val="single" w:sz="2" w:space="0" w:color="D9D9E3"/>
                    <w:right w:val="single" w:sz="2" w:space="0" w:color="D9D9E3"/>
                  </w:divBdr>
                  <w:divsChild>
                    <w:div w:id="1143228621">
                      <w:marLeft w:val="0"/>
                      <w:marRight w:val="0"/>
                      <w:marTop w:val="0"/>
                      <w:marBottom w:val="0"/>
                      <w:divBdr>
                        <w:top w:val="single" w:sz="2" w:space="0" w:color="D9D9E3"/>
                        <w:left w:val="single" w:sz="2" w:space="0" w:color="D9D9E3"/>
                        <w:bottom w:val="single" w:sz="2" w:space="0" w:color="D9D9E3"/>
                        <w:right w:val="single" w:sz="2" w:space="0" w:color="D9D9E3"/>
                      </w:divBdr>
                      <w:divsChild>
                        <w:div w:id="1013143767">
                          <w:marLeft w:val="0"/>
                          <w:marRight w:val="0"/>
                          <w:marTop w:val="0"/>
                          <w:marBottom w:val="0"/>
                          <w:divBdr>
                            <w:top w:val="single" w:sz="2" w:space="0" w:color="auto"/>
                            <w:left w:val="single" w:sz="2" w:space="0" w:color="auto"/>
                            <w:bottom w:val="single" w:sz="6" w:space="0" w:color="auto"/>
                            <w:right w:val="single" w:sz="2" w:space="0" w:color="auto"/>
                          </w:divBdr>
                          <w:divsChild>
                            <w:div w:id="2070420333">
                              <w:marLeft w:val="0"/>
                              <w:marRight w:val="0"/>
                              <w:marTop w:val="100"/>
                              <w:marBottom w:val="100"/>
                              <w:divBdr>
                                <w:top w:val="single" w:sz="2" w:space="0" w:color="D9D9E3"/>
                                <w:left w:val="single" w:sz="2" w:space="0" w:color="D9D9E3"/>
                                <w:bottom w:val="single" w:sz="2" w:space="0" w:color="D9D9E3"/>
                                <w:right w:val="single" w:sz="2" w:space="0" w:color="D9D9E3"/>
                              </w:divBdr>
                              <w:divsChild>
                                <w:div w:id="25910525">
                                  <w:marLeft w:val="0"/>
                                  <w:marRight w:val="0"/>
                                  <w:marTop w:val="0"/>
                                  <w:marBottom w:val="0"/>
                                  <w:divBdr>
                                    <w:top w:val="single" w:sz="2" w:space="0" w:color="D9D9E3"/>
                                    <w:left w:val="single" w:sz="2" w:space="0" w:color="D9D9E3"/>
                                    <w:bottom w:val="single" w:sz="2" w:space="0" w:color="D9D9E3"/>
                                    <w:right w:val="single" w:sz="2" w:space="0" w:color="D9D9E3"/>
                                  </w:divBdr>
                                  <w:divsChild>
                                    <w:div w:id="1897280125">
                                      <w:marLeft w:val="0"/>
                                      <w:marRight w:val="0"/>
                                      <w:marTop w:val="0"/>
                                      <w:marBottom w:val="0"/>
                                      <w:divBdr>
                                        <w:top w:val="single" w:sz="2" w:space="0" w:color="D9D9E3"/>
                                        <w:left w:val="single" w:sz="2" w:space="0" w:color="D9D9E3"/>
                                        <w:bottom w:val="single" w:sz="2" w:space="0" w:color="D9D9E3"/>
                                        <w:right w:val="single" w:sz="2" w:space="0" w:color="D9D9E3"/>
                                      </w:divBdr>
                                      <w:divsChild>
                                        <w:div w:id="1017002708">
                                          <w:marLeft w:val="0"/>
                                          <w:marRight w:val="0"/>
                                          <w:marTop w:val="0"/>
                                          <w:marBottom w:val="0"/>
                                          <w:divBdr>
                                            <w:top w:val="single" w:sz="2" w:space="0" w:color="D9D9E3"/>
                                            <w:left w:val="single" w:sz="2" w:space="0" w:color="D9D9E3"/>
                                            <w:bottom w:val="single" w:sz="2" w:space="0" w:color="D9D9E3"/>
                                            <w:right w:val="single" w:sz="2" w:space="0" w:color="D9D9E3"/>
                                          </w:divBdr>
                                          <w:divsChild>
                                            <w:div w:id="1279023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38895109">
          <w:marLeft w:val="0"/>
          <w:marRight w:val="0"/>
          <w:marTop w:val="0"/>
          <w:marBottom w:val="0"/>
          <w:divBdr>
            <w:top w:val="none" w:sz="0" w:space="0" w:color="auto"/>
            <w:left w:val="none" w:sz="0" w:space="0" w:color="auto"/>
            <w:bottom w:val="none" w:sz="0" w:space="0" w:color="auto"/>
            <w:right w:val="none" w:sz="0" w:space="0" w:color="auto"/>
          </w:divBdr>
          <w:divsChild>
            <w:div w:id="1349478685">
              <w:marLeft w:val="0"/>
              <w:marRight w:val="0"/>
              <w:marTop w:val="0"/>
              <w:marBottom w:val="0"/>
              <w:divBdr>
                <w:top w:val="single" w:sz="2" w:space="0" w:color="D9D9E3"/>
                <w:left w:val="single" w:sz="2" w:space="0" w:color="D9D9E3"/>
                <w:bottom w:val="single" w:sz="2" w:space="0" w:color="D9D9E3"/>
                <w:right w:val="single" w:sz="2" w:space="0" w:color="D9D9E3"/>
              </w:divBdr>
              <w:divsChild>
                <w:div w:id="222837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7835831">
      <w:bodyDiv w:val="1"/>
      <w:marLeft w:val="0"/>
      <w:marRight w:val="0"/>
      <w:marTop w:val="0"/>
      <w:marBottom w:val="0"/>
      <w:divBdr>
        <w:top w:val="none" w:sz="0" w:space="0" w:color="auto"/>
        <w:left w:val="none" w:sz="0" w:space="0" w:color="auto"/>
        <w:bottom w:val="none" w:sz="0" w:space="0" w:color="auto"/>
        <w:right w:val="none" w:sz="0" w:space="0" w:color="auto"/>
      </w:divBdr>
    </w:div>
    <w:div w:id="1498035798">
      <w:bodyDiv w:val="1"/>
      <w:marLeft w:val="0"/>
      <w:marRight w:val="0"/>
      <w:marTop w:val="0"/>
      <w:marBottom w:val="0"/>
      <w:divBdr>
        <w:top w:val="none" w:sz="0" w:space="0" w:color="auto"/>
        <w:left w:val="none" w:sz="0" w:space="0" w:color="auto"/>
        <w:bottom w:val="none" w:sz="0" w:space="0" w:color="auto"/>
        <w:right w:val="none" w:sz="0" w:space="0" w:color="auto"/>
      </w:divBdr>
    </w:div>
    <w:div w:id="1660845614">
      <w:bodyDiv w:val="1"/>
      <w:marLeft w:val="0"/>
      <w:marRight w:val="0"/>
      <w:marTop w:val="0"/>
      <w:marBottom w:val="0"/>
      <w:divBdr>
        <w:top w:val="none" w:sz="0" w:space="0" w:color="auto"/>
        <w:left w:val="none" w:sz="0" w:space="0" w:color="auto"/>
        <w:bottom w:val="none" w:sz="0" w:space="0" w:color="auto"/>
        <w:right w:val="none" w:sz="0" w:space="0" w:color="auto"/>
      </w:divBdr>
    </w:div>
    <w:div w:id="1715159001">
      <w:bodyDiv w:val="1"/>
      <w:marLeft w:val="0"/>
      <w:marRight w:val="0"/>
      <w:marTop w:val="0"/>
      <w:marBottom w:val="0"/>
      <w:divBdr>
        <w:top w:val="none" w:sz="0" w:space="0" w:color="auto"/>
        <w:left w:val="none" w:sz="0" w:space="0" w:color="auto"/>
        <w:bottom w:val="none" w:sz="0" w:space="0" w:color="auto"/>
        <w:right w:val="none" w:sz="0" w:space="0" w:color="auto"/>
      </w:divBdr>
    </w:div>
    <w:div w:id="1794131233">
      <w:bodyDiv w:val="1"/>
      <w:marLeft w:val="0"/>
      <w:marRight w:val="0"/>
      <w:marTop w:val="0"/>
      <w:marBottom w:val="0"/>
      <w:divBdr>
        <w:top w:val="none" w:sz="0" w:space="0" w:color="auto"/>
        <w:left w:val="none" w:sz="0" w:space="0" w:color="auto"/>
        <w:bottom w:val="none" w:sz="0" w:space="0" w:color="auto"/>
        <w:right w:val="none" w:sz="0" w:space="0" w:color="auto"/>
      </w:divBdr>
    </w:div>
    <w:div w:id="20022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569311">
          <w:marLeft w:val="0"/>
          <w:marRight w:val="0"/>
          <w:marTop w:val="0"/>
          <w:marBottom w:val="0"/>
          <w:divBdr>
            <w:top w:val="single" w:sz="2" w:space="0" w:color="D9D9E3"/>
            <w:left w:val="single" w:sz="2" w:space="0" w:color="D9D9E3"/>
            <w:bottom w:val="single" w:sz="2" w:space="0" w:color="D9D9E3"/>
            <w:right w:val="single" w:sz="2" w:space="0" w:color="D9D9E3"/>
          </w:divBdr>
          <w:divsChild>
            <w:div w:id="446781122">
              <w:marLeft w:val="0"/>
              <w:marRight w:val="0"/>
              <w:marTop w:val="0"/>
              <w:marBottom w:val="0"/>
              <w:divBdr>
                <w:top w:val="single" w:sz="2" w:space="0" w:color="D9D9E3"/>
                <w:left w:val="single" w:sz="2" w:space="0" w:color="D9D9E3"/>
                <w:bottom w:val="single" w:sz="2" w:space="0" w:color="D9D9E3"/>
                <w:right w:val="single" w:sz="2" w:space="0" w:color="D9D9E3"/>
              </w:divBdr>
              <w:divsChild>
                <w:div w:id="1313869972">
                  <w:marLeft w:val="0"/>
                  <w:marRight w:val="0"/>
                  <w:marTop w:val="0"/>
                  <w:marBottom w:val="0"/>
                  <w:divBdr>
                    <w:top w:val="single" w:sz="2" w:space="0" w:color="D9D9E3"/>
                    <w:left w:val="single" w:sz="2" w:space="0" w:color="D9D9E3"/>
                    <w:bottom w:val="single" w:sz="2" w:space="0" w:color="D9D9E3"/>
                    <w:right w:val="single" w:sz="2" w:space="0" w:color="D9D9E3"/>
                  </w:divBdr>
                  <w:divsChild>
                    <w:div w:id="1860927185">
                      <w:marLeft w:val="0"/>
                      <w:marRight w:val="0"/>
                      <w:marTop w:val="0"/>
                      <w:marBottom w:val="0"/>
                      <w:divBdr>
                        <w:top w:val="single" w:sz="2" w:space="0" w:color="D9D9E3"/>
                        <w:left w:val="single" w:sz="2" w:space="0" w:color="D9D9E3"/>
                        <w:bottom w:val="single" w:sz="2" w:space="0" w:color="D9D9E3"/>
                        <w:right w:val="single" w:sz="2" w:space="0" w:color="D9D9E3"/>
                      </w:divBdr>
                      <w:divsChild>
                        <w:div w:id="69351661">
                          <w:marLeft w:val="0"/>
                          <w:marRight w:val="0"/>
                          <w:marTop w:val="0"/>
                          <w:marBottom w:val="0"/>
                          <w:divBdr>
                            <w:top w:val="single" w:sz="2" w:space="0" w:color="auto"/>
                            <w:left w:val="single" w:sz="2" w:space="0" w:color="auto"/>
                            <w:bottom w:val="single" w:sz="6" w:space="0" w:color="auto"/>
                            <w:right w:val="single" w:sz="2" w:space="0" w:color="auto"/>
                          </w:divBdr>
                          <w:divsChild>
                            <w:div w:id="241335355">
                              <w:marLeft w:val="0"/>
                              <w:marRight w:val="0"/>
                              <w:marTop w:val="100"/>
                              <w:marBottom w:val="100"/>
                              <w:divBdr>
                                <w:top w:val="single" w:sz="2" w:space="0" w:color="D9D9E3"/>
                                <w:left w:val="single" w:sz="2" w:space="0" w:color="D9D9E3"/>
                                <w:bottom w:val="single" w:sz="2" w:space="0" w:color="D9D9E3"/>
                                <w:right w:val="single" w:sz="2" w:space="0" w:color="D9D9E3"/>
                              </w:divBdr>
                              <w:divsChild>
                                <w:div w:id="2135899638">
                                  <w:marLeft w:val="0"/>
                                  <w:marRight w:val="0"/>
                                  <w:marTop w:val="0"/>
                                  <w:marBottom w:val="0"/>
                                  <w:divBdr>
                                    <w:top w:val="single" w:sz="2" w:space="0" w:color="D9D9E3"/>
                                    <w:left w:val="single" w:sz="2" w:space="0" w:color="D9D9E3"/>
                                    <w:bottom w:val="single" w:sz="2" w:space="0" w:color="D9D9E3"/>
                                    <w:right w:val="single" w:sz="2" w:space="0" w:color="D9D9E3"/>
                                  </w:divBdr>
                                  <w:divsChild>
                                    <w:div w:id="322663932">
                                      <w:marLeft w:val="0"/>
                                      <w:marRight w:val="0"/>
                                      <w:marTop w:val="0"/>
                                      <w:marBottom w:val="0"/>
                                      <w:divBdr>
                                        <w:top w:val="single" w:sz="2" w:space="0" w:color="D9D9E3"/>
                                        <w:left w:val="single" w:sz="2" w:space="0" w:color="D9D9E3"/>
                                        <w:bottom w:val="single" w:sz="2" w:space="0" w:color="D9D9E3"/>
                                        <w:right w:val="single" w:sz="2" w:space="0" w:color="D9D9E3"/>
                                      </w:divBdr>
                                      <w:divsChild>
                                        <w:div w:id="1046566161">
                                          <w:marLeft w:val="0"/>
                                          <w:marRight w:val="0"/>
                                          <w:marTop w:val="0"/>
                                          <w:marBottom w:val="0"/>
                                          <w:divBdr>
                                            <w:top w:val="single" w:sz="2" w:space="0" w:color="D9D9E3"/>
                                            <w:left w:val="single" w:sz="2" w:space="0" w:color="D9D9E3"/>
                                            <w:bottom w:val="single" w:sz="2" w:space="0" w:color="D9D9E3"/>
                                            <w:right w:val="single" w:sz="2" w:space="0" w:color="D9D9E3"/>
                                          </w:divBdr>
                                          <w:divsChild>
                                            <w:div w:id="1527255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79107232">
          <w:marLeft w:val="0"/>
          <w:marRight w:val="0"/>
          <w:marTop w:val="0"/>
          <w:marBottom w:val="0"/>
          <w:divBdr>
            <w:top w:val="none" w:sz="0" w:space="0" w:color="auto"/>
            <w:left w:val="none" w:sz="0" w:space="0" w:color="auto"/>
            <w:bottom w:val="none" w:sz="0" w:space="0" w:color="auto"/>
            <w:right w:val="none" w:sz="0" w:space="0" w:color="auto"/>
          </w:divBdr>
          <w:divsChild>
            <w:div w:id="1744452830">
              <w:marLeft w:val="0"/>
              <w:marRight w:val="0"/>
              <w:marTop w:val="0"/>
              <w:marBottom w:val="0"/>
              <w:divBdr>
                <w:top w:val="single" w:sz="2" w:space="0" w:color="D9D9E3"/>
                <w:left w:val="single" w:sz="2" w:space="0" w:color="D9D9E3"/>
                <w:bottom w:val="single" w:sz="2" w:space="0" w:color="D9D9E3"/>
                <w:right w:val="single" w:sz="2" w:space="0" w:color="D9D9E3"/>
              </w:divBdr>
              <w:divsChild>
                <w:div w:id="892545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7258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50F2A-73B1-5C43-B5E9-1FA38F70E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10</Pages>
  <Words>2477</Words>
  <Characters>15560</Characters>
  <Application>Microsoft Office Word</Application>
  <DocSecurity>0</DocSecurity>
  <Lines>281</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2023-03-30T18:00:00Z</dcterms:created>
  <dcterms:modified xsi:type="dcterms:W3CDTF">2023-03-31T02:18:00Z</dcterms:modified>
  <cp:category/>
</cp:coreProperties>
</file>