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06750F" w14:textId="77777777" w:rsidR="00C9585B" w:rsidRDefault="00C9585B" w:rsidP="00CF563E">
      <w:pPr>
        <w:jc w:val="center"/>
        <w:rPr>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68"/>
        <w:gridCol w:w="5848"/>
      </w:tblGrid>
      <w:tr w:rsidR="00C9585B" w:rsidRPr="00C9585B" w14:paraId="52C7A4AC" w14:textId="77777777" w:rsidTr="00BF1CB0">
        <w:tc>
          <w:tcPr>
            <w:tcW w:w="3168" w:type="dxa"/>
            <w:tcBorders>
              <w:top w:val="single" w:sz="4" w:space="0" w:color="auto"/>
              <w:left w:val="single" w:sz="4" w:space="0" w:color="auto"/>
              <w:bottom w:val="single" w:sz="4" w:space="0" w:color="auto"/>
              <w:right w:val="single" w:sz="4" w:space="0" w:color="auto"/>
            </w:tcBorders>
            <w:hideMark/>
          </w:tcPr>
          <w:p w14:paraId="6EABBC87" w14:textId="77777777" w:rsidR="00C9585B" w:rsidRPr="00C9585B" w:rsidRDefault="00C9585B" w:rsidP="00C9585B">
            <w:pPr>
              <w:spacing w:after="200" w:line="276" w:lineRule="auto"/>
              <w:rPr>
                <w:rFonts w:ascii="Times New Roman" w:eastAsia="Times New Roman" w:hAnsi="Times New Roman" w:cs="Times New Roman"/>
                <w:sz w:val="32"/>
              </w:rPr>
            </w:pPr>
            <w:r w:rsidRPr="00C9585B">
              <w:rPr>
                <w:rFonts w:ascii="Times New Roman" w:eastAsia="Times New Roman" w:hAnsi="Times New Roman" w:cs="Times New Roman"/>
                <w:sz w:val="32"/>
              </w:rPr>
              <w:t>Name:</w:t>
            </w:r>
          </w:p>
        </w:tc>
        <w:tc>
          <w:tcPr>
            <w:tcW w:w="5848" w:type="dxa"/>
            <w:tcBorders>
              <w:top w:val="single" w:sz="4" w:space="0" w:color="auto"/>
              <w:left w:val="single" w:sz="4" w:space="0" w:color="auto"/>
              <w:bottom w:val="single" w:sz="4" w:space="0" w:color="auto"/>
              <w:right w:val="single" w:sz="4" w:space="0" w:color="auto"/>
            </w:tcBorders>
            <w:hideMark/>
          </w:tcPr>
          <w:p w14:paraId="4D6C6766" w14:textId="56D751C8" w:rsidR="00C9585B" w:rsidRPr="00C9585B" w:rsidRDefault="00C9585B" w:rsidP="00C9585B">
            <w:pPr>
              <w:spacing w:after="200" w:line="276" w:lineRule="auto"/>
              <w:rPr>
                <w:rFonts w:ascii="Times New Roman" w:eastAsia="Times New Roman" w:hAnsi="Times New Roman" w:cs="Times New Roman"/>
                <w:sz w:val="32"/>
              </w:rPr>
            </w:pPr>
            <w:r>
              <w:rPr>
                <w:rFonts w:ascii="Times New Roman" w:eastAsia="Times New Roman" w:hAnsi="Times New Roman" w:cs="Times New Roman"/>
                <w:sz w:val="32"/>
              </w:rPr>
              <w:t xml:space="preserve">Jennifer </w:t>
            </w:r>
            <w:r w:rsidRPr="00C9585B">
              <w:rPr>
                <w:rFonts w:ascii="Times New Roman" w:eastAsia="Times New Roman" w:hAnsi="Times New Roman" w:cs="Times New Roman"/>
                <w:sz w:val="32"/>
              </w:rPr>
              <w:t xml:space="preserve">Amaning </w:t>
            </w:r>
          </w:p>
        </w:tc>
      </w:tr>
      <w:tr w:rsidR="00C9585B" w:rsidRPr="00C9585B" w14:paraId="754C26B6" w14:textId="77777777" w:rsidTr="00BF1CB0">
        <w:tc>
          <w:tcPr>
            <w:tcW w:w="3168" w:type="dxa"/>
            <w:tcBorders>
              <w:top w:val="single" w:sz="4" w:space="0" w:color="auto"/>
              <w:left w:val="single" w:sz="4" w:space="0" w:color="auto"/>
              <w:bottom w:val="single" w:sz="4" w:space="0" w:color="auto"/>
              <w:right w:val="single" w:sz="4" w:space="0" w:color="auto"/>
            </w:tcBorders>
            <w:hideMark/>
          </w:tcPr>
          <w:p w14:paraId="5005348C" w14:textId="47DCCB75" w:rsidR="00C9585B" w:rsidRPr="00C9585B" w:rsidRDefault="00C9585B" w:rsidP="00C9585B">
            <w:pPr>
              <w:spacing w:after="200" w:line="276" w:lineRule="auto"/>
              <w:rPr>
                <w:rFonts w:ascii="Times New Roman" w:eastAsia="Times New Roman" w:hAnsi="Times New Roman" w:cs="Times New Roman"/>
                <w:sz w:val="32"/>
              </w:rPr>
            </w:pPr>
            <w:r>
              <w:rPr>
                <w:rFonts w:ascii="Times New Roman" w:eastAsia="Times New Roman" w:hAnsi="Times New Roman" w:cs="Times New Roman"/>
                <w:sz w:val="32"/>
              </w:rPr>
              <w:t>Student ID</w:t>
            </w:r>
            <w:r w:rsidRPr="00C9585B">
              <w:rPr>
                <w:rFonts w:ascii="Times New Roman" w:eastAsia="Times New Roman" w:hAnsi="Times New Roman" w:cs="Times New Roman"/>
                <w:sz w:val="32"/>
              </w:rPr>
              <w:t>:</w:t>
            </w:r>
          </w:p>
        </w:tc>
        <w:tc>
          <w:tcPr>
            <w:tcW w:w="5848" w:type="dxa"/>
            <w:tcBorders>
              <w:top w:val="single" w:sz="4" w:space="0" w:color="auto"/>
              <w:left w:val="single" w:sz="4" w:space="0" w:color="auto"/>
              <w:bottom w:val="single" w:sz="4" w:space="0" w:color="auto"/>
              <w:right w:val="single" w:sz="4" w:space="0" w:color="auto"/>
            </w:tcBorders>
            <w:hideMark/>
          </w:tcPr>
          <w:p w14:paraId="72BDC56F" w14:textId="0D7BD2EE" w:rsidR="00C9585B" w:rsidRPr="00C9585B" w:rsidRDefault="00C9585B" w:rsidP="00C9585B">
            <w:pPr>
              <w:spacing w:after="200" w:line="276" w:lineRule="auto"/>
              <w:rPr>
                <w:rFonts w:ascii="Times New Roman" w:eastAsia="Times New Roman" w:hAnsi="Times New Roman" w:cs="Times New Roman"/>
                <w:sz w:val="32"/>
              </w:rPr>
            </w:pPr>
            <w:r>
              <w:rPr>
                <w:rFonts w:ascii="Times New Roman" w:eastAsia="Times New Roman" w:hAnsi="Times New Roman" w:cs="Times New Roman"/>
                <w:sz w:val="32"/>
              </w:rPr>
              <w:t>1817753</w:t>
            </w:r>
          </w:p>
        </w:tc>
      </w:tr>
      <w:tr w:rsidR="00C9585B" w:rsidRPr="00C9585B" w14:paraId="413A026F" w14:textId="77777777" w:rsidTr="00BF1CB0">
        <w:tc>
          <w:tcPr>
            <w:tcW w:w="3168" w:type="dxa"/>
            <w:tcBorders>
              <w:top w:val="single" w:sz="4" w:space="0" w:color="auto"/>
              <w:left w:val="single" w:sz="4" w:space="0" w:color="auto"/>
              <w:bottom w:val="single" w:sz="4" w:space="0" w:color="auto"/>
              <w:right w:val="single" w:sz="4" w:space="0" w:color="auto"/>
            </w:tcBorders>
            <w:hideMark/>
          </w:tcPr>
          <w:p w14:paraId="057609D5" w14:textId="2BABA9A8" w:rsidR="00C9585B" w:rsidRPr="00C9585B" w:rsidRDefault="00C9585B" w:rsidP="00C9585B">
            <w:pPr>
              <w:spacing w:after="200" w:line="276" w:lineRule="auto"/>
              <w:rPr>
                <w:rFonts w:ascii="Times New Roman" w:eastAsia="Times New Roman" w:hAnsi="Times New Roman" w:cs="Times New Roman"/>
                <w:sz w:val="32"/>
              </w:rPr>
            </w:pPr>
            <w:r w:rsidRPr="00C9585B">
              <w:rPr>
                <w:rFonts w:ascii="Times New Roman" w:eastAsia="Times New Roman" w:hAnsi="Times New Roman" w:cs="Times New Roman"/>
                <w:sz w:val="32"/>
              </w:rPr>
              <w:t xml:space="preserve">Module </w:t>
            </w:r>
            <w:proofErr w:type="gramStart"/>
            <w:r w:rsidR="00BF1CB0">
              <w:rPr>
                <w:rFonts w:ascii="Times New Roman" w:eastAsia="Times New Roman" w:hAnsi="Times New Roman" w:cs="Times New Roman"/>
                <w:sz w:val="32"/>
              </w:rPr>
              <w:t xml:space="preserve">Title </w:t>
            </w:r>
            <w:r w:rsidRPr="00C9585B">
              <w:rPr>
                <w:rFonts w:ascii="Times New Roman" w:eastAsia="Times New Roman" w:hAnsi="Times New Roman" w:cs="Times New Roman"/>
                <w:sz w:val="32"/>
              </w:rPr>
              <w:t>:</w:t>
            </w:r>
            <w:proofErr w:type="gramEnd"/>
          </w:p>
        </w:tc>
        <w:tc>
          <w:tcPr>
            <w:tcW w:w="5848" w:type="dxa"/>
            <w:tcBorders>
              <w:top w:val="single" w:sz="4" w:space="0" w:color="auto"/>
              <w:left w:val="single" w:sz="4" w:space="0" w:color="auto"/>
              <w:bottom w:val="single" w:sz="4" w:space="0" w:color="auto"/>
              <w:right w:val="single" w:sz="4" w:space="0" w:color="auto"/>
            </w:tcBorders>
            <w:hideMark/>
          </w:tcPr>
          <w:p w14:paraId="1C63F1A5" w14:textId="2D61E81C" w:rsidR="00C9585B" w:rsidRPr="00C9585B" w:rsidRDefault="00BF1CB0" w:rsidP="00C9585B">
            <w:pPr>
              <w:spacing w:after="200" w:line="276" w:lineRule="auto"/>
              <w:rPr>
                <w:rFonts w:ascii="Times New Roman" w:eastAsia="Times New Roman" w:hAnsi="Times New Roman" w:cs="Times New Roman"/>
                <w:sz w:val="32"/>
              </w:rPr>
            </w:pPr>
            <w:r w:rsidRPr="00BF1CB0">
              <w:rPr>
                <w:rFonts w:ascii="Times New Roman" w:eastAsia="Times New Roman" w:hAnsi="Times New Roman" w:cs="Times New Roman"/>
                <w:sz w:val="32"/>
              </w:rPr>
              <w:t>BMHP4003</w:t>
            </w:r>
          </w:p>
        </w:tc>
      </w:tr>
      <w:tr w:rsidR="00C9585B" w:rsidRPr="00C9585B" w14:paraId="33093D63" w14:textId="77777777" w:rsidTr="00BF1CB0">
        <w:tc>
          <w:tcPr>
            <w:tcW w:w="3168" w:type="dxa"/>
            <w:tcBorders>
              <w:top w:val="single" w:sz="4" w:space="0" w:color="auto"/>
              <w:left w:val="single" w:sz="4" w:space="0" w:color="auto"/>
              <w:bottom w:val="single" w:sz="4" w:space="0" w:color="auto"/>
              <w:right w:val="single" w:sz="4" w:space="0" w:color="auto"/>
            </w:tcBorders>
            <w:hideMark/>
          </w:tcPr>
          <w:p w14:paraId="697C3EB4" w14:textId="416299F5" w:rsidR="00C9585B" w:rsidRPr="00C9585B" w:rsidRDefault="00BF1CB0" w:rsidP="00C9585B">
            <w:pPr>
              <w:spacing w:after="200" w:line="276" w:lineRule="auto"/>
              <w:rPr>
                <w:rFonts w:ascii="Times New Roman" w:eastAsia="Times New Roman" w:hAnsi="Times New Roman" w:cs="Times New Roman"/>
                <w:sz w:val="32"/>
              </w:rPr>
            </w:pPr>
            <w:r>
              <w:rPr>
                <w:rFonts w:ascii="Times New Roman" w:eastAsia="Times New Roman" w:hAnsi="Times New Roman" w:cs="Times New Roman"/>
                <w:sz w:val="32"/>
              </w:rPr>
              <w:t>Assignment Title</w:t>
            </w:r>
          </w:p>
        </w:tc>
        <w:tc>
          <w:tcPr>
            <w:tcW w:w="5848" w:type="dxa"/>
            <w:tcBorders>
              <w:top w:val="single" w:sz="4" w:space="0" w:color="auto"/>
              <w:left w:val="single" w:sz="4" w:space="0" w:color="auto"/>
              <w:bottom w:val="single" w:sz="4" w:space="0" w:color="auto"/>
              <w:right w:val="single" w:sz="4" w:space="0" w:color="auto"/>
            </w:tcBorders>
            <w:hideMark/>
          </w:tcPr>
          <w:p w14:paraId="5E7E6C2F" w14:textId="201A13AD" w:rsidR="00C9585B" w:rsidRPr="00C9585B" w:rsidRDefault="00BF1CB0" w:rsidP="00C9585B">
            <w:pPr>
              <w:spacing w:after="200" w:line="276" w:lineRule="auto"/>
              <w:rPr>
                <w:rFonts w:ascii="Times New Roman" w:eastAsia="Times New Roman" w:hAnsi="Times New Roman" w:cs="Times New Roman"/>
                <w:sz w:val="32"/>
              </w:rPr>
            </w:pPr>
            <w:bookmarkStart w:id="0" w:name="_Hlk38983833"/>
            <w:r>
              <w:rPr>
                <w:rFonts w:ascii="Times New Roman" w:eastAsia="Times New Roman" w:hAnsi="Times New Roman" w:cs="Times New Roman"/>
                <w:sz w:val="32"/>
              </w:rPr>
              <w:t xml:space="preserve">Applying Psychological Perspectives in Health </w:t>
            </w:r>
            <w:r w:rsidR="00406870">
              <w:rPr>
                <w:rFonts w:ascii="Times New Roman" w:eastAsia="Times New Roman" w:hAnsi="Times New Roman" w:cs="Times New Roman"/>
                <w:sz w:val="32"/>
              </w:rPr>
              <w:t>and</w:t>
            </w:r>
            <w:r>
              <w:rPr>
                <w:rFonts w:ascii="Times New Roman" w:eastAsia="Times New Roman" w:hAnsi="Times New Roman" w:cs="Times New Roman"/>
                <w:sz w:val="32"/>
              </w:rPr>
              <w:t xml:space="preserve"> Social Care</w:t>
            </w:r>
            <w:bookmarkEnd w:id="0"/>
          </w:p>
        </w:tc>
      </w:tr>
      <w:tr w:rsidR="00C9585B" w:rsidRPr="00C9585B" w14:paraId="7536BD38" w14:textId="77777777" w:rsidTr="00BF1CB0">
        <w:tc>
          <w:tcPr>
            <w:tcW w:w="3168" w:type="dxa"/>
            <w:tcBorders>
              <w:top w:val="single" w:sz="4" w:space="0" w:color="auto"/>
              <w:left w:val="single" w:sz="4" w:space="0" w:color="auto"/>
              <w:bottom w:val="single" w:sz="4" w:space="0" w:color="auto"/>
              <w:right w:val="single" w:sz="4" w:space="0" w:color="auto"/>
            </w:tcBorders>
            <w:hideMark/>
          </w:tcPr>
          <w:p w14:paraId="0484D18A" w14:textId="78BEF013" w:rsidR="00C9585B" w:rsidRPr="00C9585B" w:rsidRDefault="00BF1CB0" w:rsidP="00C9585B">
            <w:pPr>
              <w:spacing w:after="200" w:line="276" w:lineRule="auto"/>
              <w:rPr>
                <w:rFonts w:ascii="Times New Roman" w:eastAsia="Times New Roman" w:hAnsi="Times New Roman" w:cs="Times New Roman"/>
                <w:sz w:val="32"/>
              </w:rPr>
            </w:pPr>
            <w:r>
              <w:rPr>
                <w:rFonts w:ascii="Times New Roman" w:eastAsia="Times New Roman" w:hAnsi="Times New Roman" w:cs="Times New Roman"/>
                <w:sz w:val="32"/>
              </w:rPr>
              <w:t>Module Lecturer’s Name</w:t>
            </w:r>
          </w:p>
        </w:tc>
        <w:tc>
          <w:tcPr>
            <w:tcW w:w="5848" w:type="dxa"/>
            <w:tcBorders>
              <w:top w:val="single" w:sz="4" w:space="0" w:color="auto"/>
              <w:left w:val="single" w:sz="4" w:space="0" w:color="auto"/>
              <w:bottom w:val="single" w:sz="4" w:space="0" w:color="auto"/>
              <w:right w:val="single" w:sz="4" w:space="0" w:color="auto"/>
            </w:tcBorders>
            <w:hideMark/>
          </w:tcPr>
          <w:p w14:paraId="7667550D" w14:textId="51AEE88C" w:rsidR="00C9585B" w:rsidRPr="00C9585B" w:rsidRDefault="00BF1CB0" w:rsidP="00C9585B">
            <w:pPr>
              <w:spacing w:after="200" w:line="276" w:lineRule="auto"/>
              <w:rPr>
                <w:rFonts w:ascii="Times New Roman" w:eastAsia="Times New Roman" w:hAnsi="Times New Roman" w:cs="Times New Roman"/>
                <w:sz w:val="32"/>
              </w:rPr>
            </w:pPr>
            <w:proofErr w:type="spellStart"/>
            <w:r w:rsidRPr="00C9585B">
              <w:rPr>
                <w:rFonts w:ascii="Times New Roman" w:eastAsia="Times New Roman" w:hAnsi="Times New Roman" w:cs="Times New Roman"/>
                <w:sz w:val="32"/>
              </w:rPr>
              <w:t>Dr.</w:t>
            </w:r>
            <w:proofErr w:type="spellEnd"/>
            <w:r w:rsidRPr="00C9585B">
              <w:rPr>
                <w:rFonts w:ascii="Times New Roman" w:eastAsia="Times New Roman" w:hAnsi="Times New Roman" w:cs="Times New Roman"/>
                <w:sz w:val="32"/>
              </w:rPr>
              <w:t xml:space="preserve"> </w:t>
            </w:r>
            <w:proofErr w:type="spellStart"/>
            <w:r w:rsidRPr="00C9585B">
              <w:rPr>
                <w:rFonts w:ascii="Times New Roman" w:eastAsia="Times New Roman" w:hAnsi="Times New Roman" w:cs="Times New Roman"/>
                <w:sz w:val="32"/>
              </w:rPr>
              <w:t>Gulnar</w:t>
            </w:r>
            <w:proofErr w:type="spellEnd"/>
            <w:r w:rsidRPr="00C9585B">
              <w:rPr>
                <w:rFonts w:ascii="Times New Roman" w:eastAsia="Times New Roman" w:hAnsi="Times New Roman" w:cs="Times New Roman"/>
                <w:sz w:val="32"/>
              </w:rPr>
              <w:t xml:space="preserve"> Ali</w:t>
            </w:r>
          </w:p>
        </w:tc>
      </w:tr>
    </w:tbl>
    <w:p w14:paraId="28F6DA80" w14:textId="77777777" w:rsidR="00C9585B" w:rsidRDefault="00C9585B" w:rsidP="00CF563E">
      <w:pPr>
        <w:jc w:val="center"/>
        <w:rPr>
          <w:b/>
          <w:bCs/>
          <w:u w:val="single"/>
        </w:rPr>
      </w:pPr>
    </w:p>
    <w:p w14:paraId="42EFACF6" w14:textId="77777777" w:rsidR="00C9585B" w:rsidRDefault="00C9585B" w:rsidP="00C9585B">
      <w:pPr>
        <w:rPr>
          <w:b/>
          <w:bCs/>
          <w:u w:val="single"/>
        </w:rPr>
      </w:pPr>
    </w:p>
    <w:p w14:paraId="333B959F" w14:textId="77777777" w:rsidR="00C9585B" w:rsidRDefault="00C9585B" w:rsidP="00CF563E">
      <w:pPr>
        <w:jc w:val="center"/>
        <w:rPr>
          <w:b/>
          <w:bCs/>
          <w:u w:val="single"/>
        </w:rPr>
      </w:pPr>
    </w:p>
    <w:p w14:paraId="4BA5B357" w14:textId="77777777" w:rsidR="00C9585B" w:rsidRDefault="00C9585B" w:rsidP="00CF563E">
      <w:pPr>
        <w:jc w:val="center"/>
        <w:rPr>
          <w:b/>
          <w:bCs/>
          <w:u w:val="single"/>
        </w:rPr>
      </w:pPr>
    </w:p>
    <w:p w14:paraId="131EA197" w14:textId="77777777" w:rsidR="00C9585B" w:rsidRDefault="00C9585B" w:rsidP="00CF563E">
      <w:pPr>
        <w:jc w:val="center"/>
        <w:rPr>
          <w:b/>
          <w:bCs/>
          <w:u w:val="single"/>
        </w:rPr>
      </w:pPr>
    </w:p>
    <w:p w14:paraId="72EC0B96" w14:textId="77777777" w:rsidR="00C9585B" w:rsidRDefault="00C9585B" w:rsidP="00CF563E">
      <w:pPr>
        <w:jc w:val="center"/>
        <w:rPr>
          <w:b/>
          <w:bCs/>
          <w:u w:val="single"/>
        </w:rPr>
      </w:pPr>
    </w:p>
    <w:p w14:paraId="6BA0E131" w14:textId="77777777" w:rsidR="00C9585B" w:rsidRDefault="00C9585B" w:rsidP="00CF563E">
      <w:pPr>
        <w:jc w:val="center"/>
        <w:rPr>
          <w:b/>
          <w:bCs/>
          <w:u w:val="single"/>
        </w:rPr>
      </w:pPr>
    </w:p>
    <w:p w14:paraId="18512E31" w14:textId="77777777" w:rsidR="00C9585B" w:rsidRDefault="00C9585B" w:rsidP="00CF563E">
      <w:pPr>
        <w:jc w:val="center"/>
        <w:rPr>
          <w:b/>
          <w:bCs/>
          <w:u w:val="single"/>
        </w:rPr>
      </w:pPr>
    </w:p>
    <w:p w14:paraId="4480A948" w14:textId="77777777" w:rsidR="00C9585B" w:rsidRDefault="00C9585B" w:rsidP="00CF563E">
      <w:pPr>
        <w:jc w:val="center"/>
        <w:rPr>
          <w:b/>
          <w:bCs/>
          <w:u w:val="single"/>
        </w:rPr>
      </w:pPr>
    </w:p>
    <w:p w14:paraId="53DB9841" w14:textId="77777777" w:rsidR="00C9585B" w:rsidRDefault="00C9585B" w:rsidP="00CF563E">
      <w:pPr>
        <w:jc w:val="center"/>
        <w:rPr>
          <w:b/>
          <w:bCs/>
          <w:u w:val="single"/>
        </w:rPr>
      </w:pPr>
    </w:p>
    <w:p w14:paraId="2B6AE64C" w14:textId="77777777" w:rsidR="00C9585B" w:rsidRDefault="00C9585B" w:rsidP="00CF563E">
      <w:pPr>
        <w:jc w:val="center"/>
        <w:rPr>
          <w:b/>
          <w:bCs/>
          <w:u w:val="single"/>
        </w:rPr>
      </w:pPr>
    </w:p>
    <w:p w14:paraId="262D29AE" w14:textId="77777777" w:rsidR="00C9585B" w:rsidRDefault="00C9585B" w:rsidP="00CF563E">
      <w:pPr>
        <w:jc w:val="center"/>
        <w:rPr>
          <w:b/>
          <w:bCs/>
          <w:u w:val="single"/>
        </w:rPr>
      </w:pPr>
    </w:p>
    <w:p w14:paraId="22E23F06" w14:textId="77777777" w:rsidR="00C9585B" w:rsidRDefault="00C9585B" w:rsidP="00CF563E">
      <w:pPr>
        <w:jc w:val="center"/>
        <w:rPr>
          <w:b/>
          <w:bCs/>
          <w:u w:val="single"/>
        </w:rPr>
      </w:pPr>
    </w:p>
    <w:p w14:paraId="6320B19D" w14:textId="77777777" w:rsidR="00C9585B" w:rsidRDefault="00C9585B" w:rsidP="00CF563E">
      <w:pPr>
        <w:jc w:val="center"/>
        <w:rPr>
          <w:b/>
          <w:bCs/>
          <w:u w:val="single"/>
        </w:rPr>
      </w:pPr>
    </w:p>
    <w:p w14:paraId="64D7B237" w14:textId="77777777" w:rsidR="00C9585B" w:rsidRDefault="00C9585B" w:rsidP="00CF563E">
      <w:pPr>
        <w:jc w:val="center"/>
        <w:rPr>
          <w:b/>
          <w:bCs/>
          <w:u w:val="single"/>
        </w:rPr>
      </w:pPr>
    </w:p>
    <w:p w14:paraId="51C73020" w14:textId="77777777" w:rsidR="00C9585B" w:rsidRDefault="00C9585B" w:rsidP="00CF563E">
      <w:pPr>
        <w:jc w:val="center"/>
        <w:rPr>
          <w:b/>
          <w:bCs/>
          <w:u w:val="single"/>
        </w:rPr>
      </w:pPr>
    </w:p>
    <w:p w14:paraId="2563EAAD" w14:textId="77777777" w:rsidR="00C9585B" w:rsidRDefault="00C9585B" w:rsidP="00CF563E">
      <w:pPr>
        <w:jc w:val="center"/>
        <w:rPr>
          <w:b/>
          <w:bCs/>
          <w:u w:val="single"/>
        </w:rPr>
      </w:pPr>
    </w:p>
    <w:p w14:paraId="6D2C6CBF" w14:textId="77777777" w:rsidR="00C9585B" w:rsidRDefault="00C9585B" w:rsidP="00CF563E">
      <w:pPr>
        <w:jc w:val="center"/>
        <w:rPr>
          <w:b/>
          <w:bCs/>
          <w:u w:val="single"/>
        </w:rPr>
      </w:pPr>
    </w:p>
    <w:p w14:paraId="3DD2491B" w14:textId="77777777" w:rsidR="00C9585B" w:rsidRDefault="00C9585B" w:rsidP="00CF563E">
      <w:pPr>
        <w:jc w:val="center"/>
        <w:rPr>
          <w:b/>
          <w:bCs/>
          <w:u w:val="single"/>
        </w:rPr>
      </w:pPr>
    </w:p>
    <w:p w14:paraId="6C56CE40" w14:textId="77777777" w:rsidR="00C9585B" w:rsidRDefault="00C9585B" w:rsidP="00BF1CB0">
      <w:pPr>
        <w:rPr>
          <w:b/>
          <w:bCs/>
          <w:u w:val="single"/>
        </w:rPr>
      </w:pPr>
    </w:p>
    <w:p w14:paraId="244E54A6" w14:textId="77777777" w:rsidR="00C9585B" w:rsidRDefault="00C9585B" w:rsidP="00CF563E">
      <w:pPr>
        <w:jc w:val="center"/>
        <w:rPr>
          <w:b/>
          <w:bCs/>
          <w:u w:val="single"/>
        </w:rPr>
      </w:pPr>
    </w:p>
    <w:sdt>
      <w:sdtPr>
        <w:rPr>
          <w:rFonts w:asciiTheme="minorHAnsi" w:eastAsiaTheme="minorHAnsi" w:hAnsiTheme="minorHAnsi" w:cstheme="minorBidi"/>
          <w:color w:val="auto"/>
          <w:sz w:val="22"/>
          <w:szCs w:val="22"/>
          <w:lang w:val="en-GB"/>
        </w:rPr>
        <w:id w:val="759796703"/>
        <w:docPartObj>
          <w:docPartGallery w:val="Table of Contents"/>
          <w:docPartUnique/>
        </w:docPartObj>
      </w:sdtPr>
      <w:sdtEndPr>
        <w:rPr>
          <w:b/>
          <w:bCs/>
          <w:noProof/>
        </w:rPr>
      </w:sdtEndPr>
      <w:sdtContent>
        <w:p w14:paraId="16ADF2F8" w14:textId="3DAC50CE" w:rsidR="00BF1CB0" w:rsidRDefault="00BF1CB0">
          <w:pPr>
            <w:pStyle w:val="TOCHeading"/>
          </w:pPr>
          <w:r>
            <w:t>Contents</w:t>
          </w:r>
        </w:p>
        <w:p w14:paraId="2168080A" w14:textId="584C6340" w:rsidR="00867AA6" w:rsidRDefault="00BF1CB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8981108" w:history="1">
            <w:r w:rsidR="00867AA6" w:rsidRPr="00662BA1">
              <w:rPr>
                <w:rStyle w:val="Hyperlink"/>
                <w:noProof/>
              </w:rPr>
              <w:t>Applying psychological perspectives to infants in health and social care</w:t>
            </w:r>
            <w:r w:rsidR="00867AA6">
              <w:rPr>
                <w:noProof/>
                <w:webHidden/>
              </w:rPr>
              <w:tab/>
            </w:r>
            <w:r w:rsidR="00867AA6">
              <w:rPr>
                <w:noProof/>
                <w:webHidden/>
              </w:rPr>
              <w:fldChar w:fldCharType="begin"/>
            </w:r>
            <w:r w:rsidR="00867AA6">
              <w:rPr>
                <w:noProof/>
                <w:webHidden/>
              </w:rPr>
              <w:instrText xml:space="preserve"> PAGEREF _Toc38981108 \h </w:instrText>
            </w:r>
            <w:r w:rsidR="00867AA6">
              <w:rPr>
                <w:noProof/>
                <w:webHidden/>
              </w:rPr>
            </w:r>
            <w:r w:rsidR="00867AA6">
              <w:rPr>
                <w:noProof/>
                <w:webHidden/>
              </w:rPr>
              <w:fldChar w:fldCharType="separate"/>
            </w:r>
            <w:r w:rsidR="00867AA6">
              <w:rPr>
                <w:noProof/>
                <w:webHidden/>
              </w:rPr>
              <w:t>3</w:t>
            </w:r>
            <w:r w:rsidR="00867AA6">
              <w:rPr>
                <w:noProof/>
                <w:webHidden/>
              </w:rPr>
              <w:fldChar w:fldCharType="end"/>
            </w:r>
          </w:hyperlink>
        </w:p>
        <w:p w14:paraId="2F091B69" w14:textId="6866D343" w:rsidR="00867AA6" w:rsidRDefault="00406870">
          <w:pPr>
            <w:pStyle w:val="TOC1"/>
            <w:tabs>
              <w:tab w:val="right" w:leader="dot" w:pos="9016"/>
            </w:tabs>
            <w:rPr>
              <w:rFonts w:eastAsiaTheme="minorEastAsia"/>
              <w:noProof/>
              <w:lang w:eastAsia="en-GB"/>
            </w:rPr>
          </w:pPr>
          <w:hyperlink w:anchor="_Toc38981109" w:history="1">
            <w:r w:rsidR="00867AA6" w:rsidRPr="00662BA1">
              <w:rPr>
                <w:rStyle w:val="Hyperlink"/>
                <w:noProof/>
              </w:rPr>
              <w:t>PIAGET</w:t>
            </w:r>
            <w:r w:rsidR="00867AA6">
              <w:rPr>
                <w:noProof/>
                <w:webHidden/>
              </w:rPr>
              <w:tab/>
            </w:r>
            <w:r w:rsidR="00867AA6">
              <w:rPr>
                <w:noProof/>
                <w:webHidden/>
              </w:rPr>
              <w:fldChar w:fldCharType="begin"/>
            </w:r>
            <w:r w:rsidR="00867AA6">
              <w:rPr>
                <w:noProof/>
                <w:webHidden/>
              </w:rPr>
              <w:instrText xml:space="preserve"> PAGEREF _Toc38981109 \h </w:instrText>
            </w:r>
            <w:r w:rsidR="00867AA6">
              <w:rPr>
                <w:noProof/>
                <w:webHidden/>
              </w:rPr>
            </w:r>
            <w:r w:rsidR="00867AA6">
              <w:rPr>
                <w:noProof/>
                <w:webHidden/>
              </w:rPr>
              <w:fldChar w:fldCharType="separate"/>
            </w:r>
            <w:r w:rsidR="00867AA6">
              <w:rPr>
                <w:noProof/>
                <w:webHidden/>
              </w:rPr>
              <w:t>4</w:t>
            </w:r>
            <w:r w:rsidR="00867AA6">
              <w:rPr>
                <w:noProof/>
                <w:webHidden/>
              </w:rPr>
              <w:fldChar w:fldCharType="end"/>
            </w:r>
          </w:hyperlink>
        </w:p>
        <w:p w14:paraId="0B6D5254" w14:textId="6D7DED1E" w:rsidR="00867AA6" w:rsidRDefault="00406870">
          <w:pPr>
            <w:pStyle w:val="TOC1"/>
            <w:tabs>
              <w:tab w:val="right" w:leader="dot" w:pos="9016"/>
            </w:tabs>
            <w:rPr>
              <w:rFonts w:eastAsiaTheme="minorEastAsia"/>
              <w:noProof/>
              <w:lang w:eastAsia="en-GB"/>
            </w:rPr>
          </w:pPr>
          <w:hyperlink w:anchor="_Toc38981110" w:history="1">
            <w:r w:rsidR="00867AA6" w:rsidRPr="00662BA1">
              <w:rPr>
                <w:rStyle w:val="Hyperlink"/>
                <w:noProof/>
                <w:shd w:val="clear" w:color="auto" w:fill="FFFFFF"/>
              </w:rPr>
              <w:t>ERIKSON</w:t>
            </w:r>
            <w:r w:rsidR="00867AA6">
              <w:rPr>
                <w:noProof/>
                <w:webHidden/>
              </w:rPr>
              <w:tab/>
            </w:r>
            <w:r w:rsidR="00867AA6">
              <w:rPr>
                <w:noProof/>
                <w:webHidden/>
              </w:rPr>
              <w:fldChar w:fldCharType="begin"/>
            </w:r>
            <w:r w:rsidR="00867AA6">
              <w:rPr>
                <w:noProof/>
                <w:webHidden/>
              </w:rPr>
              <w:instrText xml:space="preserve"> PAGEREF _Toc38981110 \h </w:instrText>
            </w:r>
            <w:r w:rsidR="00867AA6">
              <w:rPr>
                <w:noProof/>
                <w:webHidden/>
              </w:rPr>
            </w:r>
            <w:r w:rsidR="00867AA6">
              <w:rPr>
                <w:noProof/>
                <w:webHidden/>
              </w:rPr>
              <w:fldChar w:fldCharType="separate"/>
            </w:r>
            <w:r w:rsidR="00867AA6">
              <w:rPr>
                <w:noProof/>
                <w:webHidden/>
              </w:rPr>
              <w:t>6</w:t>
            </w:r>
            <w:r w:rsidR="00867AA6">
              <w:rPr>
                <w:noProof/>
                <w:webHidden/>
              </w:rPr>
              <w:fldChar w:fldCharType="end"/>
            </w:r>
          </w:hyperlink>
        </w:p>
        <w:p w14:paraId="7BFC296B" w14:textId="132A1486" w:rsidR="00867AA6" w:rsidRDefault="00406870">
          <w:pPr>
            <w:pStyle w:val="TOC1"/>
            <w:tabs>
              <w:tab w:val="right" w:leader="dot" w:pos="9016"/>
            </w:tabs>
            <w:rPr>
              <w:rFonts w:eastAsiaTheme="minorEastAsia"/>
              <w:noProof/>
              <w:lang w:eastAsia="en-GB"/>
            </w:rPr>
          </w:pPr>
          <w:hyperlink w:anchor="_Toc38981111" w:history="1">
            <w:r w:rsidR="00867AA6" w:rsidRPr="00662BA1">
              <w:rPr>
                <w:rStyle w:val="Hyperlink"/>
                <w:noProof/>
              </w:rPr>
              <w:t>Conclusion</w:t>
            </w:r>
            <w:r w:rsidR="00867AA6">
              <w:rPr>
                <w:noProof/>
                <w:webHidden/>
              </w:rPr>
              <w:tab/>
            </w:r>
            <w:r w:rsidR="00867AA6">
              <w:rPr>
                <w:noProof/>
                <w:webHidden/>
              </w:rPr>
              <w:fldChar w:fldCharType="begin"/>
            </w:r>
            <w:r w:rsidR="00867AA6">
              <w:rPr>
                <w:noProof/>
                <w:webHidden/>
              </w:rPr>
              <w:instrText xml:space="preserve"> PAGEREF _Toc38981111 \h </w:instrText>
            </w:r>
            <w:r w:rsidR="00867AA6">
              <w:rPr>
                <w:noProof/>
                <w:webHidden/>
              </w:rPr>
            </w:r>
            <w:r w:rsidR="00867AA6">
              <w:rPr>
                <w:noProof/>
                <w:webHidden/>
              </w:rPr>
              <w:fldChar w:fldCharType="separate"/>
            </w:r>
            <w:r w:rsidR="00867AA6">
              <w:rPr>
                <w:noProof/>
                <w:webHidden/>
              </w:rPr>
              <w:t>8</w:t>
            </w:r>
            <w:r w:rsidR="00867AA6">
              <w:rPr>
                <w:noProof/>
                <w:webHidden/>
              </w:rPr>
              <w:fldChar w:fldCharType="end"/>
            </w:r>
          </w:hyperlink>
        </w:p>
        <w:p w14:paraId="13CDE3F6" w14:textId="1E87A0E0" w:rsidR="00867AA6" w:rsidRDefault="00406870">
          <w:pPr>
            <w:pStyle w:val="TOC1"/>
            <w:tabs>
              <w:tab w:val="right" w:leader="dot" w:pos="9016"/>
            </w:tabs>
            <w:rPr>
              <w:rFonts w:eastAsiaTheme="minorEastAsia"/>
              <w:noProof/>
              <w:lang w:eastAsia="en-GB"/>
            </w:rPr>
          </w:pPr>
          <w:hyperlink w:anchor="_Toc38981112" w:history="1">
            <w:r w:rsidR="00867AA6" w:rsidRPr="00662BA1">
              <w:rPr>
                <w:rStyle w:val="Hyperlink"/>
                <w:noProof/>
              </w:rPr>
              <w:t>References</w:t>
            </w:r>
            <w:r w:rsidR="00867AA6">
              <w:rPr>
                <w:noProof/>
                <w:webHidden/>
              </w:rPr>
              <w:tab/>
            </w:r>
            <w:r w:rsidR="00867AA6">
              <w:rPr>
                <w:noProof/>
                <w:webHidden/>
              </w:rPr>
              <w:fldChar w:fldCharType="begin"/>
            </w:r>
            <w:r w:rsidR="00867AA6">
              <w:rPr>
                <w:noProof/>
                <w:webHidden/>
              </w:rPr>
              <w:instrText xml:space="preserve"> PAGEREF _Toc38981112 \h </w:instrText>
            </w:r>
            <w:r w:rsidR="00867AA6">
              <w:rPr>
                <w:noProof/>
                <w:webHidden/>
              </w:rPr>
            </w:r>
            <w:r w:rsidR="00867AA6">
              <w:rPr>
                <w:noProof/>
                <w:webHidden/>
              </w:rPr>
              <w:fldChar w:fldCharType="separate"/>
            </w:r>
            <w:r w:rsidR="00867AA6">
              <w:rPr>
                <w:noProof/>
                <w:webHidden/>
              </w:rPr>
              <w:t>9</w:t>
            </w:r>
            <w:r w:rsidR="00867AA6">
              <w:rPr>
                <w:noProof/>
                <w:webHidden/>
              </w:rPr>
              <w:fldChar w:fldCharType="end"/>
            </w:r>
          </w:hyperlink>
        </w:p>
        <w:p w14:paraId="2A4ECFF7" w14:textId="5CAF1208" w:rsidR="00BF1CB0" w:rsidRDefault="00BF1CB0">
          <w:r>
            <w:rPr>
              <w:b/>
              <w:bCs/>
              <w:noProof/>
            </w:rPr>
            <w:fldChar w:fldCharType="end"/>
          </w:r>
        </w:p>
      </w:sdtContent>
    </w:sdt>
    <w:p w14:paraId="10B09C98" w14:textId="77777777" w:rsidR="00C9585B" w:rsidRDefault="00C9585B" w:rsidP="00BF1CB0">
      <w:pPr>
        <w:rPr>
          <w:b/>
          <w:bCs/>
          <w:u w:val="single"/>
        </w:rPr>
      </w:pPr>
    </w:p>
    <w:p w14:paraId="1DDD8240" w14:textId="77777777" w:rsidR="00C9585B" w:rsidRDefault="00C9585B" w:rsidP="00CF563E">
      <w:pPr>
        <w:jc w:val="center"/>
        <w:rPr>
          <w:b/>
          <w:bCs/>
          <w:u w:val="single"/>
        </w:rPr>
      </w:pPr>
    </w:p>
    <w:p w14:paraId="3EA37CE5" w14:textId="67430065" w:rsidR="00C9585B" w:rsidRDefault="00C9585B" w:rsidP="00CF563E">
      <w:pPr>
        <w:jc w:val="center"/>
        <w:rPr>
          <w:b/>
          <w:bCs/>
          <w:u w:val="single"/>
        </w:rPr>
      </w:pPr>
    </w:p>
    <w:p w14:paraId="1072FFE8" w14:textId="26D01943" w:rsidR="00BF1CB0" w:rsidRDefault="00BF1CB0" w:rsidP="00CF563E">
      <w:pPr>
        <w:jc w:val="center"/>
        <w:rPr>
          <w:b/>
          <w:bCs/>
          <w:u w:val="single"/>
        </w:rPr>
      </w:pPr>
    </w:p>
    <w:p w14:paraId="1865D8BD" w14:textId="16388362" w:rsidR="00BF1CB0" w:rsidRDefault="00BF1CB0" w:rsidP="00CF563E">
      <w:pPr>
        <w:jc w:val="center"/>
        <w:rPr>
          <w:b/>
          <w:bCs/>
          <w:u w:val="single"/>
        </w:rPr>
      </w:pPr>
    </w:p>
    <w:p w14:paraId="11150D56" w14:textId="6FAD61B3" w:rsidR="00BF1CB0" w:rsidRDefault="00BF1CB0" w:rsidP="00CF563E">
      <w:pPr>
        <w:jc w:val="center"/>
        <w:rPr>
          <w:b/>
          <w:bCs/>
          <w:u w:val="single"/>
        </w:rPr>
      </w:pPr>
    </w:p>
    <w:p w14:paraId="6989F87A" w14:textId="6D0E4240" w:rsidR="00BF1CB0" w:rsidRDefault="00BF1CB0" w:rsidP="00CF563E">
      <w:pPr>
        <w:jc w:val="center"/>
        <w:rPr>
          <w:b/>
          <w:bCs/>
          <w:u w:val="single"/>
        </w:rPr>
      </w:pPr>
    </w:p>
    <w:p w14:paraId="57107A99" w14:textId="2E3C2868" w:rsidR="00BF1CB0" w:rsidRDefault="00BF1CB0" w:rsidP="00CF563E">
      <w:pPr>
        <w:jc w:val="center"/>
        <w:rPr>
          <w:b/>
          <w:bCs/>
          <w:u w:val="single"/>
        </w:rPr>
      </w:pPr>
    </w:p>
    <w:p w14:paraId="54E6FC0A" w14:textId="3C5FF8CE" w:rsidR="00BF1CB0" w:rsidRDefault="00BF1CB0" w:rsidP="00CF563E">
      <w:pPr>
        <w:jc w:val="center"/>
        <w:rPr>
          <w:b/>
          <w:bCs/>
          <w:u w:val="single"/>
        </w:rPr>
      </w:pPr>
    </w:p>
    <w:p w14:paraId="48D8C343" w14:textId="3EC7C5AB" w:rsidR="00BF1CB0" w:rsidRDefault="00BF1CB0" w:rsidP="00CF563E">
      <w:pPr>
        <w:jc w:val="center"/>
        <w:rPr>
          <w:b/>
          <w:bCs/>
          <w:u w:val="single"/>
        </w:rPr>
      </w:pPr>
    </w:p>
    <w:p w14:paraId="10F71348" w14:textId="71AB62AE" w:rsidR="00BF1CB0" w:rsidRDefault="00BF1CB0" w:rsidP="00CF563E">
      <w:pPr>
        <w:jc w:val="center"/>
        <w:rPr>
          <w:b/>
          <w:bCs/>
          <w:u w:val="single"/>
        </w:rPr>
      </w:pPr>
    </w:p>
    <w:p w14:paraId="56F5AFE3" w14:textId="2A6968EA" w:rsidR="00BF1CB0" w:rsidRDefault="00BF1CB0" w:rsidP="00CF563E">
      <w:pPr>
        <w:jc w:val="center"/>
        <w:rPr>
          <w:b/>
          <w:bCs/>
          <w:u w:val="single"/>
        </w:rPr>
      </w:pPr>
    </w:p>
    <w:p w14:paraId="28EA9D7E" w14:textId="4BA8C55D" w:rsidR="00BF1CB0" w:rsidRDefault="00BF1CB0" w:rsidP="00CF563E">
      <w:pPr>
        <w:jc w:val="center"/>
        <w:rPr>
          <w:b/>
          <w:bCs/>
          <w:u w:val="single"/>
        </w:rPr>
      </w:pPr>
    </w:p>
    <w:p w14:paraId="24A84B6A" w14:textId="6761F80C" w:rsidR="00BF1CB0" w:rsidRDefault="00BF1CB0" w:rsidP="00CF563E">
      <w:pPr>
        <w:jc w:val="center"/>
        <w:rPr>
          <w:b/>
          <w:bCs/>
          <w:u w:val="single"/>
        </w:rPr>
      </w:pPr>
    </w:p>
    <w:p w14:paraId="3475DCB2" w14:textId="28A06791" w:rsidR="00BF1CB0" w:rsidRDefault="00BF1CB0" w:rsidP="00CF563E">
      <w:pPr>
        <w:jc w:val="center"/>
        <w:rPr>
          <w:b/>
          <w:bCs/>
          <w:u w:val="single"/>
        </w:rPr>
      </w:pPr>
    </w:p>
    <w:p w14:paraId="2CB1E36B" w14:textId="3F6E4D1F" w:rsidR="00BF1CB0" w:rsidRDefault="00BF1CB0" w:rsidP="00CF563E">
      <w:pPr>
        <w:jc w:val="center"/>
        <w:rPr>
          <w:b/>
          <w:bCs/>
          <w:u w:val="single"/>
        </w:rPr>
      </w:pPr>
    </w:p>
    <w:p w14:paraId="05918285" w14:textId="3A48DD24" w:rsidR="00BF1CB0" w:rsidRDefault="00BF1CB0" w:rsidP="00CF563E">
      <w:pPr>
        <w:jc w:val="center"/>
        <w:rPr>
          <w:b/>
          <w:bCs/>
          <w:u w:val="single"/>
        </w:rPr>
      </w:pPr>
    </w:p>
    <w:p w14:paraId="18588A18" w14:textId="17B6704C" w:rsidR="00BF1CB0" w:rsidRDefault="00BF1CB0" w:rsidP="00CF563E">
      <w:pPr>
        <w:jc w:val="center"/>
        <w:rPr>
          <w:b/>
          <w:bCs/>
          <w:u w:val="single"/>
        </w:rPr>
      </w:pPr>
    </w:p>
    <w:p w14:paraId="4CFEC237" w14:textId="646D9111" w:rsidR="00BF1CB0" w:rsidRDefault="00BF1CB0" w:rsidP="00CF563E">
      <w:pPr>
        <w:jc w:val="center"/>
        <w:rPr>
          <w:b/>
          <w:bCs/>
          <w:u w:val="single"/>
        </w:rPr>
      </w:pPr>
    </w:p>
    <w:p w14:paraId="5A633841" w14:textId="2B71F1DA" w:rsidR="00BF1CB0" w:rsidRDefault="00BF1CB0" w:rsidP="00CF563E">
      <w:pPr>
        <w:jc w:val="center"/>
        <w:rPr>
          <w:b/>
          <w:bCs/>
          <w:u w:val="single"/>
        </w:rPr>
      </w:pPr>
    </w:p>
    <w:p w14:paraId="2791A748" w14:textId="7F8846F0" w:rsidR="00BF1CB0" w:rsidRDefault="00BF1CB0" w:rsidP="00BF1CB0">
      <w:pPr>
        <w:rPr>
          <w:b/>
          <w:bCs/>
          <w:u w:val="single"/>
        </w:rPr>
      </w:pPr>
    </w:p>
    <w:p w14:paraId="2A1668D7" w14:textId="77777777" w:rsidR="00BF1CB0" w:rsidRDefault="00BF1CB0" w:rsidP="00BF1CB0">
      <w:pPr>
        <w:rPr>
          <w:b/>
          <w:bCs/>
          <w:u w:val="single"/>
        </w:rPr>
      </w:pPr>
    </w:p>
    <w:p w14:paraId="5D72E27F" w14:textId="77777777" w:rsidR="00C9585B" w:rsidRDefault="00C9585B" w:rsidP="00CF563E">
      <w:pPr>
        <w:jc w:val="center"/>
        <w:rPr>
          <w:b/>
          <w:bCs/>
          <w:u w:val="single"/>
        </w:rPr>
      </w:pPr>
    </w:p>
    <w:p w14:paraId="4CD9A19D" w14:textId="1B67FBAE" w:rsidR="00132ED1" w:rsidRPr="00173C31" w:rsidRDefault="00132ED1" w:rsidP="00BF1CB0">
      <w:pPr>
        <w:pStyle w:val="Heading1"/>
      </w:pPr>
      <w:bookmarkStart w:id="1" w:name="_Toc38981108"/>
      <w:r w:rsidRPr="00173C31">
        <w:lastRenderedPageBreak/>
        <w:t xml:space="preserve">Applying psychological perspectives </w:t>
      </w:r>
      <w:r w:rsidR="00075DDA">
        <w:t xml:space="preserve">to infants </w:t>
      </w:r>
      <w:r w:rsidRPr="00173C31">
        <w:t>in health and social care</w:t>
      </w:r>
      <w:bookmarkEnd w:id="1"/>
    </w:p>
    <w:p w14:paraId="5419EDFC" w14:textId="41CD7CF0" w:rsidR="003A71DC" w:rsidRPr="00AE3A16" w:rsidRDefault="00EB40F8" w:rsidP="00AE3A16">
      <w:pPr>
        <w:spacing w:line="480" w:lineRule="auto"/>
        <w:rPr>
          <w:rFonts w:ascii="Times New Roman" w:hAnsi="Times New Roman" w:cs="Times New Roman"/>
        </w:rPr>
      </w:pPr>
      <w:r w:rsidRPr="00AE3A16">
        <w:rPr>
          <w:rFonts w:ascii="Times New Roman" w:hAnsi="Times New Roman" w:cs="Times New Roman"/>
        </w:rPr>
        <w:t xml:space="preserve">Below will explain the life stage of infancy and the stages of development using the Piaget’s and Erikson’s psychological theory to identify the infancy life stage. I will also discuss human cognition, emotions and behaviour patterns. infancy is a stage of transition between life as a baby and life as an infant. Entering infancy marks a start of exploration and most can define it as the stage following the beginning of infancy through which a baby develops from a baby into an infant. Infancy can be noticeable by a growing independence from parents, and often characteristics such as natural exploration can influence behaviours. </w:t>
      </w:r>
      <w:r w:rsidR="008230D8" w:rsidRPr="00AE3A16">
        <w:rPr>
          <w:rFonts w:ascii="Times New Roman" w:hAnsi="Times New Roman" w:cs="Times New Roman"/>
        </w:rPr>
        <w:t>This essay looks at</w:t>
      </w:r>
      <w:r w:rsidR="00712F98" w:rsidRPr="00AE3A16">
        <w:rPr>
          <w:rFonts w:ascii="Times New Roman" w:hAnsi="Times New Roman" w:cs="Times New Roman"/>
        </w:rPr>
        <w:t xml:space="preserve"> and compares</w:t>
      </w:r>
      <w:r w:rsidR="008230D8" w:rsidRPr="00AE3A16">
        <w:rPr>
          <w:rFonts w:ascii="Times New Roman" w:hAnsi="Times New Roman" w:cs="Times New Roman"/>
        </w:rPr>
        <w:t xml:space="preserve"> the perspective</w:t>
      </w:r>
      <w:r w:rsidR="00CA6512" w:rsidRPr="00AE3A16">
        <w:rPr>
          <w:rFonts w:ascii="Times New Roman" w:hAnsi="Times New Roman" w:cs="Times New Roman"/>
        </w:rPr>
        <w:t>s</w:t>
      </w:r>
      <w:r w:rsidR="008230D8" w:rsidRPr="00AE3A16">
        <w:rPr>
          <w:rFonts w:ascii="Times New Roman" w:hAnsi="Times New Roman" w:cs="Times New Roman"/>
        </w:rPr>
        <w:t xml:space="preserve"> of Erik Erikson and Jean Piaget on infancy. The lifespan stage of infancy has theoretical perspectives that relate to the developmental psychology of </w:t>
      </w:r>
      <w:r w:rsidRPr="00AE3A16">
        <w:rPr>
          <w:rFonts w:ascii="Times New Roman" w:hAnsi="Times New Roman" w:cs="Times New Roman"/>
        </w:rPr>
        <w:t>an</w:t>
      </w:r>
      <w:r w:rsidR="008230D8" w:rsidRPr="00AE3A16">
        <w:rPr>
          <w:rFonts w:ascii="Times New Roman" w:hAnsi="Times New Roman" w:cs="Times New Roman"/>
        </w:rPr>
        <w:t xml:space="preserve"> infant. The essay explores relevant research studies that relate to the psychological perspectives of infancy. </w:t>
      </w:r>
      <w:r w:rsidR="003A71DC" w:rsidRPr="00AE3A16">
        <w:rPr>
          <w:rFonts w:ascii="Times New Roman" w:hAnsi="Times New Roman" w:cs="Times New Roman"/>
        </w:rPr>
        <w:t xml:space="preserve">The two lifespan theories from </w:t>
      </w:r>
      <w:r w:rsidR="00493EC8" w:rsidRPr="00AE3A16">
        <w:rPr>
          <w:rFonts w:ascii="Times New Roman" w:hAnsi="Times New Roman" w:cs="Times New Roman"/>
        </w:rPr>
        <w:t>E</w:t>
      </w:r>
      <w:r w:rsidR="003A71DC" w:rsidRPr="00AE3A16">
        <w:rPr>
          <w:rFonts w:ascii="Times New Roman" w:hAnsi="Times New Roman" w:cs="Times New Roman"/>
        </w:rPr>
        <w:t xml:space="preserve">rikson and </w:t>
      </w:r>
      <w:r w:rsidR="00493EC8" w:rsidRPr="00AE3A16">
        <w:rPr>
          <w:rFonts w:ascii="Times New Roman" w:hAnsi="Times New Roman" w:cs="Times New Roman"/>
        </w:rPr>
        <w:t>P</w:t>
      </w:r>
      <w:r w:rsidR="003A71DC" w:rsidRPr="00AE3A16">
        <w:rPr>
          <w:rFonts w:ascii="Times New Roman" w:hAnsi="Times New Roman" w:cs="Times New Roman"/>
        </w:rPr>
        <w:t xml:space="preserve">iaget are explained below. </w:t>
      </w:r>
    </w:p>
    <w:p w14:paraId="01CBB03F" w14:textId="77777777" w:rsidR="0060590C" w:rsidRPr="00AE3A16" w:rsidRDefault="003A71DC" w:rsidP="00AE3A16">
      <w:pPr>
        <w:spacing w:line="480" w:lineRule="auto"/>
        <w:rPr>
          <w:rFonts w:ascii="Times New Roman" w:hAnsi="Times New Roman" w:cs="Times New Roman"/>
        </w:rPr>
      </w:pPr>
      <w:r w:rsidRPr="00AE3A16">
        <w:rPr>
          <w:rFonts w:ascii="Times New Roman" w:hAnsi="Times New Roman" w:cs="Times New Roman"/>
        </w:rPr>
        <w:t xml:space="preserve">Piaget </w:t>
      </w:r>
      <w:r w:rsidR="0060590C" w:rsidRPr="00AE3A16">
        <w:rPr>
          <w:rFonts w:ascii="Times New Roman" w:hAnsi="Times New Roman" w:cs="Times New Roman"/>
        </w:rPr>
        <w:t xml:space="preserve">describes the cognitive development in “stages” and </w:t>
      </w:r>
      <w:r w:rsidRPr="00AE3A16">
        <w:rPr>
          <w:rFonts w:ascii="Times New Roman" w:hAnsi="Times New Roman" w:cs="Times New Roman"/>
        </w:rPr>
        <w:t xml:space="preserve">says the age of 0-2 of </w:t>
      </w:r>
      <w:proofErr w:type="gramStart"/>
      <w:r w:rsidRPr="00AE3A16">
        <w:rPr>
          <w:rFonts w:ascii="Times New Roman" w:hAnsi="Times New Roman" w:cs="Times New Roman"/>
        </w:rPr>
        <w:t>a</w:t>
      </w:r>
      <w:proofErr w:type="gramEnd"/>
      <w:r w:rsidRPr="00AE3A16">
        <w:rPr>
          <w:rFonts w:ascii="Times New Roman" w:hAnsi="Times New Roman" w:cs="Times New Roman"/>
        </w:rPr>
        <w:t xml:space="preserve"> infant is called the sensor</w:t>
      </w:r>
      <w:r w:rsidR="0060590C" w:rsidRPr="00AE3A16">
        <w:rPr>
          <w:rFonts w:ascii="Times New Roman" w:hAnsi="Times New Roman" w:cs="Times New Roman"/>
        </w:rPr>
        <w:t>i</w:t>
      </w:r>
      <w:r w:rsidRPr="00AE3A16">
        <w:rPr>
          <w:rFonts w:ascii="Times New Roman" w:hAnsi="Times New Roman" w:cs="Times New Roman"/>
        </w:rPr>
        <w:t>motor stage</w:t>
      </w:r>
      <w:r w:rsidR="0060590C" w:rsidRPr="00AE3A16">
        <w:rPr>
          <w:rFonts w:ascii="Times New Roman" w:hAnsi="Times New Roman" w:cs="Times New Roman"/>
        </w:rPr>
        <w:t xml:space="preserve">. The </w:t>
      </w:r>
      <w:r w:rsidRPr="00AE3A16">
        <w:rPr>
          <w:rFonts w:ascii="Times New Roman" w:hAnsi="Times New Roman" w:cs="Times New Roman"/>
        </w:rPr>
        <w:t xml:space="preserve">description is </w:t>
      </w:r>
      <w:r w:rsidR="0060590C" w:rsidRPr="00AE3A16">
        <w:rPr>
          <w:rFonts w:ascii="Times New Roman" w:hAnsi="Times New Roman" w:cs="Times New Roman"/>
        </w:rPr>
        <w:t>“</w:t>
      </w:r>
      <w:r w:rsidRPr="00AE3A16">
        <w:rPr>
          <w:rFonts w:ascii="Times New Roman" w:hAnsi="Times New Roman" w:cs="Times New Roman"/>
        </w:rPr>
        <w:t>world experienc</w:t>
      </w:r>
      <w:r w:rsidR="0060590C" w:rsidRPr="00AE3A16">
        <w:rPr>
          <w:rFonts w:ascii="Times New Roman" w:hAnsi="Times New Roman" w:cs="Times New Roman"/>
        </w:rPr>
        <w:t>ed through senses and actions.” These raise developmental issues, in this case “objective permanence” and “stranger anxiety”. There are key explanations explored in this essay regarding Piaget’s view of cognitive development</w:t>
      </w:r>
      <w:r w:rsidR="00493EC8" w:rsidRPr="00AE3A16">
        <w:rPr>
          <w:rFonts w:ascii="Times New Roman" w:hAnsi="Times New Roman" w:cs="Times New Roman"/>
        </w:rPr>
        <w:t xml:space="preserve">. These are then </w:t>
      </w:r>
      <w:r w:rsidR="0060590C" w:rsidRPr="00AE3A16">
        <w:rPr>
          <w:rFonts w:ascii="Times New Roman" w:hAnsi="Times New Roman" w:cs="Times New Roman"/>
        </w:rPr>
        <w:t>appl</w:t>
      </w:r>
      <w:r w:rsidR="00493EC8" w:rsidRPr="00AE3A16">
        <w:rPr>
          <w:rFonts w:ascii="Times New Roman" w:hAnsi="Times New Roman" w:cs="Times New Roman"/>
        </w:rPr>
        <w:t>ied to</w:t>
      </w:r>
      <w:r w:rsidR="0060590C" w:rsidRPr="00AE3A16">
        <w:rPr>
          <w:rFonts w:ascii="Times New Roman" w:hAnsi="Times New Roman" w:cs="Times New Roman"/>
        </w:rPr>
        <w:t xml:space="preserve"> the stages </w:t>
      </w:r>
      <w:r w:rsidR="00493EC8" w:rsidRPr="00AE3A16">
        <w:rPr>
          <w:rFonts w:ascii="Times New Roman" w:hAnsi="Times New Roman" w:cs="Times New Roman"/>
        </w:rPr>
        <w:t>in order to gain a wider</w:t>
      </w:r>
      <w:r w:rsidR="0060590C" w:rsidRPr="00AE3A16">
        <w:rPr>
          <w:rFonts w:ascii="Times New Roman" w:hAnsi="Times New Roman" w:cs="Times New Roman"/>
        </w:rPr>
        <w:t xml:space="preserve"> understanding</w:t>
      </w:r>
      <w:r w:rsidR="00493EC8" w:rsidRPr="00AE3A16">
        <w:rPr>
          <w:rFonts w:ascii="Times New Roman" w:hAnsi="Times New Roman" w:cs="Times New Roman"/>
        </w:rPr>
        <w:t xml:space="preserve"> on</w:t>
      </w:r>
      <w:r w:rsidR="0060590C" w:rsidRPr="00AE3A16">
        <w:rPr>
          <w:rFonts w:ascii="Times New Roman" w:hAnsi="Times New Roman" w:cs="Times New Roman"/>
        </w:rPr>
        <w:t xml:space="preserve"> childhood cognition</w:t>
      </w:r>
      <w:r w:rsidR="00493EC8" w:rsidRPr="00AE3A16">
        <w:rPr>
          <w:rFonts w:ascii="Times New Roman" w:hAnsi="Times New Roman" w:cs="Times New Roman"/>
        </w:rPr>
        <w:t>.</w:t>
      </w:r>
    </w:p>
    <w:p w14:paraId="7E35103D" w14:textId="04AF9B51" w:rsidR="0060590C" w:rsidRPr="00AE3A16" w:rsidRDefault="0060590C" w:rsidP="00AE3A16">
      <w:pPr>
        <w:spacing w:line="480" w:lineRule="auto"/>
        <w:rPr>
          <w:rFonts w:ascii="Times New Roman" w:hAnsi="Times New Roman" w:cs="Times New Roman"/>
        </w:rPr>
      </w:pPr>
      <w:r w:rsidRPr="00AE3A16">
        <w:rPr>
          <w:rFonts w:ascii="Times New Roman" w:hAnsi="Times New Roman" w:cs="Times New Roman"/>
        </w:rPr>
        <w:t xml:space="preserve">Erikson describes his theory of psychosocial development in stages, age and crisis. </w:t>
      </w:r>
      <w:r w:rsidR="00E37BD4" w:rsidRPr="00AE3A16">
        <w:rPr>
          <w:rFonts w:ascii="Times New Roman" w:hAnsi="Times New Roman" w:cs="Times New Roman"/>
        </w:rPr>
        <w:t>T</w:t>
      </w:r>
      <w:r w:rsidRPr="00AE3A16">
        <w:rPr>
          <w:rFonts w:ascii="Times New Roman" w:hAnsi="Times New Roman" w:cs="Times New Roman"/>
        </w:rPr>
        <w:t xml:space="preserve">he stage this essay will focus on, is the infancy stage, or 0-1 years old. </w:t>
      </w:r>
      <w:r w:rsidR="00493EC8" w:rsidRPr="00AE3A16">
        <w:rPr>
          <w:rFonts w:ascii="Times New Roman" w:hAnsi="Times New Roman" w:cs="Times New Roman"/>
        </w:rPr>
        <w:t>The associated crisis</w:t>
      </w:r>
      <w:r w:rsidRPr="00AE3A16">
        <w:rPr>
          <w:rFonts w:ascii="Times New Roman" w:hAnsi="Times New Roman" w:cs="Times New Roman"/>
        </w:rPr>
        <w:t xml:space="preserve"> is Trust vs. Mistrust. There are major issues in child psychosocial development according to Erikson.</w:t>
      </w:r>
    </w:p>
    <w:p w14:paraId="248BE1E0" w14:textId="77777777" w:rsidR="00BF1CB0" w:rsidRDefault="00BF1CB0" w:rsidP="00AE3A16">
      <w:pPr>
        <w:spacing w:line="480" w:lineRule="auto"/>
        <w:jc w:val="center"/>
        <w:rPr>
          <w:b/>
          <w:bCs/>
          <w:u w:val="single"/>
        </w:rPr>
      </w:pPr>
    </w:p>
    <w:p w14:paraId="320FD6D2" w14:textId="77777777" w:rsidR="00BF1CB0" w:rsidRDefault="00BF1CB0" w:rsidP="00AE3A16">
      <w:pPr>
        <w:spacing w:line="480" w:lineRule="auto"/>
        <w:jc w:val="center"/>
        <w:rPr>
          <w:b/>
          <w:bCs/>
          <w:u w:val="single"/>
        </w:rPr>
      </w:pPr>
    </w:p>
    <w:p w14:paraId="370F7BCF" w14:textId="77777777" w:rsidR="00BF1CB0" w:rsidRDefault="00BF1CB0" w:rsidP="00AE3A16">
      <w:pPr>
        <w:spacing w:line="480" w:lineRule="auto"/>
        <w:jc w:val="center"/>
        <w:rPr>
          <w:b/>
          <w:bCs/>
          <w:u w:val="single"/>
        </w:rPr>
      </w:pPr>
    </w:p>
    <w:p w14:paraId="69A79778" w14:textId="77777777" w:rsidR="00BF1CB0" w:rsidRDefault="00BF1CB0" w:rsidP="00AE3A16">
      <w:pPr>
        <w:spacing w:line="480" w:lineRule="auto"/>
        <w:jc w:val="center"/>
        <w:rPr>
          <w:b/>
          <w:bCs/>
          <w:u w:val="single"/>
        </w:rPr>
      </w:pPr>
    </w:p>
    <w:p w14:paraId="54BCEC92" w14:textId="5D226947" w:rsidR="00CF563E" w:rsidRPr="00CF563E" w:rsidRDefault="00CF563E" w:rsidP="00BF1CB0">
      <w:pPr>
        <w:pStyle w:val="Heading1"/>
      </w:pPr>
      <w:bookmarkStart w:id="2" w:name="_Toc38981109"/>
      <w:r w:rsidRPr="00CF563E">
        <w:lastRenderedPageBreak/>
        <w:t>PIAGET</w:t>
      </w:r>
      <w:bookmarkEnd w:id="2"/>
    </w:p>
    <w:p w14:paraId="66D37310" w14:textId="4FE38C47" w:rsidR="00D31A9B" w:rsidRPr="00AE3A16" w:rsidRDefault="001032C2" w:rsidP="00AE3A16">
      <w:pPr>
        <w:spacing w:line="480" w:lineRule="auto"/>
        <w:rPr>
          <w:rFonts w:ascii="Times New Roman" w:hAnsi="Times New Roman" w:cs="Times New Roman"/>
        </w:rPr>
      </w:pPr>
      <w:r w:rsidRPr="00AE3A16">
        <w:rPr>
          <w:rFonts w:ascii="Times New Roman" w:hAnsi="Times New Roman" w:cs="Times New Roman"/>
        </w:rPr>
        <w:t xml:space="preserve">This </w:t>
      </w:r>
      <w:r w:rsidR="00867AA6" w:rsidRPr="00AE3A16">
        <w:rPr>
          <w:rFonts w:ascii="Times New Roman" w:hAnsi="Times New Roman" w:cs="Times New Roman"/>
        </w:rPr>
        <w:t>chapter</w:t>
      </w:r>
      <w:r w:rsidRPr="00AE3A16">
        <w:rPr>
          <w:rFonts w:ascii="Times New Roman" w:hAnsi="Times New Roman" w:cs="Times New Roman"/>
        </w:rPr>
        <w:t xml:space="preserve"> will </w:t>
      </w:r>
      <w:r w:rsidR="00C913A4" w:rsidRPr="00AE3A16">
        <w:rPr>
          <w:rFonts w:ascii="Times New Roman" w:hAnsi="Times New Roman" w:cs="Times New Roman"/>
        </w:rPr>
        <w:t>draw support from</w:t>
      </w:r>
      <w:r w:rsidRPr="00AE3A16">
        <w:rPr>
          <w:rFonts w:ascii="Times New Roman" w:hAnsi="Times New Roman" w:cs="Times New Roman"/>
        </w:rPr>
        <w:t xml:space="preserve"> </w:t>
      </w:r>
      <w:r w:rsidR="00A40C75" w:rsidRPr="00AE3A16">
        <w:rPr>
          <w:rFonts w:ascii="Times New Roman" w:hAnsi="Times New Roman" w:cs="Times New Roman"/>
        </w:rPr>
        <w:t>Jamie L. Dice’s paper</w:t>
      </w:r>
      <w:r w:rsidR="00A1755C" w:rsidRPr="00AE3A16">
        <w:rPr>
          <w:rFonts w:ascii="Times New Roman" w:hAnsi="Times New Roman" w:cs="Times New Roman"/>
        </w:rPr>
        <w:t xml:space="preserve"> “A Piagetian </w:t>
      </w:r>
      <w:r w:rsidR="00F67950" w:rsidRPr="00AE3A16">
        <w:rPr>
          <w:rFonts w:ascii="Times New Roman" w:hAnsi="Times New Roman" w:cs="Times New Roman"/>
        </w:rPr>
        <w:t>A</w:t>
      </w:r>
      <w:r w:rsidR="00A1755C" w:rsidRPr="00AE3A16">
        <w:rPr>
          <w:rFonts w:ascii="Times New Roman" w:hAnsi="Times New Roman" w:cs="Times New Roman"/>
        </w:rPr>
        <w:t xml:space="preserve">pproach to </w:t>
      </w:r>
      <w:r w:rsidR="00F67950" w:rsidRPr="00AE3A16">
        <w:rPr>
          <w:rFonts w:ascii="Times New Roman" w:hAnsi="Times New Roman" w:cs="Times New Roman"/>
        </w:rPr>
        <w:t>I</w:t>
      </w:r>
      <w:r w:rsidR="00A1755C" w:rsidRPr="00AE3A16">
        <w:rPr>
          <w:rFonts w:ascii="Times New Roman" w:hAnsi="Times New Roman" w:cs="Times New Roman"/>
        </w:rPr>
        <w:t xml:space="preserve">nfant </w:t>
      </w:r>
      <w:r w:rsidR="00F67950" w:rsidRPr="00AE3A16">
        <w:rPr>
          <w:rFonts w:ascii="Times New Roman" w:hAnsi="Times New Roman" w:cs="Times New Roman"/>
        </w:rPr>
        <w:t>R</w:t>
      </w:r>
      <w:r w:rsidR="00A1755C" w:rsidRPr="00AE3A16">
        <w:rPr>
          <w:rFonts w:ascii="Times New Roman" w:hAnsi="Times New Roman" w:cs="Times New Roman"/>
        </w:rPr>
        <w:t xml:space="preserve">eferential </w:t>
      </w:r>
      <w:r w:rsidR="00F67950" w:rsidRPr="00AE3A16">
        <w:rPr>
          <w:rFonts w:ascii="Times New Roman" w:hAnsi="Times New Roman" w:cs="Times New Roman"/>
        </w:rPr>
        <w:t>B</w:t>
      </w:r>
      <w:r w:rsidR="00B55AFD" w:rsidRPr="00AE3A16">
        <w:rPr>
          <w:rFonts w:ascii="Times New Roman" w:hAnsi="Times New Roman" w:cs="Times New Roman"/>
        </w:rPr>
        <w:t>ehaviours</w:t>
      </w:r>
      <w:r w:rsidR="00A1755C" w:rsidRPr="00AE3A16">
        <w:rPr>
          <w:rFonts w:ascii="Times New Roman" w:hAnsi="Times New Roman" w:cs="Times New Roman"/>
        </w:rPr>
        <w:t xml:space="preserve">”. </w:t>
      </w:r>
      <w:r w:rsidR="00427D74" w:rsidRPr="00AE3A16">
        <w:rPr>
          <w:rFonts w:ascii="Times New Roman" w:hAnsi="Times New Roman" w:cs="Times New Roman"/>
        </w:rPr>
        <w:t xml:space="preserve"> </w:t>
      </w:r>
    </w:p>
    <w:p w14:paraId="5E6F86D8" w14:textId="41F206D7" w:rsidR="00462C82" w:rsidRPr="00AE3A16" w:rsidRDefault="00B07491" w:rsidP="00AE3A16">
      <w:pPr>
        <w:spacing w:line="480" w:lineRule="auto"/>
        <w:rPr>
          <w:rFonts w:ascii="Times New Roman" w:hAnsi="Times New Roman" w:cs="Times New Roman"/>
        </w:rPr>
      </w:pPr>
      <w:r w:rsidRPr="00AE3A16">
        <w:rPr>
          <w:rFonts w:ascii="Times New Roman" w:hAnsi="Times New Roman" w:cs="Times New Roman"/>
        </w:rPr>
        <w:t>Firstly,</w:t>
      </w:r>
      <w:r w:rsidR="00B7126D" w:rsidRPr="00AE3A16">
        <w:rPr>
          <w:rFonts w:ascii="Times New Roman" w:hAnsi="Times New Roman" w:cs="Times New Roman"/>
        </w:rPr>
        <w:t xml:space="preserve"> </w:t>
      </w:r>
      <w:r w:rsidR="00473F6E" w:rsidRPr="00AE3A16">
        <w:rPr>
          <w:rFonts w:ascii="Times New Roman" w:hAnsi="Times New Roman" w:cs="Times New Roman"/>
        </w:rPr>
        <w:t xml:space="preserve">we look at Dice’s </w:t>
      </w:r>
      <w:r w:rsidR="00452DFE" w:rsidRPr="00AE3A16">
        <w:rPr>
          <w:rFonts w:ascii="Times New Roman" w:hAnsi="Times New Roman" w:cs="Times New Roman"/>
        </w:rPr>
        <w:t xml:space="preserve">understanding of interpreting </w:t>
      </w:r>
      <w:r w:rsidR="008B4131" w:rsidRPr="00AE3A16">
        <w:rPr>
          <w:rFonts w:ascii="Times New Roman" w:hAnsi="Times New Roman" w:cs="Times New Roman"/>
        </w:rPr>
        <w:t>referential</w:t>
      </w:r>
      <w:r w:rsidR="00452DFE" w:rsidRPr="00AE3A16">
        <w:rPr>
          <w:rFonts w:ascii="Times New Roman" w:hAnsi="Times New Roman" w:cs="Times New Roman"/>
        </w:rPr>
        <w:t xml:space="preserve"> behaviours</w:t>
      </w:r>
      <w:r w:rsidR="00D86BBB" w:rsidRPr="00AE3A16">
        <w:rPr>
          <w:rFonts w:ascii="Times New Roman" w:hAnsi="Times New Roman" w:cs="Times New Roman"/>
        </w:rPr>
        <w:t xml:space="preserve"> in the framework of Piaget</w:t>
      </w:r>
      <w:r w:rsidR="00452DFE" w:rsidRPr="00AE3A16">
        <w:rPr>
          <w:rFonts w:ascii="Times New Roman" w:hAnsi="Times New Roman" w:cs="Times New Roman"/>
        </w:rPr>
        <w:t xml:space="preserve">. Dice suggests that </w:t>
      </w:r>
      <w:r w:rsidR="00312828" w:rsidRPr="00AE3A16">
        <w:rPr>
          <w:rFonts w:ascii="Times New Roman" w:hAnsi="Times New Roman" w:cs="Times New Roman"/>
        </w:rPr>
        <w:t xml:space="preserve">looking at behaviour </w:t>
      </w:r>
      <w:r w:rsidR="00382054" w:rsidRPr="00AE3A16">
        <w:rPr>
          <w:rFonts w:ascii="Times New Roman" w:hAnsi="Times New Roman" w:cs="Times New Roman"/>
        </w:rPr>
        <w:t xml:space="preserve">in framework of egotistical </w:t>
      </w:r>
      <w:r w:rsidR="00740375" w:rsidRPr="00AE3A16">
        <w:rPr>
          <w:rFonts w:ascii="Times New Roman" w:hAnsi="Times New Roman" w:cs="Times New Roman"/>
        </w:rPr>
        <w:t xml:space="preserve">thought </w:t>
      </w:r>
      <w:r w:rsidR="004B4214" w:rsidRPr="00AE3A16">
        <w:rPr>
          <w:rFonts w:ascii="Times New Roman" w:hAnsi="Times New Roman" w:cs="Times New Roman"/>
        </w:rPr>
        <w:t xml:space="preserve">is the best way to use </w:t>
      </w:r>
      <w:r w:rsidR="003D5BD5" w:rsidRPr="00AE3A16">
        <w:rPr>
          <w:rFonts w:ascii="Times New Roman" w:hAnsi="Times New Roman" w:cs="Times New Roman"/>
        </w:rPr>
        <w:t>P</w:t>
      </w:r>
      <w:r w:rsidR="004B4214" w:rsidRPr="00AE3A16">
        <w:rPr>
          <w:rFonts w:ascii="Times New Roman" w:hAnsi="Times New Roman" w:cs="Times New Roman"/>
        </w:rPr>
        <w:t>iaget’s constructivist theory</w:t>
      </w:r>
      <w:r w:rsidR="003D5BD5" w:rsidRPr="00AE3A16">
        <w:rPr>
          <w:rFonts w:ascii="Times New Roman" w:hAnsi="Times New Roman" w:cs="Times New Roman"/>
        </w:rPr>
        <w:t>.</w:t>
      </w:r>
      <w:r w:rsidR="00BF1CB0" w:rsidRPr="00AE3A16">
        <w:rPr>
          <w:rFonts w:ascii="Times New Roman" w:hAnsi="Times New Roman" w:cs="Times New Roman"/>
        </w:rPr>
        <w:t xml:space="preserve"> When Dice uses the idea of “egotistical”, he suggests it in the sense that “…describing thought as “egocentric” refers to a child's inability to experience the world from any perspective other than her own.”</w:t>
      </w:r>
      <w:sdt>
        <w:sdtPr>
          <w:rPr>
            <w:rFonts w:ascii="Times New Roman" w:hAnsi="Times New Roman" w:cs="Times New Roman"/>
          </w:rPr>
          <w:id w:val="-2132853081"/>
          <w:citation/>
        </w:sdtPr>
        <w:sdtEndPr/>
        <w:sdtContent>
          <w:r w:rsidR="00BF1CB0" w:rsidRPr="00AE3A16">
            <w:rPr>
              <w:rFonts w:ascii="Times New Roman" w:hAnsi="Times New Roman" w:cs="Times New Roman"/>
            </w:rPr>
            <w:fldChar w:fldCharType="begin"/>
          </w:r>
          <w:r w:rsidR="00BF1CB0" w:rsidRPr="00AE3A16">
            <w:rPr>
              <w:rFonts w:ascii="Times New Roman" w:hAnsi="Times New Roman" w:cs="Times New Roman"/>
            </w:rPr>
            <w:instrText xml:space="preserve"> CITATION Jam11 \l 2057 </w:instrText>
          </w:r>
          <w:r w:rsidR="00BF1CB0" w:rsidRPr="00AE3A16">
            <w:rPr>
              <w:rFonts w:ascii="Times New Roman" w:hAnsi="Times New Roman" w:cs="Times New Roman"/>
            </w:rPr>
            <w:fldChar w:fldCharType="separate"/>
          </w:r>
          <w:r w:rsidR="006B5DDA" w:rsidRPr="00AE3A16">
            <w:rPr>
              <w:rFonts w:ascii="Times New Roman" w:hAnsi="Times New Roman" w:cs="Times New Roman"/>
              <w:noProof/>
            </w:rPr>
            <w:t xml:space="preserve"> (Dice, 2011)</w:t>
          </w:r>
          <w:r w:rsidR="00BF1CB0" w:rsidRPr="00AE3A16">
            <w:rPr>
              <w:rFonts w:ascii="Times New Roman" w:hAnsi="Times New Roman" w:cs="Times New Roman"/>
            </w:rPr>
            <w:fldChar w:fldCharType="end"/>
          </w:r>
        </w:sdtContent>
      </w:sdt>
      <w:r w:rsidR="003D5BD5" w:rsidRPr="00AE3A16">
        <w:rPr>
          <w:rFonts w:ascii="Times New Roman" w:hAnsi="Times New Roman" w:cs="Times New Roman"/>
        </w:rPr>
        <w:t xml:space="preserve"> </w:t>
      </w:r>
      <w:r w:rsidR="001B0AB6" w:rsidRPr="00AE3A16">
        <w:rPr>
          <w:rFonts w:ascii="Times New Roman" w:hAnsi="Times New Roman" w:cs="Times New Roman"/>
        </w:rPr>
        <w:t xml:space="preserve">The first point to make, is that in the study of applying </w:t>
      </w:r>
      <w:r w:rsidR="0001236C" w:rsidRPr="00AE3A16">
        <w:rPr>
          <w:rFonts w:ascii="Times New Roman" w:hAnsi="Times New Roman" w:cs="Times New Roman"/>
        </w:rPr>
        <w:t xml:space="preserve">the </w:t>
      </w:r>
      <w:r w:rsidR="00D112DD" w:rsidRPr="00AE3A16">
        <w:rPr>
          <w:rFonts w:ascii="Times New Roman" w:hAnsi="Times New Roman" w:cs="Times New Roman"/>
        </w:rPr>
        <w:t>perspective</w:t>
      </w:r>
      <w:r w:rsidR="0001236C" w:rsidRPr="00AE3A16">
        <w:rPr>
          <w:rFonts w:ascii="Times New Roman" w:hAnsi="Times New Roman" w:cs="Times New Roman"/>
        </w:rPr>
        <w:t xml:space="preserve"> on infancy </w:t>
      </w:r>
      <w:r w:rsidR="00A7283D" w:rsidRPr="00AE3A16">
        <w:rPr>
          <w:rFonts w:ascii="Times New Roman" w:hAnsi="Times New Roman" w:cs="Times New Roman"/>
        </w:rPr>
        <w:t xml:space="preserve">there are similarities between the </w:t>
      </w:r>
      <w:r w:rsidR="008054D6" w:rsidRPr="00AE3A16">
        <w:rPr>
          <w:rFonts w:ascii="Times New Roman" w:hAnsi="Times New Roman" w:cs="Times New Roman"/>
        </w:rPr>
        <w:t>idea of sen</w:t>
      </w:r>
      <w:r w:rsidR="00D052C4" w:rsidRPr="00AE3A16">
        <w:rPr>
          <w:rFonts w:ascii="Times New Roman" w:hAnsi="Times New Roman" w:cs="Times New Roman"/>
        </w:rPr>
        <w:t xml:space="preserve">sorimotor </w:t>
      </w:r>
      <w:r w:rsidR="005B4E55" w:rsidRPr="00AE3A16">
        <w:rPr>
          <w:rFonts w:ascii="Times New Roman" w:hAnsi="Times New Roman" w:cs="Times New Roman"/>
        </w:rPr>
        <w:t>and trust vs. mistrust</w:t>
      </w:r>
      <w:r w:rsidR="00B00DE0" w:rsidRPr="00AE3A16">
        <w:rPr>
          <w:rFonts w:ascii="Times New Roman" w:hAnsi="Times New Roman" w:cs="Times New Roman"/>
        </w:rPr>
        <w:t xml:space="preserve">. </w:t>
      </w:r>
      <w:r w:rsidR="003E0260" w:rsidRPr="00AE3A16">
        <w:rPr>
          <w:rFonts w:ascii="Times New Roman" w:hAnsi="Times New Roman" w:cs="Times New Roman"/>
        </w:rPr>
        <w:t xml:space="preserve">But, in order to </w:t>
      </w:r>
      <w:r w:rsidR="004E3B6D" w:rsidRPr="00AE3A16">
        <w:rPr>
          <w:rFonts w:ascii="Times New Roman" w:hAnsi="Times New Roman" w:cs="Times New Roman"/>
        </w:rPr>
        <w:t>look at how one and the other influence the development of the child, arguably o</w:t>
      </w:r>
      <w:r w:rsidR="00B00DE0" w:rsidRPr="00AE3A16">
        <w:rPr>
          <w:rFonts w:ascii="Times New Roman" w:hAnsi="Times New Roman" w:cs="Times New Roman"/>
        </w:rPr>
        <w:t xml:space="preserve">ne of the biggest </w:t>
      </w:r>
      <w:r w:rsidR="003E0260" w:rsidRPr="00AE3A16">
        <w:rPr>
          <w:rFonts w:ascii="Times New Roman" w:hAnsi="Times New Roman" w:cs="Times New Roman"/>
        </w:rPr>
        <w:t>differences</w:t>
      </w:r>
      <w:r w:rsidR="00B00DE0" w:rsidRPr="00AE3A16">
        <w:rPr>
          <w:rFonts w:ascii="Times New Roman" w:hAnsi="Times New Roman" w:cs="Times New Roman"/>
        </w:rPr>
        <w:t xml:space="preserve"> is the emphasis on singular exclusive autonomy</w:t>
      </w:r>
      <w:r w:rsidR="004E3B6D" w:rsidRPr="00AE3A16">
        <w:rPr>
          <w:rFonts w:ascii="Times New Roman" w:hAnsi="Times New Roman" w:cs="Times New Roman"/>
        </w:rPr>
        <w:t xml:space="preserve"> by Piaget</w:t>
      </w:r>
      <w:r w:rsidR="00B00DE0" w:rsidRPr="00AE3A16">
        <w:rPr>
          <w:rFonts w:ascii="Times New Roman" w:hAnsi="Times New Roman" w:cs="Times New Roman"/>
        </w:rPr>
        <w:t>, as suggested by Dice</w:t>
      </w:r>
      <w:r w:rsidR="003E0260" w:rsidRPr="00AE3A16">
        <w:rPr>
          <w:rFonts w:ascii="Times New Roman" w:hAnsi="Times New Roman" w:cs="Times New Roman"/>
        </w:rPr>
        <w:t xml:space="preserve">. </w:t>
      </w:r>
    </w:p>
    <w:p w14:paraId="6ECC89E8" w14:textId="427F9EB0" w:rsidR="00132ED1" w:rsidRPr="00AE3A16" w:rsidRDefault="00CF563E" w:rsidP="00AE3A16">
      <w:pPr>
        <w:spacing w:line="480" w:lineRule="auto"/>
        <w:rPr>
          <w:rFonts w:ascii="Times New Roman" w:hAnsi="Times New Roman" w:cs="Times New Roman"/>
        </w:rPr>
      </w:pPr>
      <w:r w:rsidRPr="00AE3A16">
        <w:rPr>
          <w:rFonts w:ascii="Times New Roman" w:hAnsi="Times New Roman" w:cs="Times New Roman"/>
        </w:rPr>
        <w:t xml:space="preserve">“Using Piaget's constructivist theory of cognitive development to interpret referential </w:t>
      </w:r>
      <w:r w:rsidR="000641DC" w:rsidRPr="00AE3A16">
        <w:rPr>
          <w:rFonts w:ascii="Times New Roman" w:hAnsi="Times New Roman" w:cs="Times New Roman"/>
        </w:rPr>
        <w:t>behaviours</w:t>
      </w:r>
      <w:r w:rsidRPr="00AE3A16">
        <w:rPr>
          <w:rFonts w:ascii="Times New Roman" w:hAnsi="Times New Roman" w:cs="Times New Roman"/>
        </w:rPr>
        <w:t xml:space="preserve"> involves examining </w:t>
      </w:r>
      <w:r w:rsidR="000641DC" w:rsidRPr="00AE3A16">
        <w:rPr>
          <w:rFonts w:ascii="Times New Roman" w:hAnsi="Times New Roman" w:cs="Times New Roman"/>
        </w:rPr>
        <w:t>behaviours</w:t>
      </w:r>
      <w:r w:rsidRPr="00AE3A16">
        <w:rPr>
          <w:rFonts w:ascii="Times New Roman" w:hAnsi="Times New Roman" w:cs="Times New Roman"/>
        </w:rPr>
        <w:t xml:space="preserve"> in the context of egocentric thought and constructivist learning”</w:t>
      </w:r>
      <w:sdt>
        <w:sdtPr>
          <w:rPr>
            <w:rFonts w:ascii="Times New Roman" w:hAnsi="Times New Roman" w:cs="Times New Roman"/>
          </w:rPr>
          <w:id w:val="1107539686"/>
          <w:citation/>
        </w:sdtPr>
        <w:sdtEndPr/>
        <w:sdtContent>
          <w:r w:rsidRPr="00AE3A16">
            <w:rPr>
              <w:rFonts w:ascii="Times New Roman" w:hAnsi="Times New Roman" w:cs="Times New Roman"/>
            </w:rPr>
            <w:fldChar w:fldCharType="begin"/>
          </w:r>
          <w:r w:rsidRPr="00AE3A16">
            <w:rPr>
              <w:rFonts w:ascii="Times New Roman" w:hAnsi="Times New Roman" w:cs="Times New Roman"/>
            </w:rPr>
            <w:instrText xml:space="preserve"> CITATION Jam11 \l 2057 </w:instrText>
          </w:r>
          <w:r w:rsidRPr="00AE3A16">
            <w:rPr>
              <w:rFonts w:ascii="Times New Roman" w:hAnsi="Times New Roman" w:cs="Times New Roman"/>
            </w:rPr>
            <w:fldChar w:fldCharType="separate"/>
          </w:r>
          <w:r w:rsidR="006B5DDA" w:rsidRPr="00AE3A16">
            <w:rPr>
              <w:rFonts w:ascii="Times New Roman" w:hAnsi="Times New Roman" w:cs="Times New Roman"/>
              <w:noProof/>
            </w:rPr>
            <w:t xml:space="preserve"> (Dice, 2011)</w:t>
          </w:r>
          <w:r w:rsidRPr="00AE3A16">
            <w:rPr>
              <w:rFonts w:ascii="Times New Roman" w:hAnsi="Times New Roman" w:cs="Times New Roman"/>
            </w:rPr>
            <w:fldChar w:fldCharType="end"/>
          </w:r>
        </w:sdtContent>
      </w:sdt>
    </w:p>
    <w:p w14:paraId="37D38690" w14:textId="322BBB02" w:rsidR="00493EC8" w:rsidRPr="00AE3A16" w:rsidRDefault="00493EC8" w:rsidP="00AE3A16">
      <w:pPr>
        <w:spacing w:line="480" w:lineRule="auto"/>
        <w:rPr>
          <w:rFonts w:ascii="Times New Roman" w:hAnsi="Times New Roman" w:cs="Times New Roman"/>
        </w:rPr>
      </w:pPr>
      <w:r w:rsidRPr="00AE3A16">
        <w:rPr>
          <w:rFonts w:ascii="Times New Roman" w:hAnsi="Times New Roman" w:cs="Times New Roman"/>
        </w:rPr>
        <w:t>Dice suggests that to use Piaget’s constructivist</w:t>
      </w:r>
      <w:r w:rsidR="00FD79C7" w:rsidRPr="00AE3A16">
        <w:rPr>
          <w:rFonts w:ascii="Times New Roman" w:hAnsi="Times New Roman" w:cs="Times New Roman"/>
        </w:rPr>
        <w:t xml:space="preserve"> theory</w:t>
      </w:r>
      <w:r w:rsidRPr="00AE3A16">
        <w:rPr>
          <w:rFonts w:ascii="Times New Roman" w:hAnsi="Times New Roman" w:cs="Times New Roman"/>
        </w:rPr>
        <w:t xml:space="preserve"> </w:t>
      </w:r>
      <w:r w:rsidR="0099398B" w:rsidRPr="00AE3A16">
        <w:rPr>
          <w:rFonts w:ascii="Times New Roman" w:hAnsi="Times New Roman" w:cs="Times New Roman"/>
        </w:rPr>
        <w:t xml:space="preserve">means you </w:t>
      </w:r>
      <w:r w:rsidR="00A52D1C" w:rsidRPr="00AE3A16">
        <w:rPr>
          <w:rFonts w:ascii="Times New Roman" w:hAnsi="Times New Roman" w:cs="Times New Roman"/>
        </w:rPr>
        <w:t>must</w:t>
      </w:r>
      <w:r w:rsidR="0099398B" w:rsidRPr="00AE3A16">
        <w:rPr>
          <w:rFonts w:ascii="Times New Roman" w:hAnsi="Times New Roman" w:cs="Times New Roman"/>
        </w:rPr>
        <w:t xml:space="preserve"> look at behaviour in </w:t>
      </w:r>
      <w:r w:rsidR="00C558CD" w:rsidRPr="00AE3A16">
        <w:rPr>
          <w:rFonts w:ascii="Times New Roman" w:hAnsi="Times New Roman" w:cs="Times New Roman"/>
        </w:rPr>
        <w:t>context</w:t>
      </w:r>
      <w:r w:rsidR="008C2EE8" w:rsidRPr="00AE3A16">
        <w:rPr>
          <w:rFonts w:ascii="Times New Roman" w:hAnsi="Times New Roman" w:cs="Times New Roman"/>
        </w:rPr>
        <w:t xml:space="preserve"> of a singular</w:t>
      </w:r>
      <w:r w:rsidR="00920282" w:rsidRPr="00AE3A16">
        <w:rPr>
          <w:rFonts w:ascii="Times New Roman" w:hAnsi="Times New Roman" w:cs="Times New Roman"/>
        </w:rPr>
        <w:t xml:space="preserve"> cog</w:t>
      </w:r>
      <w:r w:rsidR="00E24C83" w:rsidRPr="00AE3A16">
        <w:rPr>
          <w:rFonts w:ascii="Times New Roman" w:hAnsi="Times New Roman" w:cs="Times New Roman"/>
        </w:rPr>
        <w:t>nitive</w:t>
      </w:r>
      <w:r w:rsidR="008C2EE8" w:rsidRPr="00AE3A16">
        <w:rPr>
          <w:rFonts w:ascii="Times New Roman" w:hAnsi="Times New Roman" w:cs="Times New Roman"/>
        </w:rPr>
        <w:t xml:space="preserve"> perspective,</w:t>
      </w:r>
      <w:r w:rsidR="00A52D1C" w:rsidRPr="00AE3A16">
        <w:rPr>
          <w:rFonts w:ascii="Times New Roman" w:hAnsi="Times New Roman" w:cs="Times New Roman"/>
        </w:rPr>
        <w:t xml:space="preserve"> as opposed to </w:t>
      </w:r>
      <w:r w:rsidR="00E37BD4" w:rsidRPr="00AE3A16">
        <w:rPr>
          <w:rFonts w:ascii="Times New Roman" w:hAnsi="Times New Roman" w:cs="Times New Roman"/>
        </w:rPr>
        <w:t xml:space="preserve">looking at it in </w:t>
      </w:r>
      <w:r w:rsidR="00A5214F" w:rsidRPr="00AE3A16">
        <w:rPr>
          <w:rFonts w:ascii="Times New Roman" w:hAnsi="Times New Roman" w:cs="Times New Roman"/>
        </w:rPr>
        <w:t>psy</w:t>
      </w:r>
      <w:r w:rsidR="00B65C5A" w:rsidRPr="00AE3A16">
        <w:rPr>
          <w:rFonts w:ascii="Times New Roman" w:hAnsi="Times New Roman" w:cs="Times New Roman"/>
        </w:rPr>
        <w:t xml:space="preserve">chosocial </w:t>
      </w:r>
      <w:r w:rsidR="00E37BD4" w:rsidRPr="00AE3A16">
        <w:rPr>
          <w:rFonts w:ascii="Times New Roman" w:hAnsi="Times New Roman" w:cs="Times New Roman"/>
        </w:rPr>
        <w:t>crisis like Erikson</w:t>
      </w:r>
      <w:r w:rsidR="00FD79C7" w:rsidRPr="00AE3A16">
        <w:rPr>
          <w:rFonts w:ascii="Times New Roman" w:hAnsi="Times New Roman" w:cs="Times New Roman"/>
        </w:rPr>
        <w:t xml:space="preserve"> does</w:t>
      </w:r>
      <w:r w:rsidR="00C558CD" w:rsidRPr="00AE3A16">
        <w:rPr>
          <w:rFonts w:ascii="Times New Roman" w:hAnsi="Times New Roman" w:cs="Times New Roman"/>
        </w:rPr>
        <w:t xml:space="preserve">. </w:t>
      </w:r>
      <w:r w:rsidR="00CA5D93" w:rsidRPr="00AE3A16">
        <w:rPr>
          <w:rFonts w:ascii="Times New Roman" w:hAnsi="Times New Roman" w:cs="Times New Roman"/>
        </w:rPr>
        <w:t>This is to interpret referential behaviours of infancy</w:t>
      </w:r>
      <w:r w:rsidR="00D80404" w:rsidRPr="00AE3A16">
        <w:rPr>
          <w:rFonts w:ascii="Times New Roman" w:hAnsi="Times New Roman" w:cs="Times New Roman"/>
        </w:rPr>
        <w:t xml:space="preserve"> rather than </w:t>
      </w:r>
      <w:r w:rsidR="008C6DD0" w:rsidRPr="00AE3A16">
        <w:rPr>
          <w:rFonts w:ascii="Times New Roman" w:hAnsi="Times New Roman" w:cs="Times New Roman"/>
        </w:rPr>
        <w:t xml:space="preserve">using the psychosocial development </w:t>
      </w:r>
      <w:r w:rsidR="0029492A" w:rsidRPr="00AE3A16">
        <w:rPr>
          <w:rFonts w:ascii="Times New Roman" w:hAnsi="Times New Roman" w:cs="Times New Roman"/>
        </w:rPr>
        <w:t xml:space="preserve">to register crisis or breakdowns in lifespan </w:t>
      </w:r>
      <w:r w:rsidR="00E56949" w:rsidRPr="00AE3A16">
        <w:rPr>
          <w:rFonts w:ascii="Times New Roman" w:hAnsi="Times New Roman" w:cs="Times New Roman"/>
        </w:rPr>
        <w:t>development</w:t>
      </w:r>
      <w:r w:rsidR="00CA5D93" w:rsidRPr="00AE3A16">
        <w:rPr>
          <w:rFonts w:ascii="Times New Roman" w:hAnsi="Times New Roman" w:cs="Times New Roman"/>
        </w:rPr>
        <w:t xml:space="preserve">. </w:t>
      </w:r>
      <w:r w:rsidR="002B741F" w:rsidRPr="00AE3A16">
        <w:rPr>
          <w:rFonts w:ascii="Times New Roman" w:hAnsi="Times New Roman" w:cs="Times New Roman"/>
        </w:rPr>
        <w:t xml:space="preserve">In a health and social care perspective, </w:t>
      </w:r>
      <w:r w:rsidR="006030A5" w:rsidRPr="00AE3A16">
        <w:rPr>
          <w:rFonts w:ascii="Times New Roman" w:hAnsi="Times New Roman" w:cs="Times New Roman"/>
        </w:rPr>
        <w:t xml:space="preserve">we could argue that </w:t>
      </w:r>
      <w:r w:rsidR="004031B8" w:rsidRPr="00AE3A16">
        <w:rPr>
          <w:rFonts w:ascii="Times New Roman" w:hAnsi="Times New Roman" w:cs="Times New Roman"/>
        </w:rPr>
        <w:t xml:space="preserve">to study infant development in, say, </w:t>
      </w:r>
      <w:r w:rsidR="00462CB6" w:rsidRPr="00AE3A16">
        <w:rPr>
          <w:rFonts w:ascii="Times New Roman" w:hAnsi="Times New Roman" w:cs="Times New Roman"/>
        </w:rPr>
        <w:t>an</w:t>
      </w:r>
      <w:r w:rsidR="004031B8" w:rsidRPr="00AE3A16">
        <w:rPr>
          <w:rFonts w:ascii="Times New Roman" w:hAnsi="Times New Roman" w:cs="Times New Roman"/>
        </w:rPr>
        <w:t xml:space="preserve"> educational setting, we would not measure the </w:t>
      </w:r>
      <w:r w:rsidR="00732760" w:rsidRPr="00AE3A16">
        <w:rPr>
          <w:rFonts w:ascii="Times New Roman" w:hAnsi="Times New Roman" w:cs="Times New Roman"/>
        </w:rPr>
        <w:t>achievement</w:t>
      </w:r>
      <w:r w:rsidR="003B54DF" w:rsidRPr="00AE3A16">
        <w:rPr>
          <w:rFonts w:ascii="Times New Roman" w:hAnsi="Times New Roman" w:cs="Times New Roman"/>
        </w:rPr>
        <w:t xml:space="preserve"> of </w:t>
      </w:r>
      <w:r w:rsidR="00732760" w:rsidRPr="00AE3A16">
        <w:rPr>
          <w:rFonts w:ascii="Times New Roman" w:hAnsi="Times New Roman" w:cs="Times New Roman"/>
        </w:rPr>
        <w:t>expected</w:t>
      </w:r>
      <w:r w:rsidR="003B54DF" w:rsidRPr="00AE3A16">
        <w:rPr>
          <w:rFonts w:ascii="Times New Roman" w:hAnsi="Times New Roman" w:cs="Times New Roman"/>
        </w:rPr>
        <w:t xml:space="preserve"> goals during life stages through whether the child </w:t>
      </w:r>
      <w:r w:rsidR="00732760" w:rsidRPr="00AE3A16">
        <w:rPr>
          <w:rFonts w:ascii="Times New Roman" w:hAnsi="Times New Roman" w:cs="Times New Roman"/>
        </w:rPr>
        <w:t xml:space="preserve">is manipulating </w:t>
      </w:r>
      <w:r w:rsidR="0005573F" w:rsidRPr="00AE3A16">
        <w:rPr>
          <w:rFonts w:ascii="Times New Roman" w:hAnsi="Times New Roman" w:cs="Times New Roman"/>
        </w:rPr>
        <w:t xml:space="preserve">reactions from trusted adults. Rather, we should </w:t>
      </w:r>
      <w:r w:rsidR="009803EB" w:rsidRPr="00AE3A16">
        <w:rPr>
          <w:rFonts w:ascii="Times New Roman" w:hAnsi="Times New Roman" w:cs="Times New Roman"/>
        </w:rPr>
        <w:t xml:space="preserve">look at </w:t>
      </w:r>
      <w:r w:rsidR="00CC371A" w:rsidRPr="00AE3A16">
        <w:rPr>
          <w:rFonts w:ascii="Times New Roman" w:hAnsi="Times New Roman" w:cs="Times New Roman"/>
        </w:rPr>
        <w:t>the developmental psychology</w:t>
      </w:r>
      <w:r w:rsidR="00462CB6" w:rsidRPr="00AE3A16">
        <w:rPr>
          <w:rFonts w:ascii="Times New Roman" w:hAnsi="Times New Roman" w:cs="Times New Roman"/>
        </w:rPr>
        <w:t xml:space="preserve"> of children </w:t>
      </w:r>
      <w:r w:rsidR="00A63BD7" w:rsidRPr="00AE3A16">
        <w:rPr>
          <w:rFonts w:ascii="Times New Roman" w:hAnsi="Times New Roman" w:cs="Times New Roman"/>
        </w:rPr>
        <w:t xml:space="preserve">through their </w:t>
      </w:r>
      <w:r w:rsidR="007A386E" w:rsidRPr="00AE3A16">
        <w:rPr>
          <w:rFonts w:ascii="Times New Roman" w:hAnsi="Times New Roman" w:cs="Times New Roman"/>
        </w:rPr>
        <w:t xml:space="preserve">singular view, not what they do in response to adults they trust. </w:t>
      </w:r>
    </w:p>
    <w:p w14:paraId="48DE10C3" w14:textId="13A8E9A6" w:rsidR="00132ED1" w:rsidRPr="00AE3A16" w:rsidRDefault="001B0AB6" w:rsidP="00AE3A16">
      <w:pPr>
        <w:spacing w:line="480" w:lineRule="auto"/>
        <w:rPr>
          <w:rFonts w:ascii="Times New Roman" w:hAnsi="Times New Roman" w:cs="Times New Roman"/>
        </w:rPr>
      </w:pPr>
      <w:r w:rsidRPr="00AE3A16">
        <w:rPr>
          <w:rFonts w:ascii="Times New Roman" w:hAnsi="Times New Roman" w:cs="Times New Roman"/>
        </w:rPr>
        <w:t xml:space="preserve">Secondly, </w:t>
      </w:r>
      <w:r w:rsidR="00473BD7" w:rsidRPr="00AE3A16">
        <w:rPr>
          <w:rFonts w:ascii="Times New Roman" w:hAnsi="Times New Roman" w:cs="Times New Roman"/>
        </w:rPr>
        <w:t xml:space="preserve">Piaget’s suggestion of </w:t>
      </w:r>
      <w:r w:rsidR="003631FA" w:rsidRPr="00AE3A16">
        <w:rPr>
          <w:rFonts w:ascii="Times New Roman" w:hAnsi="Times New Roman" w:cs="Times New Roman"/>
        </w:rPr>
        <w:t>sensorimotor stage</w:t>
      </w:r>
      <w:r w:rsidR="00B97215" w:rsidRPr="00AE3A16">
        <w:rPr>
          <w:rFonts w:ascii="Times New Roman" w:hAnsi="Times New Roman" w:cs="Times New Roman"/>
        </w:rPr>
        <w:t>s</w:t>
      </w:r>
      <w:r w:rsidR="00024694" w:rsidRPr="00AE3A16">
        <w:rPr>
          <w:rFonts w:ascii="Times New Roman" w:hAnsi="Times New Roman" w:cs="Times New Roman"/>
        </w:rPr>
        <w:t xml:space="preserve"> </w:t>
      </w:r>
      <w:r w:rsidR="00470C64" w:rsidRPr="00AE3A16">
        <w:rPr>
          <w:rFonts w:ascii="Times New Roman" w:hAnsi="Times New Roman" w:cs="Times New Roman"/>
        </w:rPr>
        <w:t xml:space="preserve">is supported by his </w:t>
      </w:r>
      <w:r w:rsidR="003005FF" w:rsidRPr="00AE3A16">
        <w:rPr>
          <w:rFonts w:ascii="Times New Roman" w:hAnsi="Times New Roman" w:cs="Times New Roman"/>
        </w:rPr>
        <w:t>theory of objective perma</w:t>
      </w:r>
      <w:r w:rsidR="00495CCC" w:rsidRPr="00AE3A16">
        <w:rPr>
          <w:rFonts w:ascii="Times New Roman" w:hAnsi="Times New Roman" w:cs="Times New Roman"/>
        </w:rPr>
        <w:t xml:space="preserve">nence. </w:t>
      </w:r>
      <w:r w:rsidR="00D16A48" w:rsidRPr="00AE3A16">
        <w:rPr>
          <w:rFonts w:ascii="Times New Roman" w:hAnsi="Times New Roman" w:cs="Times New Roman"/>
        </w:rPr>
        <w:t xml:space="preserve">In terms of applying the psychological perspective to </w:t>
      </w:r>
      <w:r w:rsidR="00AA1B02" w:rsidRPr="00AE3A16">
        <w:rPr>
          <w:rFonts w:ascii="Times New Roman" w:hAnsi="Times New Roman" w:cs="Times New Roman"/>
        </w:rPr>
        <w:t>an</w:t>
      </w:r>
      <w:r w:rsidR="00D16A48" w:rsidRPr="00AE3A16">
        <w:rPr>
          <w:rFonts w:ascii="Times New Roman" w:hAnsi="Times New Roman" w:cs="Times New Roman"/>
        </w:rPr>
        <w:t xml:space="preserve"> infant’s development, this suggest</w:t>
      </w:r>
      <w:r w:rsidR="00B71431" w:rsidRPr="00AE3A16">
        <w:rPr>
          <w:rFonts w:ascii="Times New Roman" w:hAnsi="Times New Roman" w:cs="Times New Roman"/>
        </w:rPr>
        <w:t>ion of</w:t>
      </w:r>
      <w:r w:rsidR="00D16A48" w:rsidRPr="00AE3A16">
        <w:rPr>
          <w:rFonts w:ascii="Times New Roman" w:hAnsi="Times New Roman" w:cs="Times New Roman"/>
        </w:rPr>
        <w:t xml:space="preserve"> </w:t>
      </w:r>
      <w:r w:rsidR="00E11B02" w:rsidRPr="00AE3A16">
        <w:rPr>
          <w:rFonts w:ascii="Times New Roman" w:hAnsi="Times New Roman" w:cs="Times New Roman"/>
        </w:rPr>
        <w:t>objective s</w:t>
      </w:r>
      <w:r w:rsidR="008C45A4" w:rsidRPr="00AE3A16">
        <w:rPr>
          <w:rFonts w:ascii="Times New Roman" w:hAnsi="Times New Roman" w:cs="Times New Roman"/>
        </w:rPr>
        <w:t xml:space="preserve">tability </w:t>
      </w:r>
      <w:r w:rsidR="00B71431" w:rsidRPr="00AE3A16">
        <w:rPr>
          <w:rFonts w:ascii="Times New Roman" w:hAnsi="Times New Roman" w:cs="Times New Roman"/>
        </w:rPr>
        <w:t xml:space="preserve">could be inferred as </w:t>
      </w:r>
      <w:r w:rsidR="003742EC" w:rsidRPr="00AE3A16">
        <w:rPr>
          <w:rFonts w:ascii="Times New Roman" w:hAnsi="Times New Roman" w:cs="Times New Roman"/>
        </w:rPr>
        <w:t xml:space="preserve">the child needing to act of their own </w:t>
      </w:r>
      <w:r w:rsidR="000223C6" w:rsidRPr="00AE3A16">
        <w:rPr>
          <w:rFonts w:ascii="Times New Roman" w:hAnsi="Times New Roman" w:cs="Times New Roman"/>
        </w:rPr>
        <w:t xml:space="preserve">accord to </w:t>
      </w:r>
      <w:r w:rsidR="0067501C" w:rsidRPr="00AE3A16">
        <w:rPr>
          <w:rFonts w:ascii="Times New Roman" w:hAnsi="Times New Roman" w:cs="Times New Roman"/>
        </w:rPr>
        <w:lastRenderedPageBreak/>
        <w:t>trust that what they do, is socially acceptable. This is the world experienced through senses and actions</w:t>
      </w:r>
      <w:r w:rsidR="00901526" w:rsidRPr="00AE3A16">
        <w:rPr>
          <w:rFonts w:ascii="Times New Roman" w:hAnsi="Times New Roman" w:cs="Times New Roman"/>
        </w:rPr>
        <w:t xml:space="preserve">. However, for </w:t>
      </w:r>
      <w:r w:rsidR="00E223CE" w:rsidRPr="00AE3A16">
        <w:rPr>
          <w:rFonts w:ascii="Times New Roman" w:hAnsi="Times New Roman" w:cs="Times New Roman"/>
        </w:rPr>
        <w:t>P</w:t>
      </w:r>
      <w:r w:rsidR="00901526" w:rsidRPr="00AE3A16">
        <w:rPr>
          <w:rFonts w:ascii="Times New Roman" w:hAnsi="Times New Roman" w:cs="Times New Roman"/>
        </w:rPr>
        <w:t xml:space="preserve">iaget this experience must be exclusive. </w:t>
      </w:r>
      <w:r w:rsidR="003B4EFB" w:rsidRPr="00AE3A16">
        <w:rPr>
          <w:rFonts w:ascii="Times New Roman" w:hAnsi="Times New Roman" w:cs="Times New Roman"/>
        </w:rPr>
        <w:t xml:space="preserve">For Erikson this process is referential. </w:t>
      </w:r>
      <w:r w:rsidR="00901526" w:rsidRPr="00AE3A16">
        <w:rPr>
          <w:rFonts w:ascii="Times New Roman" w:hAnsi="Times New Roman" w:cs="Times New Roman"/>
        </w:rPr>
        <w:t>The child must be his or her own agent in their learning</w:t>
      </w:r>
      <w:r w:rsidR="0082464C" w:rsidRPr="00AE3A16">
        <w:rPr>
          <w:rFonts w:ascii="Times New Roman" w:hAnsi="Times New Roman" w:cs="Times New Roman"/>
        </w:rPr>
        <w:t>.</w:t>
      </w:r>
    </w:p>
    <w:p w14:paraId="0A35E980" w14:textId="6B470DB7" w:rsidR="00CF563E" w:rsidRPr="00AE3A16" w:rsidRDefault="00CF563E" w:rsidP="00AE3A16">
      <w:pPr>
        <w:spacing w:line="480" w:lineRule="auto"/>
        <w:rPr>
          <w:rFonts w:ascii="Times New Roman" w:hAnsi="Times New Roman" w:cs="Times New Roman"/>
        </w:rPr>
      </w:pPr>
      <w:r w:rsidRPr="00AE3A16">
        <w:rPr>
          <w:rFonts w:ascii="Times New Roman" w:hAnsi="Times New Roman" w:cs="Times New Roman"/>
        </w:rPr>
        <w:t>“Constructivist learning involves the child acquiring knowledge of the world by acting on it. Piaget described infants as agents in their own learning</w:t>
      </w:r>
      <w:r w:rsidR="00E223CE" w:rsidRPr="00AE3A16">
        <w:rPr>
          <w:rFonts w:ascii="Times New Roman" w:hAnsi="Times New Roman" w:cs="Times New Roman"/>
          <w:i/>
          <w:iCs/>
        </w:rPr>
        <w:t>..</w:t>
      </w:r>
      <w:r w:rsidRPr="00AE3A16">
        <w:rPr>
          <w:rFonts w:ascii="Times New Roman" w:hAnsi="Times New Roman" w:cs="Times New Roman"/>
        </w:rPr>
        <w:t>.”</w:t>
      </w:r>
      <w:sdt>
        <w:sdtPr>
          <w:rPr>
            <w:rFonts w:ascii="Times New Roman" w:hAnsi="Times New Roman" w:cs="Times New Roman"/>
          </w:rPr>
          <w:id w:val="1848362365"/>
          <w:citation/>
        </w:sdtPr>
        <w:sdtEndPr/>
        <w:sdtContent>
          <w:r w:rsidRPr="00AE3A16">
            <w:rPr>
              <w:rFonts w:ascii="Times New Roman" w:hAnsi="Times New Roman" w:cs="Times New Roman"/>
            </w:rPr>
            <w:fldChar w:fldCharType="begin"/>
          </w:r>
          <w:r w:rsidRPr="00AE3A16">
            <w:rPr>
              <w:rFonts w:ascii="Times New Roman" w:hAnsi="Times New Roman" w:cs="Times New Roman"/>
            </w:rPr>
            <w:instrText xml:space="preserve"> CITATION Jam11 \l 2057 </w:instrText>
          </w:r>
          <w:r w:rsidRPr="00AE3A16">
            <w:rPr>
              <w:rFonts w:ascii="Times New Roman" w:hAnsi="Times New Roman" w:cs="Times New Roman"/>
            </w:rPr>
            <w:fldChar w:fldCharType="separate"/>
          </w:r>
          <w:r w:rsidR="006B5DDA" w:rsidRPr="00AE3A16">
            <w:rPr>
              <w:rFonts w:ascii="Times New Roman" w:hAnsi="Times New Roman" w:cs="Times New Roman"/>
              <w:noProof/>
            </w:rPr>
            <w:t xml:space="preserve"> (Dice, 2011)</w:t>
          </w:r>
          <w:r w:rsidRPr="00AE3A16">
            <w:rPr>
              <w:rFonts w:ascii="Times New Roman" w:hAnsi="Times New Roman" w:cs="Times New Roman"/>
            </w:rPr>
            <w:fldChar w:fldCharType="end"/>
          </w:r>
        </w:sdtContent>
      </w:sdt>
    </w:p>
    <w:p w14:paraId="514B931D" w14:textId="1658961D" w:rsidR="00CF563E" w:rsidRPr="00AE3A16" w:rsidRDefault="00D45412" w:rsidP="00AE3A16">
      <w:pPr>
        <w:spacing w:line="480" w:lineRule="auto"/>
        <w:rPr>
          <w:rFonts w:ascii="Times New Roman" w:hAnsi="Times New Roman" w:cs="Times New Roman"/>
        </w:rPr>
      </w:pPr>
      <w:r w:rsidRPr="00AE3A16">
        <w:rPr>
          <w:rFonts w:ascii="Times New Roman" w:hAnsi="Times New Roman" w:cs="Times New Roman"/>
        </w:rPr>
        <w:t xml:space="preserve">This </w:t>
      </w:r>
      <w:r w:rsidR="0066241A" w:rsidRPr="00AE3A16">
        <w:rPr>
          <w:rFonts w:ascii="Times New Roman" w:hAnsi="Times New Roman" w:cs="Times New Roman"/>
        </w:rPr>
        <w:t xml:space="preserve">quote </w:t>
      </w:r>
      <w:r w:rsidR="008A577C" w:rsidRPr="00AE3A16">
        <w:rPr>
          <w:rFonts w:ascii="Times New Roman" w:hAnsi="Times New Roman" w:cs="Times New Roman"/>
        </w:rPr>
        <w:t xml:space="preserve">suggests </w:t>
      </w:r>
      <w:r w:rsidR="00021DDD" w:rsidRPr="00AE3A16">
        <w:rPr>
          <w:rFonts w:ascii="Times New Roman" w:hAnsi="Times New Roman" w:cs="Times New Roman"/>
        </w:rPr>
        <w:t xml:space="preserve">that the child learns through </w:t>
      </w:r>
      <w:r w:rsidR="00D37984" w:rsidRPr="00AE3A16">
        <w:rPr>
          <w:rFonts w:ascii="Times New Roman" w:hAnsi="Times New Roman" w:cs="Times New Roman"/>
        </w:rPr>
        <w:t xml:space="preserve">a more practical means of knowledge that involves the physical aspect of </w:t>
      </w:r>
      <w:r w:rsidR="009D34DB" w:rsidRPr="00AE3A16">
        <w:rPr>
          <w:rFonts w:ascii="Times New Roman" w:hAnsi="Times New Roman" w:cs="Times New Roman"/>
        </w:rPr>
        <w:t xml:space="preserve">their own </w:t>
      </w:r>
      <w:r w:rsidR="00D37984" w:rsidRPr="00AE3A16">
        <w:rPr>
          <w:rFonts w:ascii="Times New Roman" w:hAnsi="Times New Roman" w:cs="Times New Roman"/>
        </w:rPr>
        <w:t>action</w:t>
      </w:r>
      <w:r w:rsidR="009D34DB" w:rsidRPr="00AE3A16">
        <w:rPr>
          <w:rFonts w:ascii="Times New Roman" w:hAnsi="Times New Roman" w:cs="Times New Roman"/>
        </w:rPr>
        <w:t>s</w:t>
      </w:r>
      <w:r w:rsidR="00F36D86" w:rsidRPr="00AE3A16">
        <w:rPr>
          <w:rFonts w:ascii="Times New Roman" w:hAnsi="Times New Roman" w:cs="Times New Roman"/>
        </w:rPr>
        <w:t xml:space="preserve">. The above quote suggest that </w:t>
      </w:r>
      <w:r w:rsidR="007577FF" w:rsidRPr="00AE3A16">
        <w:rPr>
          <w:rFonts w:ascii="Times New Roman" w:hAnsi="Times New Roman" w:cs="Times New Roman"/>
        </w:rPr>
        <w:t xml:space="preserve">nothing but the infant themselves </w:t>
      </w:r>
      <w:r w:rsidR="00BD08D2" w:rsidRPr="00AE3A16">
        <w:rPr>
          <w:rFonts w:ascii="Times New Roman" w:hAnsi="Times New Roman" w:cs="Times New Roman"/>
        </w:rPr>
        <w:t>are agents in their own learning</w:t>
      </w:r>
      <w:r w:rsidR="00041516" w:rsidRPr="00AE3A16">
        <w:rPr>
          <w:rFonts w:ascii="Times New Roman" w:hAnsi="Times New Roman" w:cs="Times New Roman"/>
        </w:rPr>
        <w:t xml:space="preserve">, so in a educational setting for </w:t>
      </w:r>
      <w:r w:rsidR="009D34DB" w:rsidRPr="00AE3A16">
        <w:rPr>
          <w:rFonts w:ascii="Times New Roman" w:hAnsi="Times New Roman" w:cs="Times New Roman"/>
        </w:rPr>
        <w:t>example,</w:t>
      </w:r>
      <w:r w:rsidR="00041516" w:rsidRPr="00AE3A16">
        <w:rPr>
          <w:rFonts w:ascii="Times New Roman" w:hAnsi="Times New Roman" w:cs="Times New Roman"/>
        </w:rPr>
        <w:t xml:space="preserve"> we could argue that teaching a child </w:t>
      </w:r>
      <w:r w:rsidR="006A1165" w:rsidRPr="00AE3A16">
        <w:rPr>
          <w:rFonts w:ascii="Times New Roman" w:hAnsi="Times New Roman" w:cs="Times New Roman"/>
        </w:rPr>
        <w:t xml:space="preserve">by talking at them as opposed </w:t>
      </w:r>
      <w:r w:rsidR="00667778" w:rsidRPr="00AE3A16">
        <w:rPr>
          <w:rFonts w:ascii="Times New Roman" w:hAnsi="Times New Roman" w:cs="Times New Roman"/>
        </w:rPr>
        <w:t>to</w:t>
      </w:r>
      <w:r w:rsidR="00515C5E" w:rsidRPr="00AE3A16">
        <w:rPr>
          <w:rFonts w:ascii="Times New Roman" w:hAnsi="Times New Roman" w:cs="Times New Roman"/>
        </w:rPr>
        <w:t xml:space="preserve"> </w:t>
      </w:r>
      <w:r w:rsidR="00E73186" w:rsidRPr="00AE3A16">
        <w:rPr>
          <w:rFonts w:ascii="Times New Roman" w:hAnsi="Times New Roman" w:cs="Times New Roman"/>
        </w:rPr>
        <w:t>teaching</w:t>
      </w:r>
      <w:r w:rsidR="00515C5E" w:rsidRPr="00AE3A16">
        <w:rPr>
          <w:rFonts w:ascii="Times New Roman" w:hAnsi="Times New Roman" w:cs="Times New Roman"/>
        </w:rPr>
        <w:t xml:space="preserve"> through trial and error, </w:t>
      </w:r>
      <w:r w:rsidR="00EF487D" w:rsidRPr="00AE3A16">
        <w:rPr>
          <w:rFonts w:ascii="Times New Roman" w:hAnsi="Times New Roman" w:cs="Times New Roman"/>
        </w:rPr>
        <w:t xml:space="preserve">would result in misinformation </w:t>
      </w:r>
      <w:r w:rsidR="00366FB3" w:rsidRPr="00AE3A16">
        <w:rPr>
          <w:rFonts w:ascii="Times New Roman" w:hAnsi="Times New Roman" w:cs="Times New Roman"/>
        </w:rPr>
        <w:t xml:space="preserve">in acquiring knowledge of the world. </w:t>
      </w:r>
    </w:p>
    <w:p w14:paraId="38805DEF" w14:textId="2B6EBC0D" w:rsidR="00340AE2" w:rsidRPr="00AE3A16" w:rsidRDefault="00366FB3" w:rsidP="00AE3A16">
      <w:pPr>
        <w:spacing w:line="480" w:lineRule="auto"/>
        <w:rPr>
          <w:rFonts w:ascii="Times New Roman" w:hAnsi="Times New Roman" w:cs="Times New Roman"/>
        </w:rPr>
      </w:pPr>
      <w:r w:rsidRPr="00AE3A16">
        <w:rPr>
          <w:rFonts w:ascii="Times New Roman" w:hAnsi="Times New Roman" w:cs="Times New Roman"/>
        </w:rPr>
        <w:t xml:space="preserve">Thirdly, </w:t>
      </w:r>
      <w:r w:rsidR="00DF7A72" w:rsidRPr="00AE3A16">
        <w:rPr>
          <w:rFonts w:ascii="Times New Roman" w:hAnsi="Times New Roman" w:cs="Times New Roman"/>
        </w:rPr>
        <w:t>Piaget</w:t>
      </w:r>
      <w:r w:rsidR="00CE6061" w:rsidRPr="00AE3A16">
        <w:rPr>
          <w:rFonts w:ascii="Times New Roman" w:hAnsi="Times New Roman" w:cs="Times New Roman"/>
        </w:rPr>
        <w:t xml:space="preserve"> is examined by Dice</w:t>
      </w:r>
      <w:r w:rsidR="002D49A7" w:rsidRPr="00AE3A16">
        <w:rPr>
          <w:rFonts w:ascii="Times New Roman" w:hAnsi="Times New Roman" w:cs="Times New Roman"/>
        </w:rPr>
        <w:t xml:space="preserve"> and here this essay</w:t>
      </w:r>
      <w:r w:rsidR="00DF7A72" w:rsidRPr="00AE3A16">
        <w:rPr>
          <w:rFonts w:ascii="Times New Roman" w:hAnsi="Times New Roman" w:cs="Times New Roman"/>
        </w:rPr>
        <w:t xml:space="preserve"> explores relevant research studies that relate to the psychological perspectives of infancy</w:t>
      </w:r>
      <w:r w:rsidR="00EB5FF9" w:rsidRPr="00AE3A16">
        <w:rPr>
          <w:rFonts w:ascii="Times New Roman" w:hAnsi="Times New Roman" w:cs="Times New Roman"/>
        </w:rPr>
        <w:t xml:space="preserve"> in order to gain a wider understanding on childhood cognition.</w:t>
      </w:r>
      <w:r w:rsidR="002D49A7" w:rsidRPr="00AE3A16">
        <w:rPr>
          <w:rFonts w:ascii="Times New Roman" w:hAnsi="Times New Roman" w:cs="Times New Roman"/>
        </w:rPr>
        <w:t xml:space="preserve"> Dice points out that</w:t>
      </w:r>
    </w:p>
    <w:p w14:paraId="4BDD1B73" w14:textId="2B38D25C" w:rsidR="00CF563E" w:rsidRPr="00AE3A16" w:rsidRDefault="00340AE2" w:rsidP="00AE3A16">
      <w:pPr>
        <w:spacing w:line="480" w:lineRule="auto"/>
        <w:rPr>
          <w:rFonts w:ascii="Times New Roman" w:hAnsi="Times New Roman" w:cs="Times New Roman"/>
        </w:rPr>
      </w:pPr>
      <w:r w:rsidRPr="00AE3A16">
        <w:rPr>
          <w:rFonts w:ascii="Times New Roman" w:hAnsi="Times New Roman" w:cs="Times New Roman"/>
        </w:rPr>
        <w:t xml:space="preserve"> </w:t>
      </w:r>
      <w:r w:rsidR="00CF563E" w:rsidRPr="00AE3A16">
        <w:rPr>
          <w:rFonts w:ascii="Times New Roman" w:hAnsi="Times New Roman" w:cs="Times New Roman"/>
        </w:rPr>
        <w:t>“</w:t>
      </w:r>
      <w:r w:rsidR="00CF563E" w:rsidRPr="00AE3A16">
        <w:rPr>
          <w:rFonts w:ascii="Times New Roman" w:hAnsi="Times New Roman" w:cs="Times New Roman"/>
          <w:i/>
          <w:iCs/>
        </w:rPr>
        <w:t xml:space="preserve">Research on referential </w:t>
      </w:r>
      <w:r w:rsidR="007E423C" w:rsidRPr="00AE3A16">
        <w:rPr>
          <w:rFonts w:ascii="Times New Roman" w:hAnsi="Times New Roman" w:cs="Times New Roman"/>
          <w:i/>
          <w:iCs/>
        </w:rPr>
        <w:t>behaviours</w:t>
      </w:r>
      <w:r w:rsidR="00CF563E" w:rsidRPr="00AE3A16">
        <w:rPr>
          <w:rFonts w:ascii="Times New Roman" w:hAnsi="Times New Roman" w:cs="Times New Roman"/>
          <w:i/>
          <w:iCs/>
        </w:rPr>
        <w:t xml:space="preserve"> can be considered an indication of emerging goal-directed behaviour</w:t>
      </w:r>
      <w:r w:rsidR="00CF563E" w:rsidRPr="00AE3A16">
        <w:rPr>
          <w:rFonts w:ascii="Times New Roman" w:hAnsi="Times New Roman" w:cs="Times New Roman"/>
        </w:rPr>
        <w:t>.”</w:t>
      </w:r>
      <w:sdt>
        <w:sdtPr>
          <w:rPr>
            <w:rFonts w:ascii="Times New Roman" w:hAnsi="Times New Roman" w:cs="Times New Roman"/>
          </w:rPr>
          <w:id w:val="-2071563684"/>
          <w:citation/>
        </w:sdtPr>
        <w:sdtEndPr/>
        <w:sdtContent>
          <w:r w:rsidR="00CF563E" w:rsidRPr="00AE3A16">
            <w:rPr>
              <w:rFonts w:ascii="Times New Roman" w:hAnsi="Times New Roman" w:cs="Times New Roman"/>
            </w:rPr>
            <w:fldChar w:fldCharType="begin"/>
          </w:r>
          <w:r w:rsidR="00CF563E" w:rsidRPr="00AE3A16">
            <w:rPr>
              <w:rFonts w:ascii="Times New Roman" w:hAnsi="Times New Roman" w:cs="Times New Roman"/>
            </w:rPr>
            <w:instrText xml:space="preserve"> CITATION Jam11 \l 2057 </w:instrText>
          </w:r>
          <w:r w:rsidR="00CF563E" w:rsidRPr="00AE3A16">
            <w:rPr>
              <w:rFonts w:ascii="Times New Roman" w:hAnsi="Times New Roman" w:cs="Times New Roman"/>
            </w:rPr>
            <w:fldChar w:fldCharType="separate"/>
          </w:r>
          <w:r w:rsidR="006B5DDA" w:rsidRPr="00AE3A16">
            <w:rPr>
              <w:rFonts w:ascii="Times New Roman" w:hAnsi="Times New Roman" w:cs="Times New Roman"/>
              <w:noProof/>
            </w:rPr>
            <w:t xml:space="preserve"> (Dice, 2011)</w:t>
          </w:r>
          <w:r w:rsidR="00CF563E" w:rsidRPr="00AE3A16">
            <w:rPr>
              <w:rFonts w:ascii="Times New Roman" w:hAnsi="Times New Roman" w:cs="Times New Roman"/>
            </w:rPr>
            <w:fldChar w:fldCharType="end"/>
          </w:r>
        </w:sdtContent>
      </w:sdt>
    </w:p>
    <w:p w14:paraId="0A0FA23B" w14:textId="2492B6CF" w:rsidR="003403D3" w:rsidRPr="00AE3A16" w:rsidRDefault="00863FDD" w:rsidP="00AE3A16">
      <w:pPr>
        <w:spacing w:line="480" w:lineRule="auto"/>
        <w:rPr>
          <w:rFonts w:ascii="Times New Roman" w:hAnsi="Times New Roman" w:cs="Times New Roman"/>
        </w:rPr>
      </w:pPr>
      <w:r w:rsidRPr="00AE3A16">
        <w:rPr>
          <w:rFonts w:ascii="Times New Roman" w:hAnsi="Times New Roman" w:cs="Times New Roman"/>
        </w:rPr>
        <w:t xml:space="preserve">This means the </w:t>
      </w:r>
      <w:r w:rsidR="00580C17" w:rsidRPr="00AE3A16">
        <w:rPr>
          <w:rFonts w:ascii="Times New Roman" w:hAnsi="Times New Roman" w:cs="Times New Roman"/>
        </w:rPr>
        <w:t>referential</w:t>
      </w:r>
      <w:r w:rsidR="0020207E" w:rsidRPr="00AE3A16">
        <w:rPr>
          <w:rFonts w:ascii="Times New Roman" w:hAnsi="Times New Roman" w:cs="Times New Roman"/>
        </w:rPr>
        <w:t xml:space="preserve"> behaviours </w:t>
      </w:r>
      <w:r w:rsidR="00A56368" w:rsidRPr="00AE3A16">
        <w:rPr>
          <w:rFonts w:ascii="Times New Roman" w:hAnsi="Times New Roman" w:cs="Times New Roman"/>
        </w:rPr>
        <w:t xml:space="preserve">can indicate </w:t>
      </w:r>
      <w:r w:rsidR="002B7602" w:rsidRPr="00AE3A16">
        <w:rPr>
          <w:rFonts w:ascii="Times New Roman" w:hAnsi="Times New Roman" w:cs="Times New Roman"/>
        </w:rPr>
        <w:t xml:space="preserve">the </w:t>
      </w:r>
      <w:r w:rsidR="00580C17" w:rsidRPr="00AE3A16">
        <w:rPr>
          <w:rFonts w:ascii="Times New Roman" w:hAnsi="Times New Roman" w:cs="Times New Roman"/>
        </w:rPr>
        <w:t>type of goals that should be directed during the lifespan stage infancy.</w:t>
      </w:r>
      <w:r w:rsidR="00BF1CB0" w:rsidRPr="00AE3A16">
        <w:rPr>
          <w:rFonts w:ascii="Times New Roman" w:hAnsi="Times New Roman" w:cs="Times New Roman"/>
        </w:rPr>
        <w:t xml:space="preserve"> For example, when a 1-year-old infant sees an interesting object, she acts to explore that object through multiple senses</w:t>
      </w:r>
      <w:sdt>
        <w:sdtPr>
          <w:rPr>
            <w:rFonts w:ascii="Times New Roman" w:hAnsi="Times New Roman" w:cs="Times New Roman"/>
          </w:rPr>
          <w:id w:val="-462877737"/>
          <w:citation/>
        </w:sdtPr>
        <w:sdtEndPr/>
        <w:sdtContent>
          <w:r w:rsidR="00BF1CB0" w:rsidRPr="00AE3A16">
            <w:rPr>
              <w:rFonts w:ascii="Times New Roman" w:hAnsi="Times New Roman" w:cs="Times New Roman"/>
            </w:rPr>
            <w:fldChar w:fldCharType="begin"/>
          </w:r>
          <w:r w:rsidR="00BF1CB0" w:rsidRPr="00AE3A16">
            <w:rPr>
              <w:rFonts w:ascii="Times New Roman" w:hAnsi="Times New Roman" w:cs="Times New Roman"/>
            </w:rPr>
            <w:instrText xml:space="preserve"> CITATION Jam11 \l 2057 </w:instrText>
          </w:r>
          <w:r w:rsidR="00BF1CB0" w:rsidRPr="00AE3A16">
            <w:rPr>
              <w:rFonts w:ascii="Times New Roman" w:hAnsi="Times New Roman" w:cs="Times New Roman"/>
            </w:rPr>
            <w:fldChar w:fldCharType="separate"/>
          </w:r>
          <w:r w:rsidR="006B5DDA" w:rsidRPr="00AE3A16">
            <w:rPr>
              <w:rFonts w:ascii="Times New Roman" w:hAnsi="Times New Roman" w:cs="Times New Roman"/>
              <w:noProof/>
            </w:rPr>
            <w:t xml:space="preserve"> (Dice, 2011)</w:t>
          </w:r>
          <w:r w:rsidR="00BF1CB0" w:rsidRPr="00AE3A16">
            <w:rPr>
              <w:rFonts w:ascii="Times New Roman" w:hAnsi="Times New Roman" w:cs="Times New Roman"/>
            </w:rPr>
            <w:fldChar w:fldCharType="end"/>
          </w:r>
        </w:sdtContent>
      </w:sdt>
      <w:r w:rsidR="00BF1CB0" w:rsidRPr="00AE3A16">
        <w:rPr>
          <w:rFonts w:ascii="Times New Roman" w:hAnsi="Times New Roman" w:cs="Times New Roman"/>
        </w:rPr>
        <w:t xml:space="preserve"> </w:t>
      </w:r>
      <w:r w:rsidR="0066241A" w:rsidRPr="00AE3A16">
        <w:rPr>
          <w:rFonts w:ascii="Times New Roman" w:hAnsi="Times New Roman" w:cs="Times New Roman"/>
        </w:rPr>
        <w:t xml:space="preserve">. </w:t>
      </w:r>
      <w:r w:rsidR="0010719B" w:rsidRPr="00AE3A16">
        <w:rPr>
          <w:rFonts w:ascii="Times New Roman" w:hAnsi="Times New Roman" w:cs="Times New Roman"/>
        </w:rPr>
        <w:t xml:space="preserve">One of these goals should be according to </w:t>
      </w:r>
      <w:r w:rsidR="007E423C" w:rsidRPr="00AE3A16">
        <w:rPr>
          <w:rFonts w:ascii="Times New Roman" w:hAnsi="Times New Roman" w:cs="Times New Roman"/>
        </w:rPr>
        <w:t>P</w:t>
      </w:r>
      <w:r w:rsidR="0010719B" w:rsidRPr="00AE3A16">
        <w:rPr>
          <w:rFonts w:ascii="Times New Roman" w:hAnsi="Times New Roman" w:cs="Times New Roman"/>
        </w:rPr>
        <w:t xml:space="preserve">iaget, </w:t>
      </w:r>
      <w:r w:rsidR="007E423C" w:rsidRPr="00AE3A16">
        <w:rPr>
          <w:rFonts w:ascii="Times New Roman" w:hAnsi="Times New Roman" w:cs="Times New Roman"/>
        </w:rPr>
        <w:t>acquiring</w:t>
      </w:r>
      <w:r w:rsidR="000A46CB" w:rsidRPr="00AE3A16">
        <w:rPr>
          <w:rFonts w:ascii="Times New Roman" w:hAnsi="Times New Roman" w:cs="Times New Roman"/>
        </w:rPr>
        <w:t xml:space="preserve"> knowledge of the world through exploring it. </w:t>
      </w:r>
      <w:r w:rsidR="007E423C" w:rsidRPr="00AE3A16">
        <w:rPr>
          <w:rFonts w:ascii="Times New Roman" w:hAnsi="Times New Roman" w:cs="Times New Roman"/>
        </w:rPr>
        <w:t>So,</w:t>
      </w:r>
      <w:r w:rsidR="009A6EC1" w:rsidRPr="00AE3A16">
        <w:rPr>
          <w:rFonts w:ascii="Times New Roman" w:hAnsi="Times New Roman" w:cs="Times New Roman"/>
        </w:rPr>
        <w:t xml:space="preserve"> for the life stage of infancy,</w:t>
      </w:r>
      <w:r w:rsidR="000A46CB" w:rsidRPr="00AE3A16">
        <w:rPr>
          <w:rFonts w:ascii="Times New Roman" w:hAnsi="Times New Roman" w:cs="Times New Roman"/>
        </w:rPr>
        <w:t xml:space="preserve"> “</w:t>
      </w:r>
      <w:r w:rsidR="009A6EC1" w:rsidRPr="00AE3A16">
        <w:rPr>
          <w:rFonts w:ascii="Times New Roman" w:hAnsi="Times New Roman" w:cs="Times New Roman"/>
        </w:rPr>
        <w:t>…</w:t>
      </w:r>
      <w:r w:rsidR="00C63297" w:rsidRPr="00AE3A16">
        <w:rPr>
          <w:rFonts w:ascii="Times New Roman" w:hAnsi="Times New Roman" w:cs="Times New Roman"/>
        </w:rPr>
        <w:t xml:space="preserve"> this is typically haptic, (i.e., touch) and visual. If an object is out of reach and the infant intends to explore it, the infant will look in the direction of the object and work toward exploring it.</w:t>
      </w:r>
      <w:r w:rsidR="000A46CB" w:rsidRPr="00AE3A16">
        <w:rPr>
          <w:rFonts w:ascii="Times New Roman" w:hAnsi="Times New Roman" w:cs="Times New Roman"/>
        </w:rPr>
        <w:t>”</w:t>
      </w:r>
      <w:sdt>
        <w:sdtPr>
          <w:rPr>
            <w:rFonts w:ascii="Times New Roman" w:hAnsi="Times New Roman" w:cs="Times New Roman"/>
          </w:rPr>
          <w:id w:val="416908246"/>
          <w:citation/>
        </w:sdtPr>
        <w:sdtEndPr/>
        <w:sdtContent>
          <w:r w:rsidR="009A6EC1" w:rsidRPr="00AE3A16">
            <w:rPr>
              <w:rFonts w:ascii="Times New Roman" w:hAnsi="Times New Roman" w:cs="Times New Roman"/>
            </w:rPr>
            <w:fldChar w:fldCharType="begin"/>
          </w:r>
          <w:r w:rsidR="009A6EC1" w:rsidRPr="00AE3A16">
            <w:rPr>
              <w:rFonts w:ascii="Times New Roman" w:hAnsi="Times New Roman" w:cs="Times New Roman"/>
            </w:rPr>
            <w:instrText xml:space="preserve"> CITATION Jam11 \l 2057 </w:instrText>
          </w:r>
          <w:r w:rsidR="009A6EC1" w:rsidRPr="00AE3A16">
            <w:rPr>
              <w:rFonts w:ascii="Times New Roman" w:hAnsi="Times New Roman" w:cs="Times New Roman"/>
            </w:rPr>
            <w:fldChar w:fldCharType="separate"/>
          </w:r>
          <w:r w:rsidR="006B5DDA" w:rsidRPr="00AE3A16">
            <w:rPr>
              <w:rFonts w:ascii="Times New Roman" w:hAnsi="Times New Roman" w:cs="Times New Roman"/>
              <w:noProof/>
            </w:rPr>
            <w:t xml:space="preserve"> (Dice, 2011)</w:t>
          </w:r>
          <w:r w:rsidR="009A6EC1" w:rsidRPr="00AE3A16">
            <w:rPr>
              <w:rFonts w:ascii="Times New Roman" w:hAnsi="Times New Roman" w:cs="Times New Roman"/>
            </w:rPr>
            <w:fldChar w:fldCharType="end"/>
          </w:r>
        </w:sdtContent>
      </w:sdt>
      <w:r w:rsidR="00C63297" w:rsidRPr="00AE3A16">
        <w:rPr>
          <w:rFonts w:ascii="Times New Roman" w:hAnsi="Times New Roman" w:cs="Times New Roman"/>
        </w:rPr>
        <w:t xml:space="preserve"> </w:t>
      </w:r>
      <w:r w:rsidR="00040FD8" w:rsidRPr="00AE3A16">
        <w:rPr>
          <w:rFonts w:ascii="Times New Roman" w:hAnsi="Times New Roman" w:cs="Times New Roman"/>
        </w:rPr>
        <w:t>arguably</w:t>
      </w:r>
      <w:r w:rsidR="000D3D20" w:rsidRPr="00AE3A16">
        <w:rPr>
          <w:rFonts w:ascii="Times New Roman" w:hAnsi="Times New Roman" w:cs="Times New Roman"/>
        </w:rPr>
        <w:t xml:space="preserve"> </w:t>
      </w:r>
      <w:r w:rsidR="003470DD" w:rsidRPr="00AE3A16">
        <w:rPr>
          <w:rFonts w:ascii="Times New Roman" w:hAnsi="Times New Roman" w:cs="Times New Roman"/>
        </w:rPr>
        <w:t>P</w:t>
      </w:r>
      <w:r w:rsidR="001A7BB9" w:rsidRPr="00AE3A16">
        <w:rPr>
          <w:rFonts w:ascii="Times New Roman" w:hAnsi="Times New Roman" w:cs="Times New Roman"/>
        </w:rPr>
        <w:t xml:space="preserve">iaget’s theory is applicable to sensorimotor </w:t>
      </w:r>
      <w:r w:rsidR="00301626" w:rsidRPr="00AE3A16">
        <w:rPr>
          <w:rFonts w:ascii="Times New Roman" w:hAnsi="Times New Roman" w:cs="Times New Roman"/>
        </w:rPr>
        <w:t>behaviours in infancy because “</w:t>
      </w:r>
      <w:r w:rsidR="00C63297" w:rsidRPr="00AE3A16">
        <w:rPr>
          <w:rFonts w:ascii="Times New Roman" w:hAnsi="Times New Roman" w:cs="Times New Roman"/>
        </w:rPr>
        <w:t>they recognize the direction and course needed to explore an object</w:t>
      </w:r>
      <w:r w:rsidR="00C64278" w:rsidRPr="00AE3A16">
        <w:rPr>
          <w:rFonts w:ascii="Times New Roman" w:hAnsi="Times New Roman" w:cs="Times New Roman"/>
        </w:rPr>
        <w:t>…</w:t>
      </w:r>
      <w:r w:rsidR="00C63297" w:rsidRPr="00AE3A16">
        <w:rPr>
          <w:rFonts w:ascii="Times New Roman" w:hAnsi="Times New Roman" w:cs="Times New Roman"/>
        </w:rPr>
        <w:t xml:space="preserve"> and that they are actively involved in trying to follow that course to explore the object through touch.</w:t>
      </w:r>
      <w:r w:rsidR="000E45BE" w:rsidRPr="00AE3A16">
        <w:rPr>
          <w:rFonts w:ascii="Times New Roman" w:hAnsi="Times New Roman" w:cs="Times New Roman"/>
        </w:rPr>
        <w:t xml:space="preserve">” In a nursery for example, the </w:t>
      </w:r>
      <w:r w:rsidR="00DA7CE2" w:rsidRPr="00AE3A16">
        <w:rPr>
          <w:rFonts w:ascii="Times New Roman" w:hAnsi="Times New Roman" w:cs="Times New Roman"/>
        </w:rPr>
        <w:t>adult may convince a child to associate a letter with a</w:t>
      </w:r>
      <w:r w:rsidR="009E4C54" w:rsidRPr="00AE3A16">
        <w:rPr>
          <w:rFonts w:ascii="Times New Roman" w:hAnsi="Times New Roman" w:cs="Times New Roman"/>
        </w:rPr>
        <w:t>n</w:t>
      </w:r>
      <w:r w:rsidR="00DA7CE2" w:rsidRPr="00AE3A16">
        <w:rPr>
          <w:rFonts w:ascii="Times New Roman" w:hAnsi="Times New Roman" w:cs="Times New Roman"/>
        </w:rPr>
        <w:t xml:space="preserve"> object i.e. A is for </w:t>
      </w:r>
      <w:r w:rsidR="00A928AA" w:rsidRPr="00AE3A16">
        <w:rPr>
          <w:rFonts w:ascii="Times New Roman" w:hAnsi="Times New Roman" w:cs="Times New Roman"/>
        </w:rPr>
        <w:t>Apple;</w:t>
      </w:r>
      <w:r w:rsidR="00DA7CE2" w:rsidRPr="00AE3A16">
        <w:rPr>
          <w:rFonts w:ascii="Times New Roman" w:hAnsi="Times New Roman" w:cs="Times New Roman"/>
        </w:rPr>
        <w:t xml:space="preserve"> B is for Boat.</w:t>
      </w:r>
    </w:p>
    <w:p w14:paraId="71904523" w14:textId="0C3D81C0" w:rsidR="003403D3" w:rsidRPr="00AE3A16" w:rsidRDefault="00DA7CE2" w:rsidP="00AE3A16">
      <w:pPr>
        <w:spacing w:line="480" w:lineRule="auto"/>
        <w:rPr>
          <w:rFonts w:ascii="Times New Roman" w:hAnsi="Times New Roman" w:cs="Times New Roman"/>
          <w:color w:val="2E2E2E"/>
          <w:shd w:val="clear" w:color="auto" w:fill="FFFFFF"/>
        </w:rPr>
      </w:pPr>
      <w:r w:rsidRPr="00AE3A16">
        <w:rPr>
          <w:rFonts w:ascii="Times New Roman" w:hAnsi="Times New Roman" w:cs="Times New Roman"/>
        </w:rPr>
        <w:lastRenderedPageBreak/>
        <w:t xml:space="preserve"> </w:t>
      </w:r>
      <w:r w:rsidR="006026C4" w:rsidRPr="00AE3A16">
        <w:rPr>
          <w:rFonts w:ascii="Times New Roman" w:hAnsi="Times New Roman" w:cs="Times New Roman"/>
        </w:rPr>
        <w:t>“</w:t>
      </w:r>
      <w:r w:rsidR="006026C4" w:rsidRPr="00AE3A16">
        <w:rPr>
          <w:rFonts w:ascii="Times New Roman" w:hAnsi="Times New Roman" w:cs="Times New Roman"/>
          <w:shd w:val="clear" w:color="auto" w:fill="FFFFFF"/>
        </w:rPr>
        <w:t>Looking at a person in any situation in which an infant is first fixated on exploring an object or event and then looks at people in the environment can be an indication that infants recognize people as relevant objects and use them in pursuit of their goal-directed behaviour</w:t>
      </w:r>
      <w:r w:rsidR="006026C4" w:rsidRPr="00AE3A16">
        <w:rPr>
          <w:rFonts w:ascii="Times New Roman" w:hAnsi="Times New Roman" w:cs="Times New Roman"/>
          <w:color w:val="2E2E2E"/>
          <w:shd w:val="clear" w:color="auto" w:fill="FFFFFF"/>
        </w:rPr>
        <w:t>.”</w:t>
      </w:r>
      <w:sdt>
        <w:sdtPr>
          <w:rPr>
            <w:rFonts w:ascii="Times New Roman" w:hAnsi="Times New Roman" w:cs="Times New Roman"/>
            <w:color w:val="2E2E2E"/>
            <w:shd w:val="clear" w:color="auto" w:fill="FFFFFF"/>
          </w:rPr>
          <w:id w:val="360406483"/>
          <w:citation/>
        </w:sdtPr>
        <w:sdtEndPr/>
        <w:sdtContent>
          <w:r w:rsidR="006026C4" w:rsidRPr="00AE3A16">
            <w:rPr>
              <w:rFonts w:ascii="Times New Roman" w:hAnsi="Times New Roman" w:cs="Times New Roman"/>
              <w:color w:val="2E2E2E"/>
              <w:shd w:val="clear" w:color="auto" w:fill="FFFFFF"/>
            </w:rPr>
            <w:fldChar w:fldCharType="begin"/>
          </w:r>
          <w:r w:rsidR="006026C4" w:rsidRPr="00AE3A16">
            <w:rPr>
              <w:rFonts w:ascii="Times New Roman" w:hAnsi="Times New Roman" w:cs="Times New Roman"/>
              <w:color w:val="2E2E2E"/>
              <w:shd w:val="clear" w:color="auto" w:fill="FFFFFF"/>
            </w:rPr>
            <w:instrText xml:space="preserve"> CITATION Jam11 \l 2057 </w:instrText>
          </w:r>
          <w:r w:rsidR="006026C4" w:rsidRPr="00AE3A16">
            <w:rPr>
              <w:rFonts w:ascii="Times New Roman" w:hAnsi="Times New Roman" w:cs="Times New Roman"/>
              <w:color w:val="2E2E2E"/>
              <w:shd w:val="clear" w:color="auto" w:fill="FFFFFF"/>
            </w:rPr>
            <w:fldChar w:fldCharType="separate"/>
          </w:r>
          <w:r w:rsidR="006B5DDA" w:rsidRPr="00AE3A16">
            <w:rPr>
              <w:rFonts w:ascii="Times New Roman" w:hAnsi="Times New Roman" w:cs="Times New Roman"/>
              <w:noProof/>
              <w:color w:val="2E2E2E"/>
              <w:shd w:val="clear" w:color="auto" w:fill="FFFFFF"/>
            </w:rPr>
            <w:t xml:space="preserve"> (Dice, 2011)</w:t>
          </w:r>
          <w:r w:rsidR="006026C4" w:rsidRPr="00AE3A16">
            <w:rPr>
              <w:rFonts w:ascii="Times New Roman" w:hAnsi="Times New Roman" w:cs="Times New Roman"/>
              <w:color w:val="2E2E2E"/>
              <w:shd w:val="clear" w:color="auto" w:fill="FFFFFF"/>
            </w:rPr>
            <w:fldChar w:fldCharType="end"/>
          </w:r>
        </w:sdtContent>
      </w:sdt>
      <w:r w:rsidR="006026C4" w:rsidRPr="00AE3A16">
        <w:rPr>
          <w:rFonts w:ascii="Times New Roman" w:hAnsi="Times New Roman" w:cs="Times New Roman"/>
          <w:color w:val="2E2E2E"/>
          <w:shd w:val="clear" w:color="auto" w:fill="FFFFFF"/>
        </w:rPr>
        <w:t xml:space="preserve"> </w:t>
      </w:r>
    </w:p>
    <w:p w14:paraId="2009D95F" w14:textId="6F5E42D0" w:rsidR="00CF563E" w:rsidRPr="00AE3A16" w:rsidRDefault="00943956" w:rsidP="00AE3A16">
      <w:pPr>
        <w:spacing w:line="480" w:lineRule="auto"/>
        <w:rPr>
          <w:rFonts w:ascii="Times New Roman" w:hAnsi="Times New Roman" w:cs="Times New Roman"/>
          <w:color w:val="2E2E2E"/>
          <w:shd w:val="clear" w:color="auto" w:fill="FFFFFF"/>
        </w:rPr>
      </w:pPr>
      <w:r w:rsidRPr="00AE3A16">
        <w:rPr>
          <w:rFonts w:ascii="Times New Roman" w:hAnsi="Times New Roman" w:cs="Times New Roman"/>
        </w:rPr>
        <w:t xml:space="preserve">Telling the child this through rhymes </w:t>
      </w:r>
      <w:r w:rsidR="001E45B2" w:rsidRPr="00AE3A16">
        <w:rPr>
          <w:rFonts w:ascii="Times New Roman" w:hAnsi="Times New Roman" w:cs="Times New Roman"/>
        </w:rPr>
        <w:t xml:space="preserve">is pointless according to Piaget. Showing the child </w:t>
      </w:r>
      <w:r w:rsidR="00A928AA" w:rsidRPr="00AE3A16">
        <w:rPr>
          <w:rFonts w:ascii="Times New Roman" w:hAnsi="Times New Roman" w:cs="Times New Roman"/>
        </w:rPr>
        <w:t>an</w:t>
      </w:r>
      <w:r w:rsidR="001E45B2" w:rsidRPr="00AE3A16">
        <w:rPr>
          <w:rFonts w:ascii="Times New Roman" w:hAnsi="Times New Roman" w:cs="Times New Roman"/>
        </w:rPr>
        <w:t xml:space="preserve"> apple</w:t>
      </w:r>
      <w:r w:rsidR="00A33F46" w:rsidRPr="00AE3A16">
        <w:rPr>
          <w:rFonts w:ascii="Times New Roman" w:hAnsi="Times New Roman" w:cs="Times New Roman"/>
        </w:rPr>
        <w:t xml:space="preserve">, or a boat, to reach to or to acquire, is more effective according to Piaget. </w:t>
      </w:r>
      <w:r w:rsidR="000B1D9B" w:rsidRPr="00AE3A16">
        <w:rPr>
          <w:rFonts w:ascii="Times New Roman" w:hAnsi="Times New Roman" w:cs="Times New Roman"/>
        </w:rPr>
        <w:t>This is how</w:t>
      </w:r>
      <w:r w:rsidR="004C71C2" w:rsidRPr="00AE3A16">
        <w:rPr>
          <w:rFonts w:ascii="Times New Roman" w:hAnsi="Times New Roman" w:cs="Times New Roman"/>
        </w:rPr>
        <w:t xml:space="preserve"> his</w:t>
      </w:r>
      <w:r w:rsidR="000B1D9B" w:rsidRPr="00AE3A16">
        <w:rPr>
          <w:rFonts w:ascii="Times New Roman" w:hAnsi="Times New Roman" w:cs="Times New Roman"/>
        </w:rPr>
        <w:t xml:space="preserve"> </w:t>
      </w:r>
      <w:r w:rsidR="004C71C2" w:rsidRPr="00AE3A16">
        <w:rPr>
          <w:rFonts w:ascii="Times New Roman" w:hAnsi="Times New Roman" w:cs="Times New Roman"/>
        </w:rPr>
        <w:t>theoretical perspectives relate to the developmental psychology of the infant</w:t>
      </w:r>
      <w:r w:rsidR="0066241A" w:rsidRPr="00AE3A16">
        <w:rPr>
          <w:rFonts w:ascii="Times New Roman" w:hAnsi="Times New Roman" w:cs="Times New Roman"/>
        </w:rPr>
        <w:t xml:space="preserve"> in relation to the pursuit of goal directed behaviour</w:t>
      </w:r>
      <w:r w:rsidR="004C71C2" w:rsidRPr="00AE3A16">
        <w:rPr>
          <w:rFonts w:ascii="Times New Roman" w:hAnsi="Times New Roman" w:cs="Times New Roman"/>
        </w:rPr>
        <w:t>.</w:t>
      </w:r>
      <w:r w:rsidR="00BE52DC" w:rsidRPr="00AE3A16">
        <w:rPr>
          <w:rFonts w:ascii="Times New Roman" w:hAnsi="Times New Roman" w:cs="Times New Roman"/>
        </w:rPr>
        <w:t xml:space="preserve"> However, </w:t>
      </w:r>
    </w:p>
    <w:p w14:paraId="34E4CF8E" w14:textId="34291638" w:rsidR="00CF563E" w:rsidRPr="00AE3A16" w:rsidRDefault="00CF563E" w:rsidP="00AE3A16">
      <w:pPr>
        <w:spacing w:line="480" w:lineRule="auto"/>
        <w:rPr>
          <w:rFonts w:ascii="Times New Roman" w:hAnsi="Times New Roman" w:cs="Times New Roman"/>
          <w:color w:val="2E2E2E"/>
          <w:shd w:val="clear" w:color="auto" w:fill="FFFFFF"/>
        </w:rPr>
      </w:pPr>
      <w:r w:rsidRPr="00AE3A16">
        <w:rPr>
          <w:rFonts w:ascii="Times New Roman" w:hAnsi="Times New Roman" w:cs="Times New Roman"/>
          <w:color w:val="2E2E2E"/>
          <w:shd w:val="clear" w:color="auto" w:fill="FFFFFF"/>
        </w:rPr>
        <w:t>“</w:t>
      </w:r>
      <w:r w:rsidRPr="00AE3A16">
        <w:rPr>
          <w:rFonts w:ascii="Times New Roman" w:hAnsi="Times New Roman" w:cs="Times New Roman"/>
          <w:shd w:val="clear" w:color="auto" w:fill="FFFFFF"/>
        </w:rPr>
        <w:t>It is useful to know that infants can discriminate between positive and negative-</w:t>
      </w:r>
      <w:r w:rsidR="00F773B9" w:rsidRPr="00AE3A16">
        <w:rPr>
          <w:rFonts w:ascii="Times New Roman" w:hAnsi="Times New Roman" w:cs="Times New Roman"/>
          <w:shd w:val="clear" w:color="auto" w:fill="FFFFFF"/>
        </w:rPr>
        <w:t>balanced</w:t>
      </w:r>
      <w:r w:rsidRPr="00AE3A16">
        <w:rPr>
          <w:rFonts w:ascii="Times New Roman" w:hAnsi="Times New Roman" w:cs="Times New Roman"/>
          <w:shd w:val="clear" w:color="auto" w:fill="FFFFFF"/>
        </w:rPr>
        <w:t xml:space="preserve"> facial expressions, but it does not imply a theory of mind. Nor does it imply an understanding on the part of the infant that the adult is feeling something different than the infant. Additional research is needed to understand infants’ looking at people in the context of their object exploration</w:t>
      </w:r>
      <w:r w:rsidRPr="00AE3A16">
        <w:rPr>
          <w:rFonts w:ascii="Times New Roman" w:hAnsi="Times New Roman" w:cs="Times New Roman"/>
          <w:color w:val="2E2E2E"/>
          <w:shd w:val="clear" w:color="auto" w:fill="FFFFFF"/>
        </w:rPr>
        <w:t>.”</w:t>
      </w:r>
      <w:sdt>
        <w:sdtPr>
          <w:rPr>
            <w:rFonts w:ascii="Times New Roman" w:hAnsi="Times New Roman" w:cs="Times New Roman"/>
            <w:color w:val="2E2E2E"/>
            <w:shd w:val="clear" w:color="auto" w:fill="FFFFFF"/>
          </w:rPr>
          <w:id w:val="1726641508"/>
          <w:citation/>
        </w:sdtPr>
        <w:sdtEndPr/>
        <w:sdtContent>
          <w:r w:rsidRPr="00AE3A16">
            <w:rPr>
              <w:rFonts w:ascii="Times New Roman" w:hAnsi="Times New Roman" w:cs="Times New Roman"/>
              <w:color w:val="2E2E2E"/>
              <w:shd w:val="clear" w:color="auto" w:fill="FFFFFF"/>
            </w:rPr>
            <w:fldChar w:fldCharType="begin"/>
          </w:r>
          <w:r w:rsidRPr="00AE3A16">
            <w:rPr>
              <w:rFonts w:ascii="Times New Roman" w:hAnsi="Times New Roman" w:cs="Times New Roman"/>
              <w:color w:val="2E2E2E"/>
              <w:shd w:val="clear" w:color="auto" w:fill="FFFFFF"/>
            </w:rPr>
            <w:instrText xml:space="preserve"> CITATION Jam11 \l 2057 </w:instrText>
          </w:r>
          <w:r w:rsidRPr="00AE3A16">
            <w:rPr>
              <w:rFonts w:ascii="Times New Roman" w:hAnsi="Times New Roman" w:cs="Times New Roman"/>
              <w:color w:val="2E2E2E"/>
              <w:shd w:val="clear" w:color="auto" w:fill="FFFFFF"/>
            </w:rPr>
            <w:fldChar w:fldCharType="separate"/>
          </w:r>
          <w:r w:rsidR="006B5DDA" w:rsidRPr="00AE3A16">
            <w:rPr>
              <w:rFonts w:ascii="Times New Roman" w:hAnsi="Times New Roman" w:cs="Times New Roman"/>
              <w:noProof/>
              <w:color w:val="2E2E2E"/>
              <w:shd w:val="clear" w:color="auto" w:fill="FFFFFF"/>
            </w:rPr>
            <w:t xml:space="preserve"> (Dice, 2011)</w:t>
          </w:r>
          <w:r w:rsidRPr="00AE3A16">
            <w:rPr>
              <w:rFonts w:ascii="Times New Roman" w:hAnsi="Times New Roman" w:cs="Times New Roman"/>
              <w:color w:val="2E2E2E"/>
              <w:shd w:val="clear" w:color="auto" w:fill="FFFFFF"/>
            </w:rPr>
            <w:fldChar w:fldCharType="end"/>
          </w:r>
        </w:sdtContent>
      </w:sdt>
    </w:p>
    <w:p w14:paraId="48FB3D59" w14:textId="4244BD25" w:rsidR="00CF563E" w:rsidRPr="00AE3A16" w:rsidRDefault="00AC1A09" w:rsidP="00AE3A16">
      <w:pPr>
        <w:spacing w:line="480" w:lineRule="auto"/>
        <w:rPr>
          <w:rFonts w:ascii="Times New Roman" w:hAnsi="Times New Roman" w:cs="Times New Roman"/>
          <w:color w:val="2E2E2E"/>
          <w:shd w:val="clear" w:color="auto" w:fill="FFFFFF"/>
        </w:rPr>
      </w:pPr>
      <w:r w:rsidRPr="00AE3A16">
        <w:rPr>
          <w:rFonts w:ascii="Times New Roman" w:hAnsi="Times New Roman" w:cs="Times New Roman"/>
          <w:color w:val="2E2E2E"/>
          <w:shd w:val="clear" w:color="auto" w:fill="FFFFFF"/>
        </w:rPr>
        <w:t xml:space="preserve">Dice suggests that </w:t>
      </w:r>
      <w:r w:rsidR="003B4A93" w:rsidRPr="00AE3A16">
        <w:rPr>
          <w:rFonts w:ascii="Times New Roman" w:hAnsi="Times New Roman" w:cs="Times New Roman"/>
          <w:color w:val="2E2E2E"/>
          <w:shd w:val="clear" w:color="auto" w:fill="FFFFFF"/>
        </w:rPr>
        <w:t xml:space="preserve">even though </w:t>
      </w:r>
      <w:r w:rsidR="00102B4A" w:rsidRPr="00AE3A16">
        <w:rPr>
          <w:rFonts w:ascii="Times New Roman" w:hAnsi="Times New Roman" w:cs="Times New Roman"/>
          <w:color w:val="2E2E2E"/>
          <w:shd w:val="clear" w:color="auto" w:fill="FFFFFF"/>
        </w:rPr>
        <w:t xml:space="preserve">infants can discriminate expressions </w:t>
      </w:r>
      <w:r w:rsidR="00F755E4" w:rsidRPr="00AE3A16">
        <w:rPr>
          <w:rFonts w:ascii="Times New Roman" w:hAnsi="Times New Roman" w:cs="Times New Roman"/>
          <w:color w:val="2E2E2E"/>
          <w:shd w:val="clear" w:color="auto" w:fill="FFFFFF"/>
        </w:rPr>
        <w:t xml:space="preserve">it doesn’t imply </w:t>
      </w:r>
      <w:r w:rsidR="00DA6D19" w:rsidRPr="00AE3A16">
        <w:rPr>
          <w:rFonts w:ascii="Times New Roman" w:hAnsi="Times New Roman" w:cs="Times New Roman"/>
          <w:color w:val="2E2E2E"/>
          <w:shd w:val="clear" w:color="auto" w:fill="FFFFFF"/>
        </w:rPr>
        <w:t>a theory of mind</w:t>
      </w:r>
      <w:r w:rsidR="00BE52DC" w:rsidRPr="00AE3A16">
        <w:rPr>
          <w:rFonts w:ascii="Times New Roman" w:hAnsi="Times New Roman" w:cs="Times New Roman"/>
          <w:color w:val="2E2E2E"/>
          <w:shd w:val="clear" w:color="auto" w:fill="FFFFFF"/>
        </w:rPr>
        <w:t xml:space="preserve"> that could relate to their wider knowledge of the world</w:t>
      </w:r>
      <w:r w:rsidR="00DA6D19" w:rsidRPr="00AE3A16">
        <w:rPr>
          <w:rFonts w:ascii="Times New Roman" w:hAnsi="Times New Roman" w:cs="Times New Roman"/>
          <w:color w:val="2E2E2E"/>
          <w:shd w:val="clear" w:color="auto" w:fill="FFFFFF"/>
        </w:rPr>
        <w:t xml:space="preserve">. This contradicts </w:t>
      </w:r>
      <w:r w:rsidR="003A2CDF" w:rsidRPr="00AE3A16">
        <w:rPr>
          <w:rFonts w:ascii="Times New Roman" w:hAnsi="Times New Roman" w:cs="Times New Roman"/>
          <w:color w:val="2E2E2E"/>
          <w:shd w:val="clear" w:color="auto" w:fill="FFFFFF"/>
        </w:rPr>
        <w:t>Erikson</w:t>
      </w:r>
      <w:r w:rsidR="00DA6D19" w:rsidRPr="00AE3A16">
        <w:rPr>
          <w:rFonts w:ascii="Times New Roman" w:hAnsi="Times New Roman" w:cs="Times New Roman"/>
          <w:color w:val="2E2E2E"/>
          <w:shd w:val="clear" w:color="auto" w:fill="FFFFFF"/>
        </w:rPr>
        <w:t xml:space="preserve"> who places a large focus on the </w:t>
      </w:r>
      <w:r w:rsidR="0089005B" w:rsidRPr="00AE3A16">
        <w:rPr>
          <w:rFonts w:ascii="Times New Roman" w:hAnsi="Times New Roman" w:cs="Times New Roman"/>
          <w:color w:val="2E2E2E"/>
          <w:shd w:val="clear" w:color="auto" w:fill="FFFFFF"/>
        </w:rPr>
        <w:t>psychosocial development</w:t>
      </w:r>
      <w:r w:rsidR="00BE52DC" w:rsidRPr="00AE3A16">
        <w:rPr>
          <w:rFonts w:ascii="Times New Roman" w:hAnsi="Times New Roman" w:cs="Times New Roman"/>
          <w:color w:val="2E2E2E"/>
          <w:shd w:val="clear" w:color="auto" w:fill="FFFFFF"/>
        </w:rPr>
        <w:t xml:space="preserve">, rather than the </w:t>
      </w:r>
      <w:r w:rsidR="00E22787" w:rsidRPr="00AE3A16">
        <w:rPr>
          <w:rFonts w:ascii="Times New Roman" w:hAnsi="Times New Roman" w:cs="Times New Roman"/>
          <w:color w:val="2E2E2E"/>
          <w:shd w:val="clear" w:color="auto" w:fill="FFFFFF"/>
        </w:rPr>
        <w:t>cognitive</w:t>
      </w:r>
      <w:r w:rsidR="003A2CDF" w:rsidRPr="00AE3A16">
        <w:rPr>
          <w:rFonts w:ascii="Times New Roman" w:hAnsi="Times New Roman" w:cs="Times New Roman"/>
          <w:color w:val="2E2E2E"/>
          <w:shd w:val="clear" w:color="auto" w:fill="FFFFFF"/>
        </w:rPr>
        <w:t xml:space="preserve">. </w:t>
      </w:r>
    </w:p>
    <w:p w14:paraId="3F1806A1" w14:textId="77777777" w:rsidR="00BF1CB0" w:rsidRDefault="00BF1CB0" w:rsidP="00AE3A16">
      <w:pPr>
        <w:spacing w:line="480" w:lineRule="auto"/>
        <w:jc w:val="center"/>
        <w:rPr>
          <w:rFonts w:cstheme="minorHAnsi"/>
          <w:b/>
          <w:bCs/>
          <w:color w:val="2E2E2E"/>
          <w:u w:val="single"/>
          <w:shd w:val="clear" w:color="auto" w:fill="FFFFFF"/>
        </w:rPr>
      </w:pPr>
    </w:p>
    <w:p w14:paraId="3592C8D1" w14:textId="77777777" w:rsidR="00BF1CB0" w:rsidRDefault="00BF1CB0" w:rsidP="00AE3A16">
      <w:pPr>
        <w:spacing w:line="480" w:lineRule="auto"/>
        <w:jc w:val="center"/>
        <w:rPr>
          <w:rFonts w:cstheme="minorHAnsi"/>
          <w:b/>
          <w:bCs/>
          <w:color w:val="2E2E2E"/>
          <w:u w:val="single"/>
          <w:shd w:val="clear" w:color="auto" w:fill="FFFFFF"/>
        </w:rPr>
      </w:pPr>
    </w:p>
    <w:p w14:paraId="70F38CFE" w14:textId="001784D2" w:rsidR="00BF1CB0" w:rsidRDefault="00BF1CB0" w:rsidP="00AE3A16">
      <w:pPr>
        <w:spacing w:line="480" w:lineRule="auto"/>
        <w:rPr>
          <w:rFonts w:cstheme="minorHAnsi"/>
          <w:b/>
          <w:bCs/>
          <w:color w:val="2E2E2E"/>
          <w:u w:val="single"/>
          <w:shd w:val="clear" w:color="auto" w:fill="FFFFFF"/>
        </w:rPr>
      </w:pPr>
    </w:p>
    <w:p w14:paraId="214F2E9A" w14:textId="75BB9A44" w:rsidR="00AE3A16" w:rsidRDefault="00AE3A16" w:rsidP="00AE3A16">
      <w:pPr>
        <w:spacing w:line="480" w:lineRule="auto"/>
        <w:rPr>
          <w:rFonts w:cstheme="minorHAnsi"/>
          <w:b/>
          <w:bCs/>
          <w:color w:val="2E2E2E"/>
          <w:u w:val="single"/>
          <w:shd w:val="clear" w:color="auto" w:fill="FFFFFF"/>
        </w:rPr>
      </w:pPr>
    </w:p>
    <w:p w14:paraId="391A25C1" w14:textId="3B272B1D" w:rsidR="00AE3A16" w:rsidRDefault="00AE3A16" w:rsidP="00AE3A16">
      <w:pPr>
        <w:spacing w:line="480" w:lineRule="auto"/>
        <w:rPr>
          <w:rFonts w:cstheme="minorHAnsi"/>
          <w:b/>
          <w:bCs/>
          <w:color w:val="2E2E2E"/>
          <w:u w:val="single"/>
          <w:shd w:val="clear" w:color="auto" w:fill="FFFFFF"/>
        </w:rPr>
      </w:pPr>
    </w:p>
    <w:p w14:paraId="68ADD4BE" w14:textId="77777777" w:rsidR="00AE3A16" w:rsidRDefault="00AE3A16" w:rsidP="00AE3A16">
      <w:pPr>
        <w:spacing w:line="480" w:lineRule="auto"/>
        <w:rPr>
          <w:rFonts w:cstheme="minorHAnsi"/>
          <w:b/>
          <w:bCs/>
          <w:color w:val="2E2E2E"/>
          <w:u w:val="single"/>
          <w:shd w:val="clear" w:color="auto" w:fill="FFFFFF"/>
        </w:rPr>
      </w:pPr>
    </w:p>
    <w:p w14:paraId="684A4656" w14:textId="77777777" w:rsidR="00AE3A16" w:rsidRDefault="00AE3A16" w:rsidP="00AE3A16">
      <w:pPr>
        <w:spacing w:line="480" w:lineRule="auto"/>
        <w:rPr>
          <w:rFonts w:cstheme="minorHAnsi"/>
          <w:b/>
          <w:bCs/>
          <w:color w:val="2E2E2E"/>
          <w:u w:val="single"/>
          <w:shd w:val="clear" w:color="auto" w:fill="FFFFFF"/>
        </w:rPr>
      </w:pPr>
    </w:p>
    <w:p w14:paraId="2CAF526A" w14:textId="77777777" w:rsidR="00AE3A16" w:rsidRDefault="00AE3A16" w:rsidP="00BF1CB0">
      <w:pPr>
        <w:pStyle w:val="Heading1"/>
        <w:rPr>
          <w:shd w:val="clear" w:color="auto" w:fill="FFFFFF"/>
        </w:rPr>
      </w:pPr>
      <w:bookmarkStart w:id="3" w:name="_Toc38981110"/>
    </w:p>
    <w:p w14:paraId="696D531A" w14:textId="5CF96CF2" w:rsidR="00CF563E" w:rsidRDefault="00CF563E" w:rsidP="00BF1CB0">
      <w:pPr>
        <w:pStyle w:val="Heading1"/>
        <w:rPr>
          <w:shd w:val="clear" w:color="auto" w:fill="FFFFFF"/>
        </w:rPr>
      </w:pPr>
      <w:r w:rsidRPr="00CF563E">
        <w:rPr>
          <w:shd w:val="clear" w:color="auto" w:fill="FFFFFF"/>
        </w:rPr>
        <w:t>ERIKSON</w:t>
      </w:r>
      <w:bookmarkEnd w:id="3"/>
    </w:p>
    <w:p w14:paraId="4DC1A387" w14:textId="1B8205E1" w:rsidR="006B5DDA" w:rsidRPr="00AE3A16" w:rsidRDefault="00AB1854" w:rsidP="00AE3A16">
      <w:pPr>
        <w:spacing w:line="480" w:lineRule="auto"/>
        <w:rPr>
          <w:rFonts w:ascii="Times New Roman" w:hAnsi="Times New Roman" w:cs="Times New Roman"/>
          <w:color w:val="2E2E2E"/>
          <w:shd w:val="clear" w:color="auto" w:fill="FFFFFF"/>
        </w:rPr>
      </w:pPr>
      <w:r w:rsidRPr="00AE3A16">
        <w:rPr>
          <w:rFonts w:ascii="Times New Roman" w:hAnsi="Times New Roman" w:cs="Times New Roman"/>
          <w:color w:val="2E2E2E"/>
          <w:shd w:val="clear" w:color="auto" w:fill="FFFFFF"/>
        </w:rPr>
        <w:t xml:space="preserve">This part of the essay looks at garnering support from </w:t>
      </w:r>
      <w:r w:rsidR="002426FB" w:rsidRPr="00AE3A16">
        <w:rPr>
          <w:rFonts w:ascii="Times New Roman" w:hAnsi="Times New Roman" w:cs="Times New Roman"/>
          <w:color w:val="2E2E2E"/>
          <w:shd w:val="clear" w:color="auto" w:fill="FFFFFF"/>
        </w:rPr>
        <w:t>Stephen B. Graves’s paper “</w:t>
      </w:r>
      <w:r w:rsidR="004C28EF" w:rsidRPr="00AE3A16">
        <w:rPr>
          <w:rFonts w:ascii="Times New Roman" w:hAnsi="Times New Roman" w:cs="Times New Roman"/>
          <w:color w:val="2E2E2E"/>
          <w:shd w:val="clear" w:color="auto" w:fill="FFFFFF"/>
        </w:rPr>
        <w:t>Lessons from Erikson</w:t>
      </w:r>
      <w:r w:rsidR="006B29B9" w:rsidRPr="00AE3A16">
        <w:rPr>
          <w:rFonts w:ascii="Times New Roman" w:hAnsi="Times New Roman" w:cs="Times New Roman"/>
          <w:color w:val="2E2E2E"/>
          <w:shd w:val="clear" w:color="auto" w:fill="FFFFFF"/>
        </w:rPr>
        <w:t>,</w:t>
      </w:r>
      <w:r w:rsidR="004C28EF" w:rsidRPr="00AE3A16">
        <w:rPr>
          <w:rFonts w:ascii="Times New Roman" w:hAnsi="Times New Roman" w:cs="Times New Roman"/>
          <w:color w:val="2E2E2E"/>
          <w:shd w:val="clear" w:color="auto" w:fill="FFFFFF"/>
        </w:rPr>
        <w:t xml:space="preserve"> A Look at Autonomy Across the Lifespan”</w:t>
      </w:r>
      <w:r w:rsidR="00B019C2" w:rsidRPr="00AE3A16">
        <w:rPr>
          <w:rFonts w:ascii="Times New Roman" w:hAnsi="Times New Roman" w:cs="Times New Roman"/>
          <w:color w:val="2E2E2E"/>
          <w:shd w:val="clear" w:color="auto" w:fill="FFFFFF"/>
        </w:rPr>
        <w:t xml:space="preserve"> to</w:t>
      </w:r>
      <w:r w:rsidR="00AD1A84" w:rsidRPr="00AE3A16">
        <w:rPr>
          <w:rFonts w:ascii="Times New Roman" w:hAnsi="Times New Roman" w:cs="Times New Roman"/>
          <w:color w:val="2E2E2E"/>
          <w:shd w:val="clear" w:color="auto" w:fill="FFFFFF"/>
        </w:rPr>
        <w:t xml:space="preserve"> study </w:t>
      </w:r>
      <w:r w:rsidR="00D84035" w:rsidRPr="00AE3A16">
        <w:rPr>
          <w:rFonts w:ascii="Times New Roman" w:hAnsi="Times New Roman" w:cs="Times New Roman"/>
          <w:color w:val="2E2E2E"/>
          <w:shd w:val="clear" w:color="auto" w:fill="FFFFFF"/>
        </w:rPr>
        <w:t>E</w:t>
      </w:r>
      <w:r w:rsidR="00AD1A84" w:rsidRPr="00AE3A16">
        <w:rPr>
          <w:rFonts w:ascii="Times New Roman" w:hAnsi="Times New Roman" w:cs="Times New Roman"/>
          <w:color w:val="2E2E2E"/>
          <w:shd w:val="clear" w:color="auto" w:fill="FFFFFF"/>
        </w:rPr>
        <w:t>rikson</w:t>
      </w:r>
      <w:r w:rsidR="0024430F" w:rsidRPr="00AE3A16">
        <w:rPr>
          <w:rFonts w:ascii="Times New Roman" w:hAnsi="Times New Roman" w:cs="Times New Roman"/>
          <w:color w:val="2E2E2E"/>
          <w:shd w:val="clear" w:color="auto" w:fill="FFFFFF"/>
        </w:rPr>
        <w:t xml:space="preserve">’s </w:t>
      </w:r>
      <w:r w:rsidR="00166115" w:rsidRPr="00AE3A16">
        <w:rPr>
          <w:rFonts w:ascii="Times New Roman" w:hAnsi="Times New Roman" w:cs="Times New Roman"/>
          <w:color w:val="2E2E2E"/>
          <w:shd w:val="clear" w:color="auto" w:fill="FFFFFF"/>
        </w:rPr>
        <w:t>psychological perspectives to infants in health and social care</w:t>
      </w:r>
      <w:r w:rsidR="0045103B" w:rsidRPr="00AE3A16">
        <w:rPr>
          <w:rFonts w:ascii="Times New Roman" w:hAnsi="Times New Roman" w:cs="Times New Roman"/>
          <w:color w:val="2E2E2E"/>
          <w:shd w:val="clear" w:color="auto" w:fill="FFFFFF"/>
        </w:rPr>
        <w:t xml:space="preserve">. </w:t>
      </w:r>
      <w:r w:rsidR="0023647D" w:rsidRPr="00AE3A16">
        <w:rPr>
          <w:rFonts w:ascii="Times New Roman" w:hAnsi="Times New Roman" w:cs="Times New Roman"/>
          <w:color w:val="2E2E2E"/>
          <w:shd w:val="clear" w:color="auto" w:fill="FFFFFF"/>
        </w:rPr>
        <w:t>T</w:t>
      </w:r>
      <w:r w:rsidR="0083698C" w:rsidRPr="00AE3A16">
        <w:rPr>
          <w:rFonts w:ascii="Times New Roman" w:hAnsi="Times New Roman" w:cs="Times New Roman"/>
          <w:color w:val="2E2E2E"/>
          <w:shd w:val="clear" w:color="auto" w:fill="FFFFFF"/>
        </w:rPr>
        <w:t xml:space="preserve">he idea from </w:t>
      </w:r>
      <w:r w:rsidR="005A0B79" w:rsidRPr="00AE3A16">
        <w:rPr>
          <w:rFonts w:ascii="Times New Roman" w:hAnsi="Times New Roman" w:cs="Times New Roman"/>
          <w:color w:val="2E2E2E"/>
          <w:shd w:val="clear" w:color="auto" w:fill="FFFFFF"/>
        </w:rPr>
        <w:t>E</w:t>
      </w:r>
      <w:r w:rsidR="0083698C" w:rsidRPr="00AE3A16">
        <w:rPr>
          <w:rFonts w:ascii="Times New Roman" w:hAnsi="Times New Roman" w:cs="Times New Roman"/>
          <w:color w:val="2E2E2E"/>
          <w:shd w:val="clear" w:color="auto" w:fill="FFFFFF"/>
        </w:rPr>
        <w:t>rikson, about trust vs. mistrust</w:t>
      </w:r>
      <w:r w:rsidR="00AA2621" w:rsidRPr="00AE3A16">
        <w:rPr>
          <w:rFonts w:ascii="Times New Roman" w:hAnsi="Times New Roman" w:cs="Times New Roman"/>
          <w:color w:val="2E2E2E"/>
          <w:shd w:val="clear" w:color="auto" w:fill="FFFFFF"/>
        </w:rPr>
        <w:t>, is the sole foundation for knowledge o</w:t>
      </w:r>
      <w:r w:rsidR="00C710B4" w:rsidRPr="00AE3A16">
        <w:rPr>
          <w:rFonts w:ascii="Times New Roman" w:hAnsi="Times New Roman" w:cs="Times New Roman"/>
          <w:color w:val="2E2E2E"/>
          <w:shd w:val="clear" w:color="auto" w:fill="FFFFFF"/>
        </w:rPr>
        <w:t>f</w:t>
      </w:r>
      <w:r w:rsidR="00AA2621" w:rsidRPr="00AE3A16">
        <w:rPr>
          <w:rFonts w:ascii="Times New Roman" w:hAnsi="Times New Roman" w:cs="Times New Roman"/>
          <w:color w:val="2E2E2E"/>
          <w:shd w:val="clear" w:color="auto" w:fill="FFFFFF"/>
        </w:rPr>
        <w:t xml:space="preserve"> the world</w:t>
      </w:r>
      <w:r w:rsidR="000D3D20" w:rsidRPr="00AE3A16">
        <w:rPr>
          <w:rFonts w:ascii="Times New Roman" w:hAnsi="Times New Roman" w:cs="Times New Roman"/>
          <w:color w:val="2E2E2E"/>
          <w:shd w:val="clear" w:color="auto" w:fill="FFFFFF"/>
        </w:rPr>
        <w:t xml:space="preserve"> throughout the lifespan</w:t>
      </w:r>
      <w:r w:rsidR="00AA2621" w:rsidRPr="00AE3A16">
        <w:rPr>
          <w:rFonts w:ascii="Times New Roman" w:hAnsi="Times New Roman" w:cs="Times New Roman"/>
          <w:color w:val="2E2E2E"/>
          <w:shd w:val="clear" w:color="auto" w:fill="FFFFFF"/>
        </w:rPr>
        <w:t xml:space="preserve">. </w:t>
      </w:r>
      <w:r w:rsidR="00C710B4" w:rsidRPr="00AE3A16">
        <w:rPr>
          <w:rFonts w:ascii="Times New Roman" w:hAnsi="Times New Roman" w:cs="Times New Roman"/>
          <w:color w:val="2E2E2E"/>
          <w:shd w:val="clear" w:color="auto" w:fill="FFFFFF"/>
        </w:rPr>
        <w:t xml:space="preserve">Without this successful foundation, </w:t>
      </w:r>
      <w:r w:rsidR="006B07AF" w:rsidRPr="00AE3A16">
        <w:rPr>
          <w:rFonts w:ascii="Times New Roman" w:hAnsi="Times New Roman" w:cs="Times New Roman"/>
          <w:color w:val="2E2E2E"/>
          <w:shd w:val="clear" w:color="auto" w:fill="FFFFFF"/>
        </w:rPr>
        <w:t xml:space="preserve">there is little or no </w:t>
      </w:r>
      <w:r w:rsidR="00CC76A8" w:rsidRPr="00AE3A16">
        <w:rPr>
          <w:rFonts w:ascii="Times New Roman" w:hAnsi="Times New Roman" w:cs="Times New Roman"/>
          <w:color w:val="2E2E2E"/>
          <w:shd w:val="clear" w:color="auto" w:fill="FFFFFF"/>
        </w:rPr>
        <w:t xml:space="preserve">successful development </w:t>
      </w:r>
      <w:r w:rsidR="0089270E" w:rsidRPr="00AE3A16">
        <w:rPr>
          <w:rFonts w:ascii="Times New Roman" w:hAnsi="Times New Roman" w:cs="Times New Roman"/>
          <w:color w:val="2E2E2E"/>
          <w:shd w:val="clear" w:color="auto" w:fill="FFFFFF"/>
        </w:rPr>
        <w:t xml:space="preserve">onto the next “stage” </w:t>
      </w:r>
      <w:r w:rsidR="00CC76A8" w:rsidRPr="00AE3A16">
        <w:rPr>
          <w:rFonts w:ascii="Times New Roman" w:hAnsi="Times New Roman" w:cs="Times New Roman"/>
          <w:color w:val="2E2E2E"/>
          <w:shd w:val="clear" w:color="auto" w:fill="FFFFFF"/>
        </w:rPr>
        <w:t>outright.</w:t>
      </w:r>
      <w:r w:rsidR="006B5DDA" w:rsidRPr="00AE3A16">
        <w:rPr>
          <w:rFonts w:ascii="Times New Roman" w:hAnsi="Times New Roman" w:cs="Times New Roman"/>
          <w:color w:val="2E2E2E"/>
          <w:shd w:val="clear" w:color="auto" w:fill="FFFFFF"/>
        </w:rPr>
        <w:t xml:space="preserve"> </w:t>
      </w:r>
      <w:r w:rsidR="00CC76A8" w:rsidRPr="00AE3A16">
        <w:rPr>
          <w:rFonts w:ascii="Times New Roman" w:hAnsi="Times New Roman" w:cs="Times New Roman"/>
          <w:color w:val="2E2E2E"/>
          <w:shd w:val="clear" w:color="auto" w:fill="FFFFFF"/>
        </w:rPr>
        <w:t xml:space="preserve"> </w:t>
      </w:r>
      <w:r w:rsidR="006B5DDA" w:rsidRPr="00AE3A16">
        <w:rPr>
          <w:rFonts w:ascii="Times New Roman" w:hAnsi="Times New Roman" w:cs="Times New Roman"/>
          <w:color w:val="2E2E2E"/>
          <w:shd w:val="clear" w:color="auto" w:fill="FFFFFF"/>
        </w:rPr>
        <w:t xml:space="preserve">Erikson believed these responsive interactions placed the child in a general state of trust, ready to explore the world. This state of trust becomes the foundation for the development of autonomy </w:t>
      </w:r>
      <w:sdt>
        <w:sdtPr>
          <w:rPr>
            <w:rFonts w:ascii="Times New Roman" w:hAnsi="Times New Roman" w:cs="Times New Roman"/>
            <w:color w:val="2E2E2E"/>
            <w:shd w:val="clear" w:color="auto" w:fill="FFFFFF"/>
          </w:rPr>
          <w:id w:val="-1957935727"/>
          <w:citation/>
        </w:sdtPr>
        <w:sdtEndPr/>
        <w:sdtContent>
          <w:r w:rsidR="006B5DDA" w:rsidRPr="00AE3A16">
            <w:rPr>
              <w:rFonts w:ascii="Times New Roman" w:hAnsi="Times New Roman" w:cs="Times New Roman"/>
              <w:color w:val="2E2E2E"/>
              <w:shd w:val="clear" w:color="auto" w:fill="FFFFFF"/>
            </w:rPr>
            <w:fldChar w:fldCharType="begin"/>
          </w:r>
          <w:r w:rsidR="006B5DDA" w:rsidRPr="00AE3A16">
            <w:rPr>
              <w:rFonts w:ascii="Times New Roman" w:hAnsi="Times New Roman" w:cs="Times New Roman"/>
              <w:color w:val="2E2E2E"/>
              <w:shd w:val="clear" w:color="auto" w:fill="FFFFFF"/>
            </w:rPr>
            <w:instrText xml:space="preserve"> CITATION Ste08 \l 2057 </w:instrText>
          </w:r>
          <w:r w:rsidR="006B5DDA" w:rsidRPr="00AE3A16">
            <w:rPr>
              <w:rFonts w:ascii="Times New Roman" w:hAnsi="Times New Roman" w:cs="Times New Roman"/>
              <w:color w:val="2E2E2E"/>
              <w:shd w:val="clear" w:color="auto" w:fill="FFFFFF"/>
            </w:rPr>
            <w:fldChar w:fldCharType="separate"/>
          </w:r>
          <w:r w:rsidR="006B5DDA" w:rsidRPr="00AE3A16">
            <w:rPr>
              <w:rFonts w:ascii="Times New Roman" w:hAnsi="Times New Roman" w:cs="Times New Roman"/>
              <w:noProof/>
              <w:color w:val="2E2E2E"/>
              <w:shd w:val="clear" w:color="auto" w:fill="FFFFFF"/>
            </w:rPr>
            <w:t>(Graves, 2008)</w:t>
          </w:r>
          <w:r w:rsidR="006B5DDA" w:rsidRPr="00AE3A16">
            <w:rPr>
              <w:rFonts w:ascii="Times New Roman" w:hAnsi="Times New Roman" w:cs="Times New Roman"/>
              <w:color w:val="2E2E2E"/>
              <w:shd w:val="clear" w:color="auto" w:fill="FFFFFF"/>
            </w:rPr>
            <w:fldChar w:fldCharType="end"/>
          </w:r>
        </w:sdtContent>
      </w:sdt>
      <w:r w:rsidR="006B5DDA" w:rsidRPr="00AE3A16">
        <w:rPr>
          <w:rFonts w:ascii="Times New Roman" w:hAnsi="Times New Roman" w:cs="Times New Roman"/>
          <w:color w:val="2E2E2E"/>
          <w:shd w:val="clear" w:color="auto" w:fill="FFFFFF"/>
        </w:rPr>
        <w:t xml:space="preserve"> </w:t>
      </w:r>
    </w:p>
    <w:p w14:paraId="14F74A67" w14:textId="6469E6A1" w:rsidR="00B160CC" w:rsidRPr="00AE3A16" w:rsidRDefault="00CC76A8" w:rsidP="00AE3A16">
      <w:pPr>
        <w:spacing w:line="480" w:lineRule="auto"/>
        <w:rPr>
          <w:rFonts w:ascii="Times New Roman" w:hAnsi="Times New Roman" w:cs="Times New Roman"/>
          <w:color w:val="2E2E2E"/>
          <w:shd w:val="clear" w:color="auto" w:fill="FFFFFF"/>
        </w:rPr>
      </w:pPr>
      <w:r w:rsidRPr="00AE3A16">
        <w:rPr>
          <w:rFonts w:ascii="Times New Roman" w:hAnsi="Times New Roman" w:cs="Times New Roman"/>
          <w:color w:val="2E2E2E"/>
          <w:shd w:val="clear" w:color="auto" w:fill="FFFFFF"/>
        </w:rPr>
        <w:t xml:space="preserve"> </w:t>
      </w:r>
      <w:r w:rsidR="003403D3" w:rsidRPr="00AE3A16">
        <w:rPr>
          <w:rFonts w:ascii="Times New Roman" w:hAnsi="Times New Roman" w:cs="Times New Roman"/>
          <w:color w:val="2E2E2E"/>
          <w:shd w:val="clear" w:color="auto" w:fill="FFFFFF"/>
        </w:rPr>
        <w:t>Graves suggests that</w:t>
      </w:r>
    </w:p>
    <w:p w14:paraId="57118B47" w14:textId="0467927B" w:rsidR="00460EF1" w:rsidRPr="00AE3A16" w:rsidRDefault="003B5797" w:rsidP="00AE3A16">
      <w:pPr>
        <w:spacing w:line="480" w:lineRule="auto"/>
        <w:rPr>
          <w:rFonts w:ascii="Times New Roman" w:hAnsi="Times New Roman" w:cs="Times New Roman"/>
        </w:rPr>
      </w:pPr>
      <w:r w:rsidRPr="00AE3A16">
        <w:rPr>
          <w:rFonts w:ascii="Times New Roman" w:hAnsi="Times New Roman" w:cs="Times New Roman"/>
        </w:rPr>
        <w:t xml:space="preserve"> </w:t>
      </w:r>
      <w:r w:rsidR="00460EF1" w:rsidRPr="00AE3A16">
        <w:rPr>
          <w:rFonts w:ascii="Times New Roman" w:hAnsi="Times New Roman" w:cs="Times New Roman"/>
        </w:rPr>
        <w:t>“In Erikson’s theoretical framework, the first stage of life marks the development of hope, an outgrowth of a positive ratio of trust versus mistrust.”</w:t>
      </w:r>
      <w:sdt>
        <w:sdtPr>
          <w:rPr>
            <w:rFonts w:ascii="Times New Roman" w:hAnsi="Times New Roman" w:cs="Times New Roman"/>
          </w:rPr>
          <w:id w:val="-1648968362"/>
          <w:citation/>
        </w:sdtPr>
        <w:sdtEndPr/>
        <w:sdtContent>
          <w:r w:rsidR="00460EF1" w:rsidRPr="00AE3A16">
            <w:rPr>
              <w:rFonts w:ascii="Times New Roman" w:hAnsi="Times New Roman" w:cs="Times New Roman"/>
            </w:rPr>
            <w:fldChar w:fldCharType="begin"/>
          </w:r>
          <w:r w:rsidR="00460EF1" w:rsidRPr="00AE3A16">
            <w:rPr>
              <w:rFonts w:ascii="Times New Roman" w:hAnsi="Times New Roman" w:cs="Times New Roman"/>
            </w:rPr>
            <w:instrText xml:space="preserve"> CITATION Ste08 \l 2057 </w:instrText>
          </w:r>
          <w:r w:rsidR="00460EF1" w:rsidRPr="00AE3A16">
            <w:rPr>
              <w:rFonts w:ascii="Times New Roman" w:hAnsi="Times New Roman" w:cs="Times New Roman"/>
            </w:rPr>
            <w:fldChar w:fldCharType="separate"/>
          </w:r>
          <w:r w:rsidR="006B5DDA" w:rsidRPr="00AE3A16">
            <w:rPr>
              <w:rFonts w:ascii="Times New Roman" w:hAnsi="Times New Roman" w:cs="Times New Roman"/>
              <w:noProof/>
            </w:rPr>
            <w:t xml:space="preserve"> (Graves, 2008)</w:t>
          </w:r>
          <w:r w:rsidR="00460EF1" w:rsidRPr="00AE3A16">
            <w:rPr>
              <w:rFonts w:ascii="Times New Roman" w:hAnsi="Times New Roman" w:cs="Times New Roman"/>
            </w:rPr>
            <w:fldChar w:fldCharType="end"/>
          </w:r>
        </w:sdtContent>
      </w:sdt>
    </w:p>
    <w:p w14:paraId="4AD02EA2" w14:textId="77777777" w:rsidR="00867AA6" w:rsidRPr="00AE3A16" w:rsidRDefault="002F7D2C" w:rsidP="00AE3A16">
      <w:pPr>
        <w:spacing w:line="480" w:lineRule="auto"/>
        <w:rPr>
          <w:rFonts w:ascii="Times New Roman" w:hAnsi="Times New Roman" w:cs="Times New Roman"/>
        </w:rPr>
      </w:pPr>
      <w:r w:rsidRPr="00AE3A16">
        <w:rPr>
          <w:rFonts w:ascii="Times New Roman" w:hAnsi="Times New Roman" w:cs="Times New Roman"/>
        </w:rPr>
        <w:t xml:space="preserve">This is useful because it means the stage of life, infancy, is </w:t>
      </w:r>
      <w:r w:rsidR="00731524" w:rsidRPr="00AE3A16">
        <w:rPr>
          <w:rFonts w:ascii="Times New Roman" w:hAnsi="Times New Roman" w:cs="Times New Roman"/>
        </w:rPr>
        <w:t>i</w:t>
      </w:r>
      <w:r w:rsidRPr="00AE3A16">
        <w:rPr>
          <w:rFonts w:ascii="Times New Roman" w:hAnsi="Times New Roman" w:cs="Times New Roman"/>
        </w:rPr>
        <w:t xml:space="preserve">nstrumental in the lifespan development as the foundation of faith. </w:t>
      </w:r>
      <w:r w:rsidR="0076362F" w:rsidRPr="00AE3A16">
        <w:rPr>
          <w:rFonts w:ascii="Times New Roman" w:hAnsi="Times New Roman" w:cs="Times New Roman"/>
        </w:rPr>
        <w:t>Faith being the primary mode of learning</w:t>
      </w:r>
      <w:r w:rsidR="00006420" w:rsidRPr="00AE3A16">
        <w:rPr>
          <w:rFonts w:ascii="Times New Roman" w:hAnsi="Times New Roman" w:cs="Times New Roman"/>
        </w:rPr>
        <w:t xml:space="preserve"> in infancy</w:t>
      </w:r>
      <w:r w:rsidR="0076362F" w:rsidRPr="00AE3A16">
        <w:rPr>
          <w:rFonts w:ascii="Times New Roman" w:hAnsi="Times New Roman" w:cs="Times New Roman"/>
        </w:rPr>
        <w:t xml:space="preserve"> accordin</w:t>
      </w:r>
      <w:r w:rsidR="00006420" w:rsidRPr="00AE3A16">
        <w:rPr>
          <w:rFonts w:ascii="Times New Roman" w:hAnsi="Times New Roman" w:cs="Times New Roman"/>
        </w:rPr>
        <w:t>g to Erikson</w:t>
      </w:r>
      <w:r w:rsidR="0076362F" w:rsidRPr="00AE3A16">
        <w:rPr>
          <w:rFonts w:ascii="Times New Roman" w:hAnsi="Times New Roman" w:cs="Times New Roman"/>
        </w:rPr>
        <w:t>.</w:t>
      </w:r>
      <w:r w:rsidR="006B29B9" w:rsidRPr="00AE3A16">
        <w:rPr>
          <w:rFonts w:ascii="Times New Roman" w:hAnsi="Times New Roman" w:cs="Times New Roman"/>
        </w:rPr>
        <w:t xml:space="preserve"> To apply this psychological perspective on the infant, without the primary mode of building faith between adult and child, the child will struggle to provide a basis of belief in anything else beyond that. </w:t>
      </w:r>
      <w:r w:rsidR="0076362F" w:rsidRPr="00AE3A16">
        <w:rPr>
          <w:rFonts w:ascii="Times New Roman" w:hAnsi="Times New Roman" w:cs="Times New Roman"/>
        </w:rPr>
        <w:t xml:space="preserve"> </w:t>
      </w:r>
      <w:r w:rsidR="006B29B9" w:rsidRPr="00AE3A16">
        <w:rPr>
          <w:rFonts w:ascii="Times New Roman" w:hAnsi="Times New Roman" w:cs="Times New Roman"/>
        </w:rPr>
        <w:t xml:space="preserve">This is the foundation for autonomy vs. shame and doubt, the next stage. Arguably, in </w:t>
      </w:r>
      <w:r w:rsidR="00DD5F4F" w:rsidRPr="00AE3A16">
        <w:rPr>
          <w:rFonts w:ascii="Times New Roman" w:hAnsi="Times New Roman" w:cs="Times New Roman"/>
        </w:rPr>
        <w:t>an</w:t>
      </w:r>
      <w:r w:rsidR="006B29B9" w:rsidRPr="00AE3A16">
        <w:rPr>
          <w:rFonts w:ascii="Times New Roman" w:hAnsi="Times New Roman" w:cs="Times New Roman"/>
        </w:rPr>
        <w:t xml:space="preserve"> education setting, without the basis of trust between the adult and the </w:t>
      </w:r>
      <w:r w:rsidR="006B5DDA" w:rsidRPr="00AE3A16">
        <w:rPr>
          <w:rFonts w:ascii="Times New Roman" w:hAnsi="Times New Roman" w:cs="Times New Roman"/>
        </w:rPr>
        <w:t>child,</w:t>
      </w:r>
      <w:r w:rsidR="006B29B9" w:rsidRPr="00AE3A16">
        <w:rPr>
          <w:rFonts w:ascii="Times New Roman" w:hAnsi="Times New Roman" w:cs="Times New Roman"/>
        </w:rPr>
        <w:t xml:space="preserve"> a child could develop some difficulties</w:t>
      </w:r>
      <w:r w:rsidR="006B5DDA" w:rsidRPr="00AE3A16">
        <w:rPr>
          <w:rFonts w:ascii="Times New Roman" w:hAnsi="Times New Roman" w:cs="Times New Roman"/>
        </w:rPr>
        <w:t xml:space="preserve">, </w:t>
      </w:r>
    </w:p>
    <w:p w14:paraId="450BF39B" w14:textId="77777777" w:rsidR="00867AA6" w:rsidRPr="00AE3A16" w:rsidRDefault="006B5DDA" w:rsidP="00AE3A16">
      <w:pPr>
        <w:spacing w:line="480" w:lineRule="auto"/>
        <w:rPr>
          <w:rFonts w:ascii="Times New Roman" w:hAnsi="Times New Roman" w:cs="Times New Roman"/>
        </w:rPr>
      </w:pPr>
      <w:r w:rsidRPr="00AE3A16">
        <w:rPr>
          <w:rFonts w:ascii="Times New Roman" w:hAnsi="Times New Roman" w:cs="Times New Roman"/>
        </w:rPr>
        <w:t>“If these needs are not consistently met, mistrust, suspicion, and anxiety may develop.  If the care has been inconsistent, unpredictable and unreliable, then the infant may develop a sense of mistrust, suspicion, and anxiety. In this situation the infant will not have confidence in the world around them or in their abilities to influence events”</w:t>
      </w:r>
      <w:r w:rsidR="006B29B9" w:rsidRPr="00AE3A16">
        <w:rPr>
          <w:rFonts w:ascii="Times New Roman" w:hAnsi="Times New Roman" w:cs="Times New Roman"/>
        </w:rPr>
        <w:t xml:space="preserve"> </w:t>
      </w:r>
      <w:sdt>
        <w:sdtPr>
          <w:rPr>
            <w:rFonts w:ascii="Times New Roman" w:hAnsi="Times New Roman" w:cs="Times New Roman"/>
          </w:rPr>
          <w:id w:val="-1815102996"/>
          <w:citation/>
        </w:sdtPr>
        <w:sdtEndPr/>
        <w:sdtContent>
          <w:r w:rsidR="00DD5F4F" w:rsidRPr="00AE3A16">
            <w:rPr>
              <w:rFonts w:ascii="Times New Roman" w:hAnsi="Times New Roman" w:cs="Times New Roman"/>
            </w:rPr>
            <w:fldChar w:fldCharType="begin"/>
          </w:r>
          <w:r w:rsidR="00DD5F4F" w:rsidRPr="00AE3A16">
            <w:rPr>
              <w:rFonts w:ascii="Times New Roman" w:hAnsi="Times New Roman" w:cs="Times New Roman"/>
            </w:rPr>
            <w:instrText xml:space="preserve">CITATION SAM18 \l 2057 </w:instrText>
          </w:r>
          <w:r w:rsidR="00DD5F4F" w:rsidRPr="00AE3A16">
            <w:rPr>
              <w:rFonts w:ascii="Times New Roman" w:hAnsi="Times New Roman" w:cs="Times New Roman"/>
            </w:rPr>
            <w:fldChar w:fldCharType="separate"/>
          </w:r>
          <w:r w:rsidRPr="00AE3A16">
            <w:rPr>
              <w:rFonts w:ascii="Times New Roman" w:hAnsi="Times New Roman" w:cs="Times New Roman"/>
              <w:noProof/>
            </w:rPr>
            <w:t>(McLeod, 2018)</w:t>
          </w:r>
          <w:r w:rsidR="00DD5F4F" w:rsidRPr="00AE3A16">
            <w:rPr>
              <w:rFonts w:ascii="Times New Roman" w:hAnsi="Times New Roman" w:cs="Times New Roman"/>
            </w:rPr>
            <w:fldChar w:fldCharType="end"/>
          </w:r>
        </w:sdtContent>
      </w:sdt>
      <w:r w:rsidR="00DD5F4F" w:rsidRPr="00AE3A16">
        <w:rPr>
          <w:rFonts w:ascii="Times New Roman" w:hAnsi="Times New Roman" w:cs="Times New Roman"/>
        </w:rPr>
        <w:t xml:space="preserve"> </w:t>
      </w:r>
    </w:p>
    <w:p w14:paraId="67850BBF" w14:textId="3A4A076F" w:rsidR="006B29B9" w:rsidRPr="00AE3A16" w:rsidRDefault="00DD5F4F" w:rsidP="00AE3A16">
      <w:pPr>
        <w:spacing w:line="480" w:lineRule="auto"/>
        <w:rPr>
          <w:rFonts w:ascii="Times New Roman" w:hAnsi="Times New Roman" w:cs="Times New Roman"/>
        </w:rPr>
      </w:pPr>
      <w:r w:rsidRPr="00AE3A16">
        <w:rPr>
          <w:rFonts w:ascii="Times New Roman" w:hAnsi="Times New Roman" w:cs="Times New Roman"/>
        </w:rPr>
        <w:t xml:space="preserve">This is because </w:t>
      </w:r>
      <w:r w:rsidR="006B29B9" w:rsidRPr="00AE3A16">
        <w:rPr>
          <w:rFonts w:ascii="Times New Roman" w:hAnsi="Times New Roman" w:cs="Times New Roman"/>
        </w:rPr>
        <w:t xml:space="preserve">Erikson believed in late infancy, or “autonomy vs. shame”, the idea of </w:t>
      </w:r>
      <w:r w:rsidRPr="00AE3A16">
        <w:rPr>
          <w:rFonts w:ascii="Times New Roman" w:hAnsi="Times New Roman" w:cs="Times New Roman"/>
        </w:rPr>
        <w:t>“will”</w:t>
      </w:r>
      <w:r w:rsidR="006B29B9" w:rsidRPr="00AE3A16">
        <w:rPr>
          <w:rFonts w:ascii="Times New Roman" w:hAnsi="Times New Roman" w:cs="Times New Roman"/>
        </w:rPr>
        <w:t xml:space="preserve"> provide</w:t>
      </w:r>
      <w:r w:rsidRPr="00AE3A16">
        <w:rPr>
          <w:rFonts w:ascii="Times New Roman" w:hAnsi="Times New Roman" w:cs="Times New Roman"/>
        </w:rPr>
        <w:t>s</w:t>
      </w:r>
      <w:r w:rsidR="006B29B9" w:rsidRPr="00AE3A16">
        <w:rPr>
          <w:rFonts w:ascii="Times New Roman" w:hAnsi="Times New Roman" w:cs="Times New Roman"/>
        </w:rPr>
        <w:t xml:space="preserve"> the natural experimentation needed to develop in the lifespan. </w:t>
      </w:r>
    </w:p>
    <w:p w14:paraId="2EF0B1F8" w14:textId="52076B90" w:rsidR="00DD5F4F" w:rsidRPr="00AE3A16" w:rsidRDefault="003B5797" w:rsidP="00AE3A16">
      <w:pPr>
        <w:spacing w:line="480" w:lineRule="auto"/>
        <w:rPr>
          <w:rFonts w:ascii="Times New Roman" w:hAnsi="Times New Roman" w:cs="Times New Roman"/>
        </w:rPr>
      </w:pPr>
      <w:r w:rsidRPr="00AE3A16">
        <w:rPr>
          <w:rFonts w:ascii="Times New Roman" w:hAnsi="Times New Roman" w:cs="Times New Roman"/>
        </w:rPr>
        <w:lastRenderedPageBreak/>
        <w:t xml:space="preserve"> </w:t>
      </w:r>
      <w:r w:rsidR="007D3600" w:rsidRPr="00AE3A16">
        <w:rPr>
          <w:rFonts w:ascii="Times New Roman" w:hAnsi="Times New Roman" w:cs="Times New Roman"/>
        </w:rPr>
        <w:t>“In the second stage called autonomy vs. shame and doubt, Erikson viewed muscular maturation as the foundation for experimentation with two sets of social modalities: holding on and letting go.”</w:t>
      </w:r>
      <w:sdt>
        <w:sdtPr>
          <w:rPr>
            <w:rFonts w:ascii="Times New Roman" w:hAnsi="Times New Roman" w:cs="Times New Roman"/>
          </w:rPr>
          <w:id w:val="1628123374"/>
          <w:citation/>
        </w:sdtPr>
        <w:sdtEndPr/>
        <w:sdtContent>
          <w:r w:rsidR="007D3600" w:rsidRPr="00AE3A16">
            <w:rPr>
              <w:rFonts w:ascii="Times New Roman" w:hAnsi="Times New Roman" w:cs="Times New Roman"/>
            </w:rPr>
            <w:fldChar w:fldCharType="begin"/>
          </w:r>
          <w:r w:rsidR="007D3600" w:rsidRPr="00AE3A16">
            <w:rPr>
              <w:rFonts w:ascii="Times New Roman" w:hAnsi="Times New Roman" w:cs="Times New Roman"/>
            </w:rPr>
            <w:instrText xml:space="preserve"> CITATION Ste08 \l 2057 </w:instrText>
          </w:r>
          <w:r w:rsidR="007D3600" w:rsidRPr="00AE3A16">
            <w:rPr>
              <w:rFonts w:ascii="Times New Roman" w:hAnsi="Times New Roman" w:cs="Times New Roman"/>
            </w:rPr>
            <w:fldChar w:fldCharType="separate"/>
          </w:r>
          <w:r w:rsidR="006B5DDA" w:rsidRPr="00AE3A16">
            <w:rPr>
              <w:rFonts w:ascii="Times New Roman" w:hAnsi="Times New Roman" w:cs="Times New Roman"/>
              <w:noProof/>
            </w:rPr>
            <w:t xml:space="preserve"> (Graves, 2008)</w:t>
          </w:r>
          <w:r w:rsidR="007D3600" w:rsidRPr="00AE3A16">
            <w:rPr>
              <w:rFonts w:ascii="Times New Roman" w:hAnsi="Times New Roman" w:cs="Times New Roman"/>
            </w:rPr>
            <w:fldChar w:fldCharType="end"/>
          </w:r>
        </w:sdtContent>
      </w:sdt>
    </w:p>
    <w:p w14:paraId="423FB11B" w14:textId="686CBF38" w:rsidR="007D3600" w:rsidRPr="00AE3A16" w:rsidRDefault="00EB2CCC" w:rsidP="00AE3A16">
      <w:pPr>
        <w:spacing w:line="480" w:lineRule="auto"/>
        <w:rPr>
          <w:rFonts w:ascii="Times New Roman" w:hAnsi="Times New Roman" w:cs="Times New Roman"/>
        </w:rPr>
      </w:pPr>
      <w:r w:rsidRPr="00AE3A16">
        <w:rPr>
          <w:rFonts w:ascii="Times New Roman" w:hAnsi="Times New Roman" w:cs="Times New Roman"/>
        </w:rPr>
        <w:t xml:space="preserve">This means the foundation of hope lets for the social modalities that </w:t>
      </w:r>
      <w:r w:rsidR="0008229C" w:rsidRPr="00AE3A16">
        <w:rPr>
          <w:rFonts w:ascii="Times New Roman" w:hAnsi="Times New Roman" w:cs="Times New Roman"/>
        </w:rPr>
        <w:t>acquire</w:t>
      </w:r>
      <w:r w:rsidRPr="00AE3A16">
        <w:rPr>
          <w:rFonts w:ascii="Times New Roman" w:hAnsi="Times New Roman" w:cs="Times New Roman"/>
        </w:rPr>
        <w:t xml:space="preserve"> </w:t>
      </w:r>
      <w:r w:rsidR="0077468E" w:rsidRPr="00AE3A16">
        <w:rPr>
          <w:rFonts w:ascii="Times New Roman" w:hAnsi="Times New Roman" w:cs="Times New Roman"/>
        </w:rPr>
        <w:t>knowledge</w:t>
      </w:r>
      <w:r w:rsidR="000F0C87" w:rsidRPr="00AE3A16">
        <w:rPr>
          <w:rFonts w:ascii="Times New Roman" w:hAnsi="Times New Roman" w:cs="Times New Roman"/>
        </w:rPr>
        <w:t>. Holding on and letting go means</w:t>
      </w:r>
      <w:r w:rsidR="00902335" w:rsidRPr="00AE3A16">
        <w:rPr>
          <w:rFonts w:ascii="Times New Roman" w:hAnsi="Times New Roman" w:cs="Times New Roman"/>
        </w:rPr>
        <w:t xml:space="preserve"> the physical comes more into play when studying the world around them, unlike </w:t>
      </w:r>
      <w:r w:rsidR="00D2765F" w:rsidRPr="00AE3A16">
        <w:rPr>
          <w:rFonts w:ascii="Times New Roman" w:hAnsi="Times New Roman" w:cs="Times New Roman"/>
        </w:rPr>
        <w:t xml:space="preserve">Piaget who focuses more on the </w:t>
      </w:r>
      <w:r w:rsidR="0053464E" w:rsidRPr="00AE3A16">
        <w:rPr>
          <w:rFonts w:ascii="Times New Roman" w:hAnsi="Times New Roman" w:cs="Times New Roman"/>
        </w:rPr>
        <w:t>cognitive</w:t>
      </w:r>
      <w:r w:rsidR="00D2765F" w:rsidRPr="00AE3A16">
        <w:rPr>
          <w:rFonts w:ascii="Times New Roman" w:hAnsi="Times New Roman" w:cs="Times New Roman"/>
        </w:rPr>
        <w:t>.</w:t>
      </w:r>
    </w:p>
    <w:p w14:paraId="37A158E3" w14:textId="77777777" w:rsidR="006B5DDA" w:rsidRPr="00AE3A16" w:rsidRDefault="00DD5F4F" w:rsidP="00AE3A16">
      <w:pPr>
        <w:spacing w:line="480" w:lineRule="auto"/>
        <w:rPr>
          <w:rFonts w:ascii="Times New Roman" w:hAnsi="Times New Roman" w:cs="Times New Roman"/>
        </w:rPr>
      </w:pPr>
      <w:r w:rsidRPr="00AE3A16">
        <w:rPr>
          <w:rFonts w:ascii="Times New Roman" w:hAnsi="Times New Roman" w:cs="Times New Roman"/>
        </w:rPr>
        <w:t>Finally, the experience of comfort is predictable to a child, and it means the child transcends the stage of fear or anxiety as the basis of all other experiences lived. Therefore, the child uses that same foundation of trust to practice learned behaviours to achieve the goal of independence. The stage of trust vs. mistrust goes all the way up to 18 months, so this stage must be successful otherwise the infant will carry mistrust to all other relationships</w:t>
      </w:r>
      <w:r w:rsidR="006B5DDA" w:rsidRPr="00AE3A16">
        <w:rPr>
          <w:rFonts w:ascii="Times New Roman" w:hAnsi="Times New Roman" w:cs="Times New Roman"/>
        </w:rPr>
        <w:t>,</w:t>
      </w:r>
    </w:p>
    <w:p w14:paraId="01932002" w14:textId="2A1C3964" w:rsidR="00B35772" w:rsidRPr="00AE3A16" w:rsidRDefault="006B5DDA" w:rsidP="00AE3A16">
      <w:pPr>
        <w:spacing w:line="480" w:lineRule="auto"/>
        <w:rPr>
          <w:rFonts w:ascii="Times New Roman" w:hAnsi="Times New Roman" w:cs="Times New Roman"/>
        </w:rPr>
      </w:pPr>
      <w:r w:rsidRPr="00AE3A16">
        <w:rPr>
          <w:rFonts w:ascii="Times New Roman" w:hAnsi="Times New Roman" w:cs="Times New Roman"/>
        </w:rPr>
        <w:t xml:space="preserve">“Parental faith and hope…support trust in the </w:t>
      </w:r>
      <w:proofErr w:type="spellStart"/>
      <w:r w:rsidR="00867AA6" w:rsidRPr="00AE3A16">
        <w:rPr>
          <w:rFonts w:ascii="Times New Roman" w:hAnsi="Times New Roman" w:cs="Times New Roman"/>
        </w:rPr>
        <w:t>newborn</w:t>
      </w:r>
      <w:proofErr w:type="spellEnd"/>
      <w:r w:rsidRPr="00AE3A16">
        <w:rPr>
          <w:rFonts w:ascii="Times New Roman" w:hAnsi="Times New Roman" w:cs="Times New Roman"/>
        </w:rPr>
        <w:t xml:space="preserve"> … for the very young child, the development of trust becomes the capacity for developing faith later in life. Since the foundation of faith and trust is built upon the responsiveness of care the baby receives, there is a balance of power that emerges between the baby and the adult in the reciprocal process of bonding and caring” </w:t>
      </w:r>
      <w:sdt>
        <w:sdtPr>
          <w:rPr>
            <w:rFonts w:ascii="Times New Roman" w:hAnsi="Times New Roman" w:cs="Times New Roman"/>
          </w:rPr>
          <w:id w:val="716240199"/>
          <w:citation/>
        </w:sdtPr>
        <w:sdtEndPr/>
        <w:sdtContent>
          <w:r w:rsidRPr="00AE3A16">
            <w:rPr>
              <w:rFonts w:ascii="Times New Roman" w:hAnsi="Times New Roman" w:cs="Times New Roman"/>
            </w:rPr>
            <w:fldChar w:fldCharType="begin"/>
          </w:r>
          <w:r w:rsidRPr="00AE3A16">
            <w:rPr>
              <w:rFonts w:ascii="Times New Roman" w:hAnsi="Times New Roman" w:cs="Times New Roman"/>
            </w:rPr>
            <w:instrText xml:space="preserve"> CITATION Ste08 \l 2057 </w:instrText>
          </w:r>
          <w:r w:rsidRPr="00AE3A16">
            <w:rPr>
              <w:rFonts w:ascii="Times New Roman" w:hAnsi="Times New Roman" w:cs="Times New Roman"/>
            </w:rPr>
            <w:fldChar w:fldCharType="separate"/>
          </w:r>
          <w:r w:rsidRPr="00AE3A16">
            <w:rPr>
              <w:rFonts w:ascii="Times New Roman" w:hAnsi="Times New Roman" w:cs="Times New Roman"/>
              <w:noProof/>
            </w:rPr>
            <w:t>(Graves, 2008)</w:t>
          </w:r>
          <w:r w:rsidRPr="00AE3A16">
            <w:rPr>
              <w:rFonts w:ascii="Times New Roman" w:hAnsi="Times New Roman" w:cs="Times New Roman"/>
            </w:rPr>
            <w:fldChar w:fldCharType="end"/>
          </w:r>
        </w:sdtContent>
      </w:sdt>
      <w:r w:rsidR="00DD5F4F" w:rsidRPr="00AE3A16">
        <w:rPr>
          <w:rFonts w:ascii="Times New Roman" w:hAnsi="Times New Roman" w:cs="Times New Roman"/>
        </w:rPr>
        <w:t>.</w:t>
      </w:r>
    </w:p>
    <w:p w14:paraId="733782EA" w14:textId="570B384E" w:rsidR="007D3600" w:rsidRPr="00AE3A16" w:rsidRDefault="003B5797" w:rsidP="00AE3A16">
      <w:pPr>
        <w:spacing w:line="480" w:lineRule="auto"/>
        <w:rPr>
          <w:rFonts w:ascii="Times New Roman" w:hAnsi="Times New Roman" w:cs="Times New Roman"/>
        </w:rPr>
      </w:pPr>
      <w:r w:rsidRPr="00AE3A16">
        <w:rPr>
          <w:rFonts w:ascii="Times New Roman" w:hAnsi="Times New Roman" w:cs="Times New Roman"/>
        </w:rPr>
        <w:t xml:space="preserve"> </w:t>
      </w:r>
    </w:p>
    <w:p w14:paraId="76A2BEFD" w14:textId="46FC39BA" w:rsidR="00BF1CB0" w:rsidRPr="00AE3A16" w:rsidRDefault="0027608E" w:rsidP="00AE3A16">
      <w:pPr>
        <w:spacing w:line="480" w:lineRule="auto"/>
        <w:rPr>
          <w:rFonts w:ascii="Times New Roman" w:hAnsi="Times New Roman" w:cs="Times New Roman"/>
        </w:rPr>
      </w:pPr>
      <w:r w:rsidRPr="00AE3A16">
        <w:rPr>
          <w:rFonts w:ascii="Times New Roman" w:hAnsi="Times New Roman" w:cs="Times New Roman"/>
        </w:rPr>
        <w:t xml:space="preserve">This means </w:t>
      </w:r>
      <w:r w:rsidR="00B73071" w:rsidRPr="00AE3A16">
        <w:rPr>
          <w:rFonts w:ascii="Times New Roman" w:hAnsi="Times New Roman" w:cs="Times New Roman"/>
        </w:rPr>
        <w:t xml:space="preserve">that </w:t>
      </w:r>
      <w:r w:rsidR="00CA2E3C" w:rsidRPr="00AE3A16">
        <w:rPr>
          <w:rFonts w:ascii="Times New Roman" w:hAnsi="Times New Roman" w:cs="Times New Roman"/>
        </w:rPr>
        <w:t xml:space="preserve">the child </w:t>
      </w:r>
      <w:r w:rsidR="00E70392" w:rsidRPr="00AE3A16">
        <w:rPr>
          <w:rFonts w:ascii="Times New Roman" w:hAnsi="Times New Roman" w:cs="Times New Roman"/>
        </w:rPr>
        <w:t xml:space="preserve">can in theory transfer the </w:t>
      </w:r>
      <w:r w:rsidR="0018211F" w:rsidRPr="00AE3A16">
        <w:rPr>
          <w:rFonts w:ascii="Times New Roman" w:hAnsi="Times New Roman" w:cs="Times New Roman"/>
        </w:rPr>
        <w:t xml:space="preserve">faith and trust </w:t>
      </w:r>
      <w:r w:rsidR="00B30834" w:rsidRPr="00AE3A16">
        <w:rPr>
          <w:rFonts w:ascii="Times New Roman" w:hAnsi="Times New Roman" w:cs="Times New Roman"/>
        </w:rPr>
        <w:t xml:space="preserve">built in the responsiveness of care, </w:t>
      </w:r>
      <w:r w:rsidR="00D95FF7" w:rsidRPr="00AE3A16">
        <w:rPr>
          <w:rFonts w:ascii="Times New Roman" w:hAnsi="Times New Roman" w:cs="Times New Roman"/>
        </w:rPr>
        <w:t xml:space="preserve">and trust that learned behaviours </w:t>
      </w:r>
      <w:r w:rsidR="002B31FA" w:rsidRPr="00AE3A16">
        <w:rPr>
          <w:rFonts w:ascii="Times New Roman" w:hAnsi="Times New Roman" w:cs="Times New Roman"/>
        </w:rPr>
        <w:t xml:space="preserve">are acceptable. This development of psychosocial </w:t>
      </w:r>
      <w:r w:rsidR="00D64720" w:rsidRPr="00AE3A16">
        <w:rPr>
          <w:rFonts w:ascii="Times New Roman" w:hAnsi="Times New Roman" w:cs="Times New Roman"/>
        </w:rPr>
        <w:t xml:space="preserve">awareness is trust vs. mistrust. </w:t>
      </w:r>
      <w:r w:rsidR="000D2237" w:rsidRPr="00AE3A16">
        <w:rPr>
          <w:rFonts w:ascii="Times New Roman" w:hAnsi="Times New Roman" w:cs="Times New Roman"/>
        </w:rPr>
        <w:t xml:space="preserve">However, in this context it becomes more internal than external, as the </w:t>
      </w:r>
      <w:r w:rsidR="00ED3583" w:rsidRPr="00AE3A16">
        <w:rPr>
          <w:rFonts w:ascii="Times New Roman" w:hAnsi="Times New Roman" w:cs="Times New Roman"/>
        </w:rPr>
        <w:t>child</w:t>
      </w:r>
      <w:r w:rsidR="000D2237" w:rsidRPr="00AE3A16">
        <w:rPr>
          <w:rFonts w:ascii="Times New Roman" w:hAnsi="Times New Roman" w:cs="Times New Roman"/>
        </w:rPr>
        <w:t xml:space="preserve"> </w:t>
      </w:r>
      <w:r w:rsidR="00C35180" w:rsidRPr="00AE3A16">
        <w:rPr>
          <w:rFonts w:ascii="Times New Roman" w:hAnsi="Times New Roman" w:cs="Times New Roman"/>
        </w:rPr>
        <w:t>must</w:t>
      </w:r>
      <w:r w:rsidR="000D2237" w:rsidRPr="00AE3A16">
        <w:rPr>
          <w:rFonts w:ascii="Times New Roman" w:hAnsi="Times New Roman" w:cs="Times New Roman"/>
        </w:rPr>
        <w:t xml:space="preserve"> trust its early autonomy</w:t>
      </w:r>
      <w:r w:rsidR="00ED3583" w:rsidRPr="00AE3A16">
        <w:rPr>
          <w:rFonts w:ascii="Times New Roman" w:hAnsi="Times New Roman" w:cs="Times New Roman"/>
        </w:rPr>
        <w:t xml:space="preserve"> </w:t>
      </w:r>
      <w:r w:rsidR="00D52444" w:rsidRPr="00AE3A16">
        <w:rPr>
          <w:rFonts w:ascii="Times New Roman" w:hAnsi="Times New Roman" w:cs="Times New Roman"/>
        </w:rPr>
        <w:t xml:space="preserve">against </w:t>
      </w:r>
      <w:r w:rsidR="00230C0A" w:rsidRPr="00AE3A16">
        <w:rPr>
          <w:rFonts w:ascii="Times New Roman" w:hAnsi="Times New Roman" w:cs="Times New Roman"/>
        </w:rPr>
        <w:t>its</w:t>
      </w:r>
      <w:r w:rsidR="00867AA6" w:rsidRPr="00AE3A16">
        <w:rPr>
          <w:rFonts w:ascii="Times New Roman" w:hAnsi="Times New Roman" w:cs="Times New Roman"/>
        </w:rPr>
        <w:t xml:space="preserve"> new-found imposed</w:t>
      </w:r>
      <w:r w:rsidR="00230C0A" w:rsidRPr="00AE3A16">
        <w:rPr>
          <w:rFonts w:ascii="Times New Roman" w:hAnsi="Times New Roman" w:cs="Times New Roman"/>
        </w:rPr>
        <w:t xml:space="preserve"> external judgement. It is the idea that </w:t>
      </w:r>
      <w:r w:rsidR="00794C36" w:rsidRPr="00AE3A16">
        <w:rPr>
          <w:rFonts w:ascii="Times New Roman" w:hAnsi="Times New Roman" w:cs="Times New Roman"/>
        </w:rPr>
        <w:t xml:space="preserve">when </w:t>
      </w:r>
      <w:r w:rsidR="003C14C2" w:rsidRPr="00AE3A16">
        <w:rPr>
          <w:rFonts w:ascii="Times New Roman" w:hAnsi="Times New Roman" w:cs="Times New Roman"/>
        </w:rPr>
        <w:t>an</w:t>
      </w:r>
      <w:r w:rsidR="00794C36" w:rsidRPr="00AE3A16">
        <w:rPr>
          <w:rFonts w:ascii="Times New Roman" w:hAnsi="Times New Roman" w:cs="Times New Roman"/>
        </w:rPr>
        <w:t xml:space="preserve"> adult says “</w:t>
      </w:r>
      <w:r w:rsidR="000066E8" w:rsidRPr="00AE3A16">
        <w:rPr>
          <w:rFonts w:ascii="Times New Roman" w:hAnsi="Times New Roman" w:cs="Times New Roman"/>
        </w:rPr>
        <w:t>N</w:t>
      </w:r>
      <w:r w:rsidR="00794C36" w:rsidRPr="00AE3A16">
        <w:rPr>
          <w:rFonts w:ascii="Times New Roman" w:hAnsi="Times New Roman" w:cs="Times New Roman"/>
        </w:rPr>
        <w:t xml:space="preserve">o! </w:t>
      </w:r>
      <w:r w:rsidR="000066E8" w:rsidRPr="00AE3A16">
        <w:rPr>
          <w:rFonts w:ascii="Times New Roman" w:hAnsi="Times New Roman" w:cs="Times New Roman"/>
        </w:rPr>
        <w:t>D</w:t>
      </w:r>
      <w:r w:rsidR="00794C36" w:rsidRPr="00AE3A16">
        <w:rPr>
          <w:rFonts w:ascii="Times New Roman" w:hAnsi="Times New Roman" w:cs="Times New Roman"/>
        </w:rPr>
        <w:t>on’t do that</w:t>
      </w:r>
      <w:r w:rsidR="00A943BA" w:rsidRPr="00AE3A16">
        <w:rPr>
          <w:rFonts w:ascii="Times New Roman" w:hAnsi="Times New Roman" w:cs="Times New Roman"/>
        </w:rPr>
        <w:t>!</w:t>
      </w:r>
      <w:r w:rsidR="00D36466" w:rsidRPr="00AE3A16">
        <w:rPr>
          <w:rFonts w:ascii="Times New Roman" w:hAnsi="Times New Roman" w:cs="Times New Roman"/>
        </w:rPr>
        <w:t>”</w:t>
      </w:r>
      <w:r w:rsidR="00A943BA" w:rsidRPr="00AE3A16">
        <w:rPr>
          <w:rFonts w:ascii="Times New Roman" w:hAnsi="Times New Roman" w:cs="Times New Roman"/>
        </w:rPr>
        <w:t xml:space="preserve"> the child has to relate that outburst with “</w:t>
      </w:r>
      <w:r w:rsidR="005C1A58" w:rsidRPr="00AE3A16">
        <w:rPr>
          <w:rFonts w:ascii="Times New Roman" w:hAnsi="Times New Roman" w:cs="Times New Roman"/>
        </w:rPr>
        <w:t>Y</w:t>
      </w:r>
      <w:r w:rsidR="00A943BA" w:rsidRPr="00AE3A16">
        <w:rPr>
          <w:rFonts w:ascii="Times New Roman" w:hAnsi="Times New Roman" w:cs="Times New Roman"/>
        </w:rPr>
        <w:t xml:space="preserve">es! Well Done! and associate one phrase </w:t>
      </w:r>
      <w:r w:rsidR="00EA692A" w:rsidRPr="00AE3A16">
        <w:rPr>
          <w:rFonts w:ascii="Times New Roman" w:hAnsi="Times New Roman" w:cs="Times New Roman"/>
        </w:rPr>
        <w:t xml:space="preserve">with good learned behaviour and </w:t>
      </w:r>
      <w:r w:rsidR="005C1A58" w:rsidRPr="00AE3A16">
        <w:rPr>
          <w:rFonts w:ascii="Times New Roman" w:hAnsi="Times New Roman" w:cs="Times New Roman"/>
        </w:rPr>
        <w:t xml:space="preserve">the other, bad learned behaviour. </w:t>
      </w:r>
      <w:r w:rsidR="00D36466" w:rsidRPr="00AE3A16">
        <w:rPr>
          <w:rFonts w:ascii="Times New Roman" w:hAnsi="Times New Roman" w:cs="Times New Roman"/>
        </w:rPr>
        <w:t xml:space="preserve"> </w:t>
      </w:r>
      <w:r w:rsidR="00C45B21" w:rsidRPr="00AE3A16">
        <w:rPr>
          <w:rFonts w:ascii="Times New Roman" w:hAnsi="Times New Roman" w:cs="Times New Roman"/>
        </w:rPr>
        <w:t>Following on from the above point, the foundations laid in trust vs mistrust transfer into early childhood years, so if the psychosocial development is not sustained in terms of being responsive to care associated with trust, the child will struggle to promote their curiosity later on in the lifespan.</w:t>
      </w:r>
    </w:p>
    <w:p w14:paraId="0A86618B" w14:textId="77777777" w:rsidR="006B5DDA" w:rsidRDefault="006B5DDA" w:rsidP="00BF1CB0">
      <w:pPr>
        <w:pStyle w:val="Heading1"/>
      </w:pPr>
    </w:p>
    <w:p w14:paraId="4EFDE59C" w14:textId="7EBBED2A" w:rsidR="00C45B21" w:rsidRPr="00BF1CB0" w:rsidRDefault="00C45B21" w:rsidP="00BF1CB0">
      <w:pPr>
        <w:pStyle w:val="Heading1"/>
      </w:pPr>
      <w:bookmarkStart w:id="4" w:name="_Toc38981111"/>
      <w:r w:rsidRPr="00BF1CB0">
        <w:t>Conclusion</w:t>
      </w:r>
      <w:bookmarkEnd w:id="4"/>
    </w:p>
    <w:p w14:paraId="46D469C9" w14:textId="5DEB29FF" w:rsidR="006B5DDA" w:rsidRDefault="006B5DDA" w:rsidP="005C17EF">
      <w:pPr>
        <w:spacing w:line="480" w:lineRule="auto"/>
        <w:rPr>
          <w:rFonts w:cstheme="minorHAnsi"/>
        </w:rPr>
      </w:pPr>
    </w:p>
    <w:p w14:paraId="21B6FDA5" w14:textId="3442B83C" w:rsidR="006B5DDA" w:rsidRPr="00AE3A16" w:rsidRDefault="00AE3A16" w:rsidP="005C17EF">
      <w:pPr>
        <w:spacing w:line="480" w:lineRule="auto"/>
        <w:rPr>
          <w:rFonts w:ascii="Times New Roman" w:hAnsi="Times New Roman" w:cs="Times New Roman"/>
        </w:rPr>
      </w:pPr>
      <w:r>
        <w:rPr>
          <w:rFonts w:ascii="Times New Roman" w:hAnsi="Times New Roman" w:cs="Times New Roman"/>
        </w:rPr>
        <w:t>To conclude, Piaget suggests that when it comes to a</w:t>
      </w:r>
      <w:r w:rsidRPr="00AE3A16">
        <w:rPr>
          <w:rFonts w:ascii="Times New Roman" w:hAnsi="Times New Roman" w:cs="Times New Roman"/>
        </w:rPr>
        <w:t xml:space="preserve">pplying </w:t>
      </w:r>
      <w:r>
        <w:rPr>
          <w:rFonts w:ascii="Times New Roman" w:hAnsi="Times New Roman" w:cs="Times New Roman"/>
        </w:rPr>
        <w:t>p</w:t>
      </w:r>
      <w:r w:rsidRPr="00AE3A16">
        <w:rPr>
          <w:rFonts w:ascii="Times New Roman" w:hAnsi="Times New Roman" w:cs="Times New Roman"/>
        </w:rPr>
        <w:t xml:space="preserve">sychological </w:t>
      </w:r>
      <w:r>
        <w:rPr>
          <w:rFonts w:ascii="Times New Roman" w:hAnsi="Times New Roman" w:cs="Times New Roman"/>
        </w:rPr>
        <w:t>p</w:t>
      </w:r>
      <w:r w:rsidRPr="00AE3A16">
        <w:rPr>
          <w:rFonts w:ascii="Times New Roman" w:hAnsi="Times New Roman" w:cs="Times New Roman"/>
        </w:rPr>
        <w:t xml:space="preserve">erspectives in </w:t>
      </w:r>
      <w:r w:rsidR="004F2D60">
        <w:rPr>
          <w:rFonts w:ascii="Times New Roman" w:hAnsi="Times New Roman" w:cs="Times New Roman"/>
        </w:rPr>
        <w:t>lifespans</w:t>
      </w:r>
      <w:r w:rsidR="00326A00">
        <w:rPr>
          <w:rFonts w:ascii="Times New Roman" w:hAnsi="Times New Roman" w:cs="Times New Roman"/>
        </w:rPr>
        <w:t>, you must interpret referential behaviours. This involves examining behaviours in the context of egocentric thought and constructivist learning. Furthermore, he stresses the importance of a singular cognitive perspective</w:t>
      </w:r>
      <w:r w:rsidR="005C17EF">
        <w:rPr>
          <w:rFonts w:ascii="Times New Roman" w:hAnsi="Times New Roman" w:cs="Times New Roman"/>
        </w:rPr>
        <w:t xml:space="preserve">. Dice agrees, saying children are the single agents of their own learning. He emphasises looking at the view of singular cognitive objectives. Piaget also says infants recognise </w:t>
      </w:r>
      <w:bookmarkStart w:id="5" w:name="_GoBack"/>
      <w:bookmarkEnd w:id="5"/>
      <w:r w:rsidR="005C17EF">
        <w:rPr>
          <w:rFonts w:ascii="Times New Roman" w:hAnsi="Times New Roman" w:cs="Times New Roman"/>
        </w:rPr>
        <w:t xml:space="preserve">people as relevant objects that contribute to their goals. Erikson </w:t>
      </w:r>
      <w:r w:rsidR="004F2D60">
        <w:rPr>
          <w:rFonts w:ascii="Times New Roman" w:hAnsi="Times New Roman" w:cs="Times New Roman"/>
        </w:rPr>
        <w:t xml:space="preserve">on the other hand, </w:t>
      </w:r>
      <w:r w:rsidR="005C17EF">
        <w:rPr>
          <w:rFonts w:ascii="Times New Roman" w:hAnsi="Times New Roman" w:cs="Times New Roman"/>
        </w:rPr>
        <w:t xml:space="preserve">suggests </w:t>
      </w:r>
      <w:r w:rsidR="004F2D60">
        <w:rPr>
          <w:rFonts w:ascii="Times New Roman" w:hAnsi="Times New Roman" w:cs="Times New Roman"/>
        </w:rPr>
        <w:t xml:space="preserve">that the emphasis in applying psychological perspectives is in fact a case of psychosocial factors, not a singular cognitive objective. He stresses the importance of trust vs. mistrust as a foundation of successful progression into the further stages. He viewed muscular maturity as the foundation of progressive experimentation during the lifespan stages. In this sense, both Piaget and Erikson agree on the progression of muscular maturity as a sign of progressive development. They disagree on how important this is when deciding life stages and the progress or goals that should be completed throughout. Both theories have relevant points, but Piaget’s theory is stronger evidentially. </w:t>
      </w:r>
    </w:p>
    <w:p w14:paraId="5DB771BE" w14:textId="61937D15" w:rsidR="006B5DDA" w:rsidRDefault="006B5DDA">
      <w:pPr>
        <w:rPr>
          <w:rFonts w:cstheme="minorHAnsi"/>
        </w:rPr>
      </w:pPr>
    </w:p>
    <w:p w14:paraId="72328084" w14:textId="16794BC1" w:rsidR="006B5DDA" w:rsidRDefault="006B5DDA">
      <w:pPr>
        <w:rPr>
          <w:rFonts w:cstheme="minorHAnsi"/>
        </w:rPr>
      </w:pPr>
    </w:p>
    <w:p w14:paraId="465BF212" w14:textId="506276E7" w:rsidR="006B5DDA" w:rsidRDefault="006B5DDA">
      <w:pPr>
        <w:rPr>
          <w:rFonts w:cstheme="minorHAnsi"/>
        </w:rPr>
      </w:pPr>
    </w:p>
    <w:p w14:paraId="6C785801" w14:textId="5FD50144" w:rsidR="006B5DDA" w:rsidRDefault="006B5DDA">
      <w:pPr>
        <w:rPr>
          <w:rFonts w:cstheme="minorHAnsi"/>
        </w:rPr>
      </w:pPr>
    </w:p>
    <w:p w14:paraId="099E84EB" w14:textId="215DDE79" w:rsidR="006B5DDA" w:rsidRDefault="006B5DDA">
      <w:pPr>
        <w:rPr>
          <w:rFonts w:cstheme="minorHAnsi"/>
        </w:rPr>
      </w:pPr>
    </w:p>
    <w:p w14:paraId="292C9D27" w14:textId="2F95A8CD" w:rsidR="006B5DDA" w:rsidRDefault="006B5DDA">
      <w:pPr>
        <w:rPr>
          <w:rFonts w:cstheme="minorHAnsi"/>
        </w:rPr>
      </w:pPr>
    </w:p>
    <w:p w14:paraId="1B798CD4" w14:textId="211C5804" w:rsidR="006B5DDA" w:rsidRDefault="006B5DDA">
      <w:pPr>
        <w:rPr>
          <w:rFonts w:cstheme="minorHAnsi"/>
        </w:rPr>
      </w:pPr>
    </w:p>
    <w:p w14:paraId="5769515E" w14:textId="7E635AA9" w:rsidR="006B5DDA" w:rsidRDefault="006B5DDA">
      <w:pPr>
        <w:rPr>
          <w:rFonts w:cstheme="minorHAnsi"/>
        </w:rPr>
      </w:pPr>
    </w:p>
    <w:p w14:paraId="449A0B97" w14:textId="64BB85FB" w:rsidR="006B5DDA" w:rsidRDefault="006B5DDA">
      <w:pPr>
        <w:rPr>
          <w:rFonts w:cstheme="minorHAnsi"/>
        </w:rPr>
      </w:pPr>
    </w:p>
    <w:p w14:paraId="090FDE21" w14:textId="40C959B3" w:rsidR="006B5DDA" w:rsidRDefault="006B5DDA">
      <w:pPr>
        <w:rPr>
          <w:rFonts w:cstheme="minorHAnsi"/>
        </w:rPr>
      </w:pPr>
    </w:p>
    <w:p w14:paraId="07830D56" w14:textId="49A33F88" w:rsidR="006B5DDA" w:rsidRDefault="006B5DDA">
      <w:pPr>
        <w:rPr>
          <w:rFonts w:cstheme="minorHAnsi"/>
        </w:rPr>
      </w:pPr>
    </w:p>
    <w:p w14:paraId="16C93374" w14:textId="3FC7A3F6" w:rsidR="006B5DDA" w:rsidRDefault="006B5DDA">
      <w:pPr>
        <w:rPr>
          <w:rFonts w:cstheme="minorHAnsi"/>
        </w:rPr>
      </w:pPr>
    </w:p>
    <w:p w14:paraId="68E9DE65" w14:textId="6F05B436" w:rsidR="006B5DDA" w:rsidRDefault="006B5DDA">
      <w:pPr>
        <w:rPr>
          <w:rFonts w:cstheme="minorHAnsi"/>
        </w:rPr>
      </w:pPr>
    </w:p>
    <w:p w14:paraId="48DF6E8F" w14:textId="3EA13000" w:rsidR="006B5DDA" w:rsidRDefault="006B5DDA">
      <w:pPr>
        <w:rPr>
          <w:rFonts w:cstheme="minorHAnsi"/>
        </w:rPr>
      </w:pPr>
    </w:p>
    <w:p w14:paraId="48BB57DA" w14:textId="56261698" w:rsidR="006B5DDA" w:rsidRDefault="006B5DDA">
      <w:pPr>
        <w:rPr>
          <w:rFonts w:cstheme="minorHAnsi"/>
        </w:rPr>
      </w:pPr>
    </w:p>
    <w:p w14:paraId="0E3D9B3D" w14:textId="6C793AB7" w:rsidR="006B5DDA" w:rsidRDefault="006B5DDA">
      <w:pPr>
        <w:rPr>
          <w:rFonts w:cstheme="minorHAnsi"/>
        </w:rPr>
      </w:pPr>
    </w:p>
    <w:p w14:paraId="01CE6A3B" w14:textId="66CE14B3" w:rsidR="006B5DDA" w:rsidRDefault="006B5DDA">
      <w:pPr>
        <w:rPr>
          <w:rFonts w:cstheme="minorHAnsi"/>
        </w:rPr>
      </w:pPr>
    </w:p>
    <w:p w14:paraId="0AFD0ADF" w14:textId="2896D073" w:rsidR="006B5DDA" w:rsidRDefault="006B5DDA">
      <w:pPr>
        <w:rPr>
          <w:rFonts w:cstheme="minorHAnsi"/>
        </w:rPr>
      </w:pPr>
    </w:p>
    <w:p w14:paraId="41976538" w14:textId="4A50522F" w:rsidR="006B5DDA" w:rsidRDefault="006B5DDA" w:rsidP="006B5DDA">
      <w:pPr>
        <w:pStyle w:val="Heading1"/>
      </w:pPr>
    </w:p>
    <w:bookmarkStart w:id="6" w:name="_Toc38981112" w:displacedByCustomXml="next"/>
    <w:sdt>
      <w:sdtPr>
        <w:rPr>
          <w:rFonts w:asciiTheme="minorHAnsi" w:eastAsiaTheme="minorHAnsi" w:hAnsiTheme="minorHAnsi" w:cstheme="minorBidi"/>
          <w:color w:val="auto"/>
          <w:sz w:val="22"/>
          <w:szCs w:val="22"/>
        </w:rPr>
        <w:id w:val="1673757971"/>
        <w:docPartObj>
          <w:docPartGallery w:val="Bibliographies"/>
          <w:docPartUnique/>
        </w:docPartObj>
      </w:sdtPr>
      <w:sdtEndPr/>
      <w:sdtContent>
        <w:p w14:paraId="05A6DD7D" w14:textId="77A28C01" w:rsidR="006B5DDA" w:rsidRDefault="006B5DDA">
          <w:pPr>
            <w:pStyle w:val="Heading1"/>
          </w:pPr>
          <w:r>
            <w:t>References</w:t>
          </w:r>
          <w:bookmarkEnd w:id="6"/>
        </w:p>
        <w:sdt>
          <w:sdtPr>
            <w:id w:val="-573587230"/>
            <w:bibliography/>
          </w:sdtPr>
          <w:sdtEndPr/>
          <w:sdtContent>
            <w:p w14:paraId="438041BD" w14:textId="77777777" w:rsidR="006B5DDA" w:rsidRDefault="006B5DDA" w:rsidP="006B5DDA">
              <w:pPr>
                <w:pStyle w:val="Bibliography"/>
                <w:ind w:left="720" w:hanging="720"/>
                <w:rPr>
                  <w:noProof/>
                  <w:sz w:val="24"/>
                  <w:szCs w:val="24"/>
                </w:rPr>
              </w:pPr>
              <w:r>
                <w:fldChar w:fldCharType="begin"/>
              </w:r>
              <w:r>
                <w:instrText xml:space="preserve"> BIBLIOGRAPHY </w:instrText>
              </w:r>
              <w:r>
                <w:fldChar w:fldCharType="separate"/>
              </w:r>
              <w:r>
                <w:rPr>
                  <w:noProof/>
                </w:rPr>
                <w:t xml:space="preserve">Batra, S. (2013, 07 16). </w:t>
              </w:r>
              <w:r>
                <w:rPr>
                  <w:i/>
                  <w:iCs/>
                  <w:noProof/>
                </w:rPr>
                <w:t xml:space="preserve">The Psychosocial Development of Children: Implications for Education and Society — Erik Erikson in Context </w:t>
              </w:r>
              <w:r>
                <w:rPr>
                  <w:noProof/>
                </w:rPr>
                <w:t>. Retrieved from Sage Journals: https://doi-org.ezproxy.uwtsd.ac.uk/10.1177%2F0973184913485014</w:t>
              </w:r>
            </w:p>
            <w:p w14:paraId="2A66BBA4" w14:textId="77777777" w:rsidR="006B5DDA" w:rsidRDefault="006B5DDA" w:rsidP="006B5DDA">
              <w:pPr>
                <w:pStyle w:val="Bibliography"/>
                <w:ind w:left="720" w:hanging="720"/>
                <w:rPr>
                  <w:noProof/>
                </w:rPr>
              </w:pPr>
              <w:r>
                <w:rPr>
                  <w:noProof/>
                </w:rPr>
                <w:t xml:space="preserve">Dice, J. L. (2011, 04 3). </w:t>
              </w:r>
              <w:r>
                <w:rPr>
                  <w:i/>
                  <w:iCs/>
                  <w:noProof/>
                </w:rPr>
                <w:t>A Piagetian approach to infant refrential behaviours</w:t>
              </w:r>
              <w:r>
                <w:rPr>
                  <w:noProof/>
                </w:rPr>
                <w:t>. Retrieved from Science Direct: https://www-sciencedirect-com.ezproxy.uwtsd.ac.uk/science/article/pii/S0163638311000348#sec0010</w:t>
              </w:r>
            </w:p>
            <w:p w14:paraId="42393D19" w14:textId="77777777" w:rsidR="006B5DDA" w:rsidRDefault="006B5DDA" w:rsidP="006B5DDA">
              <w:pPr>
                <w:pStyle w:val="Bibliography"/>
                <w:ind w:left="720" w:hanging="720"/>
                <w:rPr>
                  <w:noProof/>
                </w:rPr>
              </w:pPr>
              <w:r>
                <w:rPr>
                  <w:noProof/>
                </w:rPr>
                <w:t xml:space="preserve">Graves, S. B. (2008, September 22). </w:t>
              </w:r>
              <w:r>
                <w:rPr>
                  <w:i/>
                  <w:iCs/>
                  <w:noProof/>
                </w:rPr>
                <w:t>Lessons from Erikson A Look at Autonomy Across the Lifespan</w:t>
              </w:r>
              <w:r>
                <w:rPr>
                  <w:noProof/>
                </w:rPr>
                <w:t>. Retrieved from Journal of Intergenerational Relationships: https://www.tandfonline.com/doi/pdf/10.1300/J194v04n02_05</w:t>
              </w:r>
            </w:p>
            <w:p w14:paraId="28E9BC9A" w14:textId="77777777" w:rsidR="006B5DDA" w:rsidRDefault="006B5DDA" w:rsidP="006B5DDA">
              <w:pPr>
                <w:pStyle w:val="Bibliography"/>
                <w:ind w:left="720" w:hanging="720"/>
                <w:rPr>
                  <w:noProof/>
                </w:rPr>
              </w:pPr>
              <w:r>
                <w:rPr>
                  <w:noProof/>
                </w:rPr>
                <w:t xml:space="preserve">McLeod, S. (2018, 05 03). </w:t>
              </w:r>
              <w:r>
                <w:rPr>
                  <w:i/>
                  <w:iCs/>
                  <w:noProof/>
                </w:rPr>
                <w:t>Erik Erikson's stages of psychosocial development</w:t>
              </w:r>
              <w:r>
                <w:rPr>
                  <w:noProof/>
                </w:rPr>
                <w:t>. Retrieved from Simply Psychology: https://www.simplypsychology.org/Erik-Erikson.html</w:t>
              </w:r>
            </w:p>
            <w:p w14:paraId="6D8BC4D9" w14:textId="71662B93" w:rsidR="006B5DDA" w:rsidRDefault="006B5DDA" w:rsidP="006B5DDA">
              <w:r>
                <w:rPr>
                  <w:b/>
                  <w:bCs/>
                  <w:noProof/>
                </w:rPr>
                <w:fldChar w:fldCharType="end"/>
              </w:r>
            </w:p>
          </w:sdtContent>
        </w:sdt>
      </w:sdtContent>
    </w:sdt>
    <w:p w14:paraId="5C1A945D" w14:textId="77777777" w:rsidR="006B5DDA" w:rsidRPr="006B5DDA" w:rsidRDefault="006B5DDA" w:rsidP="006B5DDA"/>
    <w:sectPr w:rsidR="006B5DDA" w:rsidRPr="006B5D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066D24" w14:textId="77777777" w:rsidR="00842311" w:rsidRDefault="00842311" w:rsidP="00FE7227">
      <w:pPr>
        <w:spacing w:after="0" w:line="240" w:lineRule="auto"/>
      </w:pPr>
      <w:r>
        <w:separator/>
      </w:r>
    </w:p>
  </w:endnote>
  <w:endnote w:type="continuationSeparator" w:id="0">
    <w:p w14:paraId="2583BB53" w14:textId="77777777" w:rsidR="00842311" w:rsidRDefault="00842311" w:rsidP="00FE7227">
      <w:pPr>
        <w:spacing w:after="0" w:line="240" w:lineRule="auto"/>
      </w:pPr>
      <w:r>
        <w:continuationSeparator/>
      </w:r>
    </w:p>
  </w:endnote>
  <w:endnote w:type="continuationNotice" w:id="1">
    <w:p w14:paraId="36F30DA7" w14:textId="77777777" w:rsidR="00842311" w:rsidRDefault="0084231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2B8F76" w14:textId="77777777" w:rsidR="00842311" w:rsidRDefault="00842311" w:rsidP="00FE7227">
      <w:pPr>
        <w:spacing w:after="0" w:line="240" w:lineRule="auto"/>
      </w:pPr>
      <w:r>
        <w:separator/>
      </w:r>
    </w:p>
  </w:footnote>
  <w:footnote w:type="continuationSeparator" w:id="0">
    <w:p w14:paraId="2880DF98" w14:textId="77777777" w:rsidR="00842311" w:rsidRDefault="00842311" w:rsidP="00FE7227">
      <w:pPr>
        <w:spacing w:after="0" w:line="240" w:lineRule="auto"/>
      </w:pPr>
      <w:r>
        <w:continuationSeparator/>
      </w:r>
    </w:p>
  </w:footnote>
  <w:footnote w:type="continuationNotice" w:id="1">
    <w:p w14:paraId="684AABEB" w14:textId="77777777" w:rsidR="00842311" w:rsidRDefault="00842311">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ED1"/>
    <w:rsid w:val="00006420"/>
    <w:rsid w:val="000066E8"/>
    <w:rsid w:val="0001236C"/>
    <w:rsid w:val="00021DDD"/>
    <w:rsid w:val="000223C6"/>
    <w:rsid w:val="00024694"/>
    <w:rsid w:val="00026F9A"/>
    <w:rsid w:val="00040FD8"/>
    <w:rsid w:val="00041516"/>
    <w:rsid w:val="0005573F"/>
    <w:rsid w:val="000641DC"/>
    <w:rsid w:val="00075DDA"/>
    <w:rsid w:val="0008229C"/>
    <w:rsid w:val="000938BB"/>
    <w:rsid w:val="000944A7"/>
    <w:rsid w:val="000A01E7"/>
    <w:rsid w:val="000A46CB"/>
    <w:rsid w:val="000B1D9B"/>
    <w:rsid w:val="000D2237"/>
    <w:rsid w:val="000D3D20"/>
    <w:rsid w:val="000D4F20"/>
    <w:rsid w:val="000E45BE"/>
    <w:rsid w:val="000F0362"/>
    <w:rsid w:val="000F0C87"/>
    <w:rsid w:val="00102B4A"/>
    <w:rsid w:val="001032C2"/>
    <w:rsid w:val="0010719B"/>
    <w:rsid w:val="001130C2"/>
    <w:rsid w:val="00132ED1"/>
    <w:rsid w:val="001462DF"/>
    <w:rsid w:val="00166115"/>
    <w:rsid w:val="00173C31"/>
    <w:rsid w:val="0018211F"/>
    <w:rsid w:val="001A7BB9"/>
    <w:rsid w:val="001B0AB6"/>
    <w:rsid w:val="001E45B2"/>
    <w:rsid w:val="0020207E"/>
    <w:rsid w:val="00226EB8"/>
    <w:rsid w:val="00230C0A"/>
    <w:rsid w:val="00234426"/>
    <w:rsid w:val="0023647D"/>
    <w:rsid w:val="002426FB"/>
    <w:rsid w:val="0024430F"/>
    <w:rsid w:val="0026644D"/>
    <w:rsid w:val="0026778E"/>
    <w:rsid w:val="0027608E"/>
    <w:rsid w:val="00282670"/>
    <w:rsid w:val="0029492A"/>
    <w:rsid w:val="002B31FA"/>
    <w:rsid w:val="002B741F"/>
    <w:rsid w:val="002B7602"/>
    <w:rsid w:val="002C117A"/>
    <w:rsid w:val="002D49A7"/>
    <w:rsid w:val="002F7D2C"/>
    <w:rsid w:val="003005FF"/>
    <w:rsid w:val="00301626"/>
    <w:rsid w:val="00312828"/>
    <w:rsid w:val="00326A00"/>
    <w:rsid w:val="003403D3"/>
    <w:rsid w:val="00340AE2"/>
    <w:rsid w:val="003470DD"/>
    <w:rsid w:val="003631FA"/>
    <w:rsid w:val="00366FB3"/>
    <w:rsid w:val="003742EC"/>
    <w:rsid w:val="00382054"/>
    <w:rsid w:val="00385962"/>
    <w:rsid w:val="003A2CDF"/>
    <w:rsid w:val="003A71DC"/>
    <w:rsid w:val="003B4A93"/>
    <w:rsid w:val="003B4EFB"/>
    <w:rsid w:val="003B54DF"/>
    <w:rsid w:val="003B5797"/>
    <w:rsid w:val="003C14C2"/>
    <w:rsid w:val="003D5BD5"/>
    <w:rsid w:val="003E0260"/>
    <w:rsid w:val="003E47B9"/>
    <w:rsid w:val="004031B8"/>
    <w:rsid w:val="00406870"/>
    <w:rsid w:val="00427D74"/>
    <w:rsid w:val="0045103B"/>
    <w:rsid w:val="00452DFE"/>
    <w:rsid w:val="00460EF1"/>
    <w:rsid w:val="00462980"/>
    <w:rsid w:val="00462C82"/>
    <w:rsid w:val="00462CB6"/>
    <w:rsid w:val="00470C64"/>
    <w:rsid w:val="00473BD7"/>
    <w:rsid w:val="00473F6E"/>
    <w:rsid w:val="00490D22"/>
    <w:rsid w:val="004934E5"/>
    <w:rsid w:val="00493EC8"/>
    <w:rsid w:val="00495CCC"/>
    <w:rsid w:val="004B4214"/>
    <w:rsid w:val="004C28EF"/>
    <w:rsid w:val="004C5F4C"/>
    <w:rsid w:val="004C71C2"/>
    <w:rsid w:val="004E3B6D"/>
    <w:rsid w:val="004F2D60"/>
    <w:rsid w:val="00515C5E"/>
    <w:rsid w:val="0053464E"/>
    <w:rsid w:val="00580C17"/>
    <w:rsid w:val="005A0B79"/>
    <w:rsid w:val="005B4E55"/>
    <w:rsid w:val="005C17EF"/>
    <w:rsid w:val="005C1A58"/>
    <w:rsid w:val="005C76D1"/>
    <w:rsid w:val="005D4087"/>
    <w:rsid w:val="006026C4"/>
    <w:rsid w:val="006030A5"/>
    <w:rsid w:val="0060590C"/>
    <w:rsid w:val="006172C7"/>
    <w:rsid w:val="00652978"/>
    <w:rsid w:val="00656449"/>
    <w:rsid w:val="0066241A"/>
    <w:rsid w:val="00667778"/>
    <w:rsid w:val="00673F7C"/>
    <w:rsid w:val="0067501C"/>
    <w:rsid w:val="006A1165"/>
    <w:rsid w:val="006A2531"/>
    <w:rsid w:val="006B07AF"/>
    <w:rsid w:val="006B29B9"/>
    <w:rsid w:val="006B5DDA"/>
    <w:rsid w:val="00712F98"/>
    <w:rsid w:val="00731524"/>
    <w:rsid w:val="00732760"/>
    <w:rsid w:val="00740375"/>
    <w:rsid w:val="007430C3"/>
    <w:rsid w:val="007577FF"/>
    <w:rsid w:val="0076362F"/>
    <w:rsid w:val="00773332"/>
    <w:rsid w:val="0077468E"/>
    <w:rsid w:val="00794C36"/>
    <w:rsid w:val="007A386E"/>
    <w:rsid w:val="007D3600"/>
    <w:rsid w:val="007E423C"/>
    <w:rsid w:val="008054D6"/>
    <w:rsid w:val="00821305"/>
    <w:rsid w:val="008230D8"/>
    <w:rsid w:val="0082464C"/>
    <w:rsid w:val="0083698C"/>
    <w:rsid w:val="00842311"/>
    <w:rsid w:val="008504F9"/>
    <w:rsid w:val="00863247"/>
    <w:rsid w:val="00863FDD"/>
    <w:rsid w:val="00864EF1"/>
    <w:rsid w:val="00867AA6"/>
    <w:rsid w:val="0089005B"/>
    <w:rsid w:val="0089270E"/>
    <w:rsid w:val="008A577C"/>
    <w:rsid w:val="008B4131"/>
    <w:rsid w:val="008C2EE8"/>
    <w:rsid w:val="008C45A4"/>
    <w:rsid w:val="008C6DD0"/>
    <w:rsid w:val="00901526"/>
    <w:rsid w:val="00902335"/>
    <w:rsid w:val="00920282"/>
    <w:rsid w:val="00933CD5"/>
    <w:rsid w:val="00943956"/>
    <w:rsid w:val="00960DF6"/>
    <w:rsid w:val="009803EB"/>
    <w:rsid w:val="0099398B"/>
    <w:rsid w:val="009A6EC1"/>
    <w:rsid w:val="009D34DB"/>
    <w:rsid w:val="009E406B"/>
    <w:rsid w:val="009E4C54"/>
    <w:rsid w:val="00A1755C"/>
    <w:rsid w:val="00A20828"/>
    <w:rsid w:val="00A33F46"/>
    <w:rsid w:val="00A40C75"/>
    <w:rsid w:val="00A5214F"/>
    <w:rsid w:val="00A52D1C"/>
    <w:rsid w:val="00A56368"/>
    <w:rsid w:val="00A63BD7"/>
    <w:rsid w:val="00A7283D"/>
    <w:rsid w:val="00A90881"/>
    <w:rsid w:val="00A928AA"/>
    <w:rsid w:val="00A943BA"/>
    <w:rsid w:val="00AA1B02"/>
    <w:rsid w:val="00AA2621"/>
    <w:rsid w:val="00AB1854"/>
    <w:rsid w:val="00AC1A09"/>
    <w:rsid w:val="00AD1A84"/>
    <w:rsid w:val="00AE3A16"/>
    <w:rsid w:val="00AF1E90"/>
    <w:rsid w:val="00B00DE0"/>
    <w:rsid w:val="00B019C2"/>
    <w:rsid w:val="00B07491"/>
    <w:rsid w:val="00B160CC"/>
    <w:rsid w:val="00B30834"/>
    <w:rsid w:val="00B35772"/>
    <w:rsid w:val="00B52342"/>
    <w:rsid w:val="00B55AFD"/>
    <w:rsid w:val="00B65C5A"/>
    <w:rsid w:val="00B7126D"/>
    <w:rsid w:val="00B71431"/>
    <w:rsid w:val="00B73071"/>
    <w:rsid w:val="00B97215"/>
    <w:rsid w:val="00BA07E9"/>
    <w:rsid w:val="00BD08D2"/>
    <w:rsid w:val="00BE52DC"/>
    <w:rsid w:val="00BF1CB0"/>
    <w:rsid w:val="00BF3676"/>
    <w:rsid w:val="00C341E2"/>
    <w:rsid w:val="00C35180"/>
    <w:rsid w:val="00C45B21"/>
    <w:rsid w:val="00C558CD"/>
    <w:rsid w:val="00C63297"/>
    <w:rsid w:val="00C64278"/>
    <w:rsid w:val="00C656FC"/>
    <w:rsid w:val="00C65CD9"/>
    <w:rsid w:val="00C710B4"/>
    <w:rsid w:val="00C913A4"/>
    <w:rsid w:val="00C928EF"/>
    <w:rsid w:val="00C9408F"/>
    <w:rsid w:val="00C9585B"/>
    <w:rsid w:val="00CA2E3C"/>
    <w:rsid w:val="00CA5D93"/>
    <w:rsid w:val="00CA6512"/>
    <w:rsid w:val="00CC1981"/>
    <w:rsid w:val="00CC371A"/>
    <w:rsid w:val="00CC76A8"/>
    <w:rsid w:val="00CE6061"/>
    <w:rsid w:val="00CF563E"/>
    <w:rsid w:val="00D052C4"/>
    <w:rsid w:val="00D10DAE"/>
    <w:rsid w:val="00D112DD"/>
    <w:rsid w:val="00D16A48"/>
    <w:rsid w:val="00D2765F"/>
    <w:rsid w:val="00D31A9B"/>
    <w:rsid w:val="00D36466"/>
    <w:rsid w:val="00D37984"/>
    <w:rsid w:val="00D4281D"/>
    <w:rsid w:val="00D45412"/>
    <w:rsid w:val="00D52444"/>
    <w:rsid w:val="00D64720"/>
    <w:rsid w:val="00D70ADE"/>
    <w:rsid w:val="00D80404"/>
    <w:rsid w:val="00D84035"/>
    <w:rsid w:val="00D86BBB"/>
    <w:rsid w:val="00D95FF7"/>
    <w:rsid w:val="00DA6D19"/>
    <w:rsid w:val="00DA7CE2"/>
    <w:rsid w:val="00DD5F4F"/>
    <w:rsid w:val="00DE41D2"/>
    <w:rsid w:val="00DF411B"/>
    <w:rsid w:val="00DF7A72"/>
    <w:rsid w:val="00E11B02"/>
    <w:rsid w:val="00E223CE"/>
    <w:rsid w:val="00E22787"/>
    <w:rsid w:val="00E24C83"/>
    <w:rsid w:val="00E37BD4"/>
    <w:rsid w:val="00E42DD5"/>
    <w:rsid w:val="00E46004"/>
    <w:rsid w:val="00E56949"/>
    <w:rsid w:val="00E70392"/>
    <w:rsid w:val="00E73186"/>
    <w:rsid w:val="00EA692A"/>
    <w:rsid w:val="00EB2CCC"/>
    <w:rsid w:val="00EB40F8"/>
    <w:rsid w:val="00EB59F3"/>
    <w:rsid w:val="00EB5FF9"/>
    <w:rsid w:val="00ED3583"/>
    <w:rsid w:val="00EE36CD"/>
    <w:rsid w:val="00EF487D"/>
    <w:rsid w:val="00F116DC"/>
    <w:rsid w:val="00F36D86"/>
    <w:rsid w:val="00F67950"/>
    <w:rsid w:val="00F755E4"/>
    <w:rsid w:val="00F75B51"/>
    <w:rsid w:val="00F773B9"/>
    <w:rsid w:val="00FD79C7"/>
    <w:rsid w:val="00FE0C62"/>
    <w:rsid w:val="00FE28E7"/>
    <w:rsid w:val="00FE7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A93E4"/>
  <w15:chartTrackingRefBased/>
  <w15:docId w15:val="{8ECFE5DF-169A-4FA9-9F18-439543BE4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1C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1C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FE7227"/>
    <w:pPr>
      <w:spacing w:after="0" w:line="240" w:lineRule="auto"/>
    </w:pPr>
    <w:rPr>
      <w:sz w:val="20"/>
      <w:szCs w:val="20"/>
    </w:rPr>
  </w:style>
  <w:style w:type="character" w:customStyle="1" w:styleId="FootnoteTextChar">
    <w:name w:val="Footnote Text Char"/>
    <w:basedOn w:val="DefaultParagraphFont"/>
    <w:link w:val="FootnoteText"/>
    <w:uiPriority w:val="99"/>
    <w:rsid w:val="00FE7227"/>
    <w:rPr>
      <w:sz w:val="20"/>
      <w:szCs w:val="20"/>
    </w:rPr>
  </w:style>
  <w:style w:type="character" w:styleId="FootnoteReference">
    <w:name w:val="footnote reference"/>
    <w:basedOn w:val="DefaultParagraphFont"/>
    <w:uiPriority w:val="99"/>
    <w:semiHidden/>
    <w:unhideWhenUsed/>
    <w:rsid w:val="00FE7227"/>
    <w:rPr>
      <w:vertAlign w:val="superscript"/>
    </w:rPr>
  </w:style>
  <w:style w:type="paragraph" w:styleId="Header">
    <w:name w:val="header"/>
    <w:basedOn w:val="Normal"/>
    <w:link w:val="HeaderChar"/>
    <w:uiPriority w:val="99"/>
    <w:semiHidden/>
    <w:unhideWhenUsed/>
    <w:rsid w:val="00D70AD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70ADE"/>
  </w:style>
  <w:style w:type="paragraph" w:styleId="Footer">
    <w:name w:val="footer"/>
    <w:basedOn w:val="Normal"/>
    <w:link w:val="FooterChar"/>
    <w:uiPriority w:val="99"/>
    <w:semiHidden/>
    <w:unhideWhenUsed/>
    <w:rsid w:val="00D70AD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70ADE"/>
  </w:style>
  <w:style w:type="paragraph" w:styleId="Revision">
    <w:name w:val="Revision"/>
    <w:hidden/>
    <w:uiPriority w:val="99"/>
    <w:semiHidden/>
    <w:rsid w:val="00006420"/>
    <w:pPr>
      <w:spacing w:after="0" w:line="240" w:lineRule="auto"/>
    </w:pPr>
  </w:style>
  <w:style w:type="paragraph" w:styleId="BalloonText">
    <w:name w:val="Balloon Text"/>
    <w:basedOn w:val="Normal"/>
    <w:link w:val="BalloonTextChar"/>
    <w:uiPriority w:val="99"/>
    <w:semiHidden/>
    <w:unhideWhenUsed/>
    <w:rsid w:val="000064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6420"/>
    <w:rPr>
      <w:rFonts w:ascii="Segoe UI" w:hAnsi="Segoe UI" w:cs="Segoe UI"/>
      <w:sz w:val="18"/>
      <w:szCs w:val="18"/>
    </w:rPr>
  </w:style>
  <w:style w:type="character" w:customStyle="1" w:styleId="Heading1Char">
    <w:name w:val="Heading 1 Char"/>
    <w:basedOn w:val="DefaultParagraphFont"/>
    <w:link w:val="Heading1"/>
    <w:uiPriority w:val="9"/>
    <w:rsid w:val="00BF1CB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F1CB0"/>
    <w:pPr>
      <w:outlineLvl w:val="9"/>
    </w:pPr>
    <w:rPr>
      <w:lang w:val="en-US"/>
    </w:rPr>
  </w:style>
  <w:style w:type="character" w:customStyle="1" w:styleId="Heading2Char">
    <w:name w:val="Heading 2 Char"/>
    <w:basedOn w:val="DefaultParagraphFont"/>
    <w:link w:val="Heading2"/>
    <w:uiPriority w:val="9"/>
    <w:rsid w:val="00BF1CB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BF1CB0"/>
    <w:pPr>
      <w:spacing w:after="100"/>
    </w:pPr>
  </w:style>
  <w:style w:type="character" w:styleId="Hyperlink">
    <w:name w:val="Hyperlink"/>
    <w:basedOn w:val="DefaultParagraphFont"/>
    <w:uiPriority w:val="99"/>
    <w:unhideWhenUsed/>
    <w:rsid w:val="00BF1CB0"/>
    <w:rPr>
      <w:color w:val="0563C1" w:themeColor="hyperlink"/>
      <w:u w:val="single"/>
    </w:rPr>
  </w:style>
  <w:style w:type="paragraph" w:styleId="Bibliography">
    <w:name w:val="Bibliography"/>
    <w:basedOn w:val="Normal"/>
    <w:next w:val="Normal"/>
    <w:uiPriority w:val="37"/>
    <w:unhideWhenUsed/>
    <w:rsid w:val="006B5D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4867">
      <w:bodyDiv w:val="1"/>
      <w:marLeft w:val="0"/>
      <w:marRight w:val="0"/>
      <w:marTop w:val="0"/>
      <w:marBottom w:val="0"/>
      <w:divBdr>
        <w:top w:val="none" w:sz="0" w:space="0" w:color="auto"/>
        <w:left w:val="none" w:sz="0" w:space="0" w:color="auto"/>
        <w:bottom w:val="none" w:sz="0" w:space="0" w:color="auto"/>
        <w:right w:val="none" w:sz="0" w:space="0" w:color="auto"/>
      </w:divBdr>
    </w:div>
    <w:div w:id="102657279">
      <w:bodyDiv w:val="1"/>
      <w:marLeft w:val="0"/>
      <w:marRight w:val="0"/>
      <w:marTop w:val="0"/>
      <w:marBottom w:val="0"/>
      <w:divBdr>
        <w:top w:val="none" w:sz="0" w:space="0" w:color="auto"/>
        <w:left w:val="none" w:sz="0" w:space="0" w:color="auto"/>
        <w:bottom w:val="none" w:sz="0" w:space="0" w:color="auto"/>
        <w:right w:val="none" w:sz="0" w:space="0" w:color="auto"/>
      </w:divBdr>
    </w:div>
    <w:div w:id="253167592">
      <w:bodyDiv w:val="1"/>
      <w:marLeft w:val="0"/>
      <w:marRight w:val="0"/>
      <w:marTop w:val="0"/>
      <w:marBottom w:val="0"/>
      <w:divBdr>
        <w:top w:val="none" w:sz="0" w:space="0" w:color="auto"/>
        <w:left w:val="none" w:sz="0" w:space="0" w:color="auto"/>
        <w:bottom w:val="none" w:sz="0" w:space="0" w:color="auto"/>
        <w:right w:val="none" w:sz="0" w:space="0" w:color="auto"/>
      </w:divBdr>
    </w:div>
    <w:div w:id="256209354">
      <w:bodyDiv w:val="1"/>
      <w:marLeft w:val="0"/>
      <w:marRight w:val="0"/>
      <w:marTop w:val="0"/>
      <w:marBottom w:val="0"/>
      <w:divBdr>
        <w:top w:val="none" w:sz="0" w:space="0" w:color="auto"/>
        <w:left w:val="none" w:sz="0" w:space="0" w:color="auto"/>
        <w:bottom w:val="none" w:sz="0" w:space="0" w:color="auto"/>
        <w:right w:val="none" w:sz="0" w:space="0" w:color="auto"/>
      </w:divBdr>
    </w:div>
    <w:div w:id="308480463">
      <w:bodyDiv w:val="1"/>
      <w:marLeft w:val="0"/>
      <w:marRight w:val="0"/>
      <w:marTop w:val="0"/>
      <w:marBottom w:val="0"/>
      <w:divBdr>
        <w:top w:val="none" w:sz="0" w:space="0" w:color="auto"/>
        <w:left w:val="none" w:sz="0" w:space="0" w:color="auto"/>
        <w:bottom w:val="none" w:sz="0" w:space="0" w:color="auto"/>
        <w:right w:val="none" w:sz="0" w:space="0" w:color="auto"/>
      </w:divBdr>
    </w:div>
    <w:div w:id="428156733">
      <w:bodyDiv w:val="1"/>
      <w:marLeft w:val="0"/>
      <w:marRight w:val="0"/>
      <w:marTop w:val="0"/>
      <w:marBottom w:val="0"/>
      <w:divBdr>
        <w:top w:val="none" w:sz="0" w:space="0" w:color="auto"/>
        <w:left w:val="none" w:sz="0" w:space="0" w:color="auto"/>
        <w:bottom w:val="none" w:sz="0" w:space="0" w:color="auto"/>
        <w:right w:val="none" w:sz="0" w:space="0" w:color="auto"/>
      </w:divBdr>
    </w:div>
    <w:div w:id="443623461">
      <w:bodyDiv w:val="1"/>
      <w:marLeft w:val="0"/>
      <w:marRight w:val="0"/>
      <w:marTop w:val="0"/>
      <w:marBottom w:val="0"/>
      <w:divBdr>
        <w:top w:val="none" w:sz="0" w:space="0" w:color="auto"/>
        <w:left w:val="none" w:sz="0" w:space="0" w:color="auto"/>
        <w:bottom w:val="none" w:sz="0" w:space="0" w:color="auto"/>
        <w:right w:val="none" w:sz="0" w:space="0" w:color="auto"/>
      </w:divBdr>
    </w:div>
    <w:div w:id="465969127">
      <w:bodyDiv w:val="1"/>
      <w:marLeft w:val="0"/>
      <w:marRight w:val="0"/>
      <w:marTop w:val="0"/>
      <w:marBottom w:val="0"/>
      <w:divBdr>
        <w:top w:val="none" w:sz="0" w:space="0" w:color="auto"/>
        <w:left w:val="none" w:sz="0" w:space="0" w:color="auto"/>
        <w:bottom w:val="none" w:sz="0" w:space="0" w:color="auto"/>
        <w:right w:val="none" w:sz="0" w:space="0" w:color="auto"/>
      </w:divBdr>
    </w:div>
    <w:div w:id="493642002">
      <w:bodyDiv w:val="1"/>
      <w:marLeft w:val="0"/>
      <w:marRight w:val="0"/>
      <w:marTop w:val="0"/>
      <w:marBottom w:val="0"/>
      <w:divBdr>
        <w:top w:val="none" w:sz="0" w:space="0" w:color="auto"/>
        <w:left w:val="none" w:sz="0" w:space="0" w:color="auto"/>
        <w:bottom w:val="none" w:sz="0" w:space="0" w:color="auto"/>
        <w:right w:val="none" w:sz="0" w:space="0" w:color="auto"/>
      </w:divBdr>
    </w:div>
    <w:div w:id="500004516">
      <w:bodyDiv w:val="1"/>
      <w:marLeft w:val="0"/>
      <w:marRight w:val="0"/>
      <w:marTop w:val="0"/>
      <w:marBottom w:val="0"/>
      <w:divBdr>
        <w:top w:val="none" w:sz="0" w:space="0" w:color="auto"/>
        <w:left w:val="none" w:sz="0" w:space="0" w:color="auto"/>
        <w:bottom w:val="none" w:sz="0" w:space="0" w:color="auto"/>
        <w:right w:val="none" w:sz="0" w:space="0" w:color="auto"/>
      </w:divBdr>
    </w:div>
    <w:div w:id="546725458">
      <w:bodyDiv w:val="1"/>
      <w:marLeft w:val="0"/>
      <w:marRight w:val="0"/>
      <w:marTop w:val="0"/>
      <w:marBottom w:val="0"/>
      <w:divBdr>
        <w:top w:val="none" w:sz="0" w:space="0" w:color="auto"/>
        <w:left w:val="none" w:sz="0" w:space="0" w:color="auto"/>
        <w:bottom w:val="none" w:sz="0" w:space="0" w:color="auto"/>
        <w:right w:val="none" w:sz="0" w:space="0" w:color="auto"/>
      </w:divBdr>
    </w:div>
    <w:div w:id="551186829">
      <w:bodyDiv w:val="1"/>
      <w:marLeft w:val="0"/>
      <w:marRight w:val="0"/>
      <w:marTop w:val="0"/>
      <w:marBottom w:val="0"/>
      <w:divBdr>
        <w:top w:val="none" w:sz="0" w:space="0" w:color="auto"/>
        <w:left w:val="none" w:sz="0" w:space="0" w:color="auto"/>
        <w:bottom w:val="none" w:sz="0" w:space="0" w:color="auto"/>
        <w:right w:val="none" w:sz="0" w:space="0" w:color="auto"/>
      </w:divBdr>
    </w:div>
    <w:div w:id="582758326">
      <w:bodyDiv w:val="1"/>
      <w:marLeft w:val="0"/>
      <w:marRight w:val="0"/>
      <w:marTop w:val="0"/>
      <w:marBottom w:val="0"/>
      <w:divBdr>
        <w:top w:val="none" w:sz="0" w:space="0" w:color="auto"/>
        <w:left w:val="none" w:sz="0" w:space="0" w:color="auto"/>
        <w:bottom w:val="none" w:sz="0" w:space="0" w:color="auto"/>
        <w:right w:val="none" w:sz="0" w:space="0" w:color="auto"/>
      </w:divBdr>
    </w:div>
    <w:div w:id="592905464">
      <w:bodyDiv w:val="1"/>
      <w:marLeft w:val="0"/>
      <w:marRight w:val="0"/>
      <w:marTop w:val="0"/>
      <w:marBottom w:val="0"/>
      <w:divBdr>
        <w:top w:val="none" w:sz="0" w:space="0" w:color="auto"/>
        <w:left w:val="none" w:sz="0" w:space="0" w:color="auto"/>
        <w:bottom w:val="none" w:sz="0" w:space="0" w:color="auto"/>
        <w:right w:val="none" w:sz="0" w:space="0" w:color="auto"/>
      </w:divBdr>
    </w:div>
    <w:div w:id="638264893">
      <w:bodyDiv w:val="1"/>
      <w:marLeft w:val="0"/>
      <w:marRight w:val="0"/>
      <w:marTop w:val="0"/>
      <w:marBottom w:val="0"/>
      <w:divBdr>
        <w:top w:val="none" w:sz="0" w:space="0" w:color="auto"/>
        <w:left w:val="none" w:sz="0" w:space="0" w:color="auto"/>
        <w:bottom w:val="none" w:sz="0" w:space="0" w:color="auto"/>
        <w:right w:val="none" w:sz="0" w:space="0" w:color="auto"/>
      </w:divBdr>
    </w:div>
    <w:div w:id="687951054">
      <w:bodyDiv w:val="1"/>
      <w:marLeft w:val="0"/>
      <w:marRight w:val="0"/>
      <w:marTop w:val="0"/>
      <w:marBottom w:val="0"/>
      <w:divBdr>
        <w:top w:val="none" w:sz="0" w:space="0" w:color="auto"/>
        <w:left w:val="none" w:sz="0" w:space="0" w:color="auto"/>
        <w:bottom w:val="none" w:sz="0" w:space="0" w:color="auto"/>
        <w:right w:val="none" w:sz="0" w:space="0" w:color="auto"/>
      </w:divBdr>
    </w:div>
    <w:div w:id="859661177">
      <w:bodyDiv w:val="1"/>
      <w:marLeft w:val="0"/>
      <w:marRight w:val="0"/>
      <w:marTop w:val="0"/>
      <w:marBottom w:val="0"/>
      <w:divBdr>
        <w:top w:val="none" w:sz="0" w:space="0" w:color="auto"/>
        <w:left w:val="none" w:sz="0" w:space="0" w:color="auto"/>
        <w:bottom w:val="none" w:sz="0" w:space="0" w:color="auto"/>
        <w:right w:val="none" w:sz="0" w:space="0" w:color="auto"/>
      </w:divBdr>
    </w:div>
    <w:div w:id="868105627">
      <w:bodyDiv w:val="1"/>
      <w:marLeft w:val="0"/>
      <w:marRight w:val="0"/>
      <w:marTop w:val="0"/>
      <w:marBottom w:val="0"/>
      <w:divBdr>
        <w:top w:val="none" w:sz="0" w:space="0" w:color="auto"/>
        <w:left w:val="none" w:sz="0" w:space="0" w:color="auto"/>
        <w:bottom w:val="none" w:sz="0" w:space="0" w:color="auto"/>
        <w:right w:val="none" w:sz="0" w:space="0" w:color="auto"/>
      </w:divBdr>
    </w:div>
    <w:div w:id="945771916">
      <w:bodyDiv w:val="1"/>
      <w:marLeft w:val="0"/>
      <w:marRight w:val="0"/>
      <w:marTop w:val="0"/>
      <w:marBottom w:val="0"/>
      <w:divBdr>
        <w:top w:val="none" w:sz="0" w:space="0" w:color="auto"/>
        <w:left w:val="none" w:sz="0" w:space="0" w:color="auto"/>
        <w:bottom w:val="none" w:sz="0" w:space="0" w:color="auto"/>
        <w:right w:val="none" w:sz="0" w:space="0" w:color="auto"/>
      </w:divBdr>
    </w:div>
    <w:div w:id="951782647">
      <w:bodyDiv w:val="1"/>
      <w:marLeft w:val="0"/>
      <w:marRight w:val="0"/>
      <w:marTop w:val="0"/>
      <w:marBottom w:val="0"/>
      <w:divBdr>
        <w:top w:val="none" w:sz="0" w:space="0" w:color="auto"/>
        <w:left w:val="none" w:sz="0" w:space="0" w:color="auto"/>
        <w:bottom w:val="none" w:sz="0" w:space="0" w:color="auto"/>
        <w:right w:val="none" w:sz="0" w:space="0" w:color="auto"/>
      </w:divBdr>
    </w:div>
    <w:div w:id="979074259">
      <w:bodyDiv w:val="1"/>
      <w:marLeft w:val="0"/>
      <w:marRight w:val="0"/>
      <w:marTop w:val="0"/>
      <w:marBottom w:val="0"/>
      <w:divBdr>
        <w:top w:val="none" w:sz="0" w:space="0" w:color="auto"/>
        <w:left w:val="none" w:sz="0" w:space="0" w:color="auto"/>
        <w:bottom w:val="none" w:sz="0" w:space="0" w:color="auto"/>
        <w:right w:val="none" w:sz="0" w:space="0" w:color="auto"/>
      </w:divBdr>
    </w:div>
    <w:div w:id="1127047907">
      <w:bodyDiv w:val="1"/>
      <w:marLeft w:val="0"/>
      <w:marRight w:val="0"/>
      <w:marTop w:val="0"/>
      <w:marBottom w:val="0"/>
      <w:divBdr>
        <w:top w:val="none" w:sz="0" w:space="0" w:color="auto"/>
        <w:left w:val="none" w:sz="0" w:space="0" w:color="auto"/>
        <w:bottom w:val="none" w:sz="0" w:space="0" w:color="auto"/>
        <w:right w:val="none" w:sz="0" w:space="0" w:color="auto"/>
      </w:divBdr>
    </w:div>
    <w:div w:id="1266619592">
      <w:bodyDiv w:val="1"/>
      <w:marLeft w:val="0"/>
      <w:marRight w:val="0"/>
      <w:marTop w:val="0"/>
      <w:marBottom w:val="0"/>
      <w:divBdr>
        <w:top w:val="none" w:sz="0" w:space="0" w:color="auto"/>
        <w:left w:val="none" w:sz="0" w:space="0" w:color="auto"/>
        <w:bottom w:val="none" w:sz="0" w:space="0" w:color="auto"/>
        <w:right w:val="none" w:sz="0" w:space="0" w:color="auto"/>
      </w:divBdr>
    </w:div>
    <w:div w:id="1444107734">
      <w:bodyDiv w:val="1"/>
      <w:marLeft w:val="0"/>
      <w:marRight w:val="0"/>
      <w:marTop w:val="0"/>
      <w:marBottom w:val="0"/>
      <w:divBdr>
        <w:top w:val="none" w:sz="0" w:space="0" w:color="auto"/>
        <w:left w:val="none" w:sz="0" w:space="0" w:color="auto"/>
        <w:bottom w:val="none" w:sz="0" w:space="0" w:color="auto"/>
        <w:right w:val="none" w:sz="0" w:space="0" w:color="auto"/>
      </w:divBdr>
    </w:div>
    <w:div w:id="1458330395">
      <w:bodyDiv w:val="1"/>
      <w:marLeft w:val="0"/>
      <w:marRight w:val="0"/>
      <w:marTop w:val="0"/>
      <w:marBottom w:val="0"/>
      <w:divBdr>
        <w:top w:val="none" w:sz="0" w:space="0" w:color="auto"/>
        <w:left w:val="none" w:sz="0" w:space="0" w:color="auto"/>
        <w:bottom w:val="none" w:sz="0" w:space="0" w:color="auto"/>
        <w:right w:val="none" w:sz="0" w:space="0" w:color="auto"/>
      </w:divBdr>
    </w:div>
    <w:div w:id="1487090157">
      <w:bodyDiv w:val="1"/>
      <w:marLeft w:val="0"/>
      <w:marRight w:val="0"/>
      <w:marTop w:val="0"/>
      <w:marBottom w:val="0"/>
      <w:divBdr>
        <w:top w:val="none" w:sz="0" w:space="0" w:color="auto"/>
        <w:left w:val="none" w:sz="0" w:space="0" w:color="auto"/>
        <w:bottom w:val="none" w:sz="0" w:space="0" w:color="auto"/>
        <w:right w:val="none" w:sz="0" w:space="0" w:color="auto"/>
      </w:divBdr>
    </w:div>
    <w:div w:id="1679500738">
      <w:bodyDiv w:val="1"/>
      <w:marLeft w:val="0"/>
      <w:marRight w:val="0"/>
      <w:marTop w:val="0"/>
      <w:marBottom w:val="0"/>
      <w:divBdr>
        <w:top w:val="none" w:sz="0" w:space="0" w:color="auto"/>
        <w:left w:val="none" w:sz="0" w:space="0" w:color="auto"/>
        <w:bottom w:val="none" w:sz="0" w:space="0" w:color="auto"/>
        <w:right w:val="none" w:sz="0" w:space="0" w:color="auto"/>
      </w:divBdr>
    </w:div>
    <w:div w:id="1733845287">
      <w:bodyDiv w:val="1"/>
      <w:marLeft w:val="0"/>
      <w:marRight w:val="0"/>
      <w:marTop w:val="0"/>
      <w:marBottom w:val="0"/>
      <w:divBdr>
        <w:top w:val="none" w:sz="0" w:space="0" w:color="auto"/>
        <w:left w:val="none" w:sz="0" w:space="0" w:color="auto"/>
        <w:bottom w:val="none" w:sz="0" w:space="0" w:color="auto"/>
        <w:right w:val="none" w:sz="0" w:space="0" w:color="auto"/>
      </w:divBdr>
    </w:div>
    <w:div w:id="1736855225">
      <w:bodyDiv w:val="1"/>
      <w:marLeft w:val="0"/>
      <w:marRight w:val="0"/>
      <w:marTop w:val="0"/>
      <w:marBottom w:val="0"/>
      <w:divBdr>
        <w:top w:val="none" w:sz="0" w:space="0" w:color="auto"/>
        <w:left w:val="none" w:sz="0" w:space="0" w:color="auto"/>
        <w:bottom w:val="none" w:sz="0" w:space="0" w:color="auto"/>
        <w:right w:val="none" w:sz="0" w:space="0" w:color="auto"/>
      </w:divBdr>
    </w:div>
    <w:div w:id="1856653782">
      <w:bodyDiv w:val="1"/>
      <w:marLeft w:val="0"/>
      <w:marRight w:val="0"/>
      <w:marTop w:val="0"/>
      <w:marBottom w:val="0"/>
      <w:divBdr>
        <w:top w:val="none" w:sz="0" w:space="0" w:color="auto"/>
        <w:left w:val="none" w:sz="0" w:space="0" w:color="auto"/>
        <w:bottom w:val="none" w:sz="0" w:space="0" w:color="auto"/>
        <w:right w:val="none" w:sz="0" w:space="0" w:color="auto"/>
      </w:divBdr>
    </w:div>
    <w:div w:id="1957789033">
      <w:bodyDiv w:val="1"/>
      <w:marLeft w:val="0"/>
      <w:marRight w:val="0"/>
      <w:marTop w:val="0"/>
      <w:marBottom w:val="0"/>
      <w:divBdr>
        <w:top w:val="none" w:sz="0" w:space="0" w:color="auto"/>
        <w:left w:val="none" w:sz="0" w:space="0" w:color="auto"/>
        <w:bottom w:val="none" w:sz="0" w:space="0" w:color="auto"/>
        <w:right w:val="none" w:sz="0" w:space="0" w:color="auto"/>
      </w:divBdr>
    </w:div>
    <w:div w:id="1987591129">
      <w:bodyDiv w:val="1"/>
      <w:marLeft w:val="0"/>
      <w:marRight w:val="0"/>
      <w:marTop w:val="0"/>
      <w:marBottom w:val="0"/>
      <w:divBdr>
        <w:top w:val="none" w:sz="0" w:space="0" w:color="auto"/>
        <w:left w:val="none" w:sz="0" w:space="0" w:color="auto"/>
        <w:bottom w:val="none" w:sz="0" w:space="0" w:color="auto"/>
        <w:right w:val="none" w:sz="0" w:space="0" w:color="auto"/>
      </w:divBdr>
    </w:div>
    <w:div w:id="2031687335">
      <w:bodyDiv w:val="1"/>
      <w:marLeft w:val="0"/>
      <w:marRight w:val="0"/>
      <w:marTop w:val="0"/>
      <w:marBottom w:val="0"/>
      <w:divBdr>
        <w:top w:val="none" w:sz="0" w:space="0" w:color="auto"/>
        <w:left w:val="none" w:sz="0" w:space="0" w:color="auto"/>
        <w:bottom w:val="none" w:sz="0" w:space="0" w:color="auto"/>
        <w:right w:val="none" w:sz="0" w:space="0" w:color="auto"/>
      </w:divBdr>
    </w:div>
    <w:div w:id="2045322970">
      <w:bodyDiv w:val="1"/>
      <w:marLeft w:val="0"/>
      <w:marRight w:val="0"/>
      <w:marTop w:val="0"/>
      <w:marBottom w:val="0"/>
      <w:divBdr>
        <w:top w:val="none" w:sz="0" w:space="0" w:color="auto"/>
        <w:left w:val="none" w:sz="0" w:space="0" w:color="auto"/>
        <w:bottom w:val="none" w:sz="0" w:space="0" w:color="auto"/>
        <w:right w:val="none" w:sz="0" w:space="0" w:color="auto"/>
      </w:divBdr>
    </w:div>
    <w:div w:id="2073043932">
      <w:bodyDiv w:val="1"/>
      <w:marLeft w:val="0"/>
      <w:marRight w:val="0"/>
      <w:marTop w:val="0"/>
      <w:marBottom w:val="0"/>
      <w:divBdr>
        <w:top w:val="none" w:sz="0" w:space="0" w:color="auto"/>
        <w:left w:val="none" w:sz="0" w:space="0" w:color="auto"/>
        <w:bottom w:val="none" w:sz="0" w:space="0" w:color="auto"/>
        <w:right w:val="none" w:sz="0" w:space="0" w:color="auto"/>
      </w:divBdr>
    </w:div>
    <w:div w:id="2105567188">
      <w:bodyDiv w:val="1"/>
      <w:marLeft w:val="0"/>
      <w:marRight w:val="0"/>
      <w:marTop w:val="0"/>
      <w:marBottom w:val="0"/>
      <w:divBdr>
        <w:top w:val="none" w:sz="0" w:space="0" w:color="auto"/>
        <w:left w:val="none" w:sz="0" w:space="0" w:color="auto"/>
        <w:bottom w:val="none" w:sz="0" w:space="0" w:color="auto"/>
        <w:right w:val="none" w:sz="0" w:space="0" w:color="auto"/>
      </w:divBdr>
    </w:div>
    <w:div w:id="2125221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Jam11</b:Tag>
    <b:SourceType>InternetSite</b:SourceType>
    <b:Guid>{51642246-A693-45D8-B4E7-6184E005C100}</b:Guid>
    <b:Author>
      <b:Author>
        <b:NameList>
          <b:Person>
            <b:Last>Dice</b:Last>
            <b:First>Jamie</b:First>
            <b:Middle>L.</b:Middle>
          </b:Person>
        </b:NameList>
      </b:Author>
    </b:Author>
    <b:Title>A Piagetian approach to infant refrential behaviours</b:Title>
    <b:InternetSiteTitle>Science Direct</b:InternetSiteTitle>
    <b:Year>2011</b:Year>
    <b:Month>04</b:Month>
    <b:Day>3</b:Day>
    <b:URL>https://www-sciencedirect-com.ezproxy.uwtsd.ac.uk/science/article/pii/S0163638311000348#sec0010</b:URL>
    <b:RefOrder>1</b:RefOrder>
  </b:Source>
  <b:Source>
    <b:Tag>Sun13</b:Tag>
    <b:SourceType>InternetSite</b:SourceType>
    <b:Guid>{42734889-1194-4676-B467-30622A5DB19C}</b:Guid>
    <b:Author>
      <b:Author>
        <b:NameList>
          <b:Person>
            <b:Last>Batra</b:Last>
            <b:First>Sunil</b:First>
          </b:Person>
        </b:NameList>
      </b:Author>
    </b:Author>
    <b:Title>The Psychosocial Development of Children: Implications for Education and Society — Erik Erikson in Context </b:Title>
    <b:InternetSiteTitle>Sage Journals</b:InternetSiteTitle>
    <b:Year>2013</b:Year>
    <b:Month>07</b:Month>
    <b:Day>16</b:Day>
    <b:URL>https://doi-org.ezproxy.uwtsd.ac.uk/10.1177%2F0973184913485014</b:URL>
    <b:RefOrder>4</b:RefOrder>
  </b:Source>
  <b:Source>
    <b:Tag>Ste08</b:Tag>
    <b:SourceType>InternetSite</b:SourceType>
    <b:Guid>{B66EDF26-535B-448C-B8AA-651E74CC4D89}</b:Guid>
    <b:Author>
      <b:Author>
        <b:NameList>
          <b:Person>
            <b:Last>Graves</b:Last>
            <b:First>Stephen</b:First>
            <b:Middle>B.</b:Middle>
          </b:Person>
        </b:NameList>
      </b:Author>
    </b:Author>
    <b:Title>Lessons from Erikson A Look at Autonomy Across the Lifespan</b:Title>
    <b:InternetSiteTitle>Journal of Intergenerational Relationships</b:InternetSiteTitle>
    <b:Year>2008</b:Year>
    <b:Month>September</b:Month>
    <b:Day>22</b:Day>
    <b:URL>https://www.tandfonline.com/doi/pdf/10.1300/J194v04n02_05</b:URL>
    <b:RefOrder>2</b:RefOrder>
  </b:Source>
  <b:Source>
    <b:Tag>SAM18</b:Tag>
    <b:SourceType>InternetSite</b:SourceType>
    <b:Guid>{9E4A89F1-C9DC-4D0F-9C4C-BC4CD58947E2}</b:Guid>
    <b:Author>
      <b:Author>
        <b:NameList>
          <b:Person>
            <b:Last>McLeod</b:Last>
            <b:First>Saul</b:First>
          </b:Person>
        </b:NameList>
      </b:Author>
    </b:Author>
    <b:Title>Erik Erikson's stages of psychosocial development</b:Title>
    <b:InternetSiteTitle>Simply Psychology</b:InternetSiteTitle>
    <b:Year>2018</b:Year>
    <b:Month>05</b:Month>
    <b:Day>03</b:Day>
    <b:URL>https://www.simplypsychology.org/Erik-Erikson.html</b:URL>
    <b:RefOrder>3</b:RefOrder>
  </b:Source>
</b:Sources>
</file>

<file path=customXml/itemProps1.xml><?xml version="1.0" encoding="utf-8"?>
<ds:datastoreItem xmlns:ds="http://schemas.openxmlformats.org/officeDocument/2006/customXml" ds:itemID="{A73549A0-8CBF-4DB6-B742-105915E7FD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10</Pages>
  <Words>2261</Words>
  <Characters>12888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Amaning</dc:creator>
  <cp:keywords/>
  <dc:description/>
  <cp:lastModifiedBy>jennifer Amaning</cp:lastModifiedBy>
  <cp:revision>2</cp:revision>
  <dcterms:created xsi:type="dcterms:W3CDTF">2020-04-28T18:20:00Z</dcterms:created>
  <dcterms:modified xsi:type="dcterms:W3CDTF">2020-04-28T18:20:00Z</dcterms:modified>
</cp:coreProperties>
</file>