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60ABF" w14:textId="7777777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BMHP5019_BIRM – Introduction to Independent Research Skills</w:t>
      </w:r>
    </w:p>
    <w:p w14:paraId="37F73560" w14:textId="7777777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Component 1 Template.</w:t>
      </w:r>
    </w:p>
    <w:p w14:paraId="21C7849C" w14:textId="7777777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400-word Scoping review proposal.</w:t>
      </w:r>
    </w:p>
    <w:p w14:paraId="7E371B40" w14:textId="77777777" w:rsidR="002E1108" w:rsidRPr="00C61ACB" w:rsidRDefault="002E1108" w:rsidP="002E1108">
      <w:pPr>
        <w:jc w:val="center"/>
        <w:rPr>
          <w:rFonts w:ascii="Arial" w:hAnsi="Arial" w:cs="Arial"/>
          <w:b/>
          <w:bCs/>
          <w:sz w:val="22"/>
          <w:szCs w:val="22"/>
        </w:rPr>
      </w:pPr>
    </w:p>
    <w:p w14:paraId="231D6A80" w14:textId="77777777" w:rsidR="002E1108" w:rsidRPr="00C61ACB" w:rsidRDefault="002E1108" w:rsidP="002E1108">
      <w:pPr>
        <w:jc w:val="center"/>
        <w:rPr>
          <w:rFonts w:ascii="Arial" w:hAnsi="Arial" w:cs="Arial"/>
          <w:b/>
          <w:bCs/>
          <w:sz w:val="22"/>
          <w:szCs w:val="22"/>
        </w:rPr>
      </w:pPr>
    </w:p>
    <w:p w14:paraId="3A8B7AE8" w14:textId="3D320B4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Student Name:</w:t>
      </w:r>
      <w:r w:rsidR="00E54382">
        <w:rPr>
          <w:rFonts w:ascii="Arial" w:hAnsi="Arial" w:cs="Arial"/>
          <w:b/>
          <w:bCs/>
          <w:sz w:val="22"/>
          <w:szCs w:val="22"/>
        </w:rPr>
        <w:t xml:space="preserve"> Naureen Hussain</w:t>
      </w:r>
    </w:p>
    <w:p w14:paraId="13F6D7EC" w14:textId="6EE33E08"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Student Number:</w:t>
      </w:r>
      <w:r w:rsidR="00E54382">
        <w:rPr>
          <w:rFonts w:ascii="Arial" w:hAnsi="Arial" w:cs="Arial"/>
          <w:b/>
          <w:bCs/>
          <w:sz w:val="22"/>
          <w:szCs w:val="22"/>
        </w:rPr>
        <w:t xml:space="preserve"> 2410266</w:t>
      </w:r>
    </w:p>
    <w:p w14:paraId="7FC630B4" w14:textId="77777777" w:rsidR="002E1108" w:rsidRPr="00C61ACB" w:rsidRDefault="002E1108" w:rsidP="002E1108">
      <w:pPr>
        <w:jc w:val="center"/>
        <w:rPr>
          <w:rFonts w:ascii="Arial" w:hAnsi="Arial" w:cs="Arial"/>
          <w:sz w:val="22"/>
          <w:szCs w:val="22"/>
        </w:rPr>
      </w:pPr>
    </w:p>
    <w:p w14:paraId="71475D87" w14:textId="77777777" w:rsidR="002E1108" w:rsidRPr="00C61ACB" w:rsidRDefault="002E1108" w:rsidP="002E1108">
      <w:pPr>
        <w:jc w:val="center"/>
        <w:rPr>
          <w:rFonts w:ascii="Arial" w:hAnsi="Arial" w:cs="Arial"/>
          <w:sz w:val="22"/>
          <w:szCs w:val="22"/>
        </w:rPr>
      </w:pPr>
    </w:p>
    <w:p w14:paraId="59DBF2DC" w14:textId="77777777" w:rsidR="002E1108" w:rsidRPr="00C61ACB" w:rsidRDefault="002E1108" w:rsidP="002E1108">
      <w:pPr>
        <w:jc w:val="center"/>
        <w:rPr>
          <w:rFonts w:ascii="Arial" w:hAnsi="Arial" w:cs="Arial"/>
          <w:sz w:val="22"/>
          <w:szCs w:val="22"/>
        </w:rPr>
      </w:pPr>
    </w:p>
    <w:p w14:paraId="6600D4A3" w14:textId="77777777" w:rsidR="002E1108" w:rsidRPr="00C61ACB" w:rsidRDefault="002E1108" w:rsidP="002E1108">
      <w:pPr>
        <w:jc w:val="center"/>
        <w:rPr>
          <w:rFonts w:ascii="Arial" w:hAnsi="Arial" w:cs="Arial"/>
          <w:sz w:val="22"/>
          <w:szCs w:val="22"/>
        </w:rPr>
      </w:pPr>
    </w:p>
    <w:p w14:paraId="48EA4E93" w14:textId="77777777" w:rsidR="002E1108" w:rsidRPr="00C61ACB" w:rsidRDefault="002E1108" w:rsidP="002E1108">
      <w:pPr>
        <w:jc w:val="center"/>
        <w:rPr>
          <w:rFonts w:ascii="Arial" w:hAnsi="Arial" w:cs="Arial"/>
          <w:b/>
          <w:bCs/>
          <w:sz w:val="22"/>
          <w:szCs w:val="22"/>
          <w:u w:val="single"/>
        </w:rPr>
      </w:pPr>
      <w:r w:rsidRPr="00C61ACB">
        <w:rPr>
          <w:rFonts w:ascii="Arial" w:hAnsi="Arial" w:cs="Arial"/>
          <w:b/>
          <w:bCs/>
          <w:sz w:val="22"/>
          <w:szCs w:val="22"/>
          <w:u w:val="single"/>
        </w:rPr>
        <w:t>Title</w:t>
      </w:r>
    </w:p>
    <w:p w14:paraId="139241BB" w14:textId="23BB530D" w:rsidR="002E1108" w:rsidRPr="00C61ACB" w:rsidRDefault="002E1108" w:rsidP="002E1108">
      <w:pPr>
        <w:jc w:val="center"/>
        <w:rPr>
          <w:rFonts w:ascii="Arial" w:hAnsi="Arial" w:cs="Arial"/>
          <w:sz w:val="22"/>
          <w:szCs w:val="22"/>
        </w:rPr>
      </w:pPr>
      <w:r w:rsidRPr="00C61ACB">
        <w:rPr>
          <w:rFonts w:ascii="Arial" w:hAnsi="Arial" w:cs="Arial"/>
          <w:sz w:val="22"/>
          <w:szCs w:val="22"/>
        </w:rPr>
        <w:t xml:space="preserve">A Scoping Review of </w:t>
      </w:r>
      <w:r w:rsidR="00E54382">
        <w:t>Substance misuse in young adults ages 18-25 in the United Kingdom</w:t>
      </w:r>
    </w:p>
    <w:p w14:paraId="6CF05C67" w14:textId="77777777" w:rsidR="002E1108" w:rsidRPr="00C61ACB" w:rsidRDefault="002E1108" w:rsidP="002E1108">
      <w:pPr>
        <w:rPr>
          <w:rFonts w:ascii="Arial" w:hAnsi="Arial" w:cs="Arial"/>
          <w:sz w:val="22"/>
          <w:szCs w:val="22"/>
        </w:rPr>
      </w:pPr>
    </w:p>
    <w:p w14:paraId="5C15C178" w14:textId="77777777" w:rsidR="002E1108" w:rsidRPr="00C61ACB" w:rsidRDefault="002E1108" w:rsidP="002E1108">
      <w:pPr>
        <w:rPr>
          <w:rFonts w:ascii="Arial" w:hAnsi="Arial" w:cs="Arial"/>
          <w:sz w:val="22"/>
          <w:szCs w:val="22"/>
        </w:rPr>
      </w:pPr>
    </w:p>
    <w:p w14:paraId="49AC01B8" w14:textId="77777777" w:rsidR="002E1108" w:rsidRPr="00C61ACB" w:rsidRDefault="002E1108" w:rsidP="002E1108">
      <w:pPr>
        <w:rPr>
          <w:rFonts w:ascii="Arial" w:hAnsi="Arial" w:cs="Arial"/>
          <w:sz w:val="22"/>
          <w:szCs w:val="22"/>
        </w:rPr>
      </w:pPr>
    </w:p>
    <w:p w14:paraId="66CAC39D" w14:textId="77777777" w:rsidR="002E1108" w:rsidRPr="00C61ACB" w:rsidRDefault="002E1108" w:rsidP="002E1108">
      <w:pPr>
        <w:rPr>
          <w:rFonts w:ascii="Arial" w:hAnsi="Arial" w:cs="Arial"/>
          <w:sz w:val="22"/>
          <w:szCs w:val="22"/>
        </w:rPr>
      </w:pPr>
    </w:p>
    <w:p w14:paraId="0BBF3ABA" w14:textId="77777777" w:rsidR="002E1108" w:rsidRPr="00C61ACB" w:rsidRDefault="002E1108" w:rsidP="002E1108">
      <w:pPr>
        <w:rPr>
          <w:rFonts w:ascii="Arial" w:hAnsi="Arial" w:cs="Arial"/>
          <w:sz w:val="22"/>
          <w:szCs w:val="22"/>
        </w:rPr>
      </w:pPr>
    </w:p>
    <w:p w14:paraId="423C9922" w14:textId="77777777" w:rsidR="002E1108" w:rsidRPr="00C61ACB" w:rsidRDefault="002E1108" w:rsidP="002E1108">
      <w:pPr>
        <w:rPr>
          <w:rFonts w:ascii="Arial" w:hAnsi="Arial" w:cs="Arial"/>
          <w:sz w:val="22"/>
          <w:szCs w:val="22"/>
        </w:rPr>
      </w:pPr>
    </w:p>
    <w:p w14:paraId="29CB8399" w14:textId="77777777" w:rsidR="002E1108" w:rsidRDefault="002E1108" w:rsidP="002E1108">
      <w:pPr>
        <w:rPr>
          <w:rFonts w:ascii="Arial" w:hAnsi="Arial" w:cs="Arial"/>
          <w:sz w:val="22"/>
          <w:szCs w:val="22"/>
        </w:rPr>
      </w:pPr>
    </w:p>
    <w:p w14:paraId="7F843AAD" w14:textId="77777777" w:rsidR="002E1108" w:rsidRDefault="002E1108" w:rsidP="002E1108">
      <w:pPr>
        <w:rPr>
          <w:rFonts w:ascii="Arial" w:hAnsi="Arial" w:cs="Arial"/>
          <w:sz w:val="22"/>
          <w:szCs w:val="22"/>
        </w:rPr>
      </w:pPr>
    </w:p>
    <w:p w14:paraId="0ECC0499" w14:textId="77777777" w:rsidR="002E1108" w:rsidRDefault="002E1108" w:rsidP="002E1108">
      <w:pPr>
        <w:rPr>
          <w:rFonts w:ascii="Arial" w:hAnsi="Arial" w:cs="Arial"/>
          <w:sz w:val="22"/>
          <w:szCs w:val="22"/>
        </w:rPr>
      </w:pPr>
    </w:p>
    <w:p w14:paraId="43D91DE6" w14:textId="77777777" w:rsidR="002E1108" w:rsidRPr="00C61ACB" w:rsidRDefault="002E1108" w:rsidP="002E1108">
      <w:pPr>
        <w:rPr>
          <w:rFonts w:ascii="Arial" w:hAnsi="Arial" w:cs="Arial"/>
          <w:sz w:val="22"/>
          <w:szCs w:val="22"/>
        </w:rPr>
      </w:pPr>
    </w:p>
    <w:p w14:paraId="7B5CE2DB" w14:textId="77777777" w:rsidR="002E1108" w:rsidRPr="00C61ACB" w:rsidRDefault="002E1108" w:rsidP="002E1108">
      <w:pPr>
        <w:rPr>
          <w:rFonts w:ascii="Arial" w:hAnsi="Arial" w:cs="Arial"/>
          <w:sz w:val="22"/>
          <w:szCs w:val="22"/>
        </w:rPr>
      </w:pPr>
    </w:p>
    <w:p w14:paraId="6EE742C6" w14:textId="77777777" w:rsidR="002E1108" w:rsidRDefault="002E1108" w:rsidP="008921CA">
      <w:pPr>
        <w:jc w:val="center"/>
      </w:pPr>
    </w:p>
    <w:p w14:paraId="584E0760" w14:textId="77777777" w:rsidR="002E1108" w:rsidRDefault="002E1108" w:rsidP="008921CA">
      <w:pPr>
        <w:jc w:val="center"/>
      </w:pPr>
    </w:p>
    <w:p w14:paraId="2B9C840A" w14:textId="77777777" w:rsidR="002E1108" w:rsidRDefault="002E1108" w:rsidP="008921CA">
      <w:pPr>
        <w:jc w:val="center"/>
      </w:pPr>
    </w:p>
    <w:p w14:paraId="530C045E" w14:textId="77777777" w:rsidR="002E1108" w:rsidRDefault="002E1108" w:rsidP="008921CA">
      <w:pPr>
        <w:jc w:val="center"/>
      </w:pPr>
    </w:p>
    <w:p w14:paraId="10993834" w14:textId="77777777" w:rsidR="002E1108" w:rsidRDefault="002E1108" w:rsidP="002E1108"/>
    <w:p w14:paraId="335EE208" w14:textId="15D13810" w:rsidR="00544894" w:rsidRPr="00E54382" w:rsidRDefault="008921CA" w:rsidP="00E54382">
      <w:pPr>
        <w:spacing w:line="360" w:lineRule="auto"/>
        <w:jc w:val="center"/>
        <w:rPr>
          <w:rFonts w:ascii="Arial" w:hAnsi="Arial" w:cs="Arial"/>
          <w:sz w:val="22"/>
          <w:szCs w:val="22"/>
        </w:rPr>
      </w:pPr>
      <w:r w:rsidRPr="00E54382">
        <w:rPr>
          <w:rFonts w:ascii="Arial" w:hAnsi="Arial" w:cs="Arial"/>
          <w:sz w:val="22"/>
          <w:szCs w:val="22"/>
        </w:rPr>
        <w:lastRenderedPageBreak/>
        <w:t>Substance misuse in young adults ages 18-25 in the United Kingdom</w:t>
      </w:r>
    </w:p>
    <w:p w14:paraId="68A9BEB9" w14:textId="7F2AF241"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 xml:space="preserve">Background and </w:t>
      </w:r>
      <w:r w:rsidR="002E1108" w:rsidRPr="00E54382">
        <w:rPr>
          <w:rFonts w:ascii="Arial" w:hAnsi="Arial" w:cs="Arial"/>
          <w:b/>
          <w:bCs/>
          <w:sz w:val="22"/>
          <w:szCs w:val="22"/>
        </w:rPr>
        <w:t>R</w:t>
      </w:r>
      <w:r w:rsidRPr="00E54382">
        <w:rPr>
          <w:rFonts w:ascii="Arial" w:hAnsi="Arial" w:cs="Arial"/>
          <w:b/>
          <w:bCs/>
          <w:sz w:val="22"/>
          <w:szCs w:val="22"/>
        </w:rPr>
        <w:t>ationale</w:t>
      </w:r>
    </w:p>
    <w:p w14:paraId="007F5333"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 xml:space="preserve"> Substance misuse among young adults aged 18 to 25 represents a significant public health issue in the United Kingdom. This demographic exhibits elevated levels of alcohol, cannabis, and illicit drug consumption, frequently driven by peer influence, social contexts, and mental health considerations (Gill et al., 2019). Additionally, studies have raised alarms about the misuse of prescription drugs among university students and young adults (Benson et al., 2017). Despite the increasing volume of literature, the findings remain disjointed concerning prevalence, risk factors, and effective interventions. Consequently, a scoping review is warranted to delineate existing evidence, pinpoint key themes, and uncover knowledge deficiencies to guide future research and practice (Arksey and O’Malley, 2005).</w:t>
      </w:r>
    </w:p>
    <w:p w14:paraId="7A4FF382" w14:textId="67E748D2"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Research Aim and Objectives</w:t>
      </w:r>
    </w:p>
    <w:p w14:paraId="683DC2F4"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The primary objective of this scoping review is to chart the current research landscape on substance misuse among young adults aged 18 to 25 in the United Kingdom.</w:t>
      </w:r>
    </w:p>
    <w:p w14:paraId="7B94FCF2" w14:textId="2EE19A63"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Objectives:</w:t>
      </w:r>
    </w:p>
    <w:p w14:paraId="1D7356C0" w14:textId="77777777" w:rsidR="008921CA" w:rsidRPr="00E54382" w:rsidRDefault="008921CA" w:rsidP="00E54382">
      <w:pPr>
        <w:pStyle w:val="ListParagraph"/>
        <w:numPr>
          <w:ilvl w:val="0"/>
          <w:numId w:val="5"/>
        </w:numPr>
        <w:spacing w:line="360" w:lineRule="auto"/>
        <w:rPr>
          <w:rFonts w:ascii="Arial" w:hAnsi="Arial" w:cs="Arial"/>
          <w:sz w:val="22"/>
          <w:szCs w:val="22"/>
        </w:rPr>
      </w:pPr>
      <w:r w:rsidRPr="00E54382">
        <w:rPr>
          <w:rFonts w:ascii="Arial" w:hAnsi="Arial" w:cs="Arial"/>
          <w:sz w:val="22"/>
          <w:szCs w:val="22"/>
        </w:rPr>
        <w:t>Identify and classify principal themes within the literature.</w:t>
      </w:r>
    </w:p>
    <w:p w14:paraId="1D58D158" w14:textId="77777777" w:rsidR="008921CA" w:rsidRPr="00E54382" w:rsidRDefault="008921CA" w:rsidP="00E54382">
      <w:pPr>
        <w:pStyle w:val="ListParagraph"/>
        <w:numPr>
          <w:ilvl w:val="0"/>
          <w:numId w:val="5"/>
        </w:numPr>
        <w:spacing w:line="360" w:lineRule="auto"/>
        <w:rPr>
          <w:rFonts w:ascii="Arial" w:hAnsi="Arial" w:cs="Arial"/>
          <w:sz w:val="22"/>
          <w:szCs w:val="22"/>
        </w:rPr>
      </w:pPr>
      <w:r w:rsidRPr="00E54382">
        <w:rPr>
          <w:rFonts w:ascii="Arial" w:hAnsi="Arial" w:cs="Arial"/>
          <w:sz w:val="22"/>
          <w:szCs w:val="22"/>
        </w:rPr>
        <w:t>Investigate factors linked to substance misuse.</w:t>
      </w:r>
    </w:p>
    <w:p w14:paraId="2312D7F8" w14:textId="398779CF" w:rsidR="008921CA" w:rsidRPr="00E54382" w:rsidRDefault="008921CA" w:rsidP="00E54382">
      <w:pPr>
        <w:pStyle w:val="ListParagraph"/>
        <w:numPr>
          <w:ilvl w:val="0"/>
          <w:numId w:val="5"/>
        </w:numPr>
        <w:spacing w:line="360" w:lineRule="auto"/>
        <w:rPr>
          <w:rFonts w:ascii="Arial" w:hAnsi="Arial" w:cs="Arial"/>
          <w:sz w:val="22"/>
          <w:szCs w:val="22"/>
        </w:rPr>
      </w:pPr>
      <w:r w:rsidRPr="00E54382">
        <w:rPr>
          <w:rFonts w:ascii="Arial" w:hAnsi="Arial" w:cs="Arial"/>
          <w:sz w:val="22"/>
          <w:szCs w:val="22"/>
        </w:rPr>
        <w:t>Expose evidence gaps for subsequent research and practice.</w:t>
      </w:r>
    </w:p>
    <w:p w14:paraId="24F4005D" w14:textId="77777777"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Methodology</w:t>
      </w:r>
    </w:p>
    <w:p w14:paraId="136F8623" w14:textId="7363D9F5"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Scoping Review Framework</w:t>
      </w:r>
    </w:p>
    <w:p w14:paraId="3879BB8A"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This review will adhere to the framework established by Arksey and O’Malley (2005), which encompasses defining the research question, conducting a literature search, selecting pertinent studies, charting data, and disseminating findings.</w:t>
      </w:r>
    </w:p>
    <w:p w14:paraId="2C8B7A71" w14:textId="77777777"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Research Question</w:t>
      </w:r>
    </w:p>
    <w:p w14:paraId="5506DF62"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What are the principal themes concerning substance misuse among young adults aged 18 to 25 in the United Kingdom as identified in peer-reviewed literature?</w:t>
      </w:r>
    </w:p>
    <w:p w14:paraId="7B32FD5B" w14:textId="3A7F2012"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Inclusion and Exclusion Criteria</w:t>
      </w:r>
    </w:p>
    <w:p w14:paraId="08DC2E21" w14:textId="13EBE6D3"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Inclusion:</w:t>
      </w:r>
    </w:p>
    <w:p w14:paraId="105486CF" w14:textId="4008EC72" w:rsidR="008921CA" w:rsidRPr="00E54382" w:rsidRDefault="008921CA" w:rsidP="00E54382">
      <w:pPr>
        <w:pStyle w:val="ListParagraph"/>
        <w:numPr>
          <w:ilvl w:val="0"/>
          <w:numId w:val="6"/>
        </w:numPr>
        <w:spacing w:line="360" w:lineRule="auto"/>
        <w:rPr>
          <w:rFonts w:ascii="Arial" w:hAnsi="Arial" w:cs="Arial"/>
          <w:sz w:val="22"/>
          <w:szCs w:val="22"/>
        </w:rPr>
      </w:pPr>
      <w:r w:rsidRPr="00E54382">
        <w:rPr>
          <w:rFonts w:ascii="Arial" w:hAnsi="Arial" w:cs="Arial"/>
          <w:sz w:val="22"/>
          <w:szCs w:val="22"/>
        </w:rPr>
        <w:t xml:space="preserve">Peer-reviewed articles published in </w:t>
      </w:r>
      <w:r w:rsidR="00E54382">
        <w:rPr>
          <w:rFonts w:ascii="Arial" w:hAnsi="Arial" w:cs="Arial"/>
          <w:sz w:val="22"/>
          <w:szCs w:val="22"/>
        </w:rPr>
        <w:t>the UK.</w:t>
      </w:r>
    </w:p>
    <w:p w14:paraId="39760D04" w14:textId="77777777" w:rsidR="008921CA" w:rsidRPr="00E54382" w:rsidRDefault="008921CA" w:rsidP="00E54382">
      <w:pPr>
        <w:pStyle w:val="ListParagraph"/>
        <w:numPr>
          <w:ilvl w:val="0"/>
          <w:numId w:val="6"/>
        </w:numPr>
        <w:spacing w:line="360" w:lineRule="auto"/>
        <w:rPr>
          <w:rFonts w:ascii="Arial" w:hAnsi="Arial" w:cs="Arial"/>
          <w:sz w:val="22"/>
          <w:szCs w:val="22"/>
        </w:rPr>
      </w:pPr>
      <w:r w:rsidRPr="00E54382">
        <w:rPr>
          <w:rFonts w:ascii="Arial" w:hAnsi="Arial" w:cs="Arial"/>
          <w:sz w:val="22"/>
          <w:szCs w:val="22"/>
        </w:rPr>
        <w:t>Studies released between 2016 and 2026.</w:t>
      </w:r>
    </w:p>
    <w:p w14:paraId="0CFCB93D" w14:textId="4C8F8F74" w:rsidR="008921CA" w:rsidRPr="00E54382" w:rsidRDefault="008921CA" w:rsidP="00E54382">
      <w:pPr>
        <w:pStyle w:val="ListParagraph"/>
        <w:numPr>
          <w:ilvl w:val="0"/>
          <w:numId w:val="6"/>
        </w:numPr>
        <w:spacing w:line="360" w:lineRule="auto"/>
        <w:rPr>
          <w:rFonts w:ascii="Arial" w:hAnsi="Arial" w:cs="Arial"/>
          <w:sz w:val="22"/>
          <w:szCs w:val="22"/>
        </w:rPr>
      </w:pPr>
      <w:r w:rsidRPr="00E54382">
        <w:rPr>
          <w:rFonts w:ascii="Arial" w:hAnsi="Arial" w:cs="Arial"/>
          <w:sz w:val="22"/>
          <w:szCs w:val="22"/>
        </w:rPr>
        <w:lastRenderedPageBreak/>
        <w:t>Research concentrating on substance misuse among UK young adults aged 18 to 25.</w:t>
      </w:r>
    </w:p>
    <w:p w14:paraId="565B200B" w14:textId="77777777"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Exclusion:</w:t>
      </w:r>
    </w:p>
    <w:p w14:paraId="5CD707DD" w14:textId="77777777" w:rsidR="008921CA" w:rsidRPr="00E54382" w:rsidRDefault="008921CA" w:rsidP="00E54382">
      <w:pPr>
        <w:pStyle w:val="ListParagraph"/>
        <w:numPr>
          <w:ilvl w:val="0"/>
          <w:numId w:val="7"/>
        </w:numPr>
        <w:spacing w:line="360" w:lineRule="auto"/>
        <w:rPr>
          <w:rFonts w:ascii="Arial" w:hAnsi="Arial" w:cs="Arial"/>
          <w:sz w:val="22"/>
          <w:szCs w:val="22"/>
        </w:rPr>
      </w:pPr>
      <w:r w:rsidRPr="00E54382">
        <w:rPr>
          <w:rFonts w:ascii="Arial" w:hAnsi="Arial" w:cs="Arial"/>
          <w:sz w:val="22"/>
          <w:szCs w:val="22"/>
        </w:rPr>
        <w:t>Non-peer-reviewed works.</w:t>
      </w:r>
    </w:p>
    <w:p w14:paraId="296E23FA" w14:textId="77777777" w:rsidR="002E1108" w:rsidRPr="00E54382" w:rsidRDefault="008921CA" w:rsidP="00E54382">
      <w:pPr>
        <w:pStyle w:val="ListParagraph"/>
        <w:numPr>
          <w:ilvl w:val="0"/>
          <w:numId w:val="7"/>
        </w:numPr>
        <w:spacing w:line="360" w:lineRule="auto"/>
        <w:rPr>
          <w:rFonts w:ascii="Arial" w:hAnsi="Arial" w:cs="Arial"/>
          <w:sz w:val="22"/>
          <w:szCs w:val="22"/>
        </w:rPr>
      </w:pPr>
      <w:r w:rsidRPr="00E54382">
        <w:rPr>
          <w:rFonts w:ascii="Arial" w:hAnsi="Arial" w:cs="Arial"/>
          <w:sz w:val="22"/>
          <w:szCs w:val="22"/>
        </w:rPr>
        <w:t>Studies carried out outside the UK.</w:t>
      </w:r>
    </w:p>
    <w:p w14:paraId="677412BE" w14:textId="2FCB6854" w:rsidR="008921CA" w:rsidRPr="00E54382" w:rsidRDefault="008921CA" w:rsidP="00E54382">
      <w:pPr>
        <w:pStyle w:val="ListParagraph"/>
        <w:numPr>
          <w:ilvl w:val="0"/>
          <w:numId w:val="7"/>
        </w:numPr>
        <w:spacing w:line="360" w:lineRule="auto"/>
        <w:rPr>
          <w:rFonts w:ascii="Arial" w:hAnsi="Arial" w:cs="Arial"/>
          <w:sz w:val="22"/>
          <w:szCs w:val="22"/>
        </w:rPr>
      </w:pPr>
      <w:r w:rsidRPr="00E54382">
        <w:rPr>
          <w:rFonts w:ascii="Arial" w:hAnsi="Arial" w:cs="Arial"/>
          <w:sz w:val="22"/>
          <w:szCs w:val="22"/>
        </w:rPr>
        <w:t>Research targeting different age demographics.</w:t>
      </w:r>
    </w:p>
    <w:p w14:paraId="18720E4B" w14:textId="0997CD13" w:rsidR="002E1108" w:rsidRPr="002E1108" w:rsidRDefault="002E1108" w:rsidP="00E54382">
      <w:pPr>
        <w:spacing w:line="360" w:lineRule="auto"/>
        <w:rPr>
          <w:rFonts w:ascii="Arial" w:hAnsi="Arial" w:cs="Arial"/>
          <w:b/>
          <w:bCs/>
          <w:sz w:val="22"/>
          <w:szCs w:val="22"/>
        </w:rPr>
      </w:pPr>
      <w:r w:rsidRPr="002E1108">
        <w:rPr>
          <w:rFonts w:ascii="Arial" w:hAnsi="Arial" w:cs="Arial"/>
          <w:b/>
          <w:bCs/>
          <w:sz w:val="22"/>
          <w:szCs w:val="22"/>
        </w:rPr>
        <w:t>Data Collection and Analysis</w:t>
      </w:r>
    </w:p>
    <w:p w14:paraId="57ED9DEC" w14:textId="64F4A94F"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Search Strategy: A comprehensive search will be performed </w:t>
      </w:r>
      <w:r w:rsidRPr="00E54382">
        <w:rPr>
          <w:rFonts w:ascii="Arial" w:hAnsi="Arial" w:cs="Arial"/>
          <w:sz w:val="22"/>
          <w:szCs w:val="22"/>
        </w:rPr>
        <w:t>utilising</w:t>
      </w:r>
      <w:r w:rsidRPr="002E1108">
        <w:rPr>
          <w:rFonts w:ascii="Arial" w:hAnsi="Arial" w:cs="Arial"/>
          <w:sz w:val="22"/>
          <w:szCs w:val="22"/>
        </w:rPr>
        <w:t xml:space="preserve"> Academic Search Premier (EBSCOhost), ScienceDirect (Elsevier), and PubMed. The keywords will encompass "substance misuse", "drug use", "alcohol misuse", "young adults", "18–25 years", and "United Kingdom".</w:t>
      </w:r>
    </w:p>
    <w:p w14:paraId="51D04764"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Analysis: Aveyard’s (2014) simplified thematic analysis will be employed to:</w:t>
      </w:r>
    </w:p>
    <w:p w14:paraId="24FCD7D9" w14:textId="77777777" w:rsidR="002E1108" w:rsidRPr="00E54382" w:rsidRDefault="002E1108" w:rsidP="00E54382">
      <w:pPr>
        <w:pStyle w:val="ListParagraph"/>
        <w:numPr>
          <w:ilvl w:val="0"/>
          <w:numId w:val="8"/>
        </w:numPr>
        <w:spacing w:line="360" w:lineRule="auto"/>
        <w:rPr>
          <w:rFonts w:ascii="Arial" w:hAnsi="Arial" w:cs="Arial"/>
          <w:sz w:val="22"/>
          <w:szCs w:val="22"/>
        </w:rPr>
      </w:pPr>
      <w:r w:rsidRPr="00E54382">
        <w:rPr>
          <w:rFonts w:ascii="Arial" w:hAnsi="Arial" w:cs="Arial"/>
          <w:sz w:val="22"/>
          <w:szCs w:val="22"/>
        </w:rPr>
        <w:t>Extract pertinent findings.</w:t>
      </w:r>
    </w:p>
    <w:p w14:paraId="5DCAAF1D" w14:textId="77777777" w:rsidR="002E1108" w:rsidRPr="00E54382" w:rsidRDefault="002E1108" w:rsidP="00E54382">
      <w:pPr>
        <w:pStyle w:val="ListParagraph"/>
        <w:numPr>
          <w:ilvl w:val="0"/>
          <w:numId w:val="8"/>
        </w:numPr>
        <w:spacing w:line="360" w:lineRule="auto"/>
        <w:rPr>
          <w:rFonts w:ascii="Arial" w:hAnsi="Arial" w:cs="Arial"/>
          <w:sz w:val="22"/>
          <w:szCs w:val="22"/>
        </w:rPr>
      </w:pPr>
      <w:r w:rsidRPr="00E54382">
        <w:rPr>
          <w:rFonts w:ascii="Arial" w:hAnsi="Arial" w:cs="Arial"/>
          <w:sz w:val="22"/>
          <w:szCs w:val="22"/>
        </w:rPr>
        <w:t>Identify recurring patterns and themes.</w:t>
      </w:r>
    </w:p>
    <w:p w14:paraId="3460BA4A" w14:textId="78C491A7" w:rsidR="002E1108" w:rsidRPr="00E54382" w:rsidRDefault="002E1108" w:rsidP="00E54382">
      <w:pPr>
        <w:pStyle w:val="ListParagraph"/>
        <w:numPr>
          <w:ilvl w:val="0"/>
          <w:numId w:val="8"/>
        </w:numPr>
        <w:spacing w:line="360" w:lineRule="auto"/>
        <w:rPr>
          <w:rFonts w:ascii="Arial" w:hAnsi="Arial" w:cs="Arial"/>
          <w:sz w:val="22"/>
          <w:szCs w:val="22"/>
        </w:rPr>
      </w:pPr>
      <w:r w:rsidRPr="00E54382">
        <w:rPr>
          <w:rFonts w:ascii="Arial" w:hAnsi="Arial" w:cs="Arial"/>
          <w:sz w:val="22"/>
          <w:szCs w:val="22"/>
        </w:rPr>
        <w:t>Organise findings into thematic categories and synthesise results.</w:t>
      </w:r>
    </w:p>
    <w:p w14:paraId="33922266" w14:textId="654C258E" w:rsidR="002E1108" w:rsidRPr="002E1108" w:rsidRDefault="002E1108" w:rsidP="00E54382">
      <w:pPr>
        <w:spacing w:line="360" w:lineRule="auto"/>
        <w:rPr>
          <w:rFonts w:ascii="Arial" w:hAnsi="Arial" w:cs="Arial"/>
          <w:b/>
          <w:bCs/>
          <w:sz w:val="22"/>
          <w:szCs w:val="22"/>
        </w:rPr>
      </w:pPr>
      <w:r w:rsidRPr="002E1108">
        <w:rPr>
          <w:rFonts w:ascii="Arial" w:hAnsi="Arial" w:cs="Arial"/>
          <w:b/>
          <w:bCs/>
          <w:sz w:val="22"/>
          <w:szCs w:val="22"/>
        </w:rPr>
        <w:t>Expected Outcomes</w:t>
      </w:r>
    </w:p>
    <w:p w14:paraId="5FA6563C" w14:textId="0A26D85E"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The review aims to deliver a thematic overview of substance misuse among young adults in the UK, highlighting significant trends, associated factors, and existing gaps in the current evidence.</w:t>
      </w:r>
    </w:p>
    <w:p w14:paraId="3AA4F4B2" w14:textId="3549B112" w:rsidR="002E1108" w:rsidRPr="002E1108" w:rsidRDefault="002E1108" w:rsidP="00E54382">
      <w:pPr>
        <w:spacing w:line="360" w:lineRule="auto"/>
        <w:rPr>
          <w:rFonts w:ascii="Arial" w:hAnsi="Arial" w:cs="Arial"/>
          <w:b/>
          <w:bCs/>
          <w:sz w:val="22"/>
          <w:szCs w:val="22"/>
        </w:rPr>
      </w:pPr>
      <w:r w:rsidRPr="002E1108">
        <w:rPr>
          <w:rFonts w:ascii="Arial" w:hAnsi="Arial" w:cs="Arial"/>
          <w:b/>
          <w:bCs/>
          <w:sz w:val="22"/>
          <w:szCs w:val="22"/>
        </w:rPr>
        <w:t>Ethical Considerations</w:t>
      </w:r>
    </w:p>
    <w:p w14:paraId="650E7910" w14:textId="0CE874A0" w:rsidR="002E1108" w:rsidRPr="00E54382" w:rsidRDefault="002E1108" w:rsidP="00E54382">
      <w:pPr>
        <w:spacing w:line="360" w:lineRule="auto"/>
        <w:rPr>
          <w:rFonts w:ascii="Arial" w:hAnsi="Arial" w:cs="Arial"/>
          <w:sz w:val="22"/>
          <w:szCs w:val="22"/>
        </w:rPr>
      </w:pPr>
      <w:r w:rsidRPr="00E54382">
        <w:rPr>
          <w:rFonts w:ascii="Arial" w:hAnsi="Arial" w:cs="Arial"/>
          <w:sz w:val="22"/>
          <w:szCs w:val="22"/>
        </w:rPr>
        <w:t>Since this review relies solely on published literature, ethical approval is not necessary. Ethical standards will be upheld through precise reporting, critical analysis, and proper referencing.</w:t>
      </w:r>
    </w:p>
    <w:p w14:paraId="0C852ABE" w14:textId="77777777" w:rsidR="002E1108" w:rsidRPr="00E54382" w:rsidRDefault="002E1108" w:rsidP="00E54382">
      <w:pPr>
        <w:spacing w:line="360" w:lineRule="auto"/>
        <w:rPr>
          <w:rFonts w:ascii="Arial" w:hAnsi="Arial" w:cs="Arial"/>
          <w:sz w:val="22"/>
          <w:szCs w:val="22"/>
        </w:rPr>
      </w:pPr>
    </w:p>
    <w:p w14:paraId="0E66CA9C" w14:textId="77777777" w:rsidR="002E1108" w:rsidRDefault="002E1108" w:rsidP="00E54382">
      <w:pPr>
        <w:spacing w:line="360" w:lineRule="auto"/>
        <w:rPr>
          <w:rFonts w:ascii="Arial" w:hAnsi="Arial" w:cs="Arial"/>
          <w:sz w:val="22"/>
          <w:szCs w:val="22"/>
        </w:rPr>
      </w:pPr>
    </w:p>
    <w:p w14:paraId="220DEB8B" w14:textId="77777777" w:rsidR="00E54382" w:rsidRDefault="00E54382" w:rsidP="00E54382">
      <w:pPr>
        <w:spacing w:line="360" w:lineRule="auto"/>
        <w:rPr>
          <w:rFonts w:ascii="Arial" w:hAnsi="Arial" w:cs="Arial"/>
          <w:sz w:val="22"/>
          <w:szCs w:val="22"/>
        </w:rPr>
      </w:pPr>
    </w:p>
    <w:p w14:paraId="4CBF031F" w14:textId="77777777" w:rsidR="00E54382" w:rsidRDefault="00E54382" w:rsidP="00E54382">
      <w:pPr>
        <w:spacing w:line="360" w:lineRule="auto"/>
        <w:rPr>
          <w:rFonts w:ascii="Arial" w:hAnsi="Arial" w:cs="Arial"/>
          <w:sz w:val="22"/>
          <w:szCs w:val="22"/>
        </w:rPr>
      </w:pPr>
    </w:p>
    <w:p w14:paraId="10F14D08" w14:textId="77777777" w:rsidR="00E54382" w:rsidRDefault="00E54382" w:rsidP="00E54382">
      <w:pPr>
        <w:spacing w:line="360" w:lineRule="auto"/>
        <w:rPr>
          <w:rFonts w:ascii="Arial" w:hAnsi="Arial" w:cs="Arial"/>
          <w:sz w:val="22"/>
          <w:szCs w:val="22"/>
        </w:rPr>
      </w:pPr>
    </w:p>
    <w:p w14:paraId="63CE98F7" w14:textId="77777777" w:rsidR="00E54382" w:rsidRDefault="00E54382" w:rsidP="00E54382">
      <w:pPr>
        <w:spacing w:line="360" w:lineRule="auto"/>
        <w:rPr>
          <w:rFonts w:ascii="Arial" w:hAnsi="Arial" w:cs="Arial"/>
          <w:sz w:val="22"/>
          <w:szCs w:val="22"/>
        </w:rPr>
      </w:pPr>
    </w:p>
    <w:p w14:paraId="0C2BF64A" w14:textId="71AB7087" w:rsidR="002E1108" w:rsidRPr="00E54382" w:rsidRDefault="002E1108" w:rsidP="00E54382">
      <w:pPr>
        <w:spacing w:line="360" w:lineRule="auto"/>
        <w:rPr>
          <w:rFonts w:ascii="Arial" w:hAnsi="Arial" w:cs="Arial"/>
          <w:b/>
          <w:bCs/>
          <w:sz w:val="22"/>
          <w:szCs w:val="22"/>
        </w:rPr>
      </w:pPr>
      <w:r w:rsidRPr="00E54382">
        <w:rPr>
          <w:rFonts w:ascii="Arial" w:hAnsi="Arial" w:cs="Arial"/>
          <w:b/>
          <w:bCs/>
          <w:sz w:val="22"/>
          <w:szCs w:val="22"/>
        </w:rPr>
        <w:lastRenderedPageBreak/>
        <w:t xml:space="preserve">References </w:t>
      </w:r>
    </w:p>
    <w:p w14:paraId="3DD27E4A"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Arksey, H. and O’Malley, L. (2005) </w:t>
      </w:r>
      <w:r w:rsidRPr="002E1108">
        <w:rPr>
          <w:rFonts w:ascii="Arial" w:hAnsi="Arial" w:cs="Arial"/>
          <w:i/>
          <w:iCs/>
          <w:sz w:val="22"/>
          <w:szCs w:val="22"/>
        </w:rPr>
        <w:t>International Journal of Social Research Methodology</w:t>
      </w:r>
      <w:r w:rsidRPr="002E1108">
        <w:rPr>
          <w:rFonts w:ascii="Arial" w:hAnsi="Arial" w:cs="Arial"/>
          <w:sz w:val="22"/>
          <w:szCs w:val="22"/>
        </w:rPr>
        <w:t>, 8(1), pp. 19–32.</w:t>
      </w:r>
    </w:p>
    <w:p w14:paraId="4F439FA5"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Aveyard, H. (2014) </w:t>
      </w:r>
      <w:r w:rsidRPr="002E1108">
        <w:rPr>
          <w:rFonts w:ascii="Arial" w:hAnsi="Arial" w:cs="Arial"/>
          <w:i/>
          <w:iCs/>
          <w:sz w:val="22"/>
          <w:szCs w:val="22"/>
        </w:rPr>
        <w:t>Doing a Literature Review in Health and Social Care</w:t>
      </w:r>
      <w:r w:rsidRPr="002E1108">
        <w:rPr>
          <w:rFonts w:ascii="Arial" w:hAnsi="Arial" w:cs="Arial"/>
          <w:sz w:val="22"/>
          <w:szCs w:val="22"/>
        </w:rPr>
        <w:t xml:space="preserve">. 3rd </w:t>
      </w:r>
      <w:proofErr w:type="spellStart"/>
      <w:r w:rsidRPr="002E1108">
        <w:rPr>
          <w:rFonts w:ascii="Arial" w:hAnsi="Arial" w:cs="Arial"/>
          <w:sz w:val="22"/>
          <w:szCs w:val="22"/>
        </w:rPr>
        <w:t>edn</w:t>
      </w:r>
      <w:proofErr w:type="spellEnd"/>
      <w:r w:rsidRPr="002E1108">
        <w:rPr>
          <w:rFonts w:ascii="Arial" w:hAnsi="Arial" w:cs="Arial"/>
          <w:sz w:val="22"/>
          <w:szCs w:val="22"/>
        </w:rPr>
        <w:t>. Maidenhead: Open University Press.</w:t>
      </w:r>
    </w:p>
    <w:p w14:paraId="705050B5"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Benson, K. et al. (2017) ‘Motives for illicit prescription drug use among university students’, </w:t>
      </w:r>
      <w:r w:rsidRPr="002E1108">
        <w:rPr>
          <w:rFonts w:ascii="Arial" w:hAnsi="Arial" w:cs="Arial"/>
          <w:i/>
          <w:iCs/>
          <w:sz w:val="22"/>
          <w:szCs w:val="22"/>
        </w:rPr>
        <w:t>International Journal of Drug Policy</w:t>
      </w:r>
      <w:r w:rsidRPr="002E1108">
        <w:rPr>
          <w:rFonts w:ascii="Arial" w:hAnsi="Arial" w:cs="Arial"/>
          <w:sz w:val="22"/>
          <w:szCs w:val="22"/>
        </w:rPr>
        <w:t>, 44, pp. 12–22.</w:t>
      </w:r>
    </w:p>
    <w:p w14:paraId="543532CD"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Gill, J.S. et al. (2019) ‘Alcohol consumption among university students in the UK’, </w:t>
      </w:r>
      <w:r w:rsidRPr="002E1108">
        <w:rPr>
          <w:rFonts w:ascii="Arial" w:hAnsi="Arial" w:cs="Arial"/>
          <w:i/>
          <w:iCs/>
          <w:sz w:val="22"/>
          <w:szCs w:val="22"/>
        </w:rPr>
        <w:t>Drug and Alcohol Dependence</w:t>
      </w:r>
      <w:r w:rsidRPr="002E1108">
        <w:rPr>
          <w:rFonts w:ascii="Arial" w:hAnsi="Arial" w:cs="Arial"/>
          <w:sz w:val="22"/>
          <w:szCs w:val="22"/>
        </w:rPr>
        <w:t>, 204, Article 107527.</w:t>
      </w:r>
    </w:p>
    <w:p w14:paraId="42B7A9C7" w14:textId="77777777" w:rsidR="002E1108" w:rsidRDefault="002E1108" w:rsidP="002E1108"/>
    <w:sectPr w:rsidR="002E1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25086"/>
    <w:multiLevelType w:val="hybridMultilevel"/>
    <w:tmpl w:val="F2E8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126FC"/>
    <w:multiLevelType w:val="hybridMultilevel"/>
    <w:tmpl w:val="981A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C6519"/>
    <w:multiLevelType w:val="hybridMultilevel"/>
    <w:tmpl w:val="7B5E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D22D4"/>
    <w:multiLevelType w:val="hybridMultilevel"/>
    <w:tmpl w:val="C5062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355C9E"/>
    <w:multiLevelType w:val="hybridMultilevel"/>
    <w:tmpl w:val="C8284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BF170F"/>
    <w:multiLevelType w:val="hybridMultilevel"/>
    <w:tmpl w:val="7C9CC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DD1503"/>
    <w:multiLevelType w:val="hybridMultilevel"/>
    <w:tmpl w:val="A814A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F468E"/>
    <w:multiLevelType w:val="hybridMultilevel"/>
    <w:tmpl w:val="02527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001685">
    <w:abstractNumId w:val="2"/>
  </w:num>
  <w:num w:numId="2" w16cid:durableId="1315450226">
    <w:abstractNumId w:val="3"/>
  </w:num>
  <w:num w:numId="3" w16cid:durableId="1998412906">
    <w:abstractNumId w:val="1"/>
  </w:num>
  <w:num w:numId="4" w16cid:durableId="1103916892">
    <w:abstractNumId w:val="7"/>
  </w:num>
  <w:num w:numId="5" w16cid:durableId="431317788">
    <w:abstractNumId w:val="6"/>
  </w:num>
  <w:num w:numId="6" w16cid:durableId="1768112949">
    <w:abstractNumId w:val="0"/>
  </w:num>
  <w:num w:numId="7" w16cid:durableId="417872658">
    <w:abstractNumId w:val="5"/>
  </w:num>
  <w:num w:numId="8" w16cid:durableId="665286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E2"/>
    <w:rsid w:val="002C35E2"/>
    <w:rsid w:val="002E1108"/>
    <w:rsid w:val="00544894"/>
    <w:rsid w:val="008921CA"/>
    <w:rsid w:val="009E662D"/>
    <w:rsid w:val="00AB6030"/>
    <w:rsid w:val="00AE2E65"/>
    <w:rsid w:val="00E06984"/>
    <w:rsid w:val="00E54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D4A51"/>
  <w15:chartTrackingRefBased/>
  <w15:docId w15:val="{0EB6334B-E7F7-4C41-9730-CC5508CC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5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5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35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5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5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5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5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5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35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5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5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5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5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5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5E2"/>
    <w:rPr>
      <w:rFonts w:eastAsiaTheme="majorEastAsia" w:cstheme="majorBidi"/>
      <w:color w:val="272727" w:themeColor="text1" w:themeTint="D8"/>
    </w:rPr>
  </w:style>
  <w:style w:type="paragraph" w:styleId="Title">
    <w:name w:val="Title"/>
    <w:basedOn w:val="Normal"/>
    <w:next w:val="Normal"/>
    <w:link w:val="TitleChar"/>
    <w:uiPriority w:val="10"/>
    <w:qFormat/>
    <w:rsid w:val="002C35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5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5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5E2"/>
    <w:pPr>
      <w:spacing w:before="160"/>
      <w:jc w:val="center"/>
    </w:pPr>
    <w:rPr>
      <w:i/>
      <w:iCs/>
      <w:color w:val="404040" w:themeColor="text1" w:themeTint="BF"/>
    </w:rPr>
  </w:style>
  <w:style w:type="character" w:customStyle="1" w:styleId="QuoteChar">
    <w:name w:val="Quote Char"/>
    <w:basedOn w:val="DefaultParagraphFont"/>
    <w:link w:val="Quote"/>
    <w:uiPriority w:val="29"/>
    <w:rsid w:val="002C35E2"/>
    <w:rPr>
      <w:i/>
      <w:iCs/>
      <w:color w:val="404040" w:themeColor="text1" w:themeTint="BF"/>
    </w:rPr>
  </w:style>
  <w:style w:type="paragraph" w:styleId="ListParagraph">
    <w:name w:val="List Paragraph"/>
    <w:basedOn w:val="Normal"/>
    <w:uiPriority w:val="34"/>
    <w:qFormat/>
    <w:rsid w:val="002C35E2"/>
    <w:pPr>
      <w:ind w:left="720"/>
      <w:contextualSpacing/>
    </w:pPr>
  </w:style>
  <w:style w:type="character" w:styleId="IntenseEmphasis">
    <w:name w:val="Intense Emphasis"/>
    <w:basedOn w:val="DefaultParagraphFont"/>
    <w:uiPriority w:val="21"/>
    <w:qFormat/>
    <w:rsid w:val="002C35E2"/>
    <w:rPr>
      <w:i/>
      <w:iCs/>
      <w:color w:val="0F4761" w:themeColor="accent1" w:themeShade="BF"/>
    </w:rPr>
  </w:style>
  <w:style w:type="paragraph" w:styleId="IntenseQuote">
    <w:name w:val="Intense Quote"/>
    <w:basedOn w:val="Normal"/>
    <w:next w:val="Normal"/>
    <w:link w:val="IntenseQuoteChar"/>
    <w:uiPriority w:val="30"/>
    <w:qFormat/>
    <w:rsid w:val="002C35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5E2"/>
    <w:rPr>
      <w:i/>
      <w:iCs/>
      <w:color w:val="0F4761" w:themeColor="accent1" w:themeShade="BF"/>
    </w:rPr>
  </w:style>
  <w:style w:type="character" w:styleId="IntenseReference">
    <w:name w:val="Intense Reference"/>
    <w:basedOn w:val="DefaultParagraphFont"/>
    <w:uiPriority w:val="32"/>
    <w:qFormat/>
    <w:rsid w:val="002C35E2"/>
    <w:rPr>
      <w:b/>
      <w:bCs/>
      <w:smallCaps/>
      <w:color w:val="0F4761" w:themeColor="accent1" w:themeShade="BF"/>
      <w:spacing w:val="5"/>
    </w:rPr>
  </w:style>
  <w:style w:type="character" w:styleId="Hyperlink">
    <w:name w:val="Hyperlink"/>
    <w:basedOn w:val="DefaultParagraphFont"/>
    <w:uiPriority w:val="99"/>
    <w:unhideWhenUsed/>
    <w:rsid w:val="002C35E2"/>
    <w:rPr>
      <w:color w:val="467886" w:themeColor="hyperlink"/>
      <w:u w:val="single"/>
    </w:rPr>
  </w:style>
  <w:style w:type="character" w:styleId="UnresolvedMention">
    <w:name w:val="Unresolved Mention"/>
    <w:basedOn w:val="DefaultParagraphFont"/>
    <w:uiPriority w:val="99"/>
    <w:semiHidden/>
    <w:unhideWhenUsed/>
    <w:rsid w:val="002C3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567</Words>
  <Characters>3233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 hasan</dc:creator>
  <cp:keywords/>
  <dc:description/>
  <cp:lastModifiedBy>aima hasan</cp:lastModifiedBy>
  <cp:revision>4</cp:revision>
  <dcterms:created xsi:type="dcterms:W3CDTF">2026-06-12T10:28:00Z</dcterms:created>
  <dcterms:modified xsi:type="dcterms:W3CDTF">2026-06-14T22:40:00Z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adcc0c91-27e4-4804-97b9-7ee7e76be9b7</vt:lpwstr>
  </property>
</Properties>
</file>