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6B36F"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70FD4F3B"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5A376C57"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230C20D5"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7620D982"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2B6E28DA"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7C503E01"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7E98D9BB"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3437497F"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146D514D" w14:textId="77777777" w:rsidR="00FA10E5" w:rsidRDefault="00920244">
      <w:pPr>
        <w:spacing w:line="360" w:lineRule="auto"/>
        <w:jc w:val="center"/>
        <w:rPr>
          <w:rFonts w:ascii="Times New Roman" w:eastAsia="Times New Roman" w:hAnsi="Times New Roman" w:cs="Times New Roman"/>
          <w:b/>
          <w:sz w:val="32"/>
          <w:szCs w:val="32"/>
          <w:lang w:val="en-GB"/>
        </w:rPr>
      </w:pPr>
      <w:r w:rsidRPr="000B0E10">
        <w:rPr>
          <w:rFonts w:ascii="Times New Roman" w:eastAsia="Times New Roman" w:hAnsi="Times New Roman" w:cs="Times New Roman"/>
          <w:b/>
          <w:sz w:val="32"/>
          <w:szCs w:val="32"/>
          <w:lang w:val="en-GB"/>
        </w:rPr>
        <w:t>ASSIGNMENT 1</w:t>
      </w:r>
    </w:p>
    <w:p w14:paraId="3B287D9A" w14:textId="77777777" w:rsidR="00FA10E5" w:rsidRDefault="00FA10E5">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Times New Roman" w:eastAsia="Arial" w:hAnsi="Times New Roman" w:cs="Times New Roman"/>
          <w:color w:val="auto"/>
          <w:sz w:val="24"/>
          <w:szCs w:val="24"/>
          <w:lang w:val="en" w:eastAsia="en-IN"/>
        </w:rPr>
        <w:id w:val="-179442554"/>
        <w:docPartObj>
          <w:docPartGallery w:val="Table of Contents"/>
          <w:docPartUnique/>
        </w:docPartObj>
      </w:sdtPr>
      <w:sdtEndPr>
        <w:rPr>
          <w:b/>
          <w:bCs/>
          <w:noProof/>
        </w:rPr>
      </w:sdtEndPr>
      <w:sdtContent>
        <w:p w14:paraId="372B952F" w14:textId="4E4CFD87" w:rsidR="00FA10E5" w:rsidRPr="00FA10E5" w:rsidRDefault="00FA10E5" w:rsidP="00FA10E5">
          <w:pPr>
            <w:pStyle w:val="TOCHeading"/>
            <w:spacing w:line="360" w:lineRule="auto"/>
            <w:jc w:val="center"/>
            <w:rPr>
              <w:rFonts w:ascii="Times New Roman" w:hAnsi="Times New Roman" w:cs="Times New Roman"/>
              <w:b/>
              <w:bCs/>
              <w:color w:val="000000" w:themeColor="text1"/>
              <w:sz w:val="28"/>
              <w:szCs w:val="28"/>
            </w:rPr>
          </w:pPr>
          <w:r w:rsidRPr="00FA10E5">
            <w:rPr>
              <w:rFonts w:ascii="Times New Roman" w:hAnsi="Times New Roman" w:cs="Times New Roman"/>
              <w:b/>
              <w:bCs/>
              <w:color w:val="000000" w:themeColor="text1"/>
              <w:sz w:val="28"/>
              <w:szCs w:val="28"/>
            </w:rPr>
            <w:t>Table of Contents</w:t>
          </w:r>
        </w:p>
        <w:p w14:paraId="73E05D1F" w14:textId="2D55E975" w:rsidR="00FA10E5" w:rsidRPr="00FA10E5" w:rsidRDefault="00FA10E5" w:rsidP="00FA10E5">
          <w:pPr>
            <w:pStyle w:val="TOC1"/>
            <w:tabs>
              <w:tab w:val="right" w:leader="dot" w:pos="9016"/>
            </w:tabs>
            <w:spacing w:line="360" w:lineRule="auto"/>
            <w:jc w:val="both"/>
            <w:rPr>
              <w:rFonts w:ascii="Times New Roman" w:hAnsi="Times New Roman" w:cs="Times New Roman"/>
              <w:noProof/>
              <w:sz w:val="24"/>
              <w:szCs w:val="24"/>
            </w:rPr>
          </w:pPr>
          <w:r w:rsidRPr="00FA10E5">
            <w:rPr>
              <w:rFonts w:ascii="Times New Roman" w:hAnsi="Times New Roman" w:cs="Times New Roman"/>
              <w:sz w:val="24"/>
              <w:szCs w:val="24"/>
            </w:rPr>
            <w:fldChar w:fldCharType="begin"/>
          </w:r>
          <w:r w:rsidRPr="00FA10E5">
            <w:rPr>
              <w:rFonts w:ascii="Times New Roman" w:hAnsi="Times New Roman" w:cs="Times New Roman"/>
              <w:sz w:val="24"/>
              <w:szCs w:val="24"/>
            </w:rPr>
            <w:instrText xml:space="preserve"> TOC \o "1-3" \h \z \u </w:instrText>
          </w:r>
          <w:r w:rsidRPr="00FA10E5">
            <w:rPr>
              <w:rFonts w:ascii="Times New Roman" w:hAnsi="Times New Roman" w:cs="Times New Roman"/>
              <w:sz w:val="24"/>
              <w:szCs w:val="24"/>
            </w:rPr>
            <w:fldChar w:fldCharType="separate"/>
          </w:r>
          <w:hyperlink w:anchor="_Toc102058730" w:history="1">
            <w:r w:rsidRPr="00FA10E5">
              <w:rPr>
                <w:rStyle w:val="Hyperlink"/>
                <w:rFonts w:ascii="Times New Roman" w:hAnsi="Times New Roman" w:cs="Times New Roman"/>
                <w:noProof/>
                <w:sz w:val="24"/>
                <w:szCs w:val="24"/>
                <w:lang w:val="en-GB"/>
              </w:rPr>
              <w:t>Introduction</w:t>
            </w:r>
            <w:r w:rsidRPr="00FA10E5">
              <w:rPr>
                <w:rFonts w:ascii="Times New Roman" w:hAnsi="Times New Roman" w:cs="Times New Roman"/>
                <w:noProof/>
                <w:webHidden/>
                <w:sz w:val="24"/>
                <w:szCs w:val="24"/>
              </w:rPr>
              <w:tab/>
            </w:r>
            <w:r w:rsidRPr="00FA10E5">
              <w:rPr>
                <w:rFonts w:ascii="Times New Roman" w:hAnsi="Times New Roman" w:cs="Times New Roman"/>
                <w:noProof/>
                <w:webHidden/>
                <w:sz w:val="24"/>
                <w:szCs w:val="24"/>
              </w:rPr>
              <w:fldChar w:fldCharType="begin"/>
            </w:r>
            <w:r w:rsidRPr="00FA10E5">
              <w:rPr>
                <w:rFonts w:ascii="Times New Roman" w:hAnsi="Times New Roman" w:cs="Times New Roman"/>
                <w:noProof/>
                <w:webHidden/>
                <w:sz w:val="24"/>
                <w:szCs w:val="24"/>
              </w:rPr>
              <w:instrText xml:space="preserve"> PAGEREF _Toc102058730 \h </w:instrText>
            </w:r>
            <w:r w:rsidRPr="00FA10E5">
              <w:rPr>
                <w:rFonts w:ascii="Times New Roman" w:hAnsi="Times New Roman" w:cs="Times New Roman"/>
                <w:noProof/>
                <w:webHidden/>
                <w:sz w:val="24"/>
                <w:szCs w:val="24"/>
              </w:rPr>
            </w:r>
            <w:r w:rsidRPr="00FA10E5">
              <w:rPr>
                <w:rFonts w:ascii="Times New Roman" w:hAnsi="Times New Roman" w:cs="Times New Roman"/>
                <w:noProof/>
                <w:webHidden/>
                <w:sz w:val="24"/>
                <w:szCs w:val="24"/>
              </w:rPr>
              <w:fldChar w:fldCharType="separate"/>
            </w:r>
            <w:r w:rsidRPr="00FA10E5">
              <w:rPr>
                <w:rFonts w:ascii="Times New Roman" w:hAnsi="Times New Roman" w:cs="Times New Roman"/>
                <w:noProof/>
                <w:webHidden/>
                <w:sz w:val="24"/>
                <w:szCs w:val="24"/>
              </w:rPr>
              <w:t>3</w:t>
            </w:r>
            <w:r w:rsidRPr="00FA10E5">
              <w:rPr>
                <w:rFonts w:ascii="Times New Roman" w:hAnsi="Times New Roman" w:cs="Times New Roman"/>
                <w:noProof/>
                <w:webHidden/>
                <w:sz w:val="24"/>
                <w:szCs w:val="24"/>
              </w:rPr>
              <w:fldChar w:fldCharType="end"/>
            </w:r>
          </w:hyperlink>
        </w:p>
        <w:p w14:paraId="01617390" w14:textId="05A15F10" w:rsidR="00FA10E5" w:rsidRPr="00FA10E5" w:rsidRDefault="001771A2" w:rsidP="00FA10E5">
          <w:pPr>
            <w:pStyle w:val="TOC1"/>
            <w:tabs>
              <w:tab w:val="right" w:leader="dot" w:pos="9016"/>
            </w:tabs>
            <w:spacing w:line="360" w:lineRule="auto"/>
            <w:jc w:val="both"/>
            <w:rPr>
              <w:rFonts w:ascii="Times New Roman" w:hAnsi="Times New Roman" w:cs="Times New Roman"/>
              <w:noProof/>
              <w:sz w:val="24"/>
              <w:szCs w:val="24"/>
            </w:rPr>
          </w:pPr>
          <w:hyperlink w:anchor="_Toc102058731" w:history="1">
            <w:r w:rsidR="00FA10E5" w:rsidRPr="00FA10E5">
              <w:rPr>
                <w:rStyle w:val="Hyperlink"/>
                <w:rFonts w:ascii="Times New Roman" w:hAnsi="Times New Roman" w:cs="Times New Roman"/>
                <w:noProof/>
                <w:sz w:val="24"/>
                <w:szCs w:val="24"/>
                <w:lang w:val="en-GB"/>
              </w:rPr>
              <w:t>Concept of enterprise and entrepreneurship</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_Toc102058731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3</w:t>
            </w:r>
            <w:r w:rsidR="00FA10E5" w:rsidRPr="00FA10E5">
              <w:rPr>
                <w:rFonts w:ascii="Times New Roman" w:hAnsi="Times New Roman" w:cs="Times New Roman"/>
                <w:noProof/>
                <w:webHidden/>
                <w:sz w:val="24"/>
                <w:szCs w:val="24"/>
              </w:rPr>
              <w:fldChar w:fldCharType="end"/>
            </w:r>
          </w:hyperlink>
        </w:p>
        <w:p w14:paraId="129B1430" w14:textId="581B56DF" w:rsidR="00FA10E5" w:rsidRPr="00FA10E5" w:rsidRDefault="001771A2" w:rsidP="00FA10E5">
          <w:pPr>
            <w:pStyle w:val="TOC1"/>
            <w:tabs>
              <w:tab w:val="right" w:leader="dot" w:pos="9016"/>
            </w:tabs>
            <w:spacing w:line="360" w:lineRule="auto"/>
            <w:jc w:val="both"/>
            <w:rPr>
              <w:rFonts w:ascii="Times New Roman" w:hAnsi="Times New Roman" w:cs="Times New Roman"/>
              <w:noProof/>
              <w:sz w:val="24"/>
              <w:szCs w:val="24"/>
            </w:rPr>
          </w:pPr>
          <w:hyperlink w:anchor="_Toc102058732" w:history="1">
            <w:r w:rsidR="00FA10E5" w:rsidRPr="00FA10E5">
              <w:rPr>
                <w:rStyle w:val="Hyperlink"/>
                <w:rFonts w:ascii="Times New Roman" w:hAnsi="Times New Roman" w:cs="Times New Roman"/>
                <w:noProof/>
                <w:sz w:val="24"/>
                <w:szCs w:val="24"/>
                <w:lang w:val="en-GB"/>
              </w:rPr>
              <w:t>Critical evaluation of entrepreneurs</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_Toc102058732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5</w:t>
            </w:r>
            <w:r w:rsidR="00FA10E5" w:rsidRPr="00FA10E5">
              <w:rPr>
                <w:rFonts w:ascii="Times New Roman" w:hAnsi="Times New Roman" w:cs="Times New Roman"/>
                <w:noProof/>
                <w:webHidden/>
                <w:sz w:val="24"/>
                <w:szCs w:val="24"/>
              </w:rPr>
              <w:fldChar w:fldCharType="end"/>
            </w:r>
          </w:hyperlink>
        </w:p>
        <w:p w14:paraId="626223BE" w14:textId="6C3712FD" w:rsidR="00FA10E5" w:rsidRPr="00FA10E5" w:rsidRDefault="001771A2" w:rsidP="00FA10E5">
          <w:pPr>
            <w:pStyle w:val="TOC1"/>
            <w:tabs>
              <w:tab w:val="right" w:leader="dot" w:pos="9016"/>
            </w:tabs>
            <w:spacing w:line="360" w:lineRule="auto"/>
            <w:jc w:val="both"/>
            <w:rPr>
              <w:rFonts w:ascii="Times New Roman" w:hAnsi="Times New Roman" w:cs="Times New Roman"/>
              <w:noProof/>
              <w:sz w:val="24"/>
              <w:szCs w:val="24"/>
            </w:rPr>
          </w:pPr>
          <w:hyperlink w:anchor="_Toc102058733" w:history="1">
            <w:r w:rsidR="00FA10E5" w:rsidRPr="00FA10E5">
              <w:rPr>
                <w:rStyle w:val="Hyperlink"/>
                <w:rFonts w:ascii="Times New Roman" w:hAnsi="Times New Roman" w:cs="Times New Roman"/>
                <w:noProof/>
                <w:sz w:val="24"/>
                <w:szCs w:val="24"/>
                <w:lang w:val="en-GB"/>
              </w:rPr>
              <w:t>Differences between “not for profit” and “for-profit” small organisations</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_Toc102058733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6</w:t>
            </w:r>
            <w:r w:rsidR="00FA10E5" w:rsidRPr="00FA10E5">
              <w:rPr>
                <w:rFonts w:ascii="Times New Roman" w:hAnsi="Times New Roman" w:cs="Times New Roman"/>
                <w:noProof/>
                <w:webHidden/>
                <w:sz w:val="24"/>
                <w:szCs w:val="24"/>
              </w:rPr>
              <w:fldChar w:fldCharType="end"/>
            </w:r>
          </w:hyperlink>
        </w:p>
        <w:p w14:paraId="6A021F1A" w14:textId="386D0694" w:rsidR="00FA10E5" w:rsidRPr="00FA10E5" w:rsidRDefault="001771A2" w:rsidP="00FA10E5">
          <w:pPr>
            <w:pStyle w:val="TOC1"/>
            <w:tabs>
              <w:tab w:val="right" w:leader="dot" w:pos="9016"/>
            </w:tabs>
            <w:spacing w:line="360" w:lineRule="auto"/>
            <w:jc w:val="both"/>
            <w:rPr>
              <w:rFonts w:ascii="Times New Roman" w:hAnsi="Times New Roman" w:cs="Times New Roman"/>
              <w:noProof/>
              <w:sz w:val="24"/>
              <w:szCs w:val="24"/>
            </w:rPr>
          </w:pPr>
          <w:hyperlink w:anchor="_Toc102058734" w:history="1">
            <w:r w:rsidR="00FA10E5" w:rsidRPr="00FA10E5">
              <w:rPr>
                <w:rStyle w:val="Hyperlink"/>
                <w:rFonts w:ascii="Times New Roman" w:hAnsi="Times New Roman" w:cs="Times New Roman"/>
                <w:noProof/>
                <w:sz w:val="24"/>
                <w:szCs w:val="24"/>
                <w:lang w:val="en-GB"/>
              </w:rPr>
              <w:t>Recommendations</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_Toc102058734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8</w:t>
            </w:r>
            <w:r w:rsidR="00FA10E5" w:rsidRPr="00FA10E5">
              <w:rPr>
                <w:rFonts w:ascii="Times New Roman" w:hAnsi="Times New Roman" w:cs="Times New Roman"/>
                <w:noProof/>
                <w:webHidden/>
                <w:sz w:val="24"/>
                <w:szCs w:val="24"/>
              </w:rPr>
              <w:fldChar w:fldCharType="end"/>
            </w:r>
          </w:hyperlink>
        </w:p>
        <w:p w14:paraId="6E702054" w14:textId="7F517ABE" w:rsidR="00FA10E5" w:rsidRPr="00FA10E5" w:rsidRDefault="001771A2" w:rsidP="00FA10E5">
          <w:pPr>
            <w:pStyle w:val="TOC1"/>
            <w:tabs>
              <w:tab w:val="right" w:leader="dot" w:pos="9016"/>
            </w:tabs>
            <w:spacing w:line="360" w:lineRule="auto"/>
            <w:jc w:val="both"/>
            <w:rPr>
              <w:rFonts w:ascii="Times New Roman" w:hAnsi="Times New Roman" w:cs="Times New Roman"/>
              <w:noProof/>
              <w:sz w:val="24"/>
              <w:szCs w:val="24"/>
            </w:rPr>
          </w:pPr>
          <w:hyperlink w:anchor="_Toc102058735" w:history="1">
            <w:r w:rsidR="00FA10E5" w:rsidRPr="00FA10E5">
              <w:rPr>
                <w:rStyle w:val="Hyperlink"/>
                <w:rFonts w:ascii="Times New Roman" w:hAnsi="Times New Roman" w:cs="Times New Roman"/>
                <w:noProof/>
                <w:sz w:val="24"/>
                <w:szCs w:val="24"/>
                <w:lang w:val="en-GB"/>
              </w:rPr>
              <w:t>Conclusion</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_Toc102058735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8</w:t>
            </w:r>
            <w:r w:rsidR="00FA10E5" w:rsidRPr="00FA10E5">
              <w:rPr>
                <w:rFonts w:ascii="Times New Roman" w:hAnsi="Times New Roman" w:cs="Times New Roman"/>
                <w:noProof/>
                <w:webHidden/>
                <w:sz w:val="24"/>
                <w:szCs w:val="24"/>
              </w:rPr>
              <w:fldChar w:fldCharType="end"/>
            </w:r>
          </w:hyperlink>
        </w:p>
        <w:p w14:paraId="5E952855" w14:textId="4A2DC24C" w:rsidR="00FA10E5" w:rsidRPr="00FA10E5" w:rsidRDefault="001771A2" w:rsidP="00FA10E5">
          <w:pPr>
            <w:pStyle w:val="TOC1"/>
            <w:tabs>
              <w:tab w:val="right" w:leader="dot" w:pos="9016"/>
            </w:tabs>
            <w:spacing w:line="360" w:lineRule="auto"/>
            <w:jc w:val="both"/>
            <w:rPr>
              <w:rFonts w:ascii="Times New Roman" w:hAnsi="Times New Roman" w:cs="Times New Roman"/>
              <w:noProof/>
              <w:sz w:val="24"/>
              <w:szCs w:val="24"/>
            </w:rPr>
          </w:pPr>
          <w:hyperlink w:anchor="_Toc102058736" w:history="1">
            <w:r w:rsidR="00FA10E5" w:rsidRPr="00FA10E5">
              <w:rPr>
                <w:rStyle w:val="Hyperlink"/>
                <w:rFonts w:ascii="Times New Roman" w:hAnsi="Times New Roman" w:cs="Times New Roman"/>
                <w:noProof/>
                <w:sz w:val="24"/>
                <w:szCs w:val="24"/>
                <w:lang w:val="en-GB"/>
              </w:rPr>
              <w:t>References</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_Toc102058736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10</w:t>
            </w:r>
            <w:r w:rsidR="00FA10E5" w:rsidRPr="00FA10E5">
              <w:rPr>
                <w:rFonts w:ascii="Times New Roman" w:hAnsi="Times New Roman" w:cs="Times New Roman"/>
                <w:noProof/>
                <w:webHidden/>
                <w:sz w:val="24"/>
                <w:szCs w:val="24"/>
              </w:rPr>
              <w:fldChar w:fldCharType="end"/>
            </w:r>
          </w:hyperlink>
        </w:p>
        <w:p w14:paraId="1E06F222" w14:textId="5883AB3C" w:rsidR="00FA10E5" w:rsidRDefault="00FA10E5" w:rsidP="00FA10E5">
          <w:pPr>
            <w:spacing w:line="360" w:lineRule="auto"/>
            <w:jc w:val="both"/>
          </w:pPr>
          <w:r w:rsidRPr="00FA10E5">
            <w:rPr>
              <w:rFonts w:ascii="Times New Roman" w:hAnsi="Times New Roman" w:cs="Times New Roman"/>
              <w:b/>
              <w:bCs/>
              <w:noProof/>
              <w:sz w:val="24"/>
              <w:szCs w:val="24"/>
            </w:rPr>
            <w:fldChar w:fldCharType="end"/>
          </w:r>
        </w:p>
      </w:sdtContent>
    </w:sdt>
    <w:p w14:paraId="00000001" w14:textId="40D4B4CA" w:rsidR="002B0DC2" w:rsidRPr="000B0E10" w:rsidRDefault="00920244">
      <w:pPr>
        <w:spacing w:line="360" w:lineRule="auto"/>
        <w:jc w:val="center"/>
        <w:rPr>
          <w:rFonts w:ascii="Times New Roman" w:eastAsia="Times New Roman" w:hAnsi="Times New Roman" w:cs="Times New Roman"/>
          <w:b/>
          <w:sz w:val="32"/>
          <w:szCs w:val="32"/>
          <w:lang w:val="en-GB"/>
        </w:rPr>
      </w:pPr>
      <w:r w:rsidRPr="000B0E10">
        <w:rPr>
          <w:lang w:val="en-GB"/>
        </w:rPr>
        <w:br w:type="page"/>
      </w:r>
    </w:p>
    <w:p w14:paraId="00000002" w14:textId="653F2443" w:rsidR="002B0DC2" w:rsidRPr="000B0E10" w:rsidRDefault="00920244" w:rsidP="000B0E10">
      <w:pPr>
        <w:pStyle w:val="Heading1"/>
        <w:rPr>
          <w:lang w:val="en-GB"/>
        </w:rPr>
      </w:pPr>
      <w:bookmarkStart w:id="0" w:name="_Toc102058730"/>
      <w:r w:rsidRPr="000B0E10">
        <w:rPr>
          <w:lang w:val="en-GB"/>
        </w:rPr>
        <w:lastRenderedPageBreak/>
        <w:t>Introduction</w:t>
      </w:r>
      <w:bookmarkEnd w:id="0"/>
    </w:p>
    <w:p w14:paraId="00000003"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The primary concept of enterprise is about finding a way in which new business ideas can be implemented. The fundamentals of an enterprise are to derive new business opportunities and derive a competitive advantage of making profits. An enterprise is managed by an individual, who is called the entrepreneur who is willing to take any risk to start the business. This report has elucidated the concept of enterprise from different perspectives, where the views of an entrepreneur, an intrapreneur a policymaker, and a support provider. A critical evaluation of entrepreneurs has been highlighted in this report to gain a clear idea of their characteristics, motivations, attributes, and key traits. </w:t>
      </w:r>
    </w:p>
    <w:p w14:paraId="00000004" w14:textId="287E8E99" w:rsidR="002B0DC2" w:rsidRPr="000B0E10" w:rsidRDefault="00920244" w:rsidP="000B0E10">
      <w:pPr>
        <w:pStyle w:val="Heading1"/>
        <w:rPr>
          <w:lang w:val="en-GB"/>
        </w:rPr>
      </w:pPr>
      <w:bookmarkStart w:id="1" w:name="_Toc102058731"/>
      <w:r w:rsidRPr="000B0E10">
        <w:rPr>
          <w:lang w:val="en-GB"/>
        </w:rPr>
        <w:t>Concept of enterprise and entrepreneurship</w:t>
      </w:r>
      <w:bookmarkEnd w:id="1"/>
    </w:p>
    <w:p w14:paraId="00000005"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There are various terms that are used in the business world to describe organisations and enterprise is one such term. Enterprise can be best defined by referring to it as a business established with the motive of making profits by taking risks (Veblen and Dowd, 2017). Apart from that, an enterprise can be started to solve issues or problems existing in the world. Moreover, the main thing that drives the introduction of an enterprise is a new idea for a service or product and believing in the idea that it would be successful. An enterprise is also developed when an entrepreneur finds a gap in the market and tries to fill it (Amankwah‐Amoah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2019). Another aspect of starting an enterprise is the belief that it can provide better prices for the products available in the market. Entrepreneurs also try to develop enterprises with the motive of providing specialised knowledge to the consumers for the price they are paying. These are the factors that are either some or all of the motives behind developing a new enterprise. </w:t>
      </w:r>
    </w:p>
    <w:p w14:paraId="00000006"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There are various types of enterprises, which are as follows:</w:t>
      </w:r>
    </w:p>
    <w:p w14:paraId="00000007" w14:textId="77777777" w:rsidR="002B0DC2" w:rsidRPr="000B0E10" w:rsidRDefault="00920244">
      <w:pPr>
        <w:spacing w:line="360" w:lineRule="auto"/>
        <w:jc w:val="both"/>
        <w:rPr>
          <w:rFonts w:ascii="Times New Roman" w:eastAsia="Times New Roman" w:hAnsi="Times New Roman" w:cs="Times New Roman"/>
          <w:b/>
          <w:i/>
          <w:sz w:val="24"/>
          <w:szCs w:val="24"/>
          <w:lang w:val="en-GB"/>
        </w:rPr>
      </w:pPr>
      <w:r w:rsidRPr="000B0E10">
        <w:rPr>
          <w:rFonts w:ascii="Times New Roman" w:eastAsia="Times New Roman" w:hAnsi="Times New Roman" w:cs="Times New Roman"/>
          <w:b/>
          <w:i/>
          <w:sz w:val="24"/>
          <w:szCs w:val="24"/>
          <w:lang w:val="en-GB"/>
        </w:rPr>
        <w:t>Partnership</w:t>
      </w:r>
    </w:p>
    <w:p w14:paraId="00000008" w14:textId="5F348C86"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In this form of enterprise, </w:t>
      </w:r>
      <w:r w:rsidR="000B0E10" w:rsidRPr="000B0E10">
        <w:rPr>
          <w:rFonts w:ascii="Times New Roman" w:eastAsia="Times New Roman" w:hAnsi="Times New Roman" w:cs="Times New Roman"/>
          <w:sz w:val="24"/>
          <w:szCs w:val="24"/>
          <w:lang w:val="en-GB"/>
        </w:rPr>
        <w:t>a smaller</w:t>
      </w:r>
      <w:r w:rsidRPr="000B0E10">
        <w:rPr>
          <w:rFonts w:ascii="Times New Roman" w:eastAsia="Times New Roman" w:hAnsi="Times New Roman" w:cs="Times New Roman"/>
          <w:sz w:val="24"/>
          <w:szCs w:val="24"/>
          <w:lang w:val="en-GB"/>
        </w:rPr>
        <w:t xml:space="preserve"> number of individuals come together in order to invest money and earn profits. In this form of enterprise, decision-making power and ownership are equally divided between the individuals. However, it is seen that in some cases, each of the partners contributes to each aspect of the business (Gupta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2019). For example, a person can invest his money while the other partner provides his brain and runs the business. There can also be a prospect of senior and junior partners according to the contribution they make to </w:t>
      </w:r>
      <w:r w:rsidRPr="000B0E10">
        <w:rPr>
          <w:rFonts w:ascii="Times New Roman" w:eastAsia="Times New Roman" w:hAnsi="Times New Roman" w:cs="Times New Roman"/>
          <w:sz w:val="24"/>
          <w:szCs w:val="24"/>
          <w:lang w:val="en-GB"/>
        </w:rPr>
        <w:lastRenderedPageBreak/>
        <w:t xml:space="preserve">the business. Profits would also be divided based on the contribution they are making to the business. </w:t>
      </w:r>
    </w:p>
    <w:p w14:paraId="00000009" w14:textId="77777777" w:rsidR="002B0DC2" w:rsidRPr="000B0E10" w:rsidRDefault="00920244">
      <w:pPr>
        <w:spacing w:line="360" w:lineRule="auto"/>
        <w:jc w:val="both"/>
        <w:rPr>
          <w:rFonts w:ascii="Times New Roman" w:eastAsia="Times New Roman" w:hAnsi="Times New Roman" w:cs="Times New Roman"/>
          <w:b/>
          <w:i/>
          <w:sz w:val="24"/>
          <w:szCs w:val="24"/>
          <w:lang w:val="en-GB"/>
        </w:rPr>
      </w:pPr>
      <w:r w:rsidRPr="000B0E10">
        <w:rPr>
          <w:rFonts w:ascii="Times New Roman" w:eastAsia="Times New Roman" w:hAnsi="Times New Roman" w:cs="Times New Roman"/>
          <w:b/>
          <w:i/>
          <w:sz w:val="24"/>
          <w:szCs w:val="24"/>
          <w:lang w:val="en-GB"/>
        </w:rPr>
        <w:t>Sole Proprietorship</w:t>
      </w:r>
    </w:p>
    <w:p w14:paraId="0000000A"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Sole trading or sole proprietorship is a form of enterprise where the business is owned by a single person and all other aspects are maintained by him. He is the one that makes decisions, pays taxes, invests money, and thus derives profits from the business (Means, 2017). Usually, this form of business operates on a small scale and is usually seen working in trade businesses. Online businesses also fall into the category of the sole proprietorship. </w:t>
      </w:r>
    </w:p>
    <w:p w14:paraId="0000000B" w14:textId="77777777" w:rsidR="002B0DC2" w:rsidRPr="000B0E10" w:rsidRDefault="00920244">
      <w:pPr>
        <w:spacing w:line="360" w:lineRule="auto"/>
        <w:jc w:val="both"/>
        <w:rPr>
          <w:rFonts w:ascii="Times New Roman" w:eastAsia="Times New Roman" w:hAnsi="Times New Roman" w:cs="Times New Roman"/>
          <w:b/>
          <w:i/>
          <w:sz w:val="24"/>
          <w:szCs w:val="24"/>
          <w:lang w:val="en-GB"/>
        </w:rPr>
      </w:pPr>
      <w:r w:rsidRPr="000B0E10">
        <w:rPr>
          <w:rFonts w:ascii="Times New Roman" w:eastAsia="Times New Roman" w:hAnsi="Times New Roman" w:cs="Times New Roman"/>
          <w:b/>
          <w:i/>
          <w:sz w:val="24"/>
          <w:szCs w:val="24"/>
          <w:lang w:val="en-GB"/>
        </w:rPr>
        <w:t>Public Limited Companies (PLC)</w:t>
      </w:r>
    </w:p>
    <w:p w14:paraId="0000000C"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PLCs are different from Ltd. in the fact that part of the shares of PLCs can be sold to the public, for which they need to meet specific legal and regulatory requirements. For example, PLCs need to be transparent in the transactions they make, financial health, and how old the business is. This data is very important for the public before they actually spend a great amount of money on buying the company’s shares (</w:t>
      </w:r>
      <w:proofErr w:type="spellStart"/>
      <w:r w:rsidRPr="000B0E10">
        <w:rPr>
          <w:rFonts w:ascii="Times New Roman" w:eastAsia="Times New Roman" w:hAnsi="Times New Roman" w:cs="Times New Roman"/>
          <w:sz w:val="24"/>
          <w:szCs w:val="24"/>
          <w:lang w:val="en-GB"/>
        </w:rPr>
        <w:t>Durston</w:t>
      </w:r>
      <w:proofErr w:type="spellEnd"/>
      <w:r w:rsidRPr="000B0E10">
        <w:rPr>
          <w:rFonts w:ascii="Times New Roman" w:eastAsia="Times New Roman" w:hAnsi="Times New Roman" w:cs="Times New Roman"/>
          <w:sz w:val="24"/>
          <w:szCs w:val="24"/>
          <w:lang w:val="en-GB"/>
        </w:rPr>
        <w:t xml:space="preserve">, 2021). These companies are benefited, as they can draw a great amount from selling their shares to the public, which they can use to expand the business. </w:t>
      </w:r>
    </w:p>
    <w:p w14:paraId="0000000D" w14:textId="77777777" w:rsidR="002B0DC2" w:rsidRPr="000B0E10" w:rsidRDefault="00920244">
      <w:pPr>
        <w:spacing w:line="360" w:lineRule="auto"/>
        <w:jc w:val="both"/>
        <w:rPr>
          <w:rFonts w:ascii="Times New Roman" w:eastAsia="Times New Roman" w:hAnsi="Times New Roman" w:cs="Times New Roman"/>
          <w:b/>
          <w:i/>
          <w:sz w:val="24"/>
          <w:szCs w:val="24"/>
          <w:lang w:val="en-GB"/>
        </w:rPr>
      </w:pPr>
      <w:r w:rsidRPr="000B0E10">
        <w:rPr>
          <w:rFonts w:ascii="Times New Roman" w:eastAsia="Times New Roman" w:hAnsi="Times New Roman" w:cs="Times New Roman"/>
          <w:b/>
          <w:i/>
          <w:sz w:val="24"/>
          <w:szCs w:val="24"/>
          <w:lang w:val="en-GB"/>
        </w:rPr>
        <w:t>Private Limited Companies (Ltd.)</w:t>
      </w:r>
    </w:p>
    <w:p w14:paraId="0000000E"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It is a type of free enterprise, where the company is legally incorporated and has its identity. Moreover, it also has shareholders who share the liability of debts and incurs of the enterprise (</w:t>
      </w:r>
      <w:proofErr w:type="spellStart"/>
      <w:r w:rsidRPr="000B0E10">
        <w:rPr>
          <w:rFonts w:ascii="Times New Roman" w:eastAsia="Times New Roman" w:hAnsi="Times New Roman" w:cs="Times New Roman"/>
          <w:sz w:val="24"/>
          <w:szCs w:val="24"/>
          <w:lang w:val="en-GB"/>
        </w:rPr>
        <w:t>Vovchenko</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2017). Directors and managers are appointed in this form of enterprise to look after business decisions and overall operations and day-to-day activities respectively. </w:t>
      </w:r>
    </w:p>
    <w:p w14:paraId="0000000F"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Enterprise can be understood through different perspectives. An entrepreneur develops and runs an enterprise with the motive of bringing something new to the market and finding new opportunities for business so as to make profits (</w:t>
      </w:r>
      <w:proofErr w:type="spellStart"/>
      <w:r w:rsidRPr="000B0E10">
        <w:rPr>
          <w:rFonts w:ascii="Times New Roman" w:eastAsia="Times New Roman" w:hAnsi="Times New Roman" w:cs="Times New Roman"/>
          <w:sz w:val="24"/>
          <w:szCs w:val="24"/>
          <w:lang w:val="en-GB"/>
        </w:rPr>
        <w:t>Kravets</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2020). He is the one who takes the risk to make the enterprise a successful venture. </w:t>
      </w:r>
    </w:p>
    <w:p w14:paraId="00000010"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An intrapreneur is highly different from an entrepreneur. The profits that an enterprise can provide to an entrepreneur are hugely related to the risks that the entrepreneur can take. However, in the case of an intrapreneur, neither does he needs to take any risk nor would he get shares of the profits. An intrapreneur is a person who draws a salary from the enterprise for the contribution he is making to the company (Wan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2020). He cannot make an independent decision unlike an entrepreneur and is highly dependent on the resources of the enterprise. </w:t>
      </w:r>
    </w:p>
    <w:p w14:paraId="00000011"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A policymaker is very important in an enterprise, as he plans out strategies that can help in the proper utilisation of resources so that maximum benefits or profits can be earned from the </w:t>
      </w:r>
      <w:r w:rsidRPr="000B0E10">
        <w:rPr>
          <w:rFonts w:ascii="Times New Roman" w:eastAsia="Times New Roman" w:hAnsi="Times New Roman" w:cs="Times New Roman"/>
          <w:sz w:val="24"/>
          <w:szCs w:val="24"/>
          <w:lang w:val="en-GB"/>
        </w:rPr>
        <w:lastRenderedPageBreak/>
        <w:t>enterprise. Various policies are amended by the policymakers so that the enterprise runs smoothly and drives profits. Proper guidelines are also provided by the policymakers that help in making effective decisions (</w:t>
      </w:r>
      <w:proofErr w:type="spellStart"/>
      <w:r w:rsidRPr="000B0E10">
        <w:rPr>
          <w:rFonts w:ascii="Times New Roman" w:eastAsia="Times New Roman" w:hAnsi="Times New Roman" w:cs="Times New Roman"/>
          <w:sz w:val="24"/>
          <w:szCs w:val="24"/>
          <w:lang w:val="en-GB"/>
        </w:rPr>
        <w:t>Markusen</w:t>
      </w:r>
      <w:proofErr w:type="spellEnd"/>
      <w:r w:rsidRPr="000B0E10">
        <w:rPr>
          <w:rFonts w:ascii="Times New Roman" w:eastAsia="Times New Roman" w:hAnsi="Times New Roman" w:cs="Times New Roman"/>
          <w:sz w:val="24"/>
          <w:szCs w:val="24"/>
          <w:lang w:val="en-GB"/>
        </w:rPr>
        <w:t xml:space="preserve">, 2018). For small enterprises, the entrepreneurs need to make policies with others’ help. </w:t>
      </w:r>
    </w:p>
    <w:p w14:paraId="00000012"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In order to run smoothly, every organisation requires a set of individuals that can manage the firm and support it to grow. Enterprises, especially PLCs and Ltd. require technical support, which these support providers provide (Park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2020). Therefore, in order to run smoothly an enterprise, just like other organisations require support providers. </w:t>
      </w:r>
    </w:p>
    <w:p w14:paraId="00000013" w14:textId="38089677" w:rsidR="002B0DC2" w:rsidRPr="000B0E10" w:rsidRDefault="00920244" w:rsidP="000B0E10">
      <w:pPr>
        <w:pStyle w:val="Heading1"/>
        <w:rPr>
          <w:lang w:val="en-GB"/>
        </w:rPr>
      </w:pPr>
      <w:bookmarkStart w:id="2" w:name="_Toc102058732"/>
      <w:r w:rsidRPr="000B0E10">
        <w:rPr>
          <w:lang w:val="en-GB"/>
        </w:rPr>
        <w:t>Critical evaluation of entrepreneurs</w:t>
      </w:r>
      <w:bookmarkEnd w:id="2"/>
    </w:p>
    <w:p w14:paraId="00000014"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The main motive of entrepreneurs in trying to establish an enterprise is to bring something innovative to the market and bring about change. However, entrepreneurs come from different backgrounds and might have different perspectives. Therefore, there are some skills that every entrepreneur should possess in order to successfully run the enterprise, which are as follows:</w:t>
      </w:r>
    </w:p>
    <w:p w14:paraId="00000015"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Leadership</w:t>
      </w:r>
      <w:r w:rsidRPr="000B0E10">
        <w:rPr>
          <w:rFonts w:ascii="Times New Roman" w:eastAsia="Times New Roman" w:hAnsi="Times New Roman" w:cs="Times New Roman"/>
          <w:sz w:val="24"/>
          <w:szCs w:val="24"/>
          <w:lang w:val="en-GB"/>
        </w:rPr>
        <w:t xml:space="preserve">: This is one of the significant traits that an entrepreneur should possess. This is because it is the entrepreneur that is the enterprise’s head who is responsible for keeping everything together in order to launch the idea successfully (Harrison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2017). It is very important to keep the others involved in the process of business operations so that everybody is on the same page before the launch. The leadership qualities of the entrepreneur would also be helpful to pitch to the investors and would also help to provide a path to follow for others. </w:t>
      </w:r>
    </w:p>
    <w:p w14:paraId="00000016"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Positivity</w:t>
      </w:r>
      <w:r w:rsidRPr="000B0E10">
        <w:rPr>
          <w:rFonts w:ascii="Times New Roman" w:eastAsia="Times New Roman" w:hAnsi="Times New Roman" w:cs="Times New Roman"/>
          <w:sz w:val="24"/>
          <w:szCs w:val="24"/>
          <w:lang w:val="en-GB"/>
        </w:rPr>
        <w:t xml:space="preserve">: A positive entrepreneur knows how to be totally confident in his business idea without being entirely upbeat about it. Positivity would help entrepreneurs to manage the other employees of the firm to be happy, which would even reflect on their work and jobs. An enterprise is more of a </w:t>
      </w:r>
      <w:proofErr w:type="spellStart"/>
      <w:r w:rsidRPr="000B0E10">
        <w:rPr>
          <w:rFonts w:ascii="Times New Roman" w:eastAsia="Times New Roman" w:hAnsi="Times New Roman" w:cs="Times New Roman"/>
          <w:sz w:val="24"/>
          <w:szCs w:val="24"/>
          <w:lang w:val="en-GB"/>
        </w:rPr>
        <w:t>startup</w:t>
      </w:r>
      <w:proofErr w:type="spellEnd"/>
      <w:r w:rsidRPr="000B0E10">
        <w:rPr>
          <w:rFonts w:ascii="Times New Roman" w:eastAsia="Times New Roman" w:hAnsi="Times New Roman" w:cs="Times New Roman"/>
          <w:sz w:val="24"/>
          <w:szCs w:val="24"/>
          <w:lang w:val="en-GB"/>
        </w:rPr>
        <w:t xml:space="preserve"> and in this culture, positivity is synonymous with learning from failures and developing new opportunities from them (Hickman and Silva, 2018). Positivity can be attributed to acts such as solving issues rather than blaming anyone and confidently handling all the aspects of the business.</w:t>
      </w:r>
    </w:p>
    <w:p w14:paraId="00000017"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Vision</w:t>
      </w:r>
      <w:r w:rsidRPr="000B0E10">
        <w:rPr>
          <w:rFonts w:ascii="Times New Roman" w:eastAsia="Times New Roman" w:hAnsi="Times New Roman" w:cs="Times New Roman"/>
          <w:sz w:val="24"/>
          <w:szCs w:val="24"/>
          <w:lang w:val="en-GB"/>
        </w:rPr>
        <w:t xml:space="preserve">: Entrepreneurs always have a vision in mind of how things will be operated in the business. The vision could be bringing a completely new item to the market or making innovative changes to existing products (Nunes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2017). Thus, a vision for the future should be made by the entrepreneur before pitching it to consumers or investors. </w:t>
      </w:r>
    </w:p>
    <w:p w14:paraId="00000018"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lastRenderedPageBreak/>
        <w:t>Motivation</w:t>
      </w:r>
      <w:r w:rsidRPr="000B0E10">
        <w:rPr>
          <w:rFonts w:ascii="Times New Roman" w:eastAsia="Times New Roman" w:hAnsi="Times New Roman" w:cs="Times New Roman"/>
          <w:sz w:val="24"/>
          <w:szCs w:val="24"/>
          <w:lang w:val="en-GB"/>
        </w:rPr>
        <w:t xml:space="preserve">: Motivation is one of the key traits of entrepreneurs because in order to bring a new thing into the market there would be many hurdles. The entrepreneurs thus need to be motivated all the time so that even if something fails, the zeal to continue does not fail. Moreover, an entrepreneur's responsibility does not end with being self-motivated, he needs to push others to achieve goals and find opportunities to continue with the work (Goleman, 2017). In a </w:t>
      </w:r>
      <w:proofErr w:type="spellStart"/>
      <w:r w:rsidRPr="000B0E10">
        <w:rPr>
          <w:rFonts w:ascii="Times New Roman" w:eastAsia="Times New Roman" w:hAnsi="Times New Roman" w:cs="Times New Roman"/>
          <w:sz w:val="24"/>
          <w:szCs w:val="24"/>
          <w:lang w:val="en-GB"/>
        </w:rPr>
        <w:t>startup</w:t>
      </w:r>
      <w:proofErr w:type="spellEnd"/>
      <w:r w:rsidRPr="000B0E10">
        <w:rPr>
          <w:rFonts w:ascii="Times New Roman" w:eastAsia="Times New Roman" w:hAnsi="Times New Roman" w:cs="Times New Roman"/>
          <w:sz w:val="24"/>
          <w:szCs w:val="24"/>
          <w:lang w:val="en-GB"/>
        </w:rPr>
        <w:t xml:space="preserve"> setup, it is not possible to provide rewards for each of the work but self-motivation can help in keeping up the constant energy. </w:t>
      </w:r>
    </w:p>
    <w:p w14:paraId="00000019"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Risk-inclined</w:t>
      </w:r>
      <w:r w:rsidRPr="000B0E10">
        <w:rPr>
          <w:rFonts w:ascii="Times New Roman" w:eastAsia="Times New Roman" w:hAnsi="Times New Roman" w:cs="Times New Roman"/>
          <w:sz w:val="24"/>
          <w:szCs w:val="24"/>
          <w:lang w:val="en-GB"/>
        </w:rPr>
        <w:t xml:space="preserve">: The motive of bringing something new to the market is itself a very risky decision. Entrepreneurs achieve success if they can take more risks and has a lot to do (Cho and Lee, 2018). However, they should know which risks would be fruitful. Therefore, expert opinions should always be considered in order to work diligently and depend on experts. </w:t>
      </w:r>
    </w:p>
    <w:p w14:paraId="0000001A"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Creativity</w:t>
      </w:r>
      <w:r w:rsidRPr="000B0E10">
        <w:rPr>
          <w:rFonts w:ascii="Times New Roman" w:eastAsia="Times New Roman" w:hAnsi="Times New Roman" w:cs="Times New Roman"/>
          <w:sz w:val="24"/>
          <w:szCs w:val="24"/>
          <w:lang w:val="en-GB"/>
        </w:rPr>
        <w:t>: Enterprises are developed with the idea of introducing something new to the market. Therefore, entrepreneurs need to be creative enough to understand what can be introduced so that businesses can improve (</w:t>
      </w:r>
      <w:proofErr w:type="spellStart"/>
      <w:r w:rsidRPr="000B0E10">
        <w:rPr>
          <w:rFonts w:ascii="Times New Roman" w:eastAsia="Times New Roman" w:hAnsi="Times New Roman" w:cs="Times New Roman"/>
          <w:sz w:val="24"/>
          <w:szCs w:val="24"/>
          <w:lang w:val="en-GB"/>
        </w:rPr>
        <w:t>Lukeš</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2019). Moreover, as enterprises mostly operate in small scale structures, an entrepreneur always needs to try to find out a new style or approach to doing certain things.  </w:t>
      </w:r>
    </w:p>
    <w:p w14:paraId="0000001B"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Adaptive</w:t>
      </w:r>
      <w:r w:rsidRPr="000B0E10">
        <w:rPr>
          <w:rFonts w:ascii="Times New Roman" w:eastAsia="Times New Roman" w:hAnsi="Times New Roman" w:cs="Times New Roman"/>
          <w:sz w:val="24"/>
          <w:szCs w:val="24"/>
          <w:lang w:val="en-GB"/>
        </w:rPr>
        <w:t>: An entrepreneur is trying to bring a change in the market, and thus, he also needs to be quite adaptive. Adaptability and creativity are related to each other (</w:t>
      </w:r>
      <w:proofErr w:type="spellStart"/>
      <w:r w:rsidRPr="000B0E10">
        <w:rPr>
          <w:rFonts w:ascii="Times New Roman" w:eastAsia="Times New Roman" w:hAnsi="Times New Roman" w:cs="Times New Roman"/>
          <w:sz w:val="24"/>
          <w:szCs w:val="24"/>
          <w:lang w:val="en-GB"/>
        </w:rPr>
        <w:t>Safavi</w:t>
      </w:r>
      <w:proofErr w:type="spellEnd"/>
      <w:r w:rsidRPr="000B0E10">
        <w:rPr>
          <w:rFonts w:ascii="Times New Roman" w:eastAsia="Times New Roman" w:hAnsi="Times New Roman" w:cs="Times New Roman"/>
          <w:sz w:val="24"/>
          <w:szCs w:val="24"/>
          <w:lang w:val="en-GB"/>
        </w:rPr>
        <w:t xml:space="preserve"> and </w:t>
      </w:r>
      <w:proofErr w:type="spellStart"/>
      <w:r w:rsidRPr="000B0E10">
        <w:rPr>
          <w:rFonts w:ascii="Times New Roman" w:eastAsia="Times New Roman" w:hAnsi="Times New Roman" w:cs="Times New Roman"/>
          <w:sz w:val="24"/>
          <w:szCs w:val="24"/>
          <w:lang w:val="en-GB"/>
        </w:rPr>
        <w:t>Karatepe</w:t>
      </w:r>
      <w:proofErr w:type="spellEnd"/>
      <w:r w:rsidRPr="000B0E10">
        <w:rPr>
          <w:rFonts w:ascii="Times New Roman" w:eastAsia="Times New Roman" w:hAnsi="Times New Roman" w:cs="Times New Roman"/>
          <w:sz w:val="24"/>
          <w:szCs w:val="24"/>
          <w:lang w:val="en-GB"/>
        </w:rPr>
        <w:t xml:space="preserve">, 2018). The target audience that the entrepreneur has decided on might not relate to others associated with the business and thus he should keep a flexible approach. This would help to bring better opportunities for the company and would also deliver good results. </w:t>
      </w:r>
    </w:p>
    <w:p w14:paraId="0000001C" w14:textId="03888CBF" w:rsidR="002B0DC2" w:rsidRPr="000B0E10" w:rsidRDefault="00920244" w:rsidP="000B0E10">
      <w:pPr>
        <w:pStyle w:val="Heading1"/>
        <w:rPr>
          <w:lang w:val="en-GB"/>
        </w:rPr>
      </w:pPr>
      <w:bookmarkStart w:id="3" w:name="_Toc102058733"/>
      <w:r w:rsidRPr="000B0E10">
        <w:rPr>
          <w:lang w:val="en-GB"/>
        </w:rPr>
        <w:t>Differences between “not for profit” and “for-profit” small organisations</w:t>
      </w:r>
      <w:bookmarkEnd w:id="3"/>
    </w:p>
    <w:p w14:paraId="0000001D"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Enterprises are always not developed with the motive of making profits, though it is one of the most significant reasons for starting a business. However, as suggested by the name, non-profits and for-profit organisations have huge differences including the way these two types of organisations operate. The primary aim of for-profit organisations is to increase sales and maximise profits. On the other hand, non-profit organisations’ motive is to cater to the needs of society (</w:t>
      </w:r>
      <w:proofErr w:type="spellStart"/>
      <w:r w:rsidRPr="000B0E10">
        <w:rPr>
          <w:rFonts w:ascii="Times New Roman" w:eastAsia="Times New Roman" w:hAnsi="Times New Roman" w:cs="Times New Roman"/>
          <w:sz w:val="24"/>
          <w:szCs w:val="24"/>
          <w:lang w:val="en-GB"/>
        </w:rPr>
        <w:t>Shemyatikhina</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2020). Maximising profits can only be done by increasing sales and decreasing the costs required to run the business successfully and be motivated. However, the primary motive of non-profit organisations is just to earn more revenue than the </w:t>
      </w:r>
      <w:r w:rsidRPr="000B0E10">
        <w:rPr>
          <w:rFonts w:ascii="Times New Roman" w:eastAsia="Times New Roman" w:hAnsi="Times New Roman" w:cs="Times New Roman"/>
          <w:sz w:val="24"/>
          <w:szCs w:val="24"/>
          <w:lang w:val="en-GB"/>
        </w:rPr>
        <w:lastRenderedPageBreak/>
        <w:t>costs incurred so that they can continue to cater to society’s needs (</w:t>
      </w:r>
      <w:proofErr w:type="spellStart"/>
      <w:r w:rsidRPr="000B0E10">
        <w:rPr>
          <w:rFonts w:ascii="Times New Roman" w:eastAsia="Times New Roman" w:hAnsi="Times New Roman" w:cs="Times New Roman"/>
          <w:sz w:val="24"/>
          <w:szCs w:val="24"/>
          <w:lang w:val="en-GB"/>
        </w:rPr>
        <w:t>Sert</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2018). The profits that are earned in for-profit organisations are returned back to the shareholders but in the case of non-profit organisations, the motive is not to return the money but use that money to help society. </w:t>
      </w:r>
    </w:p>
    <w:p w14:paraId="0000001E"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Apart from differences in organisational structure and purpose, there are more things that make a non-profit organisation different from a for-profit organisation. Thus, it can be said that the vision of these two companies is entirely different, which is one of the major differences between them. Technical differences can also be seen in these two types of organisations. This is because for-profit organisations pay tax based on their net income and non-profit organisations need not pay any tax (Michalski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2018). This is because this type of enterprise work toward making the world a better place to live in by investing resources, time, and grants for the community. These organisations also get government credits, which help them benefit. Income taxes are not required to be paid by non-profit organisations but they need to pay taxes for property and state. </w:t>
      </w:r>
    </w:p>
    <w:p w14:paraId="0000001F"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The income statement would be provided by a for-profit organisation every quarter of the financial year (</w:t>
      </w:r>
      <w:proofErr w:type="spellStart"/>
      <w:r w:rsidRPr="000B0E10">
        <w:rPr>
          <w:rFonts w:ascii="Times New Roman" w:eastAsia="Times New Roman" w:hAnsi="Times New Roman" w:cs="Times New Roman"/>
          <w:sz w:val="24"/>
          <w:szCs w:val="24"/>
          <w:lang w:val="en-GB"/>
        </w:rPr>
        <w:t>Finkler</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2022). These statements are required to understand and investigate the financial performance of the firm. On the other hand, non-profit organisations need to provide a detailed overview or statements of the activities they have performed the whole year to the donors who have contributed money. These statements would have a record of the expenses, net assets, and revenues of the company. A balance sheet should also be provided by non-profit organisations every quarter with the motive of showing the equity of the owner. In most cases, it is seen that non-profit organisations do not require an owner to operate, the liabilities and assets of the organisation are provided in the quarterly balance sheets. </w:t>
      </w:r>
    </w:p>
    <w:p w14:paraId="00000020"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The personalities and traits of both these organisations' entrepreneurs would be different. This is because the motives of both these entrepreneurs are different from each other. Non-profit organisations’ owners need to follow a sustainable revenue system so that the profits earned from making business can be used for society’s requirements. However, it is seen that both leaders need to be self-motivated in order to work in their respective setups (Chen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2019). Moreover, the work of both entrepreneurs is similar. The motive for conducting business is different for these entrepreneurs. This is because setting up a for-profit organisation is to enhance profits whereas the reason behind setting up a non-profit organisation is to serve society (</w:t>
      </w:r>
      <w:proofErr w:type="spellStart"/>
      <w:r w:rsidRPr="000B0E10">
        <w:rPr>
          <w:rFonts w:ascii="Times New Roman" w:eastAsia="Times New Roman" w:hAnsi="Times New Roman" w:cs="Times New Roman"/>
          <w:sz w:val="24"/>
          <w:szCs w:val="24"/>
          <w:lang w:val="en-GB"/>
        </w:rPr>
        <w:t>Haveman</w:t>
      </w:r>
      <w:proofErr w:type="spellEnd"/>
      <w:r w:rsidRPr="000B0E10">
        <w:rPr>
          <w:rFonts w:ascii="Times New Roman" w:eastAsia="Times New Roman" w:hAnsi="Times New Roman" w:cs="Times New Roman"/>
          <w:sz w:val="24"/>
          <w:szCs w:val="24"/>
          <w:lang w:val="en-GB"/>
        </w:rPr>
        <w:t xml:space="preserve"> and </w:t>
      </w:r>
      <w:proofErr w:type="spellStart"/>
      <w:r w:rsidRPr="000B0E10">
        <w:rPr>
          <w:rFonts w:ascii="Times New Roman" w:eastAsia="Times New Roman" w:hAnsi="Times New Roman" w:cs="Times New Roman"/>
          <w:sz w:val="24"/>
          <w:szCs w:val="24"/>
          <w:lang w:val="en-GB"/>
        </w:rPr>
        <w:t>Nedzhvetskaya</w:t>
      </w:r>
      <w:proofErr w:type="spellEnd"/>
      <w:r w:rsidRPr="000B0E10">
        <w:rPr>
          <w:rFonts w:ascii="Times New Roman" w:eastAsia="Times New Roman" w:hAnsi="Times New Roman" w:cs="Times New Roman"/>
          <w:sz w:val="24"/>
          <w:szCs w:val="24"/>
          <w:lang w:val="en-GB"/>
        </w:rPr>
        <w:t xml:space="preserve">, 2022). Therefore, different motivations would work for different entrepreneurs. A different set of skills is also important for both these entrepreneurs. Entrepreneurs of non-profit organisations are called social entrepreneurs because they are </w:t>
      </w:r>
      <w:r w:rsidRPr="000B0E10">
        <w:rPr>
          <w:rFonts w:ascii="Times New Roman" w:eastAsia="Times New Roman" w:hAnsi="Times New Roman" w:cs="Times New Roman"/>
          <w:sz w:val="24"/>
          <w:szCs w:val="24"/>
          <w:lang w:val="en-GB"/>
        </w:rPr>
        <w:lastRenderedPageBreak/>
        <w:t xml:space="preserve">driven toward helping others and finding meaning in work. However, in terms of for-profit entrepreneurs, they are driven by income, profit, autonomy, and independence. </w:t>
      </w:r>
    </w:p>
    <w:p w14:paraId="00000021" w14:textId="11A223A0" w:rsidR="002B0DC2" w:rsidRPr="000B0E10" w:rsidRDefault="00920244" w:rsidP="000B0E10">
      <w:pPr>
        <w:pStyle w:val="Heading1"/>
        <w:rPr>
          <w:lang w:val="en-GB"/>
        </w:rPr>
      </w:pPr>
      <w:bookmarkStart w:id="4" w:name="_Toc102058734"/>
      <w:r w:rsidRPr="000B0E10">
        <w:rPr>
          <w:lang w:val="en-GB"/>
        </w:rPr>
        <w:t>Recommendations</w:t>
      </w:r>
      <w:bookmarkEnd w:id="4"/>
    </w:p>
    <w:p w14:paraId="00000022"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Enterprises are developed with the motive of introducing something new to the market and thus people managing enterprises need to be quite adaptive and should practice understanding the business operations. </w:t>
      </w:r>
      <w:proofErr w:type="spellStart"/>
      <w:r w:rsidRPr="000B0E10">
        <w:rPr>
          <w:rFonts w:ascii="Times New Roman" w:eastAsia="Times New Roman" w:hAnsi="Times New Roman" w:cs="Times New Roman"/>
          <w:sz w:val="24"/>
          <w:szCs w:val="24"/>
          <w:lang w:val="en-GB"/>
        </w:rPr>
        <w:t>Bylund</w:t>
      </w:r>
      <w:proofErr w:type="spellEnd"/>
      <w:r w:rsidRPr="000B0E10">
        <w:rPr>
          <w:rFonts w:ascii="Times New Roman" w:eastAsia="Times New Roman" w:hAnsi="Times New Roman" w:cs="Times New Roman"/>
          <w:sz w:val="24"/>
          <w:szCs w:val="24"/>
          <w:lang w:val="en-GB"/>
        </w:rPr>
        <w:t xml:space="preserve"> and McCaffrey (2017) have opined that an entrepreneur is a human being and can make mistakes and thus adapting Artificial Intelligence (AI) would be helpful. However, the main thing that an entrepreneur should consider is sticking to the vision that has provided shape to the organisation. Business motives might be different for different individuals but sticking to the initial notion helps them to stay motivated and influence others to make the idea work. Having said that, it is equally important to accept failure, especially in cases of a start-up. </w:t>
      </w:r>
    </w:p>
    <w:p w14:paraId="00000023"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A fine line should be maintained between being adamant and confident. Confidence is a beautiful characteristic that helps people to believe in the notion they have started to work with (</w:t>
      </w:r>
      <w:proofErr w:type="spellStart"/>
      <w:r w:rsidRPr="000B0E10">
        <w:rPr>
          <w:rFonts w:ascii="Times New Roman" w:eastAsia="Times New Roman" w:hAnsi="Times New Roman" w:cs="Times New Roman"/>
          <w:sz w:val="24"/>
          <w:szCs w:val="24"/>
          <w:lang w:val="en-GB"/>
        </w:rPr>
        <w:t>Duchek</w:t>
      </w:r>
      <w:proofErr w:type="spellEnd"/>
      <w:r w:rsidRPr="000B0E10">
        <w:rPr>
          <w:rFonts w:ascii="Times New Roman" w:eastAsia="Times New Roman" w:hAnsi="Times New Roman" w:cs="Times New Roman"/>
          <w:sz w:val="24"/>
          <w:szCs w:val="24"/>
          <w:lang w:val="en-GB"/>
        </w:rPr>
        <w:t xml:space="preserve">, 2018). However, entrepreneurs need to understand that an idea that is not yielding results should be discarded. This should be done especially in cases of for-profit organisations, as many people are involved in it. Moreover, profit-earning has been one of the major reasons for starting the enterprise and thus a deadline must be developed before the launch. One thing that would highly benefit an entrepreneur is to be prepared for financial issues and should keep a certain amount aside for resolving those issues. </w:t>
      </w:r>
    </w:p>
    <w:p w14:paraId="00000024" w14:textId="28415775" w:rsidR="002B0DC2" w:rsidRPr="000B0E10" w:rsidRDefault="00920244" w:rsidP="000B0E10">
      <w:pPr>
        <w:pStyle w:val="Heading1"/>
        <w:rPr>
          <w:lang w:val="en-GB"/>
        </w:rPr>
      </w:pPr>
      <w:bookmarkStart w:id="5" w:name="_Toc102058735"/>
      <w:r w:rsidRPr="000B0E10">
        <w:rPr>
          <w:lang w:val="en-GB"/>
        </w:rPr>
        <w:t>Conclusion</w:t>
      </w:r>
      <w:bookmarkEnd w:id="5"/>
    </w:p>
    <w:p w14:paraId="00000025" w14:textId="73D649B2" w:rsidR="000B0E10"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Enterprise is developed with the main motive of improving the quality of business. An enterprise is usually operated on a small scale but requires different roles to be included. For example, an entrepreneur’s responsibility is to be creative and develop new ideas to be introduced into the market. Moreover, it is the work of the intrapreneurs to manage the various functions of the enterprise in return for a salary. Policymakers and support providers are the other pillars of an enterprise. The resort has highlighted the traits that an entrepreneur should have in order to manage the enterprise and it is seen that being creative and adaptive are the most important. Furthermore, the working of for-profit and non-profit organisations are quite </w:t>
      </w:r>
      <w:r w:rsidRPr="000B0E10">
        <w:rPr>
          <w:rFonts w:ascii="Times New Roman" w:eastAsia="Times New Roman" w:hAnsi="Times New Roman" w:cs="Times New Roman"/>
          <w:sz w:val="24"/>
          <w:szCs w:val="24"/>
          <w:lang w:val="en-GB"/>
        </w:rPr>
        <w:lastRenderedPageBreak/>
        <w:t xml:space="preserve">different from each other. This is because making profits is the motive of for-profit entrepreneurs and serving society is the motive of non-profit entrepreneurs.  </w:t>
      </w:r>
    </w:p>
    <w:p w14:paraId="7ED61637" w14:textId="77777777" w:rsidR="000B0E10" w:rsidRPr="000B0E10" w:rsidRDefault="000B0E10">
      <w:pPr>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br w:type="page"/>
      </w:r>
    </w:p>
    <w:p w14:paraId="1406C8AA" w14:textId="77777777" w:rsidR="000B0E10" w:rsidRPr="000B0E10" w:rsidRDefault="000B0E10" w:rsidP="000B0E10">
      <w:pPr>
        <w:pStyle w:val="Heading1"/>
        <w:rPr>
          <w:lang w:val="en-GB"/>
        </w:rPr>
      </w:pPr>
      <w:bookmarkStart w:id="6" w:name="_Toc102058736"/>
      <w:r w:rsidRPr="000B0E10">
        <w:rPr>
          <w:lang w:val="en-GB"/>
        </w:rPr>
        <w:lastRenderedPageBreak/>
        <w:t>References</w:t>
      </w:r>
      <w:bookmarkEnd w:id="6"/>
    </w:p>
    <w:p w14:paraId="634CD8A4" w14:textId="77777777" w:rsidR="000B0E10" w:rsidRPr="000B0E10" w:rsidRDefault="000B0E10" w:rsidP="000B0E10">
      <w:pPr>
        <w:spacing w:line="360" w:lineRule="auto"/>
        <w:jc w:val="both"/>
        <w:rPr>
          <w:rFonts w:ascii="Times New Roman" w:hAnsi="Times New Roman" w:cs="Times New Roman"/>
          <w:b/>
          <w:bCs/>
          <w:sz w:val="24"/>
          <w:szCs w:val="24"/>
          <w:lang w:val="en-GB"/>
        </w:rPr>
      </w:pPr>
      <w:r w:rsidRPr="000B0E10">
        <w:rPr>
          <w:rFonts w:ascii="Times New Roman" w:hAnsi="Times New Roman" w:cs="Times New Roman"/>
          <w:b/>
          <w:bCs/>
          <w:sz w:val="24"/>
          <w:szCs w:val="24"/>
          <w:lang w:val="en-GB"/>
        </w:rPr>
        <w:t>Books</w:t>
      </w:r>
    </w:p>
    <w:p w14:paraId="4AEBB2AA"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Finkler</w:t>
      </w:r>
      <w:proofErr w:type="spellEnd"/>
      <w:r w:rsidRPr="000B0E10">
        <w:rPr>
          <w:rFonts w:ascii="Times New Roman" w:hAnsi="Times New Roman" w:cs="Times New Roman"/>
          <w:sz w:val="24"/>
          <w:szCs w:val="24"/>
          <w:lang w:val="en-GB"/>
        </w:rPr>
        <w:t>, S.A., Calabrese, T.D. and Smith, D.L., 2022. </w:t>
      </w:r>
      <w:r w:rsidRPr="000B0E10">
        <w:rPr>
          <w:rFonts w:ascii="Times New Roman" w:hAnsi="Times New Roman" w:cs="Times New Roman"/>
          <w:i/>
          <w:iCs/>
          <w:sz w:val="24"/>
          <w:szCs w:val="24"/>
          <w:lang w:val="en-GB"/>
        </w:rPr>
        <w:t>Financial management for public, health, and not-for-profit organizations</w:t>
      </w:r>
      <w:r w:rsidRPr="000B0E10">
        <w:rPr>
          <w:rFonts w:ascii="Times New Roman" w:hAnsi="Times New Roman" w:cs="Times New Roman"/>
          <w:sz w:val="24"/>
          <w:szCs w:val="24"/>
          <w:lang w:val="en-GB"/>
        </w:rPr>
        <w:t>. CQ Press.</w:t>
      </w:r>
    </w:p>
    <w:p w14:paraId="4F31EF49"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Goleman, D., 2017. </w:t>
      </w:r>
      <w:r w:rsidRPr="000B0E10">
        <w:rPr>
          <w:rFonts w:ascii="Times New Roman" w:hAnsi="Times New Roman" w:cs="Times New Roman"/>
          <w:i/>
          <w:iCs/>
          <w:sz w:val="24"/>
          <w:szCs w:val="24"/>
          <w:lang w:val="en-GB"/>
        </w:rPr>
        <w:t>Leadership that gets results (Harvard business review classics)</w:t>
      </w:r>
      <w:r w:rsidRPr="000B0E10">
        <w:rPr>
          <w:rFonts w:ascii="Times New Roman" w:hAnsi="Times New Roman" w:cs="Times New Roman"/>
          <w:sz w:val="24"/>
          <w:szCs w:val="24"/>
          <w:lang w:val="en-GB"/>
        </w:rPr>
        <w:t>. Harvard Business Press.</w:t>
      </w:r>
    </w:p>
    <w:p w14:paraId="49B5A0F4"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Hickman, C.R. and Silva, M.A., 2018. </w:t>
      </w:r>
      <w:r w:rsidRPr="000B0E10">
        <w:rPr>
          <w:rFonts w:ascii="Times New Roman" w:hAnsi="Times New Roman" w:cs="Times New Roman"/>
          <w:i/>
          <w:iCs/>
          <w:sz w:val="24"/>
          <w:szCs w:val="24"/>
          <w:lang w:val="en-GB"/>
        </w:rPr>
        <w:t>Creating excellence: Managing corporate culture, strategy, and change in the new age</w:t>
      </w:r>
      <w:r w:rsidRPr="000B0E10">
        <w:rPr>
          <w:rFonts w:ascii="Times New Roman" w:hAnsi="Times New Roman" w:cs="Times New Roman"/>
          <w:sz w:val="24"/>
          <w:szCs w:val="24"/>
          <w:lang w:val="en-GB"/>
        </w:rPr>
        <w:t>. Routledge.</w:t>
      </w:r>
    </w:p>
    <w:p w14:paraId="57EC9DE3"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Means, G., 2017. </w:t>
      </w:r>
      <w:r w:rsidRPr="000B0E10">
        <w:rPr>
          <w:rFonts w:ascii="Times New Roman" w:hAnsi="Times New Roman" w:cs="Times New Roman"/>
          <w:i/>
          <w:iCs/>
          <w:sz w:val="24"/>
          <w:szCs w:val="24"/>
          <w:lang w:val="en-GB"/>
        </w:rPr>
        <w:t>The modern corporation and private property</w:t>
      </w:r>
      <w:r w:rsidRPr="000B0E10">
        <w:rPr>
          <w:rFonts w:ascii="Times New Roman" w:hAnsi="Times New Roman" w:cs="Times New Roman"/>
          <w:sz w:val="24"/>
          <w:szCs w:val="24"/>
          <w:lang w:val="en-GB"/>
        </w:rPr>
        <w:t>. Routledge.</w:t>
      </w:r>
    </w:p>
    <w:p w14:paraId="2B71E0DD"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Veblen, T. and Dowd, D., 2017. </w:t>
      </w:r>
      <w:r w:rsidRPr="000B0E10">
        <w:rPr>
          <w:rFonts w:ascii="Times New Roman" w:hAnsi="Times New Roman" w:cs="Times New Roman"/>
          <w:i/>
          <w:iCs/>
          <w:sz w:val="24"/>
          <w:szCs w:val="24"/>
          <w:lang w:val="en-GB"/>
        </w:rPr>
        <w:t>The theory of business enterprise</w:t>
      </w:r>
      <w:r w:rsidRPr="000B0E10">
        <w:rPr>
          <w:rFonts w:ascii="Times New Roman" w:hAnsi="Times New Roman" w:cs="Times New Roman"/>
          <w:sz w:val="24"/>
          <w:szCs w:val="24"/>
          <w:lang w:val="en-GB"/>
        </w:rPr>
        <w:t>. Routledge.</w:t>
      </w:r>
    </w:p>
    <w:p w14:paraId="40A05686" w14:textId="77777777" w:rsidR="000B0E10" w:rsidRPr="000B0E10" w:rsidRDefault="000B0E10" w:rsidP="000B0E10">
      <w:pPr>
        <w:spacing w:line="360" w:lineRule="auto"/>
        <w:jc w:val="both"/>
        <w:rPr>
          <w:rFonts w:ascii="Times New Roman" w:hAnsi="Times New Roman" w:cs="Times New Roman"/>
          <w:b/>
          <w:bCs/>
          <w:sz w:val="24"/>
          <w:szCs w:val="24"/>
          <w:lang w:val="en-GB"/>
        </w:rPr>
      </w:pPr>
      <w:r w:rsidRPr="000B0E10">
        <w:rPr>
          <w:rFonts w:ascii="Times New Roman" w:hAnsi="Times New Roman" w:cs="Times New Roman"/>
          <w:b/>
          <w:bCs/>
          <w:sz w:val="24"/>
          <w:szCs w:val="24"/>
          <w:lang w:val="en-GB"/>
        </w:rPr>
        <w:t>Journals</w:t>
      </w:r>
    </w:p>
    <w:p w14:paraId="4D7406BC"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 xml:space="preserve">Amankwah‐Amoah, J., </w:t>
      </w:r>
      <w:proofErr w:type="spellStart"/>
      <w:r w:rsidRPr="000B0E10">
        <w:rPr>
          <w:rFonts w:ascii="Times New Roman" w:hAnsi="Times New Roman" w:cs="Times New Roman"/>
          <w:sz w:val="24"/>
          <w:szCs w:val="24"/>
          <w:lang w:val="en-GB"/>
        </w:rPr>
        <w:t>Danso</w:t>
      </w:r>
      <w:proofErr w:type="spellEnd"/>
      <w:r w:rsidRPr="000B0E10">
        <w:rPr>
          <w:rFonts w:ascii="Times New Roman" w:hAnsi="Times New Roman" w:cs="Times New Roman"/>
          <w:sz w:val="24"/>
          <w:szCs w:val="24"/>
          <w:lang w:val="en-GB"/>
        </w:rPr>
        <w:t xml:space="preserve">, A. and Adomako, S., 2019. Entrepreneurial orientation, environmental sustainability and new venture performance: Does stakeholder integration </w:t>
      </w:r>
      <w:proofErr w:type="gramStart"/>
      <w:r w:rsidRPr="000B0E10">
        <w:rPr>
          <w:rFonts w:ascii="Times New Roman" w:hAnsi="Times New Roman" w:cs="Times New Roman"/>
          <w:sz w:val="24"/>
          <w:szCs w:val="24"/>
          <w:lang w:val="en-GB"/>
        </w:rPr>
        <w:t>matter?.</w:t>
      </w:r>
      <w:proofErr w:type="gram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Business Strategy and the Environment</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28</w:t>
      </w:r>
      <w:r w:rsidRPr="000B0E10">
        <w:rPr>
          <w:rFonts w:ascii="Times New Roman" w:hAnsi="Times New Roman" w:cs="Times New Roman"/>
          <w:sz w:val="24"/>
          <w:szCs w:val="24"/>
          <w:lang w:val="en-GB"/>
        </w:rPr>
        <w:t>(1), pp.79-87.</w:t>
      </w:r>
    </w:p>
    <w:p w14:paraId="7733481A"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Bylund</w:t>
      </w:r>
      <w:proofErr w:type="spellEnd"/>
      <w:r w:rsidRPr="000B0E10">
        <w:rPr>
          <w:rFonts w:ascii="Times New Roman" w:hAnsi="Times New Roman" w:cs="Times New Roman"/>
          <w:sz w:val="24"/>
          <w:szCs w:val="24"/>
          <w:lang w:val="en-GB"/>
        </w:rPr>
        <w:t>, P.L. and McCaffrey, M., 2017. A theory of entrepreneurship and institutional uncertainty. </w:t>
      </w:r>
      <w:r w:rsidRPr="000B0E10">
        <w:rPr>
          <w:rFonts w:ascii="Times New Roman" w:hAnsi="Times New Roman" w:cs="Times New Roman"/>
          <w:i/>
          <w:iCs/>
          <w:sz w:val="24"/>
          <w:szCs w:val="24"/>
          <w:lang w:val="en-GB"/>
        </w:rPr>
        <w:t>Journal of Business Venturing</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32</w:t>
      </w:r>
      <w:r w:rsidRPr="000B0E10">
        <w:rPr>
          <w:rFonts w:ascii="Times New Roman" w:hAnsi="Times New Roman" w:cs="Times New Roman"/>
          <w:sz w:val="24"/>
          <w:szCs w:val="24"/>
          <w:lang w:val="en-GB"/>
        </w:rPr>
        <w:t>(5), pp.461-475.</w:t>
      </w:r>
    </w:p>
    <w:p w14:paraId="056201E3"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Duchek</w:t>
      </w:r>
      <w:proofErr w:type="spellEnd"/>
      <w:r w:rsidRPr="000B0E10">
        <w:rPr>
          <w:rFonts w:ascii="Times New Roman" w:hAnsi="Times New Roman" w:cs="Times New Roman"/>
          <w:sz w:val="24"/>
          <w:szCs w:val="24"/>
          <w:lang w:val="en-GB"/>
        </w:rPr>
        <w:t>, S., 2018. Entrepreneurial resilience: a biographical analysis of successful entrepreneurs. </w:t>
      </w:r>
      <w:r w:rsidRPr="000B0E10">
        <w:rPr>
          <w:rFonts w:ascii="Times New Roman" w:hAnsi="Times New Roman" w:cs="Times New Roman"/>
          <w:i/>
          <w:iCs/>
          <w:sz w:val="24"/>
          <w:szCs w:val="24"/>
          <w:lang w:val="en-GB"/>
        </w:rPr>
        <w:t>International Entrepreneurship and Management Journal</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14</w:t>
      </w:r>
      <w:r w:rsidRPr="000B0E10">
        <w:rPr>
          <w:rFonts w:ascii="Times New Roman" w:hAnsi="Times New Roman" w:cs="Times New Roman"/>
          <w:sz w:val="24"/>
          <w:szCs w:val="24"/>
          <w:lang w:val="en-GB"/>
        </w:rPr>
        <w:t>(2), pp.429-455.</w:t>
      </w:r>
    </w:p>
    <w:p w14:paraId="1BEF1F6F"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Durston</w:t>
      </w:r>
      <w:proofErr w:type="spellEnd"/>
      <w:r w:rsidRPr="000B0E10">
        <w:rPr>
          <w:rFonts w:ascii="Times New Roman" w:hAnsi="Times New Roman" w:cs="Times New Roman"/>
          <w:sz w:val="24"/>
          <w:szCs w:val="24"/>
          <w:lang w:val="en-GB"/>
        </w:rPr>
        <w:t xml:space="preserve">, G., 2021. Muddying the waters: when does short selling become market </w:t>
      </w:r>
      <w:proofErr w:type="gramStart"/>
      <w:r w:rsidRPr="000B0E10">
        <w:rPr>
          <w:rFonts w:ascii="Times New Roman" w:hAnsi="Times New Roman" w:cs="Times New Roman"/>
          <w:sz w:val="24"/>
          <w:szCs w:val="24"/>
          <w:lang w:val="en-GB"/>
        </w:rPr>
        <w:t>manipulation?.</w:t>
      </w:r>
      <w:proofErr w:type="gram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Journal of Financial Crime</w:t>
      </w:r>
      <w:r w:rsidRPr="000B0E10">
        <w:rPr>
          <w:rFonts w:ascii="Times New Roman" w:hAnsi="Times New Roman" w:cs="Times New Roman"/>
          <w:sz w:val="24"/>
          <w:szCs w:val="24"/>
          <w:lang w:val="en-GB"/>
        </w:rPr>
        <w:t>.</w:t>
      </w:r>
    </w:p>
    <w:p w14:paraId="3F95A11E"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Gupta, S., Chen, H., Hazen, B.T., Kaur, S. and Gonzalez, E.D.S., 2019. Circular economy and big data analytics: A stakeholder perspective. </w:t>
      </w:r>
      <w:r w:rsidRPr="000B0E10">
        <w:rPr>
          <w:rFonts w:ascii="Times New Roman" w:hAnsi="Times New Roman" w:cs="Times New Roman"/>
          <w:i/>
          <w:iCs/>
          <w:sz w:val="24"/>
          <w:szCs w:val="24"/>
          <w:lang w:val="en-GB"/>
        </w:rPr>
        <w:t>Technological Forecasting and Social Change</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144</w:t>
      </w:r>
      <w:r w:rsidRPr="000B0E10">
        <w:rPr>
          <w:rFonts w:ascii="Times New Roman" w:hAnsi="Times New Roman" w:cs="Times New Roman"/>
          <w:sz w:val="24"/>
          <w:szCs w:val="24"/>
          <w:lang w:val="en-GB"/>
        </w:rPr>
        <w:t>, pp.466-474.</w:t>
      </w:r>
    </w:p>
    <w:p w14:paraId="6A52D3C9"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Harrison, C., Burnard, K. and Paul, S., 2017. Entrepreneurial leadership in a developing economy: a skill-based analysis. </w:t>
      </w:r>
      <w:r w:rsidRPr="000B0E10">
        <w:rPr>
          <w:rFonts w:ascii="Times New Roman" w:hAnsi="Times New Roman" w:cs="Times New Roman"/>
          <w:i/>
          <w:iCs/>
          <w:sz w:val="24"/>
          <w:szCs w:val="24"/>
          <w:lang w:val="en-GB"/>
        </w:rPr>
        <w:t>Journal of Small Business and Enterprise Development</w:t>
      </w:r>
      <w:r w:rsidRPr="000B0E10">
        <w:rPr>
          <w:rFonts w:ascii="Times New Roman" w:hAnsi="Times New Roman" w:cs="Times New Roman"/>
          <w:sz w:val="24"/>
          <w:szCs w:val="24"/>
          <w:lang w:val="en-GB"/>
        </w:rPr>
        <w:t>.</w:t>
      </w:r>
    </w:p>
    <w:p w14:paraId="0693C8B3"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Haveman</w:t>
      </w:r>
      <w:proofErr w:type="spellEnd"/>
      <w:r w:rsidRPr="000B0E10">
        <w:rPr>
          <w:rFonts w:ascii="Times New Roman" w:hAnsi="Times New Roman" w:cs="Times New Roman"/>
          <w:sz w:val="24"/>
          <w:szCs w:val="24"/>
          <w:lang w:val="en-GB"/>
        </w:rPr>
        <w:t xml:space="preserve">, H.A. and </w:t>
      </w:r>
      <w:proofErr w:type="spellStart"/>
      <w:r w:rsidRPr="000B0E10">
        <w:rPr>
          <w:rFonts w:ascii="Times New Roman" w:hAnsi="Times New Roman" w:cs="Times New Roman"/>
          <w:sz w:val="24"/>
          <w:szCs w:val="24"/>
          <w:lang w:val="en-GB"/>
        </w:rPr>
        <w:t>Nedzhvetskaya</w:t>
      </w:r>
      <w:proofErr w:type="spellEnd"/>
      <w:r w:rsidRPr="000B0E10">
        <w:rPr>
          <w:rFonts w:ascii="Times New Roman" w:hAnsi="Times New Roman" w:cs="Times New Roman"/>
          <w:sz w:val="24"/>
          <w:szCs w:val="24"/>
          <w:lang w:val="en-GB"/>
        </w:rPr>
        <w:t>, N., 2022. Community, enterprise, and self-help: The coevolution of capitalism and non-profit and for-profit businesses in Britain and Germany. In </w:t>
      </w:r>
      <w:r w:rsidRPr="000B0E10">
        <w:rPr>
          <w:rFonts w:ascii="Times New Roman" w:hAnsi="Times New Roman" w:cs="Times New Roman"/>
          <w:i/>
          <w:iCs/>
          <w:sz w:val="24"/>
          <w:szCs w:val="24"/>
          <w:lang w:val="en-GB"/>
        </w:rPr>
        <w:t>The corporation: Rethinking the iconic form of business organization</w:t>
      </w:r>
      <w:r w:rsidRPr="000B0E10">
        <w:rPr>
          <w:rFonts w:ascii="Times New Roman" w:hAnsi="Times New Roman" w:cs="Times New Roman"/>
          <w:sz w:val="24"/>
          <w:szCs w:val="24"/>
          <w:lang w:val="en-GB"/>
        </w:rPr>
        <w:t>. Emerald Publishing Limited.</w:t>
      </w:r>
    </w:p>
    <w:p w14:paraId="6E87261C"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Kravets</w:t>
      </w:r>
      <w:proofErr w:type="spellEnd"/>
      <w:r w:rsidRPr="000B0E10">
        <w:rPr>
          <w:rFonts w:ascii="Times New Roman" w:hAnsi="Times New Roman" w:cs="Times New Roman"/>
          <w:sz w:val="24"/>
          <w:szCs w:val="24"/>
          <w:lang w:val="en-GB"/>
        </w:rPr>
        <w:t xml:space="preserve">, O., </w:t>
      </w:r>
      <w:proofErr w:type="spellStart"/>
      <w:r w:rsidRPr="000B0E10">
        <w:rPr>
          <w:rFonts w:ascii="Times New Roman" w:hAnsi="Times New Roman" w:cs="Times New Roman"/>
          <w:sz w:val="24"/>
          <w:szCs w:val="24"/>
          <w:lang w:val="en-GB"/>
        </w:rPr>
        <w:t>Preece</w:t>
      </w:r>
      <w:proofErr w:type="spellEnd"/>
      <w:r w:rsidRPr="000B0E10">
        <w:rPr>
          <w:rFonts w:ascii="Times New Roman" w:hAnsi="Times New Roman" w:cs="Times New Roman"/>
          <w:sz w:val="24"/>
          <w:szCs w:val="24"/>
          <w:lang w:val="en-GB"/>
        </w:rPr>
        <w:t xml:space="preserve">, C. and </w:t>
      </w:r>
      <w:proofErr w:type="spellStart"/>
      <w:r w:rsidRPr="000B0E10">
        <w:rPr>
          <w:rFonts w:ascii="Times New Roman" w:hAnsi="Times New Roman" w:cs="Times New Roman"/>
          <w:sz w:val="24"/>
          <w:szCs w:val="24"/>
          <w:lang w:val="en-GB"/>
        </w:rPr>
        <w:t>Maclaran</w:t>
      </w:r>
      <w:proofErr w:type="spellEnd"/>
      <w:r w:rsidRPr="000B0E10">
        <w:rPr>
          <w:rFonts w:ascii="Times New Roman" w:hAnsi="Times New Roman" w:cs="Times New Roman"/>
          <w:sz w:val="24"/>
          <w:szCs w:val="24"/>
          <w:lang w:val="en-GB"/>
        </w:rPr>
        <w:t>, P., 2020. The uniform entrepreneur: Making gender visible in social enterprise. </w:t>
      </w:r>
      <w:r w:rsidRPr="000B0E10">
        <w:rPr>
          <w:rFonts w:ascii="Times New Roman" w:hAnsi="Times New Roman" w:cs="Times New Roman"/>
          <w:i/>
          <w:iCs/>
          <w:sz w:val="24"/>
          <w:szCs w:val="24"/>
          <w:lang w:val="en-GB"/>
        </w:rPr>
        <w:t xml:space="preserve">Journal of </w:t>
      </w:r>
      <w:proofErr w:type="spellStart"/>
      <w:r w:rsidRPr="000B0E10">
        <w:rPr>
          <w:rFonts w:ascii="Times New Roman" w:hAnsi="Times New Roman" w:cs="Times New Roman"/>
          <w:i/>
          <w:iCs/>
          <w:sz w:val="24"/>
          <w:szCs w:val="24"/>
          <w:lang w:val="en-GB"/>
        </w:rPr>
        <w:t>Macromarketing</w:t>
      </w:r>
      <w:proofErr w:type="spell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40</w:t>
      </w:r>
      <w:r w:rsidRPr="000B0E10">
        <w:rPr>
          <w:rFonts w:ascii="Times New Roman" w:hAnsi="Times New Roman" w:cs="Times New Roman"/>
          <w:sz w:val="24"/>
          <w:szCs w:val="24"/>
          <w:lang w:val="en-GB"/>
        </w:rPr>
        <w:t>(4), pp.445-458.</w:t>
      </w:r>
    </w:p>
    <w:p w14:paraId="51CDEB05"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lastRenderedPageBreak/>
        <w:t>Lukeš</w:t>
      </w:r>
      <w:proofErr w:type="spellEnd"/>
      <w:r w:rsidRPr="000B0E10">
        <w:rPr>
          <w:rFonts w:ascii="Times New Roman" w:hAnsi="Times New Roman" w:cs="Times New Roman"/>
          <w:sz w:val="24"/>
          <w:szCs w:val="24"/>
          <w:lang w:val="en-GB"/>
        </w:rPr>
        <w:t xml:space="preserve">, M., Longo, M.C. and </w:t>
      </w:r>
      <w:proofErr w:type="spellStart"/>
      <w:r w:rsidRPr="000B0E10">
        <w:rPr>
          <w:rFonts w:ascii="Times New Roman" w:hAnsi="Times New Roman" w:cs="Times New Roman"/>
          <w:sz w:val="24"/>
          <w:szCs w:val="24"/>
          <w:lang w:val="en-GB"/>
        </w:rPr>
        <w:t>Zouhar</w:t>
      </w:r>
      <w:proofErr w:type="spellEnd"/>
      <w:r w:rsidRPr="000B0E10">
        <w:rPr>
          <w:rFonts w:ascii="Times New Roman" w:hAnsi="Times New Roman" w:cs="Times New Roman"/>
          <w:sz w:val="24"/>
          <w:szCs w:val="24"/>
          <w:lang w:val="en-GB"/>
        </w:rPr>
        <w:t>, J., 2019. Do business incubators really enhance entrepreneurial growth? Evidence from a large sample of innovative Italian start-ups. </w:t>
      </w:r>
      <w:proofErr w:type="spellStart"/>
      <w:r w:rsidRPr="000B0E10">
        <w:rPr>
          <w:rFonts w:ascii="Times New Roman" w:hAnsi="Times New Roman" w:cs="Times New Roman"/>
          <w:i/>
          <w:iCs/>
          <w:sz w:val="24"/>
          <w:szCs w:val="24"/>
          <w:lang w:val="en-GB"/>
        </w:rPr>
        <w:t>Technovation</w:t>
      </w:r>
      <w:proofErr w:type="spell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82</w:t>
      </w:r>
      <w:r w:rsidRPr="000B0E10">
        <w:rPr>
          <w:rFonts w:ascii="Times New Roman" w:hAnsi="Times New Roman" w:cs="Times New Roman"/>
          <w:sz w:val="24"/>
          <w:szCs w:val="24"/>
          <w:lang w:val="en-GB"/>
        </w:rPr>
        <w:t>, pp.25-34.</w:t>
      </w:r>
    </w:p>
    <w:p w14:paraId="63BDF98D"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Markusen</w:t>
      </w:r>
      <w:proofErr w:type="spellEnd"/>
      <w:r w:rsidRPr="000B0E10">
        <w:rPr>
          <w:rFonts w:ascii="Times New Roman" w:hAnsi="Times New Roman" w:cs="Times New Roman"/>
          <w:sz w:val="24"/>
          <w:szCs w:val="24"/>
          <w:lang w:val="en-GB"/>
        </w:rPr>
        <w:t xml:space="preserve">, A., 2018. Regional scholar, policy-maker, academic leader: the work of Brazilian economist </w:t>
      </w:r>
      <w:proofErr w:type="spellStart"/>
      <w:r w:rsidRPr="000B0E10">
        <w:rPr>
          <w:rFonts w:ascii="Times New Roman" w:hAnsi="Times New Roman" w:cs="Times New Roman"/>
          <w:sz w:val="24"/>
          <w:szCs w:val="24"/>
          <w:lang w:val="en-GB"/>
        </w:rPr>
        <w:t>Clelio</w:t>
      </w:r>
      <w:proofErr w:type="spellEnd"/>
      <w:r w:rsidRPr="000B0E10">
        <w:rPr>
          <w:rFonts w:ascii="Times New Roman" w:hAnsi="Times New Roman" w:cs="Times New Roman"/>
          <w:sz w:val="24"/>
          <w:szCs w:val="24"/>
          <w:lang w:val="en-GB"/>
        </w:rPr>
        <w:t xml:space="preserve"> </w:t>
      </w:r>
      <w:proofErr w:type="spellStart"/>
      <w:r w:rsidRPr="000B0E10">
        <w:rPr>
          <w:rFonts w:ascii="Times New Roman" w:hAnsi="Times New Roman" w:cs="Times New Roman"/>
          <w:sz w:val="24"/>
          <w:szCs w:val="24"/>
          <w:lang w:val="en-GB"/>
        </w:rPr>
        <w:t>Campolina</w:t>
      </w:r>
      <w:proofErr w:type="spellEnd"/>
      <w:r w:rsidRPr="000B0E10">
        <w:rPr>
          <w:rFonts w:ascii="Times New Roman" w:hAnsi="Times New Roman" w:cs="Times New Roman"/>
          <w:sz w:val="24"/>
          <w:szCs w:val="24"/>
          <w:lang w:val="en-GB"/>
        </w:rPr>
        <w:t xml:space="preserve"> </w:t>
      </w:r>
      <w:proofErr w:type="spellStart"/>
      <w:r w:rsidRPr="000B0E10">
        <w:rPr>
          <w:rFonts w:ascii="Times New Roman" w:hAnsi="Times New Roman" w:cs="Times New Roman"/>
          <w:sz w:val="24"/>
          <w:szCs w:val="24"/>
          <w:lang w:val="en-GB"/>
        </w:rPr>
        <w:t>Diniz</w:t>
      </w:r>
      <w:proofErr w:type="spell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Regional Studies, Regional Science</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5</w:t>
      </w:r>
      <w:r w:rsidRPr="000B0E10">
        <w:rPr>
          <w:rFonts w:ascii="Times New Roman" w:hAnsi="Times New Roman" w:cs="Times New Roman"/>
          <w:sz w:val="24"/>
          <w:szCs w:val="24"/>
          <w:lang w:val="en-GB"/>
        </w:rPr>
        <w:t>(1), pp.164-178.</w:t>
      </w:r>
    </w:p>
    <w:p w14:paraId="0A1B9528"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 xml:space="preserve">Michalski, G., </w:t>
      </w:r>
      <w:proofErr w:type="spellStart"/>
      <w:r w:rsidRPr="000B0E10">
        <w:rPr>
          <w:rFonts w:ascii="Times New Roman" w:hAnsi="Times New Roman" w:cs="Times New Roman"/>
          <w:sz w:val="24"/>
          <w:szCs w:val="24"/>
          <w:lang w:val="en-GB"/>
        </w:rPr>
        <w:t>Blendinger</w:t>
      </w:r>
      <w:proofErr w:type="spellEnd"/>
      <w:r w:rsidRPr="000B0E10">
        <w:rPr>
          <w:rFonts w:ascii="Times New Roman" w:hAnsi="Times New Roman" w:cs="Times New Roman"/>
          <w:sz w:val="24"/>
          <w:szCs w:val="24"/>
          <w:lang w:val="en-GB"/>
        </w:rPr>
        <w:t xml:space="preserve">, G., Rozsa, Z., </w:t>
      </w:r>
      <w:proofErr w:type="spellStart"/>
      <w:r w:rsidRPr="000B0E10">
        <w:rPr>
          <w:rFonts w:ascii="Times New Roman" w:hAnsi="Times New Roman" w:cs="Times New Roman"/>
          <w:sz w:val="24"/>
          <w:szCs w:val="24"/>
          <w:lang w:val="en-GB"/>
        </w:rPr>
        <w:t>Cierniak-Emerych</w:t>
      </w:r>
      <w:proofErr w:type="spellEnd"/>
      <w:r w:rsidRPr="000B0E10">
        <w:rPr>
          <w:rFonts w:ascii="Times New Roman" w:hAnsi="Times New Roman" w:cs="Times New Roman"/>
          <w:sz w:val="24"/>
          <w:szCs w:val="24"/>
          <w:lang w:val="en-GB"/>
        </w:rPr>
        <w:t xml:space="preserve">, A., </w:t>
      </w:r>
      <w:proofErr w:type="spellStart"/>
      <w:r w:rsidRPr="000B0E10">
        <w:rPr>
          <w:rFonts w:ascii="Times New Roman" w:hAnsi="Times New Roman" w:cs="Times New Roman"/>
          <w:sz w:val="24"/>
          <w:szCs w:val="24"/>
          <w:lang w:val="en-GB"/>
        </w:rPr>
        <w:t>Svidronova</w:t>
      </w:r>
      <w:proofErr w:type="spellEnd"/>
      <w:r w:rsidRPr="000B0E10">
        <w:rPr>
          <w:rFonts w:ascii="Times New Roman" w:hAnsi="Times New Roman" w:cs="Times New Roman"/>
          <w:sz w:val="24"/>
          <w:szCs w:val="24"/>
          <w:lang w:val="en-GB"/>
        </w:rPr>
        <w:t xml:space="preserve">, M., </w:t>
      </w:r>
      <w:proofErr w:type="spellStart"/>
      <w:r w:rsidRPr="000B0E10">
        <w:rPr>
          <w:rFonts w:ascii="Times New Roman" w:hAnsi="Times New Roman" w:cs="Times New Roman"/>
          <w:sz w:val="24"/>
          <w:szCs w:val="24"/>
          <w:lang w:val="en-GB"/>
        </w:rPr>
        <w:t>Buleca</w:t>
      </w:r>
      <w:proofErr w:type="spellEnd"/>
      <w:r w:rsidRPr="000B0E10">
        <w:rPr>
          <w:rFonts w:ascii="Times New Roman" w:hAnsi="Times New Roman" w:cs="Times New Roman"/>
          <w:sz w:val="24"/>
          <w:szCs w:val="24"/>
          <w:lang w:val="en-GB"/>
        </w:rPr>
        <w:t>, J. and Bulsara, H., 2018. Can we determine debt to equity levels in non-profit organisations? Answer based on Polish case. </w:t>
      </w:r>
      <w:r w:rsidRPr="000B0E10">
        <w:rPr>
          <w:rFonts w:ascii="Times New Roman" w:hAnsi="Times New Roman" w:cs="Times New Roman"/>
          <w:i/>
          <w:iCs/>
          <w:sz w:val="24"/>
          <w:szCs w:val="24"/>
          <w:lang w:val="en-GB"/>
        </w:rPr>
        <w:t>Engineering Economics</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29</w:t>
      </w:r>
      <w:r w:rsidRPr="000B0E10">
        <w:rPr>
          <w:rFonts w:ascii="Times New Roman" w:hAnsi="Times New Roman" w:cs="Times New Roman"/>
          <w:sz w:val="24"/>
          <w:szCs w:val="24"/>
          <w:lang w:val="en-GB"/>
        </w:rPr>
        <w:t>(5), pp.526-535.</w:t>
      </w:r>
    </w:p>
    <w:p w14:paraId="5F35C777"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Nunes, M.L., Pereira, A.C. and Alves, A.C., 2017. Smart products development approaches for Industry 4.0. </w:t>
      </w:r>
      <w:r w:rsidRPr="000B0E10">
        <w:rPr>
          <w:rFonts w:ascii="Times New Roman" w:hAnsi="Times New Roman" w:cs="Times New Roman"/>
          <w:i/>
          <w:iCs/>
          <w:sz w:val="24"/>
          <w:szCs w:val="24"/>
          <w:lang w:val="en-GB"/>
        </w:rPr>
        <w:t>Procedia manufacturing</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13</w:t>
      </w:r>
      <w:r w:rsidRPr="000B0E10">
        <w:rPr>
          <w:rFonts w:ascii="Times New Roman" w:hAnsi="Times New Roman" w:cs="Times New Roman"/>
          <w:sz w:val="24"/>
          <w:szCs w:val="24"/>
          <w:lang w:val="en-GB"/>
        </w:rPr>
        <w:t>, pp.1215-1222.</w:t>
      </w:r>
    </w:p>
    <w:p w14:paraId="2D321951"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Park, S., Lee, I.H. and Kim, J.E., 2020. Government support and small-and medium-sized enterprise (SME) performance: The moderating effects of diagnostic and support services. </w:t>
      </w:r>
      <w:r w:rsidRPr="000B0E10">
        <w:rPr>
          <w:rFonts w:ascii="Times New Roman" w:hAnsi="Times New Roman" w:cs="Times New Roman"/>
          <w:i/>
          <w:iCs/>
          <w:sz w:val="24"/>
          <w:szCs w:val="24"/>
          <w:lang w:val="en-GB"/>
        </w:rPr>
        <w:t>Asian Business &amp; Management</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19</w:t>
      </w:r>
      <w:r w:rsidRPr="000B0E10">
        <w:rPr>
          <w:rFonts w:ascii="Times New Roman" w:hAnsi="Times New Roman" w:cs="Times New Roman"/>
          <w:sz w:val="24"/>
          <w:szCs w:val="24"/>
          <w:lang w:val="en-GB"/>
        </w:rPr>
        <w:t>(2), pp.213-238.</w:t>
      </w:r>
    </w:p>
    <w:p w14:paraId="76020047"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Safavi</w:t>
      </w:r>
      <w:proofErr w:type="spellEnd"/>
      <w:r w:rsidRPr="000B0E10">
        <w:rPr>
          <w:rFonts w:ascii="Times New Roman" w:hAnsi="Times New Roman" w:cs="Times New Roman"/>
          <w:sz w:val="24"/>
          <w:szCs w:val="24"/>
          <w:lang w:val="en-GB"/>
        </w:rPr>
        <w:t xml:space="preserve">, H.P. and </w:t>
      </w:r>
      <w:proofErr w:type="spellStart"/>
      <w:r w:rsidRPr="000B0E10">
        <w:rPr>
          <w:rFonts w:ascii="Times New Roman" w:hAnsi="Times New Roman" w:cs="Times New Roman"/>
          <w:sz w:val="24"/>
          <w:szCs w:val="24"/>
          <w:lang w:val="en-GB"/>
        </w:rPr>
        <w:t>Karatepe</w:t>
      </w:r>
      <w:proofErr w:type="spellEnd"/>
      <w:r w:rsidRPr="000B0E10">
        <w:rPr>
          <w:rFonts w:ascii="Times New Roman" w:hAnsi="Times New Roman" w:cs="Times New Roman"/>
          <w:sz w:val="24"/>
          <w:szCs w:val="24"/>
          <w:lang w:val="en-GB"/>
        </w:rPr>
        <w:t>, O.M., 2018. High-performance work practices and hotel employee outcomes: The mediating role of career adaptability. </w:t>
      </w:r>
      <w:r w:rsidRPr="000B0E10">
        <w:rPr>
          <w:rFonts w:ascii="Times New Roman" w:hAnsi="Times New Roman" w:cs="Times New Roman"/>
          <w:i/>
          <w:iCs/>
          <w:sz w:val="24"/>
          <w:szCs w:val="24"/>
          <w:lang w:val="en-GB"/>
        </w:rPr>
        <w:t>International Journal of Contemporary Hospitality Management</w:t>
      </w:r>
      <w:r w:rsidRPr="000B0E10">
        <w:rPr>
          <w:rFonts w:ascii="Times New Roman" w:hAnsi="Times New Roman" w:cs="Times New Roman"/>
          <w:sz w:val="24"/>
          <w:szCs w:val="24"/>
          <w:lang w:val="en-GB"/>
        </w:rPr>
        <w:t>.</w:t>
      </w:r>
    </w:p>
    <w:p w14:paraId="45D1AB6A"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Sert</w:t>
      </w:r>
      <w:proofErr w:type="spellEnd"/>
      <w:r w:rsidRPr="000B0E10">
        <w:rPr>
          <w:rFonts w:ascii="Times New Roman" w:hAnsi="Times New Roman" w:cs="Times New Roman"/>
          <w:sz w:val="24"/>
          <w:szCs w:val="24"/>
          <w:lang w:val="en-GB"/>
        </w:rPr>
        <w:t xml:space="preserve">, S., </w:t>
      </w:r>
      <w:proofErr w:type="spellStart"/>
      <w:r w:rsidRPr="000B0E10">
        <w:rPr>
          <w:rFonts w:ascii="Times New Roman" w:hAnsi="Times New Roman" w:cs="Times New Roman"/>
          <w:sz w:val="24"/>
          <w:szCs w:val="24"/>
          <w:lang w:val="en-GB"/>
        </w:rPr>
        <w:t>Garrone</w:t>
      </w:r>
      <w:proofErr w:type="spellEnd"/>
      <w:r w:rsidRPr="000B0E10">
        <w:rPr>
          <w:rFonts w:ascii="Times New Roman" w:hAnsi="Times New Roman" w:cs="Times New Roman"/>
          <w:sz w:val="24"/>
          <w:szCs w:val="24"/>
          <w:lang w:val="en-GB"/>
        </w:rPr>
        <w:t xml:space="preserve">, P., </w:t>
      </w:r>
      <w:proofErr w:type="spellStart"/>
      <w:r w:rsidRPr="000B0E10">
        <w:rPr>
          <w:rFonts w:ascii="Times New Roman" w:hAnsi="Times New Roman" w:cs="Times New Roman"/>
          <w:sz w:val="24"/>
          <w:szCs w:val="24"/>
          <w:lang w:val="en-GB"/>
        </w:rPr>
        <w:t>Melacini</w:t>
      </w:r>
      <w:proofErr w:type="spellEnd"/>
      <w:r w:rsidRPr="000B0E10">
        <w:rPr>
          <w:rFonts w:ascii="Times New Roman" w:hAnsi="Times New Roman" w:cs="Times New Roman"/>
          <w:sz w:val="24"/>
          <w:szCs w:val="24"/>
          <w:lang w:val="en-GB"/>
        </w:rPr>
        <w:t xml:space="preserve">, M. and </w:t>
      </w:r>
      <w:proofErr w:type="spellStart"/>
      <w:r w:rsidRPr="000B0E10">
        <w:rPr>
          <w:rFonts w:ascii="Times New Roman" w:hAnsi="Times New Roman" w:cs="Times New Roman"/>
          <w:sz w:val="24"/>
          <w:szCs w:val="24"/>
          <w:lang w:val="en-GB"/>
        </w:rPr>
        <w:t>Perego</w:t>
      </w:r>
      <w:proofErr w:type="spellEnd"/>
      <w:r w:rsidRPr="000B0E10">
        <w:rPr>
          <w:rFonts w:ascii="Times New Roman" w:hAnsi="Times New Roman" w:cs="Times New Roman"/>
          <w:sz w:val="24"/>
          <w:szCs w:val="24"/>
          <w:lang w:val="en-GB"/>
        </w:rPr>
        <w:t xml:space="preserve">, A., 2018. Corporate food donations: altruism, strategy or cost </w:t>
      </w:r>
      <w:proofErr w:type="gramStart"/>
      <w:r w:rsidRPr="000B0E10">
        <w:rPr>
          <w:rFonts w:ascii="Times New Roman" w:hAnsi="Times New Roman" w:cs="Times New Roman"/>
          <w:sz w:val="24"/>
          <w:szCs w:val="24"/>
          <w:lang w:val="en-GB"/>
        </w:rPr>
        <w:t>saving?.</w:t>
      </w:r>
      <w:proofErr w:type="gram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British Food Journal</w:t>
      </w:r>
      <w:r w:rsidRPr="000B0E10">
        <w:rPr>
          <w:rFonts w:ascii="Times New Roman" w:hAnsi="Times New Roman" w:cs="Times New Roman"/>
          <w:sz w:val="24"/>
          <w:szCs w:val="24"/>
          <w:lang w:val="en-GB"/>
        </w:rPr>
        <w:t>.</w:t>
      </w:r>
    </w:p>
    <w:p w14:paraId="17A9D2A8"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Shemyatikhina</w:t>
      </w:r>
      <w:proofErr w:type="spellEnd"/>
      <w:r w:rsidRPr="000B0E10">
        <w:rPr>
          <w:rFonts w:ascii="Times New Roman" w:hAnsi="Times New Roman" w:cs="Times New Roman"/>
          <w:sz w:val="24"/>
          <w:szCs w:val="24"/>
          <w:lang w:val="en-GB"/>
        </w:rPr>
        <w:t xml:space="preserve">, L., </w:t>
      </w:r>
      <w:proofErr w:type="spellStart"/>
      <w:r w:rsidRPr="000B0E10">
        <w:rPr>
          <w:rFonts w:ascii="Times New Roman" w:hAnsi="Times New Roman" w:cs="Times New Roman"/>
          <w:sz w:val="24"/>
          <w:szCs w:val="24"/>
          <w:lang w:val="en-GB"/>
        </w:rPr>
        <w:t>Shipitsyna</w:t>
      </w:r>
      <w:proofErr w:type="spellEnd"/>
      <w:r w:rsidRPr="000B0E10">
        <w:rPr>
          <w:rFonts w:ascii="Times New Roman" w:hAnsi="Times New Roman" w:cs="Times New Roman"/>
          <w:sz w:val="24"/>
          <w:szCs w:val="24"/>
          <w:lang w:val="en-GB"/>
        </w:rPr>
        <w:t xml:space="preserve">, K. and </w:t>
      </w:r>
      <w:proofErr w:type="spellStart"/>
      <w:r w:rsidRPr="000B0E10">
        <w:rPr>
          <w:rFonts w:ascii="Times New Roman" w:hAnsi="Times New Roman" w:cs="Times New Roman"/>
          <w:sz w:val="24"/>
          <w:szCs w:val="24"/>
          <w:lang w:val="en-GB"/>
        </w:rPr>
        <w:t>Usheva</w:t>
      </w:r>
      <w:proofErr w:type="spellEnd"/>
      <w:r w:rsidRPr="000B0E10">
        <w:rPr>
          <w:rFonts w:ascii="Times New Roman" w:hAnsi="Times New Roman" w:cs="Times New Roman"/>
          <w:sz w:val="24"/>
          <w:szCs w:val="24"/>
          <w:lang w:val="en-GB"/>
        </w:rPr>
        <w:t xml:space="preserve">, M., 2020. Marketing management of a </w:t>
      </w:r>
      <w:proofErr w:type="spellStart"/>
      <w:r w:rsidRPr="000B0E10">
        <w:rPr>
          <w:rFonts w:ascii="Times New Roman" w:hAnsi="Times New Roman" w:cs="Times New Roman"/>
          <w:sz w:val="24"/>
          <w:szCs w:val="24"/>
          <w:lang w:val="en-GB"/>
        </w:rPr>
        <w:t>nonprofit</w:t>
      </w:r>
      <w:proofErr w:type="spellEnd"/>
      <w:r w:rsidRPr="000B0E10">
        <w:rPr>
          <w:rFonts w:ascii="Times New Roman" w:hAnsi="Times New Roman" w:cs="Times New Roman"/>
          <w:sz w:val="24"/>
          <w:szCs w:val="24"/>
          <w:lang w:val="en-GB"/>
        </w:rPr>
        <w:t xml:space="preserve"> organization. </w:t>
      </w:r>
      <w:proofErr w:type="spellStart"/>
      <w:r w:rsidRPr="000B0E10">
        <w:rPr>
          <w:rFonts w:ascii="Times New Roman" w:hAnsi="Times New Roman" w:cs="Times New Roman"/>
          <w:i/>
          <w:iCs/>
          <w:sz w:val="24"/>
          <w:szCs w:val="24"/>
          <w:lang w:val="en-GB"/>
        </w:rPr>
        <w:t>Ekonomicko-manazerske</w:t>
      </w:r>
      <w:proofErr w:type="spellEnd"/>
      <w:r w:rsidRPr="000B0E10">
        <w:rPr>
          <w:rFonts w:ascii="Times New Roman" w:hAnsi="Times New Roman" w:cs="Times New Roman"/>
          <w:i/>
          <w:iCs/>
          <w:sz w:val="24"/>
          <w:szCs w:val="24"/>
          <w:lang w:val="en-GB"/>
        </w:rPr>
        <w:t xml:space="preserve"> </w:t>
      </w:r>
      <w:proofErr w:type="spellStart"/>
      <w:r w:rsidRPr="000B0E10">
        <w:rPr>
          <w:rFonts w:ascii="Times New Roman" w:hAnsi="Times New Roman" w:cs="Times New Roman"/>
          <w:i/>
          <w:iCs/>
          <w:sz w:val="24"/>
          <w:szCs w:val="24"/>
          <w:lang w:val="en-GB"/>
        </w:rPr>
        <w:t>spektrum</w:t>
      </w:r>
      <w:proofErr w:type="spell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14</w:t>
      </w:r>
      <w:r w:rsidRPr="000B0E10">
        <w:rPr>
          <w:rFonts w:ascii="Times New Roman" w:hAnsi="Times New Roman" w:cs="Times New Roman"/>
          <w:sz w:val="24"/>
          <w:szCs w:val="24"/>
          <w:lang w:val="en-GB"/>
        </w:rPr>
        <w:t>(1), pp.19-29.</w:t>
      </w:r>
    </w:p>
    <w:p w14:paraId="69034601"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Vovchenko</w:t>
      </w:r>
      <w:proofErr w:type="spellEnd"/>
      <w:r w:rsidRPr="000B0E10">
        <w:rPr>
          <w:rFonts w:ascii="Times New Roman" w:hAnsi="Times New Roman" w:cs="Times New Roman"/>
          <w:sz w:val="24"/>
          <w:szCs w:val="24"/>
          <w:lang w:val="en-GB"/>
        </w:rPr>
        <w:t xml:space="preserve">, N.G., </w:t>
      </w:r>
      <w:proofErr w:type="spellStart"/>
      <w:r w:rsidRPr="000B0E10">
        <w:rPr>
          <w:rFonts w:ascii="Times New Roman" w:hAnsi="Times New Roman" w:cs="Times New Roman"/>
          <w:sz w:val="24"/>
          <w:szCs w:val="24"/>
          <w:lang w:val="en-GB"/>
        </w:rPr>
        <w:t>Andreeva</w:t>
      </w:r>
      <w:proofErr w:type="spellEnd"/>
      <w:r w:rsidRPr="000B0E10">
        <w:rPr>
          <w:rFonts w:ascii="Times New Roman" w:hAnsi="Times New Roman" w:cs="Times New Roman"/>
          <w:sz w:val="24"/>
          <w:szCs w:val="24"/>
          <w:lang w:val="en-GB"/>
        </w:rPr>
        <w:t xml:space="preserve">, A.V., </w:t>
      </w:r>
      <w:proofErr w:type="spellStart"/>
      <w:r w:rsidRPr="000B0E10">
        <w:rPr>
          <w:rFonts w:ascii="Times New Roman" w:hAnsi="Times New Roman" w:cs="Times New Roman"/>
          <w:sz w:val="24"/>
          <w:szCs w:val="24"/>
          <w:lang w:val="en-GB"/>
        </w:rPr>
        <w:t>Orobinskiy</w:t>
      </w:r>
      <w:proofErr w:type="spellEnd"/>
      <w:r w:rsidRPr="000B0E10">
        <w:rPr>
          <w:rFonts w:ascii="Times New Roman" w:hAnsi="Times New Roman" w:cs="Times New Roman"/>
          <w:sz w:val="24"/>
          <w:szCs w:val="24"/>
          <w:lang w:val="en-GB"/>
        </w:rPr>
        <w:t xml:space="preserve">, A.S. and </w:t>
      </w:r>
      <w:proofErr w:type="spellStart"/>
      <w:r w:rsidRPr="000B0E10">
        <w:rPr>
          <w:rFonts w:ascii="Times New Roman" w:hAnsi="Times New Roman" w:cs="Times New Roman"/>
          <w:sz w:val="24"/>
          <w:szCs w:val="24"/>
          <w:lang w:val="en-GB"/>
        </w:rPr>
        <w:t>Filippov</w:t>
      </w:r>
      <w:proofErr w:type="spellEnd"/>
      <w:r w:rsidRPr="000B0E10">
        <w:rPr>
          <w:rFonts w:ascii="Times New Roman" w:hAnsi="Times New Roman" w:cs="Times New Roman"/>
          <w:sz w:val="24"/>
          <w:szCs w:val="24"/>
          <w:lang w:val="en-GB"/>
        </w:rPr>
        <w:t>, Y.M., 2017. Competitive advantages of financial transactions on the basis of the blockchain technology in digital economy. </w:t>
      </w:r>
      <w:r w:rsidRPr="000B0E10">
        <w:rPr>
          <w:rFonts w:ascii="Times New Roman" w:hAnsi="Times New Roman" w:cs="Times New Roman"/>
          <w:i/>
          <w:iCs/>
          <w:sz w:val="24"/>
          <w:szCs w:val="24"/>
          <w:lang w:val="en-GB"/>
        </w:rPr>
        <w:t>European Research Studies</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20</w:t>
      </w:r>
      <w:r w:rsidRPr="000B0E10">
        <w:rPr>
          <w:rFonts w:ascii="Times New Roman" w:hAnsi="Times New Roman" w:cs="Times New Roman"/>
          <w:sz w:val="24"/>
          <w:szCs w:val="24"/>
          <w:lang w:val="en-GB"/>
        </w:rPr>
        <w:t>(3B), p.193.</w:t>
      </w:r>
    </w:p>
    <w:p w14:paraId="3DA17F70"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Wan, W., Liu, L. and Wang, X., 2020. How user-driven innovation and employee intrapreneurship promote platform enterprise performance. </w:t>
      </w:r>
      <w:r w:rsidRPr="000B0E10">
        <w:rPr>
          <w:rFonts w:ascii="Times New Roman" w:hAnsi="Times New Roman" w:cs="Times New Roman"/>
          <w:i/>
          <w:iCs/>
          <w:sz w:val="24"/>
          <w:szCs w:val="24"/>
          <w:lang w:val="en-GB"/>
        </w:rPr>
        <w:t>Management Decision</w:t>
      </w:r>
      <w:r w:rsidRPr="000B0E10">
        <w:rPr>
          <w:rFonts w:ascii="Times New Roman" w:hAnsi="Times New Roman" w:cs="Times New Roman"/>
          <w:sz w:val="24"/>
          <w:szCs w:val="24"/>
          <w:lang w:val="en-GB"/>
        </w:rPr>
        <w:t>.</w:t>
      </w:r>
    </w:p>
    <w:p w14:paraId="48427A20" w14:textId="77777777" w:rsidR="000B0E10" w:rsidRPr="000B0E10" w:rsidRDefault="000B0E10" w:rsidP="000B0E10">
      <w:pPr>
        <w:spacing w:line="360" w:lineRule="auto"/>
        <w:jc w:val="both"/>
        <w:rPr>
          <w:rFonts w:ascii="Times New Roman" w:hAnsi="Times New Roman" w:cs="Times New Roman"/>
          <w:b/>
          <w:bCs/>
          <w:sz w:val="24"/>
          <w:szCs w:val="24"/>
          <w:lang w:val="en-GB"/>
        </w:rPr>
      </w:pPr>
      <w:r w:rsidRPr="000B0E10">
        <w:rPr>
          <w:rFonts w:ascii="Times New Roman" w:hAnsi="Times New Roman" w:cs="Times New Roman"/>
          <w:b/>
          <w:bCs/>
          <w:sz w:val="24"/>
          <w:szCs w:val="24"/>
          <w:lang w:val="en-GB"/>
        </w:rPr>
        <w:t>Online Articles</w:t>
      </w:r>
    </w:p>
    <w:p w14:paraId="2EE96E1D" w14:textId="77777777" w:rsidR="00CF5A7C" w:rsidRPr="000B0E10" w:rsidRDefault="00CF5A7C">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 xml:space="preserve">Chen, S., Jiang, W., Zhang, G. and Chu, F., 2019. Spiritual leadership on proactive workplace </w:t>
      </w:r>
      <w:proofErr w:type="spellStart"/>
      <w:r w:rsidRPr="000B0E10">
        <w:rPr>
          <w:rFonts w:ascii="Times New Roman" w:hAnsi="Times New Roman" w:cs="Times New Roman"/>
          <w:sz w:val="24"/>
          <w:szCs w:val="24"/>
          <w:lang w:val="en-GB"/>
        </w:rPr>
        <w:t>behavior</w:t>
      </w:r>
      <w:proofErr w:type="spellEnd"/>
      <w:r w:rsidRPr="000B0E10">
        <w:rPr>
          <w:rFonts w:ascii="Times New Roman" w:hAnsi="Times New Roman" w:cs="Times New Roman"/>
          <w:sz w:val="24"/>
          <w:szCs w:val="24"/>
          <w:lang w:val="en-GB"/>
        </w:rPr>
        <w:t>: the role of organizational identification and psychological safety. </w:t>
      </w:r>
      <w:r w:rsidRPr="000B0E10">
        <w:rPr>
          <w:rFonts w:ascii="Times New Roman" w:hAnsi="Times New Roman" w:cs="Times New Roman"/>
          <w:i/>
          <w:iCs/>
          <w:sz w:val="24"/>
          <w:szCs w:val="24"/>
          <w:lang w:val="en-GB"/>
        </w:rPr>
        <w:t>Frontiers in psychology</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10</w:t>
      </w:r>
      <w:r w:rsidRPr="000B0E10">
        <w:rPr>
          <w:rFonts w:ascii="Times New Roman" w:hAnsi="Times New Roman" w:cs="Times New Roman"/>
          <w:sz w:val="24"/>
          <w:szCs w:val="24"/>
          <w:lang w:val="en-GB"/>
        </w:rPr>
        <w:t>, p.1206.</w:t>
      </w:r>
    </w:p>
    <w:p w14:paraId="4C32192A"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Cho, Y.H. and Lee, J.H., 2018. Entrepreneurial orientation, entrepreneurial education and performance. </w:t>
      </w:r>
      <w:r w:rsidRPr="000B0E10">
        <w:rPr>
          <w:rFonts w:ascii="Times New Roman" w:hAnsi="Times New Roman" w:cs="Times New Roman"/>
          <w:i/>
          <w:iCs/>
          <w:sz w:val="24"/>
          <w:szCs w:val="24"/>
          <w:lang w:val="en-GB"/>
        </w:rPr>
        <w:t>Asia Pacific Journal of Innovation and Entrepreneurship</w:t>
      </w:r>
      <w:r w:rsidRPr="000B0E10">
        <w:rPr>
          <w:rFonts w:ascii="Times New Roman" w:hAnsi="Times New Roman" w:cs="Times New Roman"/>
          <w:sz w:val="24"/>
          <w:szCs w:val="24"/>
          <w:lang w:val="en-GB"/>
        </w:rPr>
        <w:t>.</w:t>
      </w:r>
    </w:p>
    <w:sectPr w:rsidR="00CF5A7C" w:rsidRPr="000B0E10" w:rsidSect="000B0E10">
      <w:footerReference w:type="default" r:id="rId8"/>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D186" w14:textId="77777777" w:rsidR="001771A2" w:rsidRDefault="001771A2" w:rsidP="000B0E10">
      <w:pPr>
        <w:spacing w:line="240" w:lineRule="auto"/>
      </w:pPr>
      <w:r>
        <w:separator/>
      </w:r>
    </w:p>
  </w:endnote>
  <w:endnote w:type="continuationSeparator" w:id="0">
    <w:p w14:paraId="2B09D4AE" w14:textId="77777777" w:rsidR="001771A2" w:rsidRDefault="001771A2" w:rsidP="000B0E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451267"/>
      <w:docPartObj>
        <w:docPartGallery w:val="Page Numbers (Bottom of Page)"/>
        <w:docPartUnique/>
      </w:docPartObj>
    </w:sdtPr>
    <w:sdtEndPr>
      <w:rPr>
        <w:rFonts w:ascii="Times New Roman" w:hAnsi="Times New Roman" w:cs="Times New Roman"/>
        <w:noProof/>
        <w:sz w:val="20"/>
        <w:szCs w:val="20"/>
      </w:rPr>
    </w:sdtEndPr>
    <w:sdtContent>
      <w:p w14:paraId="033E7FDD" w14:textId="369D30E3" w:rsidR="000B0E10" w:rsidRPr="000B0E10" w:rsidRDefault="000B0E10">
        <w:pPr>
          <w:pStyle w:val="Footer"/>
          <w:jc w:val="right"/>
          <w:rPr>
            <w:rFonts w:ascii="Times New Roman" w:hAnsi="Times New Roman" w:cs="Times New Roman"/>
            <w:sz w:val="20"/>
            <w:szCs w:val="20"/>
          </w:rPr>
        </w:pPr>
        <w:r w:rsidRPr="000B0E10">
          <w:rPr>
            <w:rFonts w:ascii="Times New Roman" w:hAnsi="Times New Roman" w:cs="Times New Roman"/>
            <w:sz w:val="20"/>
            <w:szCs w:val="20"/>
          </w:rPr>
          <w:fldChar w:fldCharType="begin"/>
        </w:r>
        <w:r w:rsidRPr="000B0E10">
          <w:rPr>
            <w:rFonts w:ascii="Times New Roman" w:hAnsi="Times New Roman" w:cs="Times New Roman"/>
            <w:sz w:val="20"/>
            <w:szCs w:val="20"/>
          </w:rPr>
          <w:instrText xml:space="preserve"> PAGE   \* MERGEFORMAT </w:instrText>
        </w:r>
        <w:r w:rsidRPr="000B0E10">
          <w:rPr>
            <w:rFonts w:ascii="Times New Roman" w:hAnsi="Times New Roman" w:cs="Times New Roman"/>
            <w:sz w:val="20"/>
            <w:szCs w:val="20"/>
          </w:rPr>
          <w:fldChar w:fldCharType="separate"/>
        </w:r>
        <w:r w:rsidRPr="000B0E10">
          <w:rPr>
            <w:rFonts w:ascii="Times New Roman" w:hAnsi="Times New Roman" w:cs="Times New Roman"/>
            <w:noProof/>
            <w:sz w:val="20"/>
            <w:szCs w:val="20"/>
          </w:rPr>
          <w:t>2</w:t>
        </w:r>
        <w:r w:rsidRPr="000B0E10">
          <w:rPr>
            <w:rFonts w:ascii="Times New Roman" w:hAnsi="Times New Roman" w:cs="Times New Roman"/>
            <w:noProof/>
            <w:sz w:val="20"/>
            <w:szCs w:val="20"/>
          </w:rPr>
          <w:fldChar w:fldCharType="end"/>
        </w:r>
      </w:p>
    </w:sdtContent>
  </w:sdt>
  <w:p w14:paraId="52B6655A" w14:textId="77777777" w:rsidR="000B0E10" w:rsidRDefault="000B0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6373F" w14:textId="77777777" w:rsidR="001771A2" w:rsidRDefault="001771A2" w:rsidP="000B0E10">
      <w:pPr>
        <w:spacing w:line="240" w:lineRule="auto"/>
      </w:pPr>
      <w:r>
        <w:separator/>
      </w:r>
    </w:p>
  </w:footnote>
  <w:footnote w:type="continuationSeparator" w:id="0">
    <w:p w14:paraId="10A7D0BB" w14:textId="77777777" w:rsidR="001771A2" w:rsidRDefault="001771A2" w:rsidP="000B0E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EF24F9"/>
    <w:multiLevelType w:val="multilevel"/>
    <w:tmpl w:val="3F368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1936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DC2"/>
    <w:rsid w:val="000B0E10"/>
    <w:rsid w:val="001771A2"/>
    <w:rsid w:val="002B0DC2"/>
    <w:rsid w:val="00920244"/>
    <w:rsid w:val="00CF5A7C"/>
    <w:rsid w:val="00FA10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0941B"/>
  <w15:docId w15:val="{E027CFDA-F6D1-4ED8-B683-7D8B8322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B0E10"/>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B0E10"/>
    <w:pPr>
      <w:tabs>
        <w:tab w:val="center" w:pos="4513"/>
        <w:tab w:val="right" w:pos="9026"/>
      </w:tabs>
      <w:spacing w:line="240" w:lineRule="auto"/>
    </w:pPr>
  </w:style>
  <w:style w:type="character" w:customStyle="1" w:styleId="HeaderChar">
    <w:name w:val="Header Char"/>
    <w:basedOn w:val="DefaultParagraphFont"/>
    <w:link w:val="Header"/>
    <w:uiPriority w:val="99"/>
    <w:rsid w:val="000B0E10"/>
  </w:style>
  <w:style w:type="paragraph" w:styleId="Footer">
    <w:name w:val="footer"/>
    <w:basedOn w:val="Normal"/>
    <w:link w:val="FooterChar"/>
    <w:uiPriority w:val="99"/>
    <w:unhideWhenUsed/>
    <w:rsid w:val="000B0E10"/>
    <w:pPr>
      <w:tabs>
        <w:tab w:val="center" w:pos="4513"/>
        <w:tab w:val="right" w:pos="9026"/>
      </w:tabs>
      <w:spacing w:line="240" w:lineRule="auto"/>
    </w:pPr>
  </w:style>
  <w:style w:type="character" w:customStyle="1" w:styleId="FooterChar">
    <w:name w:val="Footer Char"/>
    <w:basedOn w:val="DefaultParagraphFont"/>
    <w:link w:val="Footer"/>
    <w:uiPriority w:val="99"/>
    <w:rsid w:val="000B0E10"/>
  </w:style>
  <w:style w:type="paragraph" w:styleId="TOCHeading">
    <w:name w:val="TOC Heading"/>
    <w:basedOn w:val="Heading1"/>
    <w:next w:val="Normal"/>
    <w:uiPriority w:val="39"/>
    <w:unhideWhenUsed/>
    <w:qFormat/>
    <w:rsid w:val="00FA10E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A10E5"/>
    <w:pPr>
      <w:spacing w:after="100"/>
    </w:pPr>
  </w:style>
  <w:style w:type="character" w:styleId="Hyperlink">
    <w:name w:val="Hyperlink"/>
    <w:basedOn w:val="DefaultParagraphFont"/>
    <w:uiPriority w:val="99"/>
    <w:unhideWhenUsed/>
    <w:rsid w:val="00FA10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FF3E3-CD17-4A48-858D-6793543C6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3141</Words>
  <Characters>17908</Characters>
  <Application>Microsoft Office Word</Application>
  <DocSecurity>0</DocSecurity>
  <Lines>149</Lines>
  <Paragraphs>42</Paragraphs>
  <ScaleCrop>false</ScaleCrop>
  <Company/>
  <LinksUpToDate>false</LinksUpToDate>
  <CharactersWithSpaces>21007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sayandip saha</cp:lastModifiedBy>
  <cp:revision>4</cp:revision>
  <dcterms:created xsi:type="dcterms:W3CDTF">2022-04-28T11:43:00Z</dcterms:created>
  <dcterms:modified xsi:type="dcterms:W3CDTF">2022-04-28T17:43:00Z</dcterms:modified>
</cp:coreProperties>
</file>