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4160105"/>
        <w:docPartObj>
          <w:docPartGallery w:val="Cover Pages"/>
          <w:docPartUnique/>
        </w:docPartObj>
      </w:sdtPr>
      <w:sdtEndPr/>
      <w:sdtContent>
        <w:p w14:paraId="3E724A22" w14:textId="1B568C09" w:rsidR="00B718ED" w:rsidRPr="004F236F" w:rsidRDefault="0026651C" w:rsidP="004F236F">
          <w:pPr>
            <w:ind w:left="360"/>
            <w:rPr>
              <w:rFonts w:ascii="Times New Roman" w:hAnsi="Times New Roman" w:cs="Times New Roman"/>
              <w:b/>
              <w:sz w:val="24"/>
              <w:szCs w:val="24"/>
            </w:rPr>
          </w:pPr>
          <w:r w:rsidRPr="0026651C">
            <w:rPr>
              <w:noProof/>
            </w:rPr>
            <mc:AlternateContent>
              <mc:Choice Requires="wps">
                <w:drawing>
                  <wp:anchor distT="0" distB="0" distL="114300" distR="114300" simplePos="0" relativeHeight="251659264" behindDoc="0" locked="0" layoutInCell="1" allowOverlap="1" wp14:anchorId="4C41AACC" wp14:editId="0E42296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728"/>
                                </w:tblGrid>
                                <w:tr w:rsidR="0026651C" w14:paraId="71BA3973" w14:textId="77777777">
                                  <w:trPr>
                                    <w:jc w:val="center"/>
                                  </w:trPr>
                                  <w:tc>
                                    <w:tcPr>
                                      <w:tcW w:w="2568" w:type="pct"/>
                                      <w:vAlign w:val="center"/>
                                    </w:tcPr>
                                    <w:p w14:paraId="065B5B8C" w14:textId="77777777" w:rsidR="0026651C" w:rsidRDefault="0026651C">
                                      <w:pPr>
                                        <w:jc w:val="right"/>
                                      </w:pPr>
                                      <w:r>
                                        <w:rPr>
                                          <w:noProof/>
                                        </w:rPr>
                                        <w:drawing>
                                          <wp:inline distT="0" distB="0" distL="0" distR="0" wp14:anchorId="6053A35A" wp14:editId="20AE56F5">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a:ln>
                                                      <a:noFill/>
                                                    </a:ln>
                                                    <a:effectLst>
                                                      <a:softEdge rad="112500"/>
                                                    </a:effectLst>
                                                  </pic:spPr>
                                                </pic:pic>
                                              </a:graphicData>
                                            </a:graphic>
                                          </wp:inline>
                                        </w:drawing>
                                      </w:r>
                                    </w:p>
                                    <w:sdt>
                                      <w:sdtPr>
                                        <w:rPr>
                                          <w:b/>
                                          <w:color w:val="E5B8B7" w:themeColor="accent2" w:themeTint="66"/>
                                          <w:sz w:val="72"/>
                                          <w:szCs w:val="72"/>
                                          <w14:shadow w14:blurRad="63500" w14:dist="50800" w14:dir="16200000" w14:sx="0" w14:sy="0" w14:kx="0" w14:ky="0" w14:algn="none">
                                            <w14:srgbClr w14:val="000000">
                                              <w14:alpha w14:val="50000"/>
                                            </w14:srgbClr>
                                          </w14:shadow>
                                          <w14:reflection w14:blurRad="6350" w14:stA="55000" w14:stPos="0" w14:endA="50" w14:endPos="85000" w14:dist="0" w14:dir="5400000" w14:fadeDir="5400000" w14:sx="100000" w14:sy="-100000" w14:kx="0" w14:ky="0" w14:algn="bl"/>
                                          <w14:textOutline w14:w="11112" w14:cap="flat" w14:cmpd="sng" w14:algn="ctr">
                                            <w14:solidFill>
                                              <w14:schemeClr w14:val="accent2"/>
                                            </w14:solid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9D3CF51" w14:textId="137574A7" w:rsidR="0026651C" w:rsidRPr="004F236F" w:rsidRDefault="004A5229">
                                          <w:pPr>
                                            <w:pStyle w:val="NoSpacing"/>
                                            <w:spacing w:line="312" w:lineRule="auto"/>
                                            <w:jc w:val="right"/>
                                            <w:rPr>
                                              <w:b/>
                                              <w:color w:val="E5B8B7" w:themeColor="accent2" w:themeTint="66"/>
                                              <w:sz w:val="72"/>
                                              <w:szCs w:val="72"/>
                                              <w14:shadow w14:blurRad="63500" w14:dist="50800" w14:dir="16200000" w14:sx="0" w14:sy="0" w14:kx="0" w14:ky="0" w14:algn="none">
                                                <w14:srgbClr w14:val="000000">
                                                  <w14:alpha w14:val="50000"/>
                                                </w14:srgbClr>
                                              </w14:shadow>
                                              <w14:reflection w14:blurRad="6350" w14:stA="55000" w14:stPos="0" w14:endA="50" w14:endPos="85000" w14:dist="0" w14:dir="5400000" w14:fadeDir="5400000" w14:sx="100000" w14:sy="-100000" w14:kx="0" w14:ky="0" w14:algn="bl"/>
                                              <w14:textOutline w14:w="11112" w14:cap="flat" w14:cmpd="sng" w14:algn="ctr">
                                                <w14:solidFill>
                                                  <w14:schemeClr w14:val="accent2"/>
                                                </w14:solidFill>
                                                <w14:prstDash w14:val="solid"/>
                                                <w14:round/>
                                              </w14:textOutline>
                                            </w:rPr>
                                          </w:pPr>
                                          <w:r w:rsidRPr="004F236F">
                                            <w:rPr>
                                              <w:b/>
                                              <w:color w:val="E5B8B7" w:themeColor="accent2" w:themeTint="66"/>
                                              <w:sz w:val="72"/>
                                              <w:szCs w:val="72"/>
                                              <w14:shadow w14:blurRad="63500" w14:dist="50800" w14:dir="16200000" w14:sx="0" w14:sy="0" w14:kx="0" w14:ky="0" w14:algn="none">
                                                <w14:srgbClr w14:val="000000">
                                                  <w14:alpha w14:val="50000"/>
                                                </w14:srgbClr>
                                              </w14:shadow>
                                              <w14:reflection w14:blurRad="6350" w14:stA="55000" w14:stPos="0" w14:endA="50" w14:endPos="85000" w14:dist="0" w14:dir="5400000" w14:fadeDir="5400000" w14:sx="100000" w14:sy="-100000" w14:kx="0" w14:ky="0" w14:algn="bl"/>
                                              <w14:textOutline w14:w="11112" w14:cap="flat" w14:cmpd="sng" w14:algn="ctr">
                                                <w14:solidFill>
                                                  <w14:schemeClr w14:val="accent2"/>
                                                </w14:solidFill>
                                                <w14:prstDash w14:val="solid"/>
                                                <w14:round/>
                                              </w14:textOutline>
                                            </w:rPr>
                                            <w:t>Assessment 2</w:t>
                                          </w:r>
                                        </w:p>
                                      </w:sdtContent>
                                    </w:sdt>
                                    <w:sdt>
                                      <w:sdtPr>
                                        <w:rPr>
                                          <w:b/>
                                          <w:color w:val="E5B8B7" w:themeColor="accent2" w:themeTint="66"/>
                                          <w:sz w:val="36"/>
                                          <w:szCs w:val="36"/>
                                          <w14:shadow w14:blurRad="63500" w14:dist="50800" w14:dir="18900000" w14:sx="0" w14:sy="0" w14:kx="0" w14:ky="0" w14:algn="none">
                                            <w14:srgbClr w14:val="000000">
                                              <w14:alpha w14:val="50000"/>
                                            </w14:srgbClr>
                                          </w14:shadow>
                                          <w14:reflection w14:blurRad="6350" w14:stA="55000" w14:stPos="0" w14:endA="300" w14:endPos="45500" w14:dist="0" w14:dir="5400000" w14:fadeDir="5400000" w14:sx="100000" w14:sy="-100000" w14:kx="0" w14:ky="0" w14:algn="bl"/>
                                          <w14:textOutline w14:w="11112" w14:cap="flat" w14:cmpd="sng" w14:algn="ctr">
                                            <w14:solidFill>
                                              <w14:schemeClr w14:val="accent2"/>
                                            </w14:solid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DC53EE0" w14:textId="237F17B7" w:rsidR="0026651C" w:rsidRDefault="004A5229">
                                          <w:pPr>
                                            <w:jc w:val="right"/>
                                            <w:rPr>
                                              <w:sz w:val="24"/>
                                              <w:szCs w:val="24"/>
                                            </w:rPr>
                                          </w:pPr>
                                          <w:r w:rsidRPr="004F236F">
                                            <w:rPr>
                                              <w:b/>
                                              <w:color w:val="E5B8B7" w:themeColor="accent2" w:themeTint="66"/>
                                              <w:sz w:val="36"/>
                                              <w:szCs w:val="36"/>
                                              <w14:shadow w14:blurRad="63500" w14:dist="50800" w14:dir="18900000" w14:sx="0" w14:sy="0" w14:kx="0" w14:ky="0" w14:algn="none">
                                                <w14:srgbClr w14:val="000000">
                                                  <w14:alpha w14:val="50000"/>
                                                </w14:srgbClr>
                                              </w14:shadow>
                                              <w14:reflection w14:blurRad="6350" w14:stA="55000" w14:stPos="0" w14:endA="300" w14:endPos="45500" w14:dist="0" w14:dir="5400000" w14:fadeDir="5400000" w14:sx="100000" w14:sy="-100000" w14:kx="0" w14:ky="0" w14:algn="bl"/>
                                              <w14:textOutline w14:w="11112" w14:cap="flat" w14:cmpd="sng" w14:algn="ctr">
                                                <w14:solidFill>
                                                  <w14:schemeClr w14:val="accent2"/>
                                                </w14:solidFill>
                                                <w14:prstDash w14:val="solid"/>
                                                <w14:round/>
                                              </w14:textOutline>
                                            </w:rPr>
                                            <w:t>Ba in Business Management</w:t>
                                          </w:r>
                                        </w:p>
                                      </w:sdtContent>
                                    </w:sdt>
                                  </w:tc>
                                  <w:tc>
                                    <w:tcPr>
                                      <w:tcW w:w="2432" w:type="pct"/>
                                      <w:vAlign w:val="center"/>
                                    </w:tcPr>
                                    <w:p w14:paraId="7B6D7E4A" w14:textId="02CEB0D6" w:rsidR="004A5229" w:rsidRPr="004F236F" w:rsidRDefault="00A42FF7" w:rsidP="004A5229">
                                      <w:pPr>
                                        <w:pStyle w:val="NoSpacing"/>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sdt>
                                        <w:sdtPr>
                                          <w:rPr>
                                            <w:color w:val="C0504D" w:themeColor="accent2"/>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rPr>
                                            <w:b/>
                                            <w:outline/>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dtEndPr>
                                        <w:sdtContent>
                                          <w:r w:rsidR="004F236F" w:rsidRPr="004F236F">
                                            <w:rPr>
                                              <w:b/>
                                              <w:outline/>
                                              <w:color w:val="C0504D" w:themeColor="accent2"/>
                                              <w:sz w:val="26"/>
                                              <w:szCs w:val="2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sdtContent>
                                      </w:sdt>
                                      <w:r w:rsidR="004A5229"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Module: Project Management (LCBB5005) </w:t>
                                      </w:r>
                                    </w:p>
                                    <w:p w14:paraId="3292D0CC" w14:textId="6793B0E5" w:rsidR="004A5229" w:rsidRPr="004F236F" w:rsidRDefault="004A5229" w:rsidP="004A5229">
                                      <w:pPr>
                                        <w:pStyle w:val="NoSpacing"/>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Professor’s Name: Xavier Matieni</w:t>
                                      </w:r>
                                      <w:r w:rsid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p w14:paraId="4560FBF3" w14:textId="77777777" w:rsidR="004A5229" w:rsidRPr="004F236F" w:rsidRDefault="004A5229" w:rsidP="004A5229">
                                      <w:pPr>
                                        <w:pStyle w:val="NoSpacing"/>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University: Trinity Saint David</w:t>
                                      </w:r>
                                    </w:p>
                                    <w:p w14:paraId="1258BF94" w14:textId="34AE6AF3" w:rsidR="0026651C" w:rsidRDefault="004A5229" w:rsidP="004A5229">
                                      <w:pPr>
                                        <w:pStyle w:val="NoSpacing"/>
                                      </w:pPr>
                                      <w:r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Student Name: Darinka Corman (2029004)</w:t>
                                      </w:r>
                                      <w:sdt>
                                        <w:sdtPr>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sdtContent>
                                      </w:sdt>
                                    </w:p>
                                  </w:tc>
                                </w:tr>
                              </w:tbl>
                              <w:p w14:paraId="103AE2D2" w14:textId="77777777" w:rsidR="0026651C" w:rsidRDefault="0026651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4C41AACC" id="_x0000_t202" coordsize="21600,21600" o:spt="202" path="m,l,21600r21600,l21600,xe">
                    <v:stroke joinstyle="miter"/>
                    <v:path gradientshapeok="t" o:connecttype="rect"/>
                  </v:shapetype>
                  <v:shape id="Text Box 138" o:spid="_x0000_s1026" type="#_x0000_t202" style="position:absolute;left:0;text-align:left;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C0504D" w:themeColor="accent2"/>
                            </w:tblBorders>
                            <w:tblCellMar>
                              <w:top w:w="1296" w:type="dxa"/>
                              <w:left w:w="360" w:type="dxa"/>
                              <w:bottom w:w="1296" w:type="dxa"/>
                              <w:right w:w="360" w:type="dxa"/>
                            </w:tblCellMar>
                            <w:tblLook w:val="04A0" w:firstRow="1" w:lastRow="0" w:firstColumn="1" w:lastColumn="0" w:noHBand="0" w:noVBand="1"/>
                          </w:tblPr>
                          <w:tblGrid>
                            <w:gridCol w:w="5550"/>
                            <w:gridCol w:w="2728"/>
                          </w:tblGrid>
                          <w:tr w:rsidR="0026651C" w14:paraId="71BA3973" w14:textId="77777777">
                            <w:trPr>
                              <w:jc w:val="center"/>
                            </w:trPr>
                            <w:tc>
                              <w:tcPr>
                                <w:tcW w:w="2568" w:type="pct"/>
                                <w:vAlign w:val="center"/>
                              </w:tcPr>
                              <w:p w14:paraId="065B5B8C" w14:textId="77777777" w:rsidR="0026651C" w:rsidRDefault="0026651C">
                                <w:pPr>
                                  <w:jc w:val="right"/>
                                </w:pPr>
                                <w:r>
                                  <w:rPr>
                                    <w:noProof/>
                                  </w:rPr>
                                  <w:drawing>
                                    <wp:inline distT="0" distB="0" distL="0" distR="0" wp14:anchorId="6053A35A" wp14:editId="20AE56F5">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a:ln>
                                                <a:noFill/>
                                              </a:ln>
                                              <a:effectLst>
                                                <a:softEdge rad="112500"/>
                                              </a:effectLst>
                                            </pic:spPr>
                                          </pic:pic>
                                        </a:graphicData>
                                      </a:graphic>
                                    </wp:inline>
                                  </w:drawing>
                                </w:r>
                              </w:p>
                              <w:sdt>
                                <w:sdtPr>
                                  <w:rPr>
                                    <w:b/>
                                    <w:color w:val="E5B8B7" w:themeColor="accent2" w:themeTint="66"/>
                                    <w:sz w:val="72"/>
                                    <w:szCs w:val="72"/>
                                    <w14:shadow w14:blurRad="63500" w14:dist="50800" w14:dir="16200000" w14:sx="0" w14:sy="0" w14:kx="0" w14:ky="0" w14:algn="none">
                                      <w14:srgbClr w14:val="000000">
                                        <w14:alpha w14:val="50000"/>
                                      </w14:srgbClr>
                                    </w14:shadow>
                                    <w14:reflection w14:blurRad="6350" w14:stA="55000" w14:stPos="0" w14:endA="50" w14:endPos="85000" w14:dist="0" w14:dir="5400000" w14:fadeDir="5400000" w14:sx="100000" w14:sy="-100000" w14:kx="0" w14:ky="0" w14:algn="bl"/>
                                    <w14:textOutline w14:w="11112" w14:cap="flat" w14:cmpd="sng" w14:algn="ctr">
                                      <w14:solidFill>
                                        <w14:schemeClr w14:val="accent2"/>
                                      </w14:solidFill>
                                      <w14:prstDash w14:val="solid"/>
                                      <w14:round/>
                                    </w14:textOutline>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79D3CF51" w14:textId="137574A7" w:rsidR="0026651C" w:rsidRPr="004F236F" w:rsidRDefault="004A5229">
                                    <w:pPr>
                                      <w:pStyle w:val="NoSpacing"/>
                                      <w:spacing w:line="312" w:lineRule="auto"/>
                                      <w:jc w:val="right"/>
                                      <w:rPr>
                                        <w:b/>
                                        <w:color w:val="E5B8B7" w:themeColor="accent2" w:themeTint="66"/>
                                        <w:sz w:val="72"/>
                                        <w:szCs w:val="72"/>
                                        <w14:shadow w14:blurRad="63500" w14:dist="50800" w14:dir="16200000" w14:sx="0" w14:sy="0" w14:kx="0" w14:ky="0" w14:algn="none">
                                          <w14:srgbClr w14:val="000000">
                                            <w14:alpha w14:val="50000"/>
                                          </w14:srgbClr>
                                        </w14:shadow>
                                        <w14:reflection w14:blurRad="6350" w14:stA="55000" w14:stPos="0" w14:endA="50" w14:endPos="85000" w14:dist="0" w14:dir="5400000" w14:fadeDir="5400000" w14:sx="100000" w14:sy="-100000" w14:kx="0" w14:ky="0" w14:algn="bl"/>
                                        <w14:textOutline w14:w="11112" w14:cap="flat" w14:cmpd="sng" w14:algn="ctr">
                                          <w14:solidFill>
                                            <w14:schemeClr w14:val="accent2"/>
                                          </w14:solidFill>
                                          <w14:prstDash w14:val="solid"/>
                                          <w14:round/>
                                        </w14:textOutline>
                                      </w:rPr>
                                    </w:pPr>
                                    <w:r w:rsidRPr="004F236F">
                                      <w:rPr>
                                        <w:b/>
                                        <w:color w:val="E5B8B7" w:themeColor="accent2" w:themeTint="66"/>
                                        <w:sz w:val="72"/>
                                        <w:szCs w:val="72"/>
                                        <w14:shadow w14:blurRad="63500" w14:dist="50800" w14:dir="16200000" w14:sx="0" w14:sy="0" w14:kx="0" w14:ky="0" w14:algn="none">
                                          <w14:srgbClr w14:val="000000">
                                            <w14:alpha w14:val="50000"/>
                                          </w14:srgbClr>
                                        </w14:shadow>
                                        <w14:reflection w14:blurRad="6350" w14:stA="55000" w14:stPos="0" w14:endA="50" w14:endPos="85000" w14:dist="0" w14:dir="5400000" w14:fadeDir="5400000" w14:sx="100000" w14:sy="-100000" w14:kx="0" w14:ky="0" w14:algn="bl"/>
                                        <w14:textOutline w14:w="11112" w14:cap="flat" w14:cmpd="sng" w14:algn="ctr">
                                          <w14:solidFill>
                                            <w14:schemeClr w14:val="accent2"/>
                                          </w14:solidFill>
                                          <w14:prstDash w14:val="solid"/>
                                          <w14:round/>
                                        </w14:textOutline>
                                      </w:rPr>
                                      <w:t>Assessment 2</w:t>
                                    </w:r>
                                  </w:p>
                                </w:sdtContent>
                              </w:sdt>
                              <w:sdt>
                                <w:sdtPr>
                                  <w:rPr>
                                    <w:b/>
                                    <w:color w:val="E5B8B7" w:themeColor="accent2" w:themeTint="66"/>
                                    <w:sz w:val="36"/>
                                    <w:szCs w:val="36"/>
                                    <w14:shadow w14:blurRad="63500" w14:dist="50800" w14:dir="18900000" w14:sx="0" w14:sy="0" w14:kx="0" w14:ky="0" w14:algn="none">
                                      <w14:srgbClr w14:val="000000">
                                        <w14:alpha w14:val="50000"/>
                                      </w14:srgbClr>
                                    </w14:shadow>
                                    <w14:reflection w14:blurRad="6350" w14:stA="55000" w14:stPos="0" w14:endA="300" w14:endPos="45500" w14:dist="0" w14:dir="5400000" w14:fadeDir="5400000" w14:sx="100000" w14:sy="-100000" w14:kx="0" w14:ky="0" w14:algn="bl"/>
                                    <w14:textOutline w14:w="11112" w14:cap="flat" w14:cmpd="sng" w14:algn="ctr">
                                      <w14:solidFill>
                                        <w14:schemeClr w14:val="accent2"/>
                                      </w14:solidFill>
                                      <w14:prstDash w14:val="solid"/>
                                      <w14:round/>
                                    </w14:textOutline>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DC53EE0" w14:textId="237F17B7" w:rsidR="0026651C" w:rsidRDefault="004A5229">
                                    <w:pPr>
                                      <w:jc w:val="right"/>
                                      <w:rPr>
                                        <w:sz w:val="24"/>
                                        <w:szCs w:val="24"/>
                                      </w:rPr>
                                    </w:pPr>
                                    <w:r w:rsidRPr="004F236F">
                                      <w:rPr>
                                        <w:b/>
                                        <w:color w:val="E5B8B7" w:themeColor="accent2" w:themeTint="66"/>
                                        <w:sz w:val="36"/>
                                        <w:szCs w:val="36"/>
                                        <w14:shadow w14:blurRad="63500" w14:dist="50800" w14:dir="18900000" w14:sx="0" w14:sy="0" w14:kx="0" w14:ky="0" w14:algn="none">
                                          <w14:srgbClr w14:val="000000">
                                            <w14:alpha w14:val="50000"/>
                                          </w14:srgbClr>
                                        </w14:shadow>
                                        <w14:reflection w14:blurRad="6350" w14:stA="55000" w14:stPos="0" w14:endA="300" w14:endPos="45500" w14:dist="0" w14:dir="5400000" w14:fadeDir="5400000" w14:sx="100000" w14:sy="-100000" w14:kx="0" w14:ky="0" w14:algn="bl"/>
                                        <w14:textOutline w14:w="11112" w14:cap="flat" w14:cmpd="sng" w14:algn="ctr">
                                          <w14:solidFill>
                                            <w14:schemeClr w14:val="accent2"/>
                                          </w14:solidFill>
                                          <w14:prstDash w14:val="solid"/>
                                          <w14:round/>
                                        </w14:textOutline>
                                      </w:rPr>
                                      <w:t>Ba in Business Management</w:t>
                                    </w:r>
                                  </w:p>
                                </w:sdtContent>
                              </w:sdt>
                            </w:tc>
                            <w:tc>
                              <w:tcPr>
                                <w:tcW w:w="2432" w:type="pct"/>
                                <w:vAlign w:val="center"/>
                              </w:tcPr>
                              <w:p w14:paraId="7B6D7E4A" w14:textId="02CEB0D6" w:rsidR="004A5229" w:rsidRPr="004F236F" w:rsidRDefault="00A42FF7" w:rsidP="004A5229">
                                <w:pPr>
                                  <w:pStyle w:val="NoSpacing"/>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sdt>
                                  <w:sdtPr>
                                    <w:rPr>
                                      <w:color w:val="C0504D" w:themeColor="accent2"/>
                                      <w:sz w:val="26"/>
                                      <w:szCs w:val="26"/>
                                    </w:rPr>
                                    <w:alias w:val="Author"/>
                                    <w:tag w:val=""/>
                                    <w:id w:val="-279026076"/>
                                    <w:showingPlcHdr/>
                                    <w:dataBinding w:prefixMappings="xmlns:ns0='http://purl.org/dc/elements/1.1/' xmlns:ns1='http://schemas.openxmlformats.org/package/2006/metadata/core-properties' " w:xpath="/ns1:coreProperties[1]/ns0:creator[1]" w:storeItemID="{6C3C8BC8-F283-45AE-878A-BAB7291924A1}"/>
                                    <w:text/>
                                  </w:sdtPr>
                                  <w:sdtEndPr>
                                    <w:rPr>
                                      <w:b/>
                                      <w:outline/>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dtEndPr>
                                  <w:sdtContent>
                                    <w:r w:rsidR="004F236F" w:rsidRPr="004F236F">
                                      <w:rPr>
                                        <w:b/>
                                        <w:outline/>
                                        <w:color w:val="C0504D" w:themeColor="accent2"/>
                                        <w:sz w:val="26"/>
                                        <w:szCs w:val="2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sdtContent>
                                </w:sdt>
                                <w:r w:rsidR="004A5229"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Module: Project Management (LCBB5005) </w:t>
                                </w:r>
                              </w:p>
                              <w:p w14:paraId="3292D0CC" w14:textId="6793B0E5" w:rsidR="004A5229" w:rsidRPr="004F236F" w:rsidRDefault="004A5229" w:rsidP="004A5229">
                                <w:pPr>
                                  <w:pStyle w:val="NoSpacing"/>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Professor’s Name: Xavier Matieni</w:t>
                                </w:r>
                                <w:r w:rsid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p>
                              <w:p w14:paraId="4560FBF3" w14:textId="77777777" w:rsidR="004A5229" w:rsidRPr="004F236F" w:rsidRDefault="004A5229" w:rsidP="004A5229">
                                <w:pPr>
                                  <w:pStyle w:val="NoSpacing"/>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pPr>
                                <w:r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University: Trinity Saint David</w:t>
                                </w:r>
                              </w:p>
                              <w:p w14:paraId="1258BF94" w14:textId="34AE6AF3" w:rsidR="0026651C" w:rsidRDefault="004A5229" w:rsidP="004A5229">
                                <w:pPr>
                                  <w:pStyle w:val="NoSpacing"/>
                                </w:pPr>
                                <w:r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Student Name: Darinka Corman (2029004)</w:t>
                                </w:r>
                                <w:sdt>
                                  <w:sdtPr>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Pr="004F236F">
                                      <w:rPr>
                                        <w:b/>
                                        <w:outline/>
                                        <w:color w:val="C0504D" w:themeColor="accent2"/>
                                        <w:sz w:val="36"/>
                                        <w:szCs w:val="36"/>
                                        <w14:glow w14:rad="101600">
                                          <w14:schemeClr w14:val="accent2">
                                            <w14:alpha w14:val="60000"/>
                                            <w14:satMod w14:val="175000"/>
                                          </w14:schemeClr>
                                        </w14:glow>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t xml:space="preserve">     </w:t>
                                    </w:r>
                                  </w:sdtContent>
                                </w:sdt>
                              </w:p>
                            </w:tc>
                          </w:tr>
                        </w:tbl>
                        <w:p w14:paraId="103AE2D2" w14:textId="77777777" w:rsidR="0026651C" w:rsidRDefault="0026651C"/>
                      </w:txbxContent>
                    </v:textbox>
                    <w10:wrap anchorx="page" anchory="page"/>
                  </v:shape>
                </w:pict>
              </mc:Fallback>
            </mc:AlternateContent>
          </w:r>
          <w:r w:rsidRPr="004F236F">
            <w:rPr>
              <w:rFonts w:ascii="Times New Roman" w:hAnsi="Times New Roman" w:cs="Times New Roman"/>
              <w:b/>
              <w:sz w:val="24"/>
              <w:szCs w:val="24"/>
            </w:rPr>
            <w:br w:type="page"/>
          </w:r>
        </w:p>
      </w:sdtContent>
    </w:sdt>
    <w:p w14:paraId="240BBBF4" w14:textId="77777777" w:rsidR="00081973" w:rsidRPr="00081973" w:rsidRDefault="00081973" w:rsidP="004A5229">
      <w:pPr>
        <w:spacing w:line="480" w:lineRule="auto"/>
        <w:rPr>
          <w:rFonts w:ascii="Times New Roman" w:hAnsi="Times New Roman" w:cs="Times New Roman"/>
          <w:b/>
          <w:sz w:val="24"/>
          <w:szCs w:val="24"/>
        </w:rPr>
      </w:pPr>
    </w:p>
    <w:p w14:paraId="51160D88" w14:textId="77777777" w:rsidR="00081973" w:rsidRPr="00081973" w:rsidRDefault="00081973" w:rsidP="0026651C">
      <w:pPr>
        <w:spacing w:line="480" w:lineRule="auto"/>
        <w:rPr>
          <w:rFonts w:ascii="Times New Roman" w:hAnsi="Times New Roman" w:cs="Times New Roman"/>
          <w:b/>
          <w:sz w:val="24"/>
          <w:szCs w:val="24"/>
        </w:rPr>
      </w:pPr>
    </w:p>
    <w:p w14:paraId="5611FC7D" w14:textId="77777777" w:rsidR="00081973" w:rsidRPr="00081973" w:rsidRDefault="00081973" w:rsidP="00C930AF">
      <w:pPr>
        <w:spacing w:line="480" w:lineRule="auto"/>
        <w:jc w:val="center"/>
        <w:rPr>
          <w:rFonts w:ascii="Times New Roman" w:hAnsi="Times New Roman" w:cs="Times New Roman"/>
          <w:b/>
          <w:sz w:val="24"/>
          <w:szCs w:val="24"/>
        </w:rPr>
      </w:pPr>
    </w:p>
    <w:sdt>
      <w:sdtPr>
        <w:rPr>
          <w:rFonts w:ascii="Times New Roman" w:eastAsiaTheme="minorHAnsi" w:hAnsi="Times New Roman" w:cs="Times New Roman"/>
          <w:b w:val="0"/>
          <w:bCs w:val="0"/>
          <w:color w:val="auto"/>
          <w:sz w:val="24"/>
          <w:szCs w:val="24"/>
          <w:lang w:eastAsia="en-US"/>
        </w:rPr>
        <w:id w:val="1261482971"/>
        <w:docPartObj>
          <w:docPartGallery w:val="Table of Contents"/>
          <w:docPartUnique/>
        </w:docPartObj>
      </w:sdtPr>
      <w:sdtEndPr>
        <w:rPr>
          <w:noProof/>
        </w:rPr>
      </w:sdtEndPr>
      <w:sdtContent>
        <w:p w14:paraId="0B101856" w14:textId="77777777" w:rsidR="00081973" w:rsidRPr="00081973" w:rsidRDefault="00081973">
          <w:pPr>
            <w:pStyle w:val="TOCHeading"/>
            <w:rPr>
              <w:rFonts w:ascii="Times New Roman" w:hAnsi="Times New Roman" w:cs="Times New Roman"/>
              <w:color w:val="auto"/>
              <w:sz w:val="24"/>
              <w:szCs w:val="24"/>
            </w:rPr>
          </w:pPr>
          <w:r w:rsidRPr="00081973">
            <w:rPr>
              <w:rFonts w:ascii="Times New Roman" w:hAnsi="Times New Roman" w:cs="Times New Roman"/>
              <w:color w:val="auto"/>
              <w:sz w:val="24"/>
              <w:szCs w:val="24"/>
            </w:rPr>
            <w:t>Table of Contents</w:t>
          </w:r>
        </w:p>
        <w:p w14:paraId="2801E6FA" w14:textId="0E8683AA" w:rsidR="00581C9B" w:rsidRDefault="00081973">
          <w:pPr>
            <w:pStyle w:val="TOC1"/>
            <w:tabs>
              <w:tab w:val="right" w:leader="dot" w:pos="9350"/>
            </w:tabs>
            <w:rPr>
              <w:rFonts w:eastAsiaTheme="minorEastAsia"/>
              <w:noProof/>
              <w:lang w:val="en-GB" w:eastAsia="en-GB"/>
            </w:rPr>
          </w:pPr>
          <w:r w:rsidRPr="00081973">
            <w:rPr>
              <w:rFonts w:ascii="Times New Roman" w:hAnsi="Times New Roman" w:cs="Times New Roman"/>
              <w:sz w:val="24"/>
              <w:szCs w:val="24"/>
            </w:rPr>
            <w:fldChar w:fldCharType="begin"/>
          </w:r>
          <w:r w:rsidRPr="00081973">
            <w:rPr>
              <w:rFonts w:ascii="Times New Roman" w:hAnsi="Times New Roman" w:cs="Times New Roman"/>
              <w:sz w:val="24"/>
              <w:szCs w:val="24"/>
            </w:rPr>
            <w:instrText xml:space="preserve"> TOC \o "1-3" \h \z \u </w:instrText>
          </w:r>
          <w:r w:rsidRPr="00081973">
            <w:rPr>
              <w:rFonts w:ascii="Times New Roman" w:hAnsi="Times New Roman" w:cs="Times New Roman"/>
              <w:sz w:val="24"/>
              <w:szCs w:val="24"/>
            </w:rPr>
            <w:fldChar w:fldCharType="separate"/>
          </w:r>
          <w:hyperlink w:anchor="_Toc133325001" w:history="1">
            <w:r w:rsidR="00581C9B" w:rsidRPr="00160E12">
              <w:rPr>
                <w:rStyle w:val="Hyperlink"/>
                <w:noProof/>
              </w:rPr>
              <w:t>Introduction</w:t>
            </w:r>
            <w:r w:rsidR="00581C9B">
              <w:rPr>
                <w:noProof/>
                <w:webHidden/>
              </w:rPr>
              <w:tab/>
            </w:r>
            <w:r w:rsidR="00581C9B">
              <w:rPr>
                <w:noProof/>
                <w:webHidden/>
              </w:rPr>
              <w:fldChar w:fldCharType="begin"/>
            </w:r>
            <w:r w:rsidR="00581C9B">
              <w:rPr>
                <w:noProof/>
                <w:webHidden/>
              </w:rPr>
              <w:instrText xml:space="preserve"> PAGEREF _Toc133325001 \h </w:instrText>
            </w:r>
            <w:r w:rsidR="00581C9B">
              <w:rPr>
                <w:noProof/>
                <w:webHidden/>
              </w:rPr>
            </w:r>
            <w:r w:rsidR="00581C9B">
              <w:rPr>
                <w:noProof/>
                <w:webHidden/>
              </w:rPr>
              <w:fldChar w:fldCharType="separate"/>
            </w:r>
            <w:r w:rsidR="00581C9B">
              <w:rPr>
                <w:noProof/>
                <w:webHidden/>
              </w:rPr>
              <w:t>2</w:t>
            </w:r>
            <w:r w:rsidR="00581C9B">
              <w:rPr>
                <w:noProof/>
                <w:webHidden/>
              </w:rPr>
              <w:fldChar w:fldCharType="end"/>
            </w:r>
          </w:hyperlink>
        </w:p>
        <w:p w14:paraId="6C06D7D7" w14:textId="1546155D" w:rsidR="00581C9B" w:rsidRDefault="00A42FF7">
          <w:pPr>
            <w:pStyle w:val="TOC1"/>
            <w:tabs>
              <w:tab w:val="right" w:leader="dot" w:pos="9350"/>
            </w:tabs>
            <w:rPr>
              <w:rFonts w:eastAsiaTheme="minorEastAsia"/>
              <w:noProof/>
              <w:lang w:val="en-GB" w:eastAsia="en-GB"/>
            </w:rPr>
          </w:pPr>
          <w:hyperlink w:anchor="_Toc133325002" w:history="1">
            <w:r w:rsidR="00581C9B" w:rsidRPr="00160E12">
              <w:rPr>
                <w:rStyle w:val="Hyperlink"/>
                <w:noProof/>
              </w:rPr>
              <w:t>Overview and Scope of the project</w:t>
            </w:r>
            <w:r w:rsidR="00581C9B">
              <w:rPr>
                <w:noProof/>
                <w:webHidden/>
              </w:rPr>
              <w:tab/>
            </w:r>
            <w:r w:rsidR="00581C9B">
              <w:rPr>
                <w:noProof/>
                <w:webHidden/>
              </w:rPr>
              <w:fldChar w:fldCharType="begin"/>
            </w:r>
            <w:r w:rsidR="00581C9B">
              <w:rPr>
                <w:noProof/>
                <w:webHidden/>
              </w:rPr>
              <w:instrText xml:space="preserve"> PAGEREF _Toc133325002 \h </w:instrText>
            </w:r>
            <w:r w:rsidR="00581C9B">
              <w:rPr>
                <w:noProof/>
                <w:webHidden/>
              </w:rPr>
            </w:r>
            <w:r w:rsidR="00581C9B">
              <w:rPr>
                <w:noProof/>
                <w:webHidden/>
              </w:rPr>
              <w:fldChar w:fldCharType="separate"/>
            </w:r>
            <w:r w:rsidR="00581C9B">
              <w:rPr>
                <w:noProof/>
                <w:webHidden/>
              </w:rPr>
              <w:t>2</w:t>
            </w:r>
            <w:r w:rsidR="00581C9B">
              <w:rPr>
                <w:noProof/>
                <w:webHidden/>
              </w:rPr>
              <w:fldChar w:fldCharType="end"/>
            </w:r>
          </w:hyperlink>
        </w:p>
        <w:p w14:paraId="5D9336D5" w14:textId="7DFC95B1" w:rsidR="00581C9B" w:rsidRDefault="00A42FF7">
          <w:pPr>
            <w:pStyle w:val="TOC1"/>
            <w:tabs>
              <w:tab w:val="right" w:leader="dot" w:pos="9350"/>
            </w:tabs>
            <w:rPr>
              <w:rFonts w:eastAsiaTheme="minorEastAsia"/>
              <w:noProof/>
              <w:lang w:val="en-GB" w:eastAsia="en-GB"/>
            </w:rPr>
          </w:pPr>
          <w:hyperlink w:anchor="_Toc133325003" w:history="1">
            <w:r w:rsidR="00581C9B" w:rsidRPr="00160E12">
              <w:rPr>
                <w:rStyle w:val="Hyperlink"/>
                <w:noProof/>
              </w:rPr>
              <w:t>Costs and budget Estimates</w:t>
            </w:r>
            <w:r w:rsidR="00581C9B">
              <w:rPr>
                <w:noProof/>
                <w:webHidden/>
              </w:rPr>
              <w:tab/>
            </w:r>
            <w:r w:rsidR="00581C9B">
              <w:rPr>
                <w:noProof/>
                <w:webHidden/>
              </w:rPr>
              <w:fldChar w:fldCharType="begin"/>
            </w:r>
            <w:r w:rsidR="00581C9B">
              <w:rPr>
                <w:noProof/>
                <w:webHidden/>
              </w:rPr>
              <w:instrText xml:space="preserve"> PAGEREF _Toc133325003 \h </w:instrText>
            </w:r>
            <w:r w:rsidR="00581C9B">
              <w:rPr>
                <w:noProof/>
                <w:webHidden/>
              </w:rPr>
            </w:r>
            <w:r w:rsidR="00581C9B">
              <w:rPr>
                <w:noProof/>
                <w:webHidden/>
              </w:rPr>
              <w:fldChar w:fldCharType="separate"/>
            </w:r>
            <w:r w:rsidR="00581C9B">
              <w:rPr>
                <w:noProof/>
                <w:webHidden/>
              </w:rPr>
              <w:t>3</w:t>
            </w:r>
            <w:r w:rsidR="00581C9B">
              <w:rPr>
                <w:noProof/>
                <w:webHidden/>
              </w:rPr>
              <w:fldChar w:fldCharType="end"/>
            </w:r>
          </w:hyperlink>
        </w:p>
        <w:p w14:paraId="73AB8096" w14:textId="39A5BC84" w:rsidR="00581C9B" w:rsidRDefault="00A42FF7">
          <w:pPr>
            <w:pStyle w:val="TOC1"/>
            <w:tabs>
              <w:tab w:val="right" w:leader="dot" w:pos="9350"/>
            </w:tabs>
            <w:rPr>
              <w:rFonts w:eastAsiaTheme="minorEastAsia"/>
              <w:noProof/>
              <w:lang w:val="en-GB" w:eastAsia="en-GB"/>
            </w:rPr>
          </w:pPr>
          <w:hyperlink w:anchor="_Toc133325004" w:history="1">
            <w:r w:rsidR="00581C9B" w:rsidRPr="00160E12">
              <w:rPr>
                <w:rStyle w:val="Hyperlink"/>
                <w:noProof/>
              </w:rPr>
              <w:t>Impact of timeline changes on the project’s costs</w:t>
            </w:r>
            <w:r w:rsidR="00581C9B">
              <w:rPr>
                <w:noProof/>
                <w:webHidden/>
              </w:rPr>
              <w:tab/>
            </w:r>
            <w:r w:rsidR="00581C9B">
              <w:rPr>
                <w:noProof/>
                <w:webHidden/>
              </w:rPr>
              <w:fldChar w:fldCharType="begin"/>
            </w:r>
            <w:r w:rsidR="00581C9B">
              <w:rPr>
                <w:noProof/>
                <w:webHidden/>
              </w:rPr>
              <w:instrText xml:space="preserve"> PAGEREF _Toc133325004 \h </w:instrText>
            </w:r>
            <w:r w:rsidR="00581C9B">
              <w:rPr>
                <w:noProof/>
                <w:webHidden/>
              </w:rPr>
            </w:r>
            <w:r w:rsidR="00581C9B">
              <w:rPr>
                <w:noProof/>
                <w:webHidden/>
              </w:rPr>
              <w:fldChar w:fldCharType="separate"/>
            </w:r>
            <w:r w:rsidR="00581C9B">
              <w:rPr>
                <w:noProof/>
                <w:webHidden/>
              </w:rPr>
              <w:t>4</w:t>
            </w:r>
            <w:r w:rsidR="00581C9B">
              <w:rPr>
                <w:noProof/>
                <w:webHidden/>
              </w:rPr>
              <w:fldChar w:fldCharType="end"/>
            </w:r>
          </w:hyperlink>
        </w:p>
        <w:p w14:paraId="1570FA53" w14:textId="6D5C2165" w:rsidR="00581C9B" w:rsidRDefault="00A42FF7">
          <w:pPr>
            <w:pStyle w:val="TOC1"/>
            <w:tabs>
              <w:tab w:val="right" w:leader="dot" w:pos="9350"/>
            </w:tabs>
            <w:rPr>
              <w:rFonts w:eastAsiaTheme="minorEastAsia"/>
              <w:noProof/>
              <w:lang w:val="en-GB" w:eastAsia="en-GB"/>
            </w:rPr>
          </w:pPr>
          <w:hyperlink w:anchor="_Toc133325005" w:history="1">
            <w:r w:rsidR="00581C9B" w:rsidRPr="00160E12">
              <w:rPr>
                <w:rStyle w:val="Hyperlink"/>
                <w:noProof/>
              </w:rPr>
              <w:t>Return on investment and value for money</w:t>
            </w:r>
            <w:r w:rsidR="00581C9B">
              <w:rPr>
                <w:noProof/>
                <w:webHidden/>
              </w:rPr>
              <w:tab/>
            </w:r>
            <w:r w:rsidR="00581C9B">
              <w:rPr>
                <w:noProof/>
                <w:webHidden/>
              </w:rPr>
              <w:fldChar w:fldCharType="begin"/>
            </w:r>
            <w:r w:rsidR="00581C9B">
              <w:rPr>
                <w:noProof/>
                <w:webHidden/>
              </w:rPr>
              <w:instrText xml:space="preserve"> PAGEREF _Toc133325005 \h </w:instrText>
            </w:r>
            <w:r w:rsidR="00581C9B">
              <w:rPr>
                <w:noProof/>
                <w:webHidden/>
              </w:rPr>
            </w:r>
            <w:r w:rsidR="00581C9B">
              <w:rPr>
                <w:noProof/>
                <w:webHidden/>
              </w:rPr>
              <w:fldChar w:fldCharType="separate"/>
            </w:r>
            <w:r w:rsidR="00581C9B">
              <w:rPr>
                <w:noProof/>
                <w:webHidden/>
              </w:rPr>
              <w:t>5</w:t>
            </w:r>
            <w:r w:rsidR="00581C9B">
              <w:rPr>
                <w:noProof/>
                <w:webHidden/>
              </w:rPr>
              <w:fldChar w:fldCharType="end"/>
            </w:r>
          </w:hyperlink>
        </w:p>
        <w:p w14:paraId="2A3FF122" w14:textId="26EBE700" w:rsidR="00581C9B" w:rsidRDefault="00A42FF7">
          <w:pPr>
            <w:pStyle w:val="TOC1"/>
            <w:tabs>
              <w:tab w:val="right" w:leader="dot" w:pos="9350"/>
            </w:tabs>
            <w:rPr>
              <w:rFonts w:eastAsiaTheme="minorEastAsia"/>
              <w:noProof/>
              <w:lang w:val="en-GB" w:eastAsia="en-GB"/>
            </w:rPr>
          </w:pPr>
          <w:hyperlink w:anchor="_Toc133325006" w:history="1">
            <w:r w:rsidR="00581C9B" w:rsidRPr="00160E12">
              <w:rPr>
                <w:rStyle w:val="Hyperlink"/>
                <w:noProof/>
              </w:rPr>
              <w:t>Stakeholders’ involvement</w:t>
            </w:r>
            <w:r w:rsidR="00581C9B">
              <w:rPr>
                <w:noProof/>
                <w:webHidden/>
              </w:rPr>
              <w:tab/>
            </w:r>
            <w:r w:rsidR="00581C9B">
              <w:rPr>
                <w:noProof/>
                <w:webHidden/>
              </w:rPr>
              <w:fldChar w:fldCharType="begin"/>
            </w:r>
            <w:r w:rsidR="00581C9B">
              <w:rPr>
                <w:noProof/>
                <w:webHidden/>
              </w:rPr>
              <w:instrText xml:space="preserve"> PAGEREF _Toc133325006 \h </w:instrText>
            </w:r>
            <w:r w:rsidR="00581C9B">
              <w:rPr>
                <w:noProof/>
                <w:webHidden/>
              </w:rPr>
            </w:r>
            <w:r w:rsidR="00581C9B">
              <w:rPr>
                <w:noProof/>
                <w:webHidden/>
              </w:rPr>
              <w:fldChar w:fldCharType="separate"/>
            </w:r>
            <w:r w:rsidR="00581C9B">
              <w:rPr>
                <w:noProof/>
                <w:webHidden/>
              </w:rPr>
              <w:t>7</w:t>
            </w:r>
            <w:r w:rsidR="00581C9B">
              <w:rPr>
                <w:noProof/>
                <w:webHidden/>
              </w:rPr>
              <w:fldChar w:fldCharType="end"/>
            </w:r>
          </w:hyperlink>
        </w:p>
        <w:p w14:paraId="72127AEB" w14:textId="77BC8E34" w:rsidR="00581C9B" w:rsidRDefault="00A42FF7">
          <w:pPr>
            <w:pStyle w:val="TOC1"/>
            <w:tabs>
              <w:tab w:val="right" w:leader="dot" w:pos="9350"/>
            </w:tabs>
            <w:rPr>
              <w:rFonts w:eastAsiaTheme="minorEastAsia"/>
              <w:noProof/>
              <w:lang w:val="en-GB" w:eastAsia="en-GB"/>
            </w:rPr>
          </w:pPr>
          <w:hyperlink w:anchor="_Toc133325007" w:history="1">
            <w:r w:rsidR="00581C9B" w:rsidRPr="00160E12">
              <w:rPr>
                <w:rStyle w:val="Hyperlink"/>
                <w:noProof/>
              </w:rPr>
              <w:t>Lessons learnt from this project</w:t>
            </w:r>
            <w:r w:rsidR="00581C9B">
              <w:rPr>
                <w:noProof/>
                <w:webHidden/>
              </w:rPr>
              <w:tab/>
            </w:r>
            <w:r w:rsidR="00581C9B">
              <w:rPr>
                <w:noProof/>
                <w:webHidden/>
              </w:rPr>
              <w:fldChar w:fldCharType="begin"/>
            </w:r>
            <w:r w:rsidR="00581C9B">
              <w:rPr>
                <w:noProof/>
                <w:webHidden/>
              </w:rPr>
              <w:instrText xml:space="preserve"> PAGEREF _Toc133325007 \h </w:instrText>
            </w:r>
            <w:r w:rsidR="00581C9B">
              <w:rPr>
                <w:noProof/>
                <w:webHidden/>
              </w:rPr>
            </w:r>
            <w:r w:rsidR="00581C9B">
              <w:rPr>
                <w:noProof/>
                <w:webHidden/>
              </w:rPr>
              <w:fldChar w:fldCharType="separate"/>
            </w:r>
            <w:r w:rsidR="00581C9B">
              <w:rPr>
                <w:noProof/>
                <w:webHidden/>
              </w:rPr>
              <w:t>7</w:t>
            </w:r>
            <w:r w:rsidR="00581C9B">
              <w:rPr>
                <w:noProof/>
                <w:webHidden/>
              </w:rPr>
              <w:fldChar w:fldCharType="end"/>
            </w:r>
          </w:hyperlink>
        </w:p>
        <w:p w14:paraId="4A0273D8" w14:textId="673E9AF5" w:rsidR="00581C9B" w:rsidRDefault="00A42FF7">
          <w:pPr>
            <w:pStyle w:val="TOC1"/>
            <w:tabs>
              <w:tab w:val="right" w:leader="dot" w:pos="9350"/>
            </w:tabs>
            <w:rPr>
              <w:rFonts w:eastAsiaTheme="minorEastAsia"/>
              <w:noProof/>
              <w:lang w:val="en-GB" w:eastAsia="en-GB"/>
            </w:rPr>
          </w:pPr>
          <w:hyperlink w:anchor="_Toc133325008" w:history="1">
            <w:r w:rsidR="00581C9B" w:rsidRPr="00160E12">
              <w:rPr>
                <w:rStyle w:val="Hyperlink"/>
                <w:noProof/>
              </w:rPr>
              <w:t>Recommendations</w:t>
            </w:r>
            <w:r w:rsidR="00581C9B">
              <w:rPr>
                <w:noProof/>
                <w:webHidden/>
              </w:rPr>
              <w:tab/>
            </w:r>
            <w:r w:rsidR="00581C9B">
              <w:rPr>
                <w:noProof/>
                <w:webHidden/>
              </w:rPr>
              <w:fldChar w:fldCharType="begin"/>
            </w:r>
            <w:r w:rsidR="00581C9B">
              <w:rPr>
                <w:noProof/>
                <w:webHidden/>
              </w:rPr>
              <w:instrText xml:space="preserve"> PAGEREF _Toc133325008 \h </w:instrText>
            </w:r>
            <w:r w:rsidR="00581C9B">
              <w:rPr>
                <w:noProof/>
                <w:webHidden/>
              </w:rPr>
            </w:r>
            <w:r w:rsidR="00581C9B">
              <w:rPr>
                <w:noProof/>
                <w:webHidden/>
              </w:rPr>
              <w:fldChar w:fldCharType="separate"/>
            </w:r>
            <w:r w:rsidR="00581C9B">
              <w:rPr>
                <w:noProof/>
                <w:webHidden/>
              </w:rPr>
              <w:t>8</w:t>
            </w:r>
            <w:r w:rsidR="00581C9B">
              <w:rPr>
                <w:noProof/>
                <w:webHidden/>
              </w:rPr>
              <w:fldChar w:fldCharType="end"/>
            </w:r>
          </w:hyperlink>
        </w:p>
        <w:p w14:paraId="5B2303A7" w14:textId="57F18B29" w:rsidR="00581C9B" w:rsidRDefault="00A42FF7">
          <w:pPr>
            <w:pStyle w:val="TOC1"/>
            <w:tabs>
              <w:tab w:val="right" w:leader="dot" w:pos="9350"/>
            </w:tabs>
            <w:rPr>
              <w:rFonts w:eastAsiaTheme="minorEastAsia"/>
              <w:noProof/>
              <w:lang w:val="en-GB" w:eastAsia="en-GB"/>
            </w:rPr>
          </w:pPr>
          <w:hyperlink w:anchor="_Toc133325009" w:history="1">
            <w:r w:rsidR="00581C9B" w:rsidRPr="00160E12">
              <w:rPr>
                <w:rStyle w:val="Hyperlink"/>
                <w:noProof/>
              </w:rPr>
              <w:t>Conclusion</w:t>
            </w:r>
            <w:r w:rsidR="00581C9B">
              <w:rPr>
                <w:noProof/>
                <w:webHidden/>
              </w:rPr>
              <w:tab/>
            </w:r>
            <w:r w:rsidR="00581C9B">
              <w:rPr>
                <w:noProof/>
                <w:webHidden/>
              </w:rPr>
              <w:fldChar w:fldCharType="begin"/>
            </w:r>
            <w:r w:rsidR="00581C9B">
              <w:rPr>
                <w:noProof/>
                <w:webHidden/>
              </w:rPr>
              <w:instrText xml:space="preserve"> PAGEREF _Toc133325009 \h </w:instrText>
            </w:r>
            <w:r w:rsidR="00581C9B">
              <w:rPr>
                <w:noProof/>
                <w:webHidden/>
              </w:rPr>
            </w:r>
            <w:r w:rsidR="00581C9B">
              <w:rPr>
                <w:noProof/>
                <w:webHidden/>
              </w:rPr>
              <w:fldChar w:fldCharType="separate"/>
            </w:r>
            <w:r w:rsidR="00581C9B">
              <w:rPr>
                <w:noProof/>
                <w:webHidden/>
              </w:rPr>
              <w:t>9</w:t>
            </w:r>
            <w:r w:rsidR="00581C9B">
              <w:rPr>
                <w:noProof/>
                <w:webHidden/>
              </w:rPr>
              <w:fldChar w:fldCharType="end"/>
            </w:r>
          </w:hyperlink>
        </w:p>
        <w:p w14:paraId="695003DE" w14:textId="20590A9B" w:rsidR="00581C9B" w:rsidRDefault="00A42FF7">
          <w:pPr>
            <w:pStyle w:val="TOC1"/>
            <w:tabs>
              <w:tab w:val="right" w:leader="dot" w:pos="9350"/>
            </w:tabs>
            <w:rPr>
              <w:rFonts w:eastAsiaTheme="minorEastAsia"/>
              <w:noProof/>
              <w:lang w:val="en-GB" w:eastAsia="en-GB"/>
            </w:rPr>
          </w:pPr>
          <w:hyperlink w:anchor="_Toc133325010" w:history="1">
            <w:r w:rsidR="00581C9B" w:rsidRPr="00160E12">
              <w:rPr>
                <w:rStyle w:val="Hyperlink"/>
                <w:noProof/>
              </w:rPr>
              <w:t>References</w:t>
            </w:r>
            <w:r w:rsidR="00581C9B">
              <w:rPr>
                <w:noProof/>
                <w:webHidden/>
              </w:rPr>
              <w:tab/>
            </w:r>
            <w:r w:rsidR="00581C9B">
              <w:rPr>
                <w:noProof/>
                <w:webHidden/>
              </w:rPr>
              <w:fldChar w:fldCharType="begin"/>
            </w:r>
            <w:r w:rsidR="00581C9B">
              <w:rPr>
                <w:noProof/>
                <w:webHidden/>
              </w:rPr>
              <w:instrText xml:space="preserve"> PAGEREF _Toc133325010 \h </w:instrText>
            </w:r>
            <w:r w:rsidR="00581C9B">
              <w:rPr>
                <w:noProof/>
                <w:webHidden/>
              </w:rPr>
            </w:r>
            <w:r w:rsidR="00581C9B">
              <w:rPr>
                <w:noProof/>
                <w:webHidden/>
              </w:rPr>
              <w:fldChar w:fldCharType="separate"/>
            </w:r>
            <w:r w:rsidR="00581C9B">
              <w:rPr>
                <w:noProof/>
                <w:webHidden/>
              </w:rPr>
              <w:t>10</w:t>
            </w:r>
            <w:r w:rsidR="00581C9B">
              <w:rPr>
                <w:noProof/>
                <w:webHidden/>
              </w:rPr>
              <w:fldChar w:fldCharType="end"/>
            </w:r>
          </w:hyperlink>
        </w:p>
        <w:p w14:paraId="4001250D" w14:textId="3DB1528F" w:rsidR="00081973" w:rsidRPr="00081973" w:rsidRDefault="00081973">
          <w:pPr>
            <w:rPr>
              <w:rFonts w:ascii="Times New Roman" w:hAnsi="Times New Roman" w:cs="Times New Roman"/>
              <w:sz w:val="24"/>
              <w:szCs w:val="24"/>
            </w:rPr>
          </w:pPr>
          <w:r w:rsidRPr="00081973">
            <w:rPr>
              <w:rFonts w:ascii="Times New Roman" w:hAnsi="Times New Roman" w:cs="Times New Roman"/>
              <w:b/>
              <w:bCs/>
              <w:noProof/>
              <w:sz w:val="24"/>
              <w:szCs w:val="24"/>
            </w:rPr>
            <w:fldChar w:fldCharType="end"/>
          </w:r>
        </w:p>
      </w:sdtContent>
    </w:sdt>
    <w:p w14:paraId="06F7273D" w14:textId="77777777" w:rsidR="00B718ED" w:rsidRPr="00081973" w:rsidRDefault="00B718ED" w:rsidP="00C930AF">
      <w:pPr>
        <w:spacing w:line="480" w:lineRule="auto"/>
        <w:jc w:val="center"/>
        <w:rPr>
          <w:rFonts w:ascii="Times New Roman" w:hAnsi="Times New Roman" w:cs="Times New Roman"/>
          <w:b/>
          <w:sz w:val="24"/>
          <w:szCs w:val="24"/>
        </w:rPr>
      </w:pPr>
    </w:p>
    <w:p w14:paraId="52A8F586" w14:textId="77777777" w:rsidR="00B718ED" w:rsidRPr="00081973" w:rsidRDefault="00B718ED" w:rsidP="00C930AF">
      <w:pPr>
        <w:spacing w:line="480" w:lineRule="auto"/>
        <w:jc w:val="center"/>
        <w:rPr>
          <w:rFonts w:ascii="Times New Roman" w:hAnsi="Times New Roman" w:cs="Times New Roman"/>
          <w:b/>
          <w:sz w:val="24"/>
          <w:szCs w:val="24"/>
        </w:rPr>
      </w:pPr>
    </w:p>
    <w:p w14:paraId="36DFEF85" w14:textId="77777777" w:rsidR="00B718ED" w:rsidRPr="00081973" w:rsidRDefault="00B718ED" w:rsidP="00C930AF">
      <w:pPr>
        <w:spacing w:line="480" w:lineRule="auto"/>
        <w:jc w:val="center"/>
        <w:rPr>
          <w:rFonts w:ascii="Times New Roman" w:hAnsi="Times New Roman" w:cs="Times New Roman"/>
          <w:b/>
          <w:sz w:val="24"/>
          <w:szCs w:val="24"/>
        </w:rPr>
      </w:pPr>
    </w:p>
    <w:p w14:paraId="47F492FD" w14:textId="77777777" w:rsidR="00B718ED" w:rsidRPr="00081973" w:rsidRDefault="00B718ED" w:rsidP="00C930AF">
      <w:pPr>
        <w:spacing w:line="480" w:lineRule="auto"/>
        <w:jc w:val="center"/>
        <w:rPr>
          <w:rFonts w:ascii="Times New Roman" w:hAnsi="Times New Roman" w:cs="Times New Roman"/>
          <w:b/>
          <w:sz w:val="24"/>
          <w:szCs w:val="24"/>
        </w:rPr>
      </w:pPr>
    </w:p>
    <w:p w14:paraId="01A69B82" w14:textId="452859E3" w:rsidR="00A72FCF" w:rsidRDefault="00A72FCF" w:rsidP="0026651C">
      <w:pPr>
        <w:spacing w:line="480" w:lineRule="auto"/>
        <w:rPr>
          <w:rFonts w:ascii="Times New Roman" w:hAnsi="Times New Roman" w:cs="Times New Roman"/>
          <w:sz w:val="24"/>
          <w:szCs w:val="24"/>
        </w:rPr>
      </w:pPr>
    </w:p>
    <w:p w14:paraId="380D3EB2" w14:textId="77777777" w:rsidR="004A5229" w:rsidRPr="00081973" w:rsidRDefault="004A5229" w:rsidP="0026651C">
      <w:pPr>
        <w:spacing w:line="480" w:lineRule="auto"/>
        <w:rPr>
          <w:rFonts w:ascii="Times New Roman" w:hAnsi="Times New Roman" w:cs="Times New Roman"/>
          <w:sz w:val="24"/>
          <w:szCs w:val="24"/>
        </w:rPr>
      </w:pPr>
    </w:p>
    <w:p w14:paraId="6FA86EDD" w14:textId="30DFD7EE" w:rsidR="00A72FCF" w:rsidRPr="0026651C" w:rsidRDefault="00A72FCF" w:rsidP="0026651C">
      <w:pPr>
        <w:pStyle w:val="Heading1"/>
      </w:pPr>
      <w:r w:rsidRPr="0026651C">
        <w:lastRenderedPageBreak/>
        <w:t xml:space="preserve"> </w:t>
      </w:r>
      <w:bookmarkStart w:id="0" w:name="_Toc133325001"/>
      <w:r w:rsidRPr="0026651C">
        <w:t>Introduction</w:t>
      </w:r>
      <w:bookmarkEnd w:id="0"/>
    </w:p>
    <w:p w14:paraId="2BB20DAC" w14:textId="77777777" w:rsidR="00107233" w:rsidRPr="00081973" w:rsidRDefault="00E86CFB" w:rsidP="00F27DE1">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T</w:t>
      </w:r>
      <w:r w:rsidR="00B90755" w:rsidRPr="00081973">
        <w:rPr>
          <w:rFonts w:ascii="Times New Roman" w:hAnsi="Times New Roman" w:cs="Times New Roman"/>
          <w:sz w:val="24"/>
          <w:szCs w:val="24"/>
        </w:rPr>
        <w:t xml:space="preserve">he </w:t>
      </w:r>
      <w:r w:rsidR="008736AD" w:rsidRPr="00081973">
        <w:rPr>
          <w:rFonts w:ascii="Times New Roman" w:hAnsi="Times New Roman" w:cs="Times New Roman"/>
          <w:sz w:val="24"/>
          <w:szCs w:val="24"/>
        </w:rPr>
        <w:t xml:space="preserve">aim of a project is to meet specific goal and satisfy the end users' needs. The aim of the Hinkley Point C </w:t>
      </w:r>
      <w:r w:rsidR="000372E9" w:rsidRPr="00081973">
        <w:rPr>
          <w:rFonts w:ascii="Times New Roman" w:hAnsi="Times New Roman" w:cs="Times New Roman"/>
          <w:sz w:val="24"/>
          <w:szCs w:val="24"/>
        </w:rPr>
        <w:t xml:space="preserve">(HPC) </w:t>
      </w:r>
      <w:r w:rsidR="008736AD" w:rsidRPr="00081973">
        <w:rPr>
          <w:rFonts w:ascii="Times New Roman" w:hAnsi="Times New Roman" w:cs="Times New Roman"/>
          <w:sz w:val="24"/>
          <w:szCs w:val="24"/>
        </w:rPr>
        <w:t xml:space="preserve">project is to meet the UK government goal of have achieving cost-effective and sustainable energy. To satisfy the end users, who in this case include the UK public and </w:t>
      </w:r>
      <w:r w:rsidR="00B50A5F" w:rsidRPr="00081973">
        <w:rPr>
          <w:rFonts w:ascii="Times New Roman" w:hAnsi="Times New Roman" w:cs="Times New Roman"/>
          <w:sz w:val="24"/>
          <w:szCs w:val="24"/>
        </w:rPr>
        <w:t>government,</w:t>
      </w:r>
      <w:r w:rsidR="00050DD5" w:rsidRPr="00081973">
        <w:rPr>
          <w:rFonts w:ascii="Times New Roman" w:hAnsi="Times New Roman" w:cs="Times New Roman"/>
          <w:sz w:val="24"/>
          <w:szCs w:val="24"/>
        </w:rPr>
        <w:t xml:space="preserve"> the project must be cost effective and make sustainability a</w:t>
      </w:r>
      <w:r w:rsidR="00F27DE1" w:rsidRPr="00081973">
        <w:rPr>
          <w:rFonts w:ascii="Times New Roman" w:hAnsi="Times New Roman" w:cs="Times New Roman"/>
          <w:sz w:val="24"/>
          <w:szCs w:val="24"/>
        </w:rPr>
        <w:t>nd usability sense. This part</w:t>
      </w:r>
      <w:r w:rsidR="00050DD5" w:rsidRPr="00081973">
        <w:rPr>
          <w:rFonts w:ascii="Times New Roman" w:hAnsi="Times New Roman" w:cs="Times New Roman"/>
          <w:sz w:val="24"/>
          <w:szCs w:val="24"/>
        </w:rPr>
        <w:t xml:space="preserve"> of the report </w:t>
      </w:r>
      <w:r w:rsidR="00107233" w:rsidRPr="00081973">
        <w:rPr>
          <w:rFonts w:ascii="Times New Roman" w:hAnsi="Times New Roman" w:cs="Times New Roman"/>
          <w:sz w:val="24"/>
          <w:szCs w:val="24"/>
        </w:rPr>
        <w:t xml:space="preserve">analyses the success (or failure) of the project so far. The aspects included in the analysis include project timeline, budget estimates, and expected future benefits. </w:t>
      </w:r>
      <w:r w:rsidR="00F66981" w:rsidRPr="00081973">
        <w:rPr>
          <w:rFonts w:ascii="Times New Roman" w:hAnsi="Times New Roman" w:cs="Times New Roman"/>
          <w:sz w:val="24"/>
          <w:szCs w:val="24"/>
        </w:rPr>
        <w:t xml:space="preserve">Particularly, for the HPC project, the focus is whether, based on its current progress, it makes economic sense </w:t>
      </w:r>
      <w:r w:rsidR="00F27DE1" w:rsidRPr="00081973">
        <w:rPr>
          <w:rFonts w:ascii="Times New Roman" w:hAnsi="Times New Roman" w:cs="Times New Roman"/>
          <w:sz w:val="24"/>
          <w:szCs w:val="24"/>
        </w:rPr>
        <w:t xml:space="preserve">or a positive impact </w:t>
      </w:r>
      <w:r w:rsidR="00F66981" w:rsidRPr="00081973">
        <w:rPr>
          <w:rFonts w:ascii="Times New Roman" w:hAnsi="Times New Roman" w:cs="Times New Roman"/>
          <w:sz w:val="24"/>
          <w:szCs w:val="24"/>
        </w:rPr>
        <w:t xml:space="preserve">in the UK energy sector’s future. </w:t>
      </w:r>
      <w:r w:rsidR="00F27DE1" w:rsidRPr="00081973">
        <w:rPr>
          <w:rFonts w:ascii="Times New Roman" w:hAnsi="Times New Roman" w:cs="Times New Roman"/>
          <w:sz w:val="24"/>
          <w:szCs w:val="24"/>
        </w:rPr>
        <w:t xml:space="preserve"> Nevertheless, from previous analysis and reviews from different analysts, </w:t>
      </w:r>
      <w:r w:rsidR="00F844D4" w:rsidRPr="00081973">
        <w:rPr>
          <w:rFonts w:ascii="Times New Roman" w:hAnsi="Times New Roman" w:cs="Times New Roman"/>
          <w:sz w:val="24"/>
          <w:szCs w:val="24"/>
        </w:rPr>
        <w:t xml:space="preserve">although </w:t>
      </w:r>
      <w:r w:rsidR="00F27DE1" w:rsidRPr="00081973">
        <w:rPr>
          <w:rFonts w:ascii="Times New Roman" w:hAnsi="Times New Roman" w:cs="Times New Roman"/>
          <w:sz w:val="24"/>
          <w:szCs w:val="24"/>
        </w:rPr>
        <w:t>the project is</w:t>
      </w:r>
      <w:r w:rsidR="00F844D4" w:rsidRPr="00081973">
        <w:rPr>
          <w:rFonts w:ascii="Times New Roman" w:hAnsi="Times New Roman" w:cs="Times New Roman"/>
          <w:sz w:val="24"/>
          <w:szCs w:val="24"/>
        </w:rPr>
        <w:t xml:space="preserve"> not a total failure</w:t>
      </w:r>
      <w:r w:rsidR="00F27DE1" w:rsidRPr="00081973">
        <w:rPr>
          <w:rFonts w:ascii="Times New Roman" w:hAnsi="Times New Roman" w:cs="Times New Roman"/>
          <w:sz w:val="24"/>
          <w:szCs w:val="24"/>
        </w:rPr>
        <w:t xml:space="preserve"> and </w:t>
      </w:r>
      <w:r w:rsidR="00C930AF" w:rsidRPr="00081973">
        <w:rPr>
          <w:rFonts w:ascii="Times New Roman" w:hAnsi="Times New Roman" w:cs="Times New Roman"/>
          <w:sz w:val="24"/>
          <w:szCs w:val="24"/>
        </w:rPr>
        <w:t xml:space="preserve">it might not significantly solve the UK’s energy </w:t>
      </w:r>
      <w:r w:rsidR="00AD6720" w:rsidRPr="00081973">
        <w:rPr>
          <w:rFonts w:ascii="Times New Roman" w:hAnsi="Times New Roman" w:cs="Times New Roman"/>
          <w:sz w:val="24"/>
          <w:szCs w:val="24"/>
        </w:rPr>
        <w:t xml:space="preserve">sector’s problems. </w:t>
      </w:r>
    </w:p>
    <w:p w14:paraId="68C34863" w14:textId="0562EDB5" w:rsidR="00F66981" w:rsidRPr="0026651C" w:rsidRDefault="00A72FCF" w:rsidP="0026651C">
      <w:pPr>
        <w:pStyle w:val="Heading1"/>
      </w:pPr>
      <w:r w:rsidRPr="0026651C">
        <w:t xml:space="preserve"> </w:t>
      </w:r>
      <w:bookmarkStart w:id="1" w:name="_Toc133325002"/>
      <w:r w:rsidR="007A2BA6" w:rsidRPr="0026651C">
        <w:t xml:space="preserve">Overview and </w:t>
      </w:r>
      <w:r w:rsidR="00F66981" w:rsidRPr="0026651C">
        <w:t>Scope of the pro</w:t>
      </w:r>
      <w:r w:rsidR="007A2BA6" w:rsidRPr="0026651C">
        <w:t>ject</w:t>
      </w:r>
      <w:bookmarkEnd w:id="1"/>
    </w:p>
    <w:p w14:paraId="26BCF40E" w14:textId="77777777" w:rsidR="00A72FCF" w:rsidRPr="00081973" w:rsidRDefault="007A2BA6" w:rsidP="00A72FCF">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 xml:space="preserve">Hinkley Point C power station is located in Somerset, England. The Hinkley Point C having been suggested by the British government is one of the biggest nuclear sites all over Europe. </w:t>
      </w:r>
      <w:r w:rsidR="00E86CFB" w:rsidRPr="00081973">
        <w:rPr>
          <w:rFonts w:ascii="Times New Roman" w:hAnsi="Times New Roman" w:cs="Times New Roman"/>
          <w:sz w:val="24"/>
          <w:szCs w:val="24"/>
        </w:rPr>
        <w:t xml:space="preserve">It is also currently the most expensive project in Europe.  </w:t>
      </w:r>
      <w:r w:rsidRPr="00081973">
        <w:rPr>
          <w:rFonts w:ascii="Times New Roman" w:hAnsi="Times New Roman" w:cs="Times New Roman"/>
          <w:sz w:val="24"/>
          <w:szCs w:val="24"/>
        </w:rPr>
        <w:t>Lying on 430 acres, Hinkley Point C is a nuclear project with its construction still going on in the UK. The project is seen as the solution of the ever-increasing energy demand in the UK</w:t>
      </w:r>
      <w:r w:rsidR="00F33265" w:rsidRPr="00081973">
        <w:rPr>
          <w:rFonts w:ascii="Times New Roman" w:hAnsi="Times New Roman" w:cs="Times New Roman"/>
          <w:sz w:val="24"/>
          <w:szCs w:val="24"/>
        </w:rPr>
        <w:t xml:space="preserve">. </w:t>
      </w:r>
      <w:r w:rsidRPr="00081973">
        <w:rPr>
          <w:rFonts w:ascii="Times New Roman" w:hAnsi="Times New Roman" w:cs="Times New Roman"/>
          <w:sz w:val="24"/>
          <w:szCs w:val="24"/>
        </w:rPr>
        <w:t xml:space="preserve">HPC project target is 3260MW over 60 years after its commissioning. </w:t>
      </w:r>
      <w:r w:rsidR="00F33265" w:rsidRPr="00081973">
        <w:rPr>
          <w:rFonts w:ascii="Times New Roman" w:hAnsi="Times New Roman" w:cs="Times New Roman"/>
          <w:sz w:val="24"/>
          <w:szCs w:val="24"/>
        </w:rPr>
        <w:t xml:space="preserve">Moreover, it is stated that the energy from this project will be of low carbon, safe, and reliable. </w:t>
      </w:r>
      <w:r w:rsidR="000B74F4" w:rsidRPr="00081973">
        <w:rPr>
          <w:rFonts w:ascii="Times New Roman" w:hAnsi="Times New Roman" w:cs="Times New Roman"/>
          <w:sz w:val="24"/>
          <w:szCs w:val="24"/>
        </w:rPr>
        <w:t>It is financed by Électricité de France (EDF) Energy and China General Nuclear Power Group (CGN).</w:t>
      </w:r>
      <w:r w:rsidR="00963A17" w:rsidRPr="00081973">
        <w:rPr>
          <w:rFonts w:ascii="Times New Roman" w:hAnsi="Times New Roman" w:cs="Times New Roman"/>
          <w:sz w:val="24"/>
          <w:szCs w:val="24"/>
        </w:rPr>
        <w:t xml:space="preserve"> The initial budget estimates for the project was the plant at £20.5bn and the expected commissioning year is 2025. Therefore, the planned construction period is </w:t>
      </w:r>
      <w:r w:rsidR="000372E9" w:rsidRPr="00081973">
        <w:rPr>
          <w:rFonts w:ascii="Times New Roman" w:hAnsi="Times New Roman" w:cs="Times New Roman"/>
          <w:sz w:val="24"/>
          <w:szCs w:val="24"/>
        </w:rPr>
        <w:t xml:space="preserve">10 years. </w:t>
      </w:r>
      <w:r w:rsidR="00963A17" w:rsidRPr="00081973">
        <w:rPr>
          <w:rFonts w:ascii="Times New Roman" w:hAnsi="Times New Roman" w:cs="Times New Roman"/>
          <w:sz w:val="24"/>
          <w:szCs w:val="24"/>
        </w:rPr>
        <w:t xml:space="preserve"> Currently, the project is behind schedule and the cost estimates keep increasing. </w:t>
      </w:r>
      <w:r w:rsidR="00E86CFB" w:rsidRPr="00081973">
        <w:rPr>
          <w:rFonts w:ascii="Times New Roman" w:hAnsi="Times New Roman" w:cs="Times New Roman"/>
          <w:sz w:val="24"/>
          <w:szCs w:val="24"/>
        </w:rPr>
        <w:t>Also, the electricity</w:t>
      </w:r>
      <w:r w:rsidR="00F27DE1" w:rsidRPr="00081973">
        <w:rPr>
          <w:rFonts w:ascii="Times New Roman" w:hAnsi="Times New Roman" w:cs="Times New Roman"/>
          <w:sz w:val="24"/>
          <w:szCs w:val="24"/>
        </w:rPr>
        <w:t xml:space="preserve"> price</w:t>
      </w:r>
      <w:r w:rsidR="00E86CFB" w:rsidRPr="00081973">
        <w:rPr>
          <w:rFonts w:ascii="Times New Roman" w:hAnsi="Times New Roman" w:cs="Times New Roman"/>
          <w:sz w:val="24"/>
          <w:szCs w:val="24"/>
        </w:rPr>
        <w:t xml:space="preserve"> from the HPC had been </w:t>
      </w:r>
      <w:r w:rsidR="00F27DE1" w:rsidRPr="00081973">
        <w:rPr>
          <w:rFonts w:ascii="Times New Roman" w:hAnsi="Times New Roman" w:cs="Times New Roman"/>
          <w:sz w:val="24"/>
          <w:szCs w:val="24"/>
        </w:rPr>
        <w:t xml:space="preserve">set </w:t>
      </w:r>
      <w:r w:rsidR="00E86CFB" w:rsidRPr="00081973">
        <w:rPr>
          <w:rFonts w:ascii="Times New Roman" w:hAnsi="Times New Roman" w:cs="Times New Roman"/>
          <w:sz w:val="24"/>
          <w:szCs w:val="24"/>
        </w:rPr>
        <w:t>at guaranteed fixed price</w:t>
      </w:r>
      <w:r w:rsidR="00F27DE1" w:rsidRPr="00081973">
        <w:rPr>
          <w:rFonts w:ascii="Times New Roman" w:hAnsi="Times New Roman" w:cs="Times New Roman"/>
          <w:sz w:val="24"/>
          <w:szCs w:val="24"/>
        </w:rPr>
        <w:t xml:space="preserve"> </w:t>
      </w:r>
      <w:r w:rsidR="00F27DE1" w:rsidRPr="00081973">
        <w:rPr>
          <w:rFonts w:ascii="Times New Roman" w:hAnsi="Times New Roman" w:cs="Times New Roman"/>
          <w:sz w:val="24"/>
          <w:szCs w:val="24"/>
        </w:rPr>
        <w:lastRenderedPageBreak/>
        <w:t>(strike price)</w:t>
      </w:r>
      <w:r w:rsidR="00E86CFB" w:rsidRPr="00081973">
        <w:rPr>
          <w:rFonts w:ascii="Times New Roman" w:hAnsi="Times New Roman" w:cs="Times New Roman"/>
          <w:sz w:val="24"/>
          <w:szCs w:val="24"/>
        </w:rPr>
        <w:t xml:space="preserve"> of £92.50/MWh</w:t>
      </w:r>
      <w:r w:rsidR="00F27DE1" w:rsidRPr="00081973">
        <w:rPr>
          <w:rFonts w:ascii="Times New Roman" w:hAnsi="Times New Roman" w:cs="Times New Roman"/>
          <w:sz w:val="24"/>
          <w:szCs w:val="24"/>
        </w:rPr>
        <w:t xml:space="preserve"> based on 2012 rates, but it is subject to adjustments due to inflation.  </w:t>
      </w:r>
    </w:p>
    <w:p w14:paraId="39EB7AC1" w14:textId="2B568709" w:rsidR="002F64FB" w:rsidRPr="0026651C" w:rsidRDefault="00A72FCF" w:rsidP="0026651C">
      <w:pPr>
        <w:pStyle w:val="Heading1"/>
      </w:pPr>
      <w:r w:rsidRPr="0026651C">
        <w:t xml:space="preserve"> </w:t>
      </w:r>
      <w:bookmarkStart w:id="2" w:name="_Toc133325003"/>
      <w:r w:rsidR="002F64FB" w:rsidRPr="0026651C">
        <w:t>Costs</w:t>
      </w:r>
      <w:r w:rsidR="005E6360" w:rsidRPr="0026651C">
        <w:t xml:space="preserve"> and budget Estimates</w:t>
      </w:r>
      <w:bookmarkEnd w:id="2"/>
    </w:p>
    <w:p w14:paraId="19D10466" w14:textId="77777777" w:rsidR="00081973" w:rsidRDefault="00923D8F" w:rsidP="00AA6411">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 xml:space="preserve">The costs of a mega project such as this HPC project includes the construction costs, financing, maintenance, and decommissioning costs.  The focus also on the project’s economics including return on equity and if the UK taxpayers will get value for their money. </w:t>
      </w:r>
      <w:r w:rsidR="006F1D01" w:rsidRPr="00081973">
        <w:rPr>
          <w:rFonts w:ascii="Times New Roman" w:hAnsi="Times New Roman" w:cs="Times New Roman"/>
          <w:sz w:val="24"/>
          <w:szCs w:val="24"/>
        </w:rPr>
        <w:t xml:space="preserve">As mentioned above the project’s budget estimate was £20.5bn in 2015. However, adjustments and readjustments have been done and the costs are exponentially increasing. </w:t>
      </w:r>
      <w:r w:rsidR="00246E32" w:rsidRPr="00081973">
        <w:rPr>
          <w:rFonts w:ascii="Times New Roman" w:hAnsi="Times New Roman" w:cs="Times New Roman"/>
          <w:sz w:val="24"/>
          <w:szCs w:val="24"/>
        </w:rPr>
        <w:t xml:space="preserve">In 2016, the cost estimates for the project doubled from the previous ones. </w:t>
      </w:r>
      <w:r w:rsidR="003136E9" w:rsidRPr="00081973">
        <w:rPr>
          <w:rFonts w:ascii="Times New Roman" w:hAnsi="Times New Roman" w:cs="Times New Roman"/>
          <w:sz w:val="24"/>
          <w:szCs w:val="24"/>
        </w:rPr>
        <w:t xml:space="preserve"> Actually, when the project was approving in 2016, it was estimated at £18bn. After further re-evaluation still in 2016, the costs were up to around £20.0bn</w:t>
      </w:r>
      <w:r w:rsidR="00936263" w:rsidRPr="00081973">
        <w:rPr>
          <w:rFonts w:ascii="Times New Roman" w:hAnsi="Times New Roman" w:cs="Times New Roman"/>
          <w:sz w:val="24"/>
          <w:szCs w:val="24"/>
        </w:rPr>
        <w:t xml:space="preserve"> (Watt, 2017)</w:t>
      </w:r>
      <w:r w:rsidR="003136E9" w:rsidRPr="00081973">
        <w:rPr>
          <w:rFonts w:ascii="Times New Roman" w:hAnsi="Times New Roman" w:cs="Times New Roman"/>
          <w:sz w:val="24"/>
          <w:szCs w:val="24"/>
        </w:rPr>
        <w:t>.</w:t>
      </w:r>
      <w:r w:rsidR="00085462" w:rsidRPr="00081973">
        <w:rPr>
          <w:rFonts w:ascii="Times New Roman" w:hAnsi="Times New Roman" w:cs="Times New Roman"/>
          <w:sz w:val="24"/>
          <w:szCs w:val="24"/>
        </w:rPr>
        <w:t xml:space="preserve"> </w:t>
      </w:r>
    </w:p>
    <w:p w14:paraId="02A27F12" w14:textId="77777777" w:rsidR="007F1FC4" w:rsidRPr="00081973" w:rsidRDefault="00085462" w:rsidP="00AA6411">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As in 2021, EDF puts the project’s costs at the bill at about £23bn</w:t>
      </w:r>
      <w:r w:rsidR="00936263" w:rsidRPr="00081973">
        <w:rPr>
          <w:rFonts w:ascii="Times New Roman" w:hAnsi="Times New Roman" w:cs="Times New Roman"/>
          <w:sz w:val="24"/>
          <w:szCs w:val="24"/>
        </w:rPr>
        <w:t xml:space="preserve"> (Harvey, 2021)</w:t>
      </w:r>
      <w:r w:rsidRPr="00081973">
        <w:rPr>
          <w:rFonts w:ascii="Times New Roman" w:hAnsi="Times New Roman" w:cs="Times New Roman"/>
          <w:sz w:val="24"/>
          <w:szCs w:val="24"/>
        </w:rPr>
        <w:t>.  This</w:t>
      </w:r>
      <w:r w:rsidR="003136E9" w:rsidRPr="00081973">
        <w:rPr>
          <w:rFonts w:ascii="Times New Roman" w:hAnsi="Times New Roman" w:cs="Times New Roman"/>
          <w:sz w:val="24"/>
          <w:szCs w:val="24"/>
        </w:rPr>
        <w:t xml:space="preserve"> does not include the </w:t>
      </w:r>
      <w:r w:rsidR="00377771" w:rsidRPr="00081973">
        <w:rPr>
          <w:rFonts w:ascii="Times New Roman" w:hAnsi="Times New Roman" w:cs="Times New Roman"/>
          <w:sz w:val="24"/>
          <w:szCs w:val="24"/>
        </w:rPr>
        <w:t xml:space="preserve">implementation </w:t>
      </w:r>
      <w:r w:rsidR="00C7256C" w:rsidRPr="00081973">
        <w:rPr>
          <w:rFonts w:ascii="Times New Roman" w:hAnsi="Times New Roman" w:cs="Times New Roman"/>
          <w:sz w:val="24"/>
          <w:szCs w:val="24"/>
        </w:rPr>
        <w:t xml:space="preserve">and inflation costs. </w:t>
      </w:r>
      <w:r w:rsidRPr="00081973">
        <w:rPr>
          <w:rFonts w:ascii="Times New Roman" w:hAnsi="Times New Roman" w:cs="Times New Roman"/>
          <w:sz w:val="24"/>
          <w:szCs w:val="24"/>
        </w:rPr>
        <w:t xml:space="preserve">The project’s costs are expected to increase further with inflation over time. </w:t>
      </w:r>
      <w:r w:rsidR="00AE7D02" w:rsidRPr="00081973">
        <w:rPr>
          <w:rFonts w:ascii="Times New Roman" w:hAnsi="Times New Roman" w:cs="Times New Roman"/>
          <w:sz w:val="24"/>
          <w:szCs w:val="24"/>
        </w:rPr>
        <w:t xml:space="preserve">It </w:t>
      </w:r>
      <w:r w:rsidR="005077D6" w:rsidRPr="00081973">
        <w:rPr>
          <w:rFonts w:ascii="Times New Roman" w:hAnsi="Times New Roman" w:cs="Times New Roman"/>
          <w:sz w:val="24"/>
          <w:szCs w:val="24"/>
        </w:rPr>
        <w:t>is reported that considering inflation, the project cost will be about £33bn</w:t>
      </w:r>
      <w:r w:rsidR="002711F3" w:rsidRPr="00081973">
        <w:rPr>
          <w:rFonts w:ascii="Times New Roman" w:hAnsi="Times New Roman" w:cs="Times New Roman"/>
          <w:sz w:val="24"/>
          <w:szCs w:val="24"/>
        </w:rPr>
        <w:t xml:space="preserve"> (</w:t>
      </w:r>
      <w:r w:rsidR="00D14347" w:rsidRPr="00081973">
        <w:rPr>
          <w:rFonts w:ascii="Times New Roman" w:hAnsi="Times New Roman" w:cs="Times New Roman"/>
          <w:sz w:val="24"/>
          <w:szCs w:val="24"/>
        </w:rPr>
        <w:t xml:space="preserve">Cossins-Smith, </w:t>
      </w:r>
      <w:r w:rsidR="002711F3" w:rsidRPr="00081973">
        <w:rPr>
          <w:rFonts w:ascii="Times New Roman" w:hAnsi="Times New Roman" w:cs="Times New Roman"/>
          <w:sz w:val="24"/>
          <w:szCs w:val="24"/>
        </w:rPr>
        <w:t>2023)</w:t>
      </w:r>
      <w:r w:rsidR="00936263" w:rsidRPr="00081973">
        <w:rPr>
          <w:rFonts w:ascii="Times New Roman" w:hAnsi="Times New Roman" w:cs="Times New Roman"/>
          <w:sz w:val="24"/>
          <w:szCs w:val="24"/>
        </w:rPr>
        <w:t>. The</w:t>
      </w:r>
      <w:r w:rsidR="005077D6" w:rsidRPr="00081973">
        <w:rPr>
          <w:rFonts w:ascii="Times New Roman" w:hAnsi="Times New Roman" w:cs="Times New Roman"/>
          <w:sz w:val="24"/>
          <w:szCs w:val="24"/>
        </w:rPr>
        <w:t xml:space="preserve"> UK government, in 2016 had estimated that the project will have a lifetime cost of £46.5bn</w:t>
      </w:r>
      <w:r w:rsidR="00232067" w:rsidRPr="00081973">
        <w:rPr>
          <w:rFonts w:ascii="Times New Roman" w:hAnsi="Times New Roman" w:cs="Times New Roman"/>
          <w:sz w:val="24"/>
          <w:szCs w:val="24"/>
        </w:rPr>
        <w:t xml:space="preserve"> (Cossins-Smith, 2023)</w:t>
      </w:r>
      <w:r w:rsidR="005077D6" w:rsidRPr="00081973">
        <w:rPr>
          <w:rFonts w:ascii="Times New Roman" w:hAnsi="Times New Roman" w:cs="Times New Roman"/>
          <w:sz w:val="24"/>
          <w:szCs w:val="24"/>
        </w:rPr>
        <w:t xml:space="preserve">.  Given that the cost estimates keep increasing every year, there are likely to further increase as time progresses. The question is whether the project is economically viable given the high construction and implementation costs. </w:t>
      </w:r>
      <w:r w:rsidR="007F1FC4" w:rsidRPr="00081973">
        <w:rPr>
          <w:rFonts w:ascii="Times New Roman" w:hAnsi="Times New Roman" w:cs="Times New Roman"/>
          <w:sz w:val="24"/>
          <w:szCs w:val="24"/>
        </w:rPr>
        <w:t>For the project to be viable, it should have sensible break even period and achieve its economic goals</w:t>
      </w:r>
      <w:r w:rsidR="00600418" w:rsidRPr="00081973">
        <w:rPr>
          <w:rFonts w:ascii="Times New Roman" w:hAnsi="Times New Roman" w:cs="Times New Roman"/>
          <w:sz w:val="24"/>
          <w:szCs w:val="24"/>
        </w:rPr>
        <w:t xml:space="preserve"> within the set timelines. </w:t>
      </w:r>
    </w:p>
    <w:p w14:paraId="2EF189FE" w14:textId="18F0D7B9" w:rsidR="00377771" w:rsidRPr="0026651C" w:rsidRDefault="00A72FCF" w:rsidP="0026651C">
      <w:pPr>
        <w:pStyle w:val="Heading1"/>
      </w:pPr>
      <w:r w:rsidRPr="0026651C">
        <w:lastRenderedPageBreak/>
        <w:t xml:space="preserve"> </w:t>
      </w:r>
      <w:bookmarkStart w:id="3" w:name="_Toc133325004"/>
      <w:r w:rsidR="00377771" w:rsidRPr="0026651C">
        <w:t>Impact of timeline changes on the project’s costs</w:t>
      </w:r>
      <w:bookmarkEnd w:id="3"/>
    </w:p>
    <w:p w14:paraId="03478E73" w14:textId="77777777" w:rsidR="0003550F" w:rsidRPr="00081973" w:rsidRDefault="006B6F9E" w:rsidP="00D928C3">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 xml:space="preserve">According to the project management team, the project was 49% complete in 2021, which is a good progress for </w:t>
      </w:r>
      <w:r w:rsidR="00322356" w:rsidRPr="00081973">
        <w:rPr>
          <w:rFonts w:ascii="Times New Roman" w:hAnsi="Times New Roman" w:cs="Times New Roman"/>
          <w:sz w:val="24"/>
          <w:szCs w:val="24"/>
        </w:rPr>
        <w:t>the five years since start of the project</w:t>
      </w:r>
      <w:r w:rsidR="007A4630" w:rsidRPr="00081973">
        <w:rPr>
          <w:rFonts w:ascii="Times New Roman" w:hAnsi="Times New Roman" w:cs="Times New Roman"/>
          <w:sz w:val="24"/>
          <w:szCs w:val="24"/>
        </w:rPr>
        <w:t xml:space="preserve"> (Harvey, 2021)</w:t>
      </w:r>
      <w:r w:rsidR="00322356" w:rsidRPr="00081973">
        <w:rPr>
          <w:rFonts w:ascii="Times New Roman" w:hAnsi="Times New Roman" w:cs="Times New Roman"/>
          <w:sz w:val="24"/>
          <w:szCs w:val="24"/>
        </w:rPr>
        <w:t xml:space="preserve">. </w:t>
      </w:r>
      <w:r w:rsidR="00253C93" w:rsidRPr="00081973">
        <w:rPr>
          <w:rFonts w:ascii="Times New Roman" w:hAnsi="Times New Roman" w:cs="Times New Roman"/>
          <w:sz w:val="24"/>
          <w:szCs w:val="24"/>
        </w:rPr>
        <w:t>However, as in 2022, it was revealed that the project was behind schedule by about a year</w:t>
      </w:r>
      <w:r w:rsidR="00A71406" w:rsidRPr="00081973">
        <w:rPr>
          <w:rFonts w:ascii="Times New Roman" w:hAnsi="Times New Roman" w:cs="Times New Roman"/>
          <w:sz w:val="24"/>
          <w:szCs w:val="24"/>
        </w:rPr>
        <w:t xml:space="preserve"> and it will start operating in 2027 and not 2026 as earlier planned</w:t>
      </w:r>
      <w:r w:rsidR="00253C93" w:rsidRPr="00081973">
        <w:rPr>
          <w:rFonts w:ascii="Times New Roman" w:hAnsi="Times New Roman" w:cs="Times New Roman"/>
          <w:sz w:val="24"/>
          <w:szCs w:val="24"/>
        </w:rPr>
        <w:t xml:space="preserve">. </w:t>
      </w:r>
      <w:r w:rsidR="00D7707E" w:rsidRPr="00081973">
        <w:rPr>
          <w:rFonts w:ascii="Times New Roman" w:hAnsi="Times New Roman" w:cs="Times New Roman"/>
          <w:sz w:val="24"/>
          <w:szCs w:val="24"/>
        </w:rPr>
        <w:t xml:space="preserve">This has contributed to an increase in costs by about £3bn. </w:t>
      </w:r>
      <w:r w:rsidR="00BA3C07" w:rsidRPr="00081973">
        <w:rPr>
          <w:rFonts w:ascii="Times New Roman" w:hAnsi="Times New Roman" w:cs="Times New Roman"/>
          <w:sz w:val="24"/>
          <w:szCs w:val="24"/>
        </w:rPr>
        <w:t xml:space="preserve"> It means that more delays will translate to more costs. </w:t>
      </w:r>
      <w:r w:rsidR="00A71406" w:rsidRPr="00081973">
        <w:rPr>
          <w:rFonts w:ascii="Times New Roman" w:hAnsi="Times New Roman" w:cs="Times New Roman"/>
          <w:sz w:val="24"/>
          <w:szCs w:val="24"/>
        </w:rPr>
        <w:t xml:space="preserve"> However, according to EDF</w:t>
      </w:r>
      <w:r w:rsidR="008136DC" w:rsidRPr="00081973">
        <w:rPr>
          <w:rFonts w:ascii="Times New Roman" w:hAnsi="Times New Roman" w:cs="Times New Roman"/>
          <w:sz w:val="24"/>
          <w:szCs w:val="24"/>
        </w:rPr>
        <w:t>, consumers</w:t>
      </w:r>
      <w:r w:rsidR="00A71406" w:rsidRPr="00081973">
        <w:rPr>
          <w:rFonts w:ascii="Times New Roman" w:hAnsi="Times New Roman" w:cs="Times New Roman"/>
          <w:sz w:val="24"/>
          <w:szCs w:val="24"/>
        </w:rPr>
        <w:t xml:space="preserve"> (the UK public) have nothing to worry as </w:t>
      </w:r>
      <w:r w:rsidR="004B5B6E" w:rsidRPr="00081973">
        <w:rPr>
          <w:rFonts w:ascii="Times New Roman" w:hAnsi="Times New Roman" w:cs="Times New Roman"/>
          <w:sz w:val="24"/>
          <w:szCs w:val="24"/>
        </w:rPr>
        <w:t xml:space="preserve">they will not incur the extra costs. </w:t>
      </w:r>
      <w:r w:rsidR="004C7504" w:rsidRPr="00081973">
        <w:rPr>
          <w:rFonts w:ascii="Times New Roman" w:hAnsi="Times New Roman" w:cs="Times New Roman"/>
          <w:sz w:val="24"/>
          <w:szCs w:val="24"/>
        </w:rPr>
        <w:t>According to</w:t>
      </w:r>
      <w:r w:rsidR="00622C7A" w:rsidRPr="00081973">
        <w:rPr>
          <w:rFonts w:ascii="Times New Roman" w:hAnsi="Times New Roman" w:cs="Times New Roman"/>
          <w:sz w:val="24"/>
          <w:szCs w:val="24"/>
        </w:rPr>
        <w:t xml:space="preserve"> Nigel</w:t>
      </w:r>
      <w:r w:rsidR="004C7504" w:rsidRPr="00081973">
        <w:rPr>
          <w:rFonts w:ascii="Times New Roman" w:hAnsi="Times New Roman" w:cs="Times New Roman"/>
          <w:sz w:val="24"/>
          <w:szCs w:val="24"/>
        </w:rPr>
        <w:t xml:space="preserve"> </w:t>
      </w:r>
      <w:r w:rsidR="00622C7A" w:rsidRPr="00081973">
        <w:rPr>
          <w:rFonts w:ascii="Times New Roman" w:hAnsi="Times New Roman" w:cs="Times New Roman"/>
          <w:sz w:val="24"/>
          <w:szCs w:val="24"/>
        </w:rPr>
        <w:t>Cann, the project manager</w:t>
      </w:r>
      <w:r w:rsidR="004C7504" w:rsidRPr="00081973">
        <w:rPr>
          <w:rFonts w:ascii="Times New Roman" w:hAnsi="Times New Roman" w:cs="Times New Roman"/>
          <w:sz w:val="24"/>
          <w:szCs w:val="24"/>
        </w:rPr>
        <w:t>, this is because the project’s deal was struck at a fixed price</w:t>
      </w:r>
      <w:r w:rsidR="007A4630" w:rsidRPr="00081973">
        <w:rPr>
          <w:rFonts w:ascii="Times New Roman" w:hAnsi="Times New Roman" w:cs="Times New Roman"/>
          <w:sz w:val="24"/>
          <w:szCs w:val="24"/>
        </w:rPr>
        <w:t xml:space="preserve"> (Harvey, 2021)</w:t>
      </w:r>
      <w:r w:rsidR="004C7504" w:rsidRPr="00081973">
        <w:rPr>
          <w:rFonts w:ascii="Times New Roman" w:hAnsi="Times New Roman" w:cs="Times New Roman"/>
          <w:sz w:val="24"/>
          <w:szCs w:val="24"/>
        </w:rPr>
        <w:t xml:space="preserve">. </w:t>
      </w:r>
      <w:r w:rsidR="00B313B8" w:rsidRPr="00081973">
        <w:rPr>
          <w:rFonts w:ascii="Times New Roman" w:hAnsi="Times New Roman" w:cs="Times New Roman"/>
          <w:sz w:val="24"/>
          <w:szCs w:val="24"/>
        </w:rPr>
        <w:t>The developers have</w:t>
      </w:r>
      <w:r w:rsidR="00D867E4" w:rsidRPr="00081973">
        <w:rPr>
          <w:rFonts w:ascii="Times New Roman" w:hAnsi="Times New Roman" w:cs="Times New Roman"/>
          <w:sz w:val="24"/>
          <w:szCs w:val="24"/>
        </w:rPr>
        <w:t xml:space="preserve"> to</w:t>
      </w:r>
      <w:r w:rsidR="00B313B8" w:rsidRPr="00081973">
        <w:rPr>
          <w:rFonts w:ascii="Times New Roman" w:hAnsi="Times New Roman" w:cs="Times New Roman"/>
          <w:sz w:val="24"/>
          <w:szCs w:val="24"/>
        </w:rPr>
        <w:t xml:space="preserve"> </w:t>
      </w:r>
      <w:r w:rsidR="00D867E4" w:rsidRPr="00081973">
        <w:rPr>
          <w:rFonts w:ascii="Times New Roman" w:hAnsi="Times New Roman" w:cs="Times New Roman"/>
          <w:sz w:val="24"/>
          <w:szCs w:val="24"/>
        </w:rPr>
        <w:t>bear the costs. However, this does not mean that the financiers will work at loss.  The developers are expected to get a return o</w:t>
      </w:r>
      <w:r w:rsidR="001E1ED9" w:rsidRPr="00081973">
        <w:rPr>
          <w:rFonts w:ascii="Times New Roman" w:hAnsi="Times New Roman" w:cs="Times New Roman"/>
          <w:sz w:val="24"/>
          <w:szCs w:val="24"/>
        </w:rPr>
        <w:t>n equity of 20% to 35%</w:t>
      </w:r>
      <w:r w:rsidR="00D12B68" w:rsidRPr="00081973">
        <w:rPr>
          <w:rFonts w:ascii="Times New Roman" w:hAnsi="Times New Roman" w:cs="Times New Roman"/>
          <w:sz w:val="24"/>
          <w:szCs w:val="24"/>
        </w:rPr>
        <w:t xml:space="preserve"> (Farrell, 2013)</w:t>
      </w:r>
      <w:r w:rsidR="001E1ED9" w:rsidRPr="00081973">
        <w:rPr>
          <w:rFonts w:ascii="Times New Roman" w:hAnsi="Times New Roman" w:cs="Times New Roman"/>
          <w:sz w:val="24"/>
          <w:szCs w:val="24"/>
        </w:rPr>
        <w:t xml:space="preserve">. </w:t>
      </w:r>
      <w:r w:rsidR="00C91605" w:rsidRPr="00081973">
        <w:rPr>
          <w:rFonts w:ascii="Times New Roman" w:hAnsi="Times New Roman" w:cs="Times New Roman"/>
          <w:sz w:val="24"/>
          <w:szCs w:val="24"/>
        </w:rPr>
        <w:t xml:space="preserve"> However, some analysis shows that the ROE could go as low as 8.6% and with the increasing costs; EDF may get a ROE of between 7.6%</w:t>
      </w:r>
      <w:r w:rsidR="004B06A6" w:rsidRPr="00081973">
        <w:rPr>
          <w:rFonts w:ascii="Times New Roman" w:hAnsi="Times New Roman" w:cs="Times New Roman"/>
          <w:sz w:val="24"/>
          <w:szCs w:val="24"/>
        </w:rPr>
        <w:t xml:space="preserve"> and</w:t>
      </w:r>
      <w:r w:rsidR="00C91605" w:rsidRPr="00081973">
        <w:rPr>
          <w:rFonts w:ascii="Times New Roman" w:hAnsi="Times New Roman" w:cs="Times New Roman"/>
          <w:sz w:val="24"/>
          <w:szCs w:val="24"/>
        </w:rPr>
        <w:t xml:space="preserve"> 7.8%</w:t>
      </w:r>
      <w:r w:rsidR="00D928C3" w:rsidRPr="00081973">
        <w:rPr>
          <w:rFonts w:ascii="Times New Roman" w:hAnsi="Times New Roman" w:cs="Times New Roman"/>
          <w:sz w:val="24"/>
          <w:szCs w:val="24"/>
        </w:rPr>
        <w:t xml:space="preserve"> (</w:t>
      </w:r>
      <w:r w:rsidR="00B86BC5" w:rsidRPr="00081973">
        <w:rPr>
          <w:rFonts w:ascii="Times New Roman" w:hAnsi="Times New Roman" w:cs="Times New Roman"/>
          <w:sz w:val="24"/>
          <w:szCs w:val="24"/>
        </w:rPr>
        <w:t>Ambrose,</w:t>
      </w:r>
      <w:r w:rsidR="00D928C3" w:rsidRPr="00081973">
        <w:rPr>
          <w:rFonts w:ascii="Times New Roman" w:hAnsi="Times New Roman" w:cs="Times New Roman"/>
          <w:sz w:val="24"/>
          <w:szCs w:val="24"/>
        </w:rPr>
        <w:t xml:space="preserve"> 2019)</w:t>
      </w:r>
      <w:r w:rsidR="00C91605" w:rsidRPr="00081973">
        <w:rPr>
          <w:rFonts w:ascii="Times New Roman" w:hAnsi="Times New Roman" w:cs="Times New Roman"/>
          <w:sz w:val="24"/>
          <w:szCs w:val="24"/>
        </w:rPr>
        <w:t xml:space="preserve">. </w:t>
      </w:r>
      <w:r w:rsidR="004B06A6" w:rsidRPr="00081973">
        <w:rPr>
          <w:rFonts w:ascii="Times New Roman" w:hAnsi="Times New Roman" w:cs="Times New Roman"/>
          <w:sz w:val="24"/>
          <w:szCs w:val="24"/>
        </w:rPr>
        <w:t xml:space="preserve">This is still a high rate and could mean that although, the financiers will be getting a return on their equity, the UK public will </w:t>
      </w:r>
      <w:r w:rsidR="004133F5" w:rsidRPr="00081973">
        <w:rPr>
          <w:rFonts w:ascii="Times New Roman" w:hAnsi="Times New Roman" w:cs="Times New Roman"/>
          <w:sz w:val="24"/>
          <w:szCs w:val="24"/>
        </w:rPr>
        <w:t xml:space="preserve">not feel the real ownership of the project. </w:t>
      </w:r>
      <w:r w:rsidR="00DF1706" w:rsidRPr="00081973">
        <w:rPr>
          <w:rFonts w:ascii="Times New Roman" w:hAnsi="Times New Roman" w:cs="Times New Roman"/>
          <w:sz w:val="24"/>
          <w:szCs w:val="24"/>
        </w:rPr>
        <w:t xml:space="preserve"> </w:t>
      </w:r>
    </w:p>
    <w:p w14:paraId="6B308C98" w14:textId="2C1CDB4A" w:rsidR="007A2BA6" w:rsidRPr="00081973" w:rsidRDefault="00AA6411" w:rsidP="000B74F4">
      <w:pPr>
        <w:spacing w:line="480" w:lineRule="auto"/>
        <w:rPr>
          <w:rFonts w:ascii="Times New Roman" w:hAnsi="Times New Roman" w:cs="Times New Roman"/>
          <w:sz w:val="24"/>
          <w:szCs w:val="24"/>
        </w:rPr>
      </w:pPr>
      <w:r w:rsidRPr="00081973">
        <w:rPr>
          <w:rFonts w:ascii="Times New Roman" w:hAnsi="Times New Roman" w:cs="Times New Roman"/>
          <w:sz w:val="24"/>
          <w:szCs w:val="24"/>
        </w:rPr>
        <w:t xml:space="preserve"> </w:t>
      </w:r>
      <w:r w:rsidRPr="00081973">
        <w:rPr>
          <w:rFonts w:ascii="Times New Roman" w:hAnsi="Times New Roman" w:cs="Times New Roman"/>
          <w:sz w:val="24"/>
          <w:szCs w:val="24"/>
        </w:rPr>
        <w:tab/>
      </w:r>
      <w:r w:rsidR="00C73425" w:rsidRPr="00081973">
        <w:rPr>
          <w:rFonts w:ascii="Times New Roman" w:hAnsi="Times New Roman" w:cs="Times New Roman"/>
          <w:sz w:val="24"/>
          <w:szCs w:val="24"/>
        </w:rPr>
        <w:t xml:space="preserve">Moreover, </w:t>
      </w:r>
      <w:r w:rsidR="00DE2003" w:rsidRPr="00081973">
        <w:rPr>
          <w:rFonts w:ascii="Times New Roman" w:hAnsi="Times New Roman" w:cs="Times New Roman"/>
          <w:sz w:val="24"/>
          <w:szCs w:val="24"/>
        </w:rPr>
        <w:t xml:space="preserve">if the financiers do not recoup their costs due to low energy costs, the </w:t>
      </w:r>
      <w:r w:rsidR="009F0CC8" w:rsidRPr="00081973">
        <w:rPr>
          <w:rFonts w:ascii="Times New Roman" w:hAnsi="Times New Roman" w:cs="Times New Roman"/>
          <w:sz w:val="24"/>
          <w:szCs w:val="24"/>
        </w:rPr>
        <w:t>taxpayers’</w:t>
      </w:r>
      <w:r w:rsidR="00DE2003" w:rsidRPr="00081973">
        <w:rPr>
          <w:rFonts w:ascii="Times New Roman" w:hAnsi="Times New Roman" w:cs="Times New Roman"/>
          <w:sz w:val="24"/>
          <w:szCs w:val="24"/>
        </w:rPr>
        <w:t xml:space="preserve"> money will </w:t>
      </w:r>
      <w:r w:rsidR="00091293" w:rsidRPr="00081973">
        <w:rPr>
          <w:rFonts w:ascii="Times New Roman" w:hAnsi="Times New Roman" w:cs="Times New Roman"/>
          <w:sz w:val="24"/>
          <w:szCs w:val="24"/>
        </w:rPr>
        <w:t>be used to top-up the payment.</w:t>
      </w:r>
      <w:r w:rsidR="00D12B68" w:rsidRPr="00081973">
        <w:rPr>
          <w:rFonts w:ascii="Times New Roman" w:hAnsi="Times New Roman" w:cs="Times New Roman"/>
          <w:sz w:val="24"/>
          <w:szCs w:val="24"/>
        </w:rPr>
        <w:t xml:space="preserve"> This is keeping in mind that the UK government has put a £2 billion guarantee on the project. </w:t>
      </w:r>
      <w:r w:rsidR="0003550F" w:rsidRPr="00081973">
        <w:rPr>
          <w:rFonts w:ascii="Times New Roman" w:hAnsi="Times New Roman" w:cs="Times New Roman"/>
          <w:sz w:val="24"/>
          <w:szCs w:val="24"/>
        </w:rPr>
        <w:t xml:space="preserve">What is more worrying is that the two leading financiers of the projects are owned by foreign states.  EDF is French-owned and the French government has a large stake. Similarly, CGN is owned by China </w:t>
      </w:r>
      <w:r w:rsidR="00FD6170" w:rsidRPr="00081973">
        <w:rPr>
          <w:rFonts w:ascii="Times New Roman" w:hAnsi="Times New Roman" w:cs="Times New Roman"/>
          <w:sz w:val="24"/>
          <w:szCs w:val="24"/>
        </w:rPr>
        <w:t xml:space="preserve">government has 33.4% stake </w:t>
      </w:r>
      <w:r w:rsidR="0003550F" w:rsidRPr="00081973">
        <w:rPr>
          <w:rFonts w:ascii="Times New Roman" w:hAnsi="Times New Roman" w:cs="Times New Roman"/>
          <w:sz w:val="24"/>
          <w:szCs w:val="24"/>
        </w:rPr>
        <w:t xml:space="preserve">and it intends to increase its stakes in the project. </w:t>
      </w:r>
      <w:r w:rsidR="00FD6170" w:rsidRPr="00081973">
        <w:rPr>
          <w:rFonts w:ascii="Times New Roman" w:hAnsi="Times New Roman" w:cs="Times New Roman"/>
          <w:sz w:val="24"/>
          <w:szCs w:val="24"/>
        </w:rPr>
        <w:t xml:space="preserve">However, the two partners have had financial stability issues that may put the project at risk of further delays. For example, in </w:t>
      </w:r>
      <w:r w:rsidR="005A2E41" w:rsidRPr="00081973">
        <w:rPr>
          <w:rFonts w:ascii="Times New Roman" w:hAnsi="Times New Roman" w:cs="Times New Roman"/>
          <w:sz w:val="24"/>
          <w:szCs w:val="24"/>
        </w:rPr>
        <w:t>2022, EDF stated that the financial need</w:t>
      </w:r>
      <w:r w:rsidR="00465B00" w:rsidRPr="00081973">
        <w:rPr>
          <w:rFonts w:ascii="Times New Roman" w:hAnsi="Times New Roman" w:cs="Times New Roman"/>
          <w:sz w:val="24"/>
          <w:szCs w:val="24"/>
        </w:rPr>
        <w:t>s</w:t>
      </w:r>
      <w:r w:rsidR="005A2E41" w:rsidRPr="00081973">
        <w:rPr>
          <w:rFonts w:ascii="Times New Roman" w:hAnsi="Times New Roman" w:cs="Times New Roman"/>
          <w:sz w:val="24"/>
          <w:szCs w:val="24"/>
        </w:rPr>
        <w:t xml:space="preserve"> for the project are progressively increasing and thus the need to for the need for additional equity payments. However, it is noted that CGN </w:t>
      </w:r>
      <w:r w:rsidR="003D3D7C" w:rsidRPr="00081973">
        <w:rPr>
          <w:rFonts w:ascii="Times New Roman" w:hAnsi="Times New Roman" w:cs="Times New Roman"/>
          <w:sz w:val="24"/>
          <w:szCs w:val="24"/>
        </w:rPr>
        <w:t xml:space="preserve">is not willing to </w:t>
      </w:r>
      <w:r w:rsidR="003D3D7C" w:rsidRPr="00081973">
        <w:rPr>
          <w:rFonts w:ascii="Times New Roman" w:hAnsi="Times New Roman" w:cs="Times New Roman"/>
          <w:sz w:val="24"/>
          <w:szCs w:val="24"/>
        </w:rPr>
        <w:lastRenderedPageBreak/>
        <w:t>fund the project beyond its committed equity cap.</w:t>
      </w:r>
      <w:r w:rsidR="00893D39" w:rsidRPr="00081973">
        <w:rPr>
          <w:rFonts w:ascii="Times New Roman" w:hAnsi="Times New Roman" w:cs="Times New Roman"/>
          <w:sz w:val="24"/>
          <w:szCs w:val="24"/>
        </w:rPr>
        <w:t xml:space="preserve">These </w:t>
      </w:r>
      <w:r w:rsidR="00521610" w:rsidRPr="00081973">
        <w:rPr>
          <w:rFonts w:ascii="Times New Roman" w:hAnsi="Times New Roman" w:cs="Times New Roman"/>
          <w:sz w:val="24"/>
          <w:szCs w:val="24"/>
        </w:rPr>
        <w:t xml:space="preserve">financing issues have contributed to the perception that the Hinkley Point C project is not a good value for money. </w:t>
      </w:r>
      <w:r w:rsidR="003D3D7C" w:rsidRPr="00081973">
        <w:rPr>
          <w:rFonts w:ascii="Times New Roman" w:hAnsi="Times New Roman" w:cs="Times New Roman"/>
          <w:sz w:val="24"/>
          <w:szCs w:val="24"/>
        </w:rPr>
        <w:t xml:space="preserve"> </w:t>
      </w:r>
      <w:r w:rsidR="00EA10A4" w:rsidRPr="00081973">
        <w:rPr>
          <w:rFonts w:ascii="Times New Roman" w:hAnsi="Times New Roman" w:cs="Times New Roman"/>
          <w:sz w:val="24"/>
          <w:szCs w:val="24"/>
        </w:rPr>
        <w:t xml:space="preserve">Some critics are concerned about particularly the security implications of allowing a Chinese state-owned company to have a stake in critical UK infrastructure. </w:t>
      </w:r>
    </w:p>
    <w:p w14:paraId="408E939D" w14:textId="7B1FE0AC" w:rsidR="00C0451D" w:rsidRPr="0026651C" w:rsidRDefault="00A72FCF" w:rsidP="0026651C">
      <w:pPr>
        <w:pStyle w:val="Heading1"/>
      </w:pPr>
      <w:r w:rsidRPr="0026651C">
        <w:t xml:space="preserve"> </w:t>
      </w:r>
      <w:bookmarkStart w:id="4" w:name="_Toc133325005"/>
      <w:r w:rsidR="00C0451D" w:rsidRPr="0026651C">
        <w:t>Return on investment and value for money</w:t>
      </w:r>
      <w:bookmarkEnd w:id="4"/>
    </w:p>
    <w:p w14:paraId="38C1CA46" w14:textId="77777777" w:rsidR="00C0451D" w:rsidRPr="00081973" w:rsidRDefault="00C0451D" w:rsidP="00AA6411">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 xml:space="preserve">As noted above, the project financiers are somehow guaranteed a return on their equity regardless of budget overruns and delays.  They have strong negation leverage as they can claim more time on the project implementation to recoup the costs and interests. However, the UK public may not feel the value for their money. </w:t>
      </w:r>
      <w:r w:rsidR="00643783" w:rsidRPr="00081973">
        <w:rPr>
          <w:rFonts w:ascii="Times New Roman" w:hAnsi="Times New Roman" w:cs="Times New Roman"/>
          <w:sz w:val="24"/>
          <w:szCs w:val="24"/>
        </w:rPr>
        <w:t>There are promised cheaper energy and that</w:t>
      </w:r>
      <w:r w:rsidR="00B86BC5" w:rsidRPr="00081973">
        <w:rPr>
          <w:rFonts w:ascii="Times New Roman" w:hAnsi="Times New Roman" w:cs="Times New Roman"/>
          <w:sz w:val="24"/>
          <w:szCs w:val="24"/>
        </w:rPr>
        <w:t xml:space="preserve"> the project will not cost </w:t>
      </w:r>
      <w:r w:rsidR="00643783" w:rsidRPr="00081973">
        <w:rPr>
          <w:rFonts w:ascii="Times New Roman" w:hAnsi="Times New Roman" w:cs="Times New Roman"/>
          <w:sz w:val="24"/>
          <w:szCs w:val="24"/>
        </w:rPr>
        <w:t xml:space="preserve">more. As illustrated, the project </w:t>
      </w:r>
      <w:r w:rsidR="00BB1AF2" w:rsidRPr="00081973">
        <w:rPr>
          <w:rFonts w:ascii="Times New Roman" w:hAnsi="Times New Roman" w:cs="Times New Roman"/>
          <w:sz w:val="24"/>
          <w:szCs w:val="24"/>
        </w:rPr>
        <w:t xml:space="preserve">cost estimates are already beyond the initial budget estimates </w:t>
      </w:r>
      <w:r w:rsidR="0015420D" w:rsidRPr="00081973">
        <w:rPr>
          <w:rFonts w:ascii="Times New Roman" w:hAnsi="Times New Roman" w:cs="Times New Roman"/>
          <w:sz w:val="24"/>
          <w:szCs w:val="24"/>
        </w:rPr>
        <w:t>and it is likely to increase</w:t>
      </w:r>
      <w:r w:rsidR="00AA6411" w:rsidRPr="00081973">
        <w:rPr>
          <w:rFonts w:ascii="Times New Roman" w:hAnsi="Times New Roman" w:cs="Times New Roman"/>
          <w:sz w:val="24"/>
          <w:szCs w:val="24"/>
        </w:rPr>
        <w:t xml:space="preserve"> further </w:t>
      </w:r>
      <w:r w:rsidR="0015420D" w:rsidRPr="00081973">
        <w:rPr>
          <w:rFonts w:ascii="Times New Roman" w:hAnsi="Times New Roman" w:cs="Times New Roman"/>
          <w:sz w:val="24"/>
          <w:szCs w:val="24"/>
        </w:rPr>
        <w:t xml:space="preserve">with time. </w:t>
      </w:r>
      <w:r w:rsidR="00AA6411" w:rsidRPr="00081973">
        <w:rPr>
          <w:rFonts w:ascii="Times New Roman" w:hAnsi="Times New Roman" w:cs="Times New Roman"/>
          <w:sz w:val="24"/>
          <w:szCs w:val="24"/>
        </w:rPr>
        <w:t xml:space="preserve"> The project will </w:t>
      </w:r>
      <w:r w:rsidR="000C6067" w:rsidRPr="00081973">
        <w:rPr>
          <w:rFonts w:ascii="Times New Roman" w:hAnsi="Times New Roman" w:cs="Times New Roman"/>
          <w:sz w:val="24"/>
          <w:szCs w:val="24"/>
        </w:rPr>
        <w:t>take long</w:t>
      </w:r>
      <w:r w:rsidR="00AA6411" w:rsidRPr="00081973">
        <w:rPr>
          <w:rFonts w:ascii="Times New Roman" w:hAnsi="Times New Roman" w:cs="Times New Roman"/>
          <w:sz w:val="24"/>
          <w:szCs w:val="24"/>
        </w:rPr>
        <w:t xml:space="preserve"> time before breaking even</w:t>
      </w:r>
      <w:r w:rsidR="000C6067" w:rsidRPr="00081973">
        <w:rPr>
          <w:rFonts w:ascii="Times New Roman" w:hAnsi="Times New Roman" w:cs="Times New Roman"/>
          <w:sz w:val="24"/>
          <w:szCs w:val="24"/>
        </w:rPr>
        <w:t>. Currently, the project is half-w</w:t>
      </w:r>
      <w:r w:rsidR="00EA10A4" w:rsidRPr="00081973">
        <w:rPr>
          <w:rFonts w:ascii="Times New Roman" w:hAnsi="Times New Roman" w:cs="Times New Roman"/>
          <w:sz w:val="24"/>
          <w:szCs w:val="24"/>
        </w:rPr>
        <w:t>ay and already the costs are</w:t>
      </w:r>
      <w:r w:rsidR="000C6067" w:rsidRPr="00081973">
        <w:rPr>
          <w:rFonts w:ascii="Times New Roman" w:hAnsi="Times New Roman" w:cs="Times New Roman"/>
          <w:sz w:val="24"/>
          <w:szCs w:val="24"/>
        </w:rPr>
        <w:t xml:space="preserve"> up to the roof.  From the 2020 EDF financial report, the expenditure on the project was </w:t>
      </w:r>
      <w:r w:rsidR="00662B2C" w:rsidRPr="00081973">
        <w:rPr>
          <w:rFonts w:ascii="Times New Roman" w:hAnsi="Times New Roman" w:cs="Times New Roman"/>
          <w:sz w:val="24"/>
          <w:szCs w:val="24"/>
        </w:rPr>
        <w:t xml:space="preserve">around £11.9 billion, which were not the total costs. </w:t>
      </w:r>
      <w:r w:rsidR="0064091F" w:rsidRPr="00081973">
        <w:rPr>
          <w:rFonts w:ascii="Times New Roman" w:hAnsi="Times New Roman" w:cs="Times New Roman"/>
          <w:sz w:val="24"/>
          <w:szCs w:val="24"/>
        </w:rPr>
        <w:t>It means</w:t>
      </w:r>
      <w:r w:rsidR="00662B2C" w:rsidRPr="00081973">
        <w:rPr>
          <w:rFonts w:ascii="Times New Roman" w:hAnsi="Times New Roman" w:cs="Times New Roman"/>
          <w:sz w:val="24"/>
          <w:szCs w:val="24"/>
        </w:rPr>
        <w:t xml:space="preserve"> that the total costs by that time were significantly higher. </w:t>
      </w:r>
    </w:p>
    <w:p w14:paraId="7D79A9E8" w14:textId="77777777" w:rsidR="005A0876" w:rsidRPr="00081973" w:rsidRDefault="008B18B2" w:rsidP="00AA6411">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 xml:space="preserve">The cost of electricity from the plant is very high. The </w:t>
      </w:r>
      <w:r w:rsidR="00357731" w:rsidRPr="00081973">
        <w:rPr>
          <w:rFonts w:ascii="Times New Roman" w:hAnsi="Times New Roman" w:cs="Times New Roman"/>
          <w:sz w:val="24"/>
          <w:szCs w:val="24"/>
        </w:rPr>
        <w:t xml:space="preserve">UK government has agreed </w:t>
      </w:r>
      <w:r w:rsidRPr="00081973">
        <w:rPr>
          <w:rFonts w:ascii="Times New Roman" w:hAnsi="Times New Roman" w:cs="Times New Roman"/>
          <w:sz w:val="24"/>
          <w:szCs w:val="24"/>
        </w:rPr>
        <w:t xml:space="preserve">a guaranteed price of £92.50 per megawatt-hour for the electricity generated by Hinkley Point C, which is more than double the current </w:t>
      </w:r>
      <w:r w:rsidR="00D928C3" w:rsidRPr="00081973">
        <w:rPr>
          <w:rFonts w:ascii="Times New Roman" w:hAnsi="Times New Roman" w:cs="Times New Roman"/>
          <w:sz w:val="24"/>
          <w:szCs w:val="24"/>
        </w:rPr>
        <w:t xml:space="preserve">wholesale </w:t>
      </w:r>
      <w:r w:rsidRPr="00081973">
        <w:rPr>
          <w:rFonts w:ascii="Times New Roman" w:hAnsi="Times New Roman" w:cs="Times New Roman"/>
          <w:sz w:val="24"/>
          <w:szCs w:val="24"/>
        </w:rPr>
        <w:t>market price for electricity</w:t>
      </w:r>
      <w:r w:rsidR="00D928C3" w:rsidRPr="00081973">
        <w:rPr>
          <w:rFonts w:ascii="Times New Roman" w:hAnsi="Times New Roman" w:cs="Times New Roman"/>
          <w:sz w:val="24"/>
          <w:szCs w:val="24"/>
        </w:rPr>
        <w:t xml:space="preserve"> (Harvey, 2021)</w:t>
      </w:r>
      <w:r w:rsidRPr="00081973">
        <w:rPr>
          <w:rFonts w:ascii="Times New Roman" w:hAnsi="Times New Roman" w:cs="Times New Roman"/>
          <w:sz w:val="24"/>
          <w:szCs w:val="24"/>
        </w:rPr>
        <w:t xml:space="preserve">. </w:t>
      </w:r>
      <w:r w:rsidR="00D928C3" w:rsidRPr="00081973">
        <w:rPr>
          <w:rFonts w:ascii="Times New Roman" w:hAnsi="Times New Roman" w:cs="Times New Roman"/>
          <w:sz w:val="24"/>
          <w:szCs w:val="24"/>
        </w:rPr>
        <w:t xml:space="preserve">It is also subject to inflation. </w:t>
      </w:r>
      <w:r w:rsidRPr="00081973">
        <w:rPr>
          <w:rFonts w:ascii="Times New Roman" w:hAnsi="Times New Roman" w:cs="Times New Roman"/>
          <w:sz w:val="24"/>
          <w:szCs w:val="24"/>
        </w:rPr>
        <w:t>This high cost has raised concerns about the affordability of electricity for UK consumers and businesses.</w:t>
      </w:r>
      <w:r w:rsidR="00EA10A4" w:rsidRPr="00081973">
        <w:rPr>
          <w:rFonts w:ascii="Times New Roman" w:hAnsi="Times New Roman" w:cs="Times New Roman"/>
          <w:sz w:val="24"/>
          <w:szCs w:val="24"/>
        </w:rPr>
        <w:t xml:space="preserve"> </w:t>
      </w:r>
      <w:r w:rsidRPr="00081973">
        <w:rPr>
          <w:rFonts w:ascii="Times New Roman" w:hAnsi="Times New Roman" w:cs="Times New Roman"/>
          <w:sz w:val="24"/>
          <w:szCs w:val="24"/>
        </w:rPr>
        <w:t xml:space="preserve">Moreover, </w:t>
      </w:r>
      <w:r w:rsidR="008A2987" w:rsidRPr="00081973">
        <w:rPr>
          <w:rFonts w:ascii="Times New Roman" w:hAnsi="Times New Roman" w:cs="Times New Roman"/>
          <w:sz w:val="24"/>
          <w:szCs w:val="24"/>
        </w:rPr>
        <w:t>r</w:t>
      </w:r>
      <w:r w:rsidRPr="00081973">
        <w:rPr>
          <w:rFonts w:ascii="Times New Roman" w:hAnsi="Times New Roman" w:cs="Times New Roman"/>
          <w:sz w:val="24"/>
          <w:szCs w:val="24"/>
        </w:rPr>
        <w:t>eports including those from the public accounts committee indicate that the poorest consumers will be the hardest hit by high electricity costs emanating from the nuclear plant</w:t>
      </w:r>
      <w:r w:rsidR="00893D39" w:rsidRPr="00081973">
        <w:rPr>
          <w:rFonts w:ascii="Times New Roman" w:hAnsi="Times New Roman" w:cs="Times New Roman"/>
          <w:sz w:val="24"/>
          <w:szCs w:val="24"/>
        </w:rPr>
        <w:t xml:space="preserve"> (BBC News, 2017)</w:t>
      </w:r>
      <w:r w:rsidR="00FC1AC1" w:rsidRPr="00081973">
        <w:rPr>
          <w:rFonts w:ascii="Times New Roman" w:hAnsi="Times New Roman" w:cs="Times New Roman"/>
          <w:sz w:val="24"/>
          <w:szCs w:val="24"/>
        </w:rPr>
        <w:t>.</w:t>
      </w:r>
      <w:r w:rsidR="00D24EB0" w:rsidRPr="00081973">
        <w:rPr>
          <w:rFonts w:ascii="Times New Roman" w:hAnsi="Times New Roman" w:cs="Times New Roman"/>
          <w:sz w:val="24"/>
          <w:szCs w:val="24"/>
        </w:rPr>
        <w:t xml:space="preserve"> The cost is higher than other renewable clean energy alternatives namely solar and wind power.</w:t>
      </w:r>
      <w:r w:rsidR="00712E52" w:rsidRPr="00081973">
        <w:rPr>
          <w:rFonts w:ascii="Times New Roman" w:hAnsi="Times New Roman" w:cs="Times New Roman"/>
          <w:sz w:val="24"/>
          <w:szCs w:val="24"/>
        </w:rPr>
        <w:t xml:space="preserve"> The wind and solar power can be 50% </w:t>
      </w:r>
      <w:r w:rsidR="00712E52" w:rsidRPr="00081973">
        <w:rPr>
          <w:rFonts w:ascii="Times New Roman" w:hAnsi="Times New Roman" w:cs="Times New Roman"/>
          <w:sz w:val="24"/>
          <w:szCs w:val="24"/>
        </w:rPr>
        <w:lastRenderedPageBreak/>
        <w:t>cheaper than the nuclear power.</w:t>
      </w:r>
      <w:r w:rsidR="00C07305" w:rsidRPr="00081973">
        <w:rPr>
          <w:rFonts w:ascii="Times New Roman" w:hAnsi="Times New Roman" w:cs="Times New Roman"/>
          <w:sz w:val="24"/>
          <w:szCs w:val="24"/>
        </w:rPr>
        <w:t xml:space="preserve"> Therefore, these alternatives would have been better considered before resolving to the HPC project. </w:t>
      </w:r>
    </w:p>
    <w:p w14:paraId="3F781840" w14:textId="77777777" w:rsidR="008B18B2" w:rsidRPr="00081973" w:rsidRDefault="00047684" w:rsidP="008A2987">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 xml:space="preserve">Although it is not clear when the project will break-even, it has 35 year tariff –free period. </w:t>
      </w:r>
      <w:r w:rsidR="00C77634" w:rsidRPr="00081973">
        <w:rPr>
          <w:rFonts w:ascii="Times New Roman" w:hAnsi="Times New Roman" w:cs="Times New Roman"/>
          <w:sz w:val="24"/>
          <w:szCs w:val="24"/>
        </w:rPr>
        <w:t xml:space="preserve"> </w:t>
      </w:r>
      <w:r w:rsidRPr="00081973">
        <w:rPr>
          <w:rFonts w:ascii="Times New Roman" w:hAnsi="Times New Roman" w:cs="Times New Roman"/>
          <w:sz w:val="24"/>
          <w:szCs w:val="24"/>
        </w:rPr>
        <w:t>T</w:t>
      </w:r>
      <w:r w:rsidR="00FC1AC1" w:rsidRPr="00081973">
        <w:rPr>
          <w:rFonts w:ascii="Times New Roman" w:hAnsi="Times New Roman" w:cs="Times New Roman"/>
          <w:sz w:val="24"/>
          <w:szCs w:val="24"/>
        </w:rPr>
        <w:t xml:space="preserve">his is </w:t>
      </w:r>
      <w:r w:rsidR="008A2987" w:rsidRPr="00081973">
        <w:rPr>
          <w:rFonts w:ascii="Times New Roman" w:hAnsi="Times New Roman" w:cs="Times New Roman"/>
          <w:sz w:val="24"/>
          <w:szCs w:val="24"/>
        </w:rPr>
        <w:t>considered</w:t>
      </w:r>
      <w:r w:rsidR="00FC1AC1" w:rsidRPr="00081973">
        <w:rPr>
          <w:rFonts w:ascii="Times New Roman" w:hAnsi="Times New Roman" w:cs="Times New Roman"/>
          <w:sz w:val="24"/>
          <w:szCs w:val="24"/>
        </w:rPr>
        <w:t xml:space="preserve"> as the period when the project is expected to </w:t>
      </w:r>
      <w:r w:rsidR="008B18B2" w:rsidRPr="00081973">
        <w:rPr>
          <w:rFonts w:ascii="Times New Roman" w:hAnsi="Times New Roman" w:cs="Times New Roman"/>
          <w:sz w:val="24"/>
          <w:szCs w:val="24"/>
        </w:rPr>
        <w:t>b</w:t>
      </w:r>
      <w:r w:rsidR="00FC1AC1" w:rsidRPr="00081973">
        <w:rPr>
          <w:rFonts w:ascii="Times New Roman" w:hAnsi="Times New Roman" w:cs="Times New Roman"/>
          <w:sz w:val="24"/>
          <w:szCs w:val="24"/>
        </w:rPr>
        <w:t>reak-even.</w:t>
      </w:r>
      <w:r w:rsidR="008B18B2" w:rsidRPr="00081973">
        <w:rPr>
          <w:rFonts w:ascii="Times New Roman" w:hAnsi="Times New Roman" w:cs="Times New Roman"/>
          <w:sz w:val="24"/>
          <w:szCs w:val="24"/>
        </w:rPr>
        <w:t xml:space="preserve"> This means that it will take </w:t>
      </w:r>
      <w:r w:rsidR="00EA10A4" w:rsidRPr="00081973">
        <w:rPr>
          <w:rFonts w:ascii="Times New Roman" w:hAnsi="Times New Roman" w:cs="Times New Roman"/>
          <w:sz w:val="24"/>
          <w:szCs w:val="24"/>
        </w:rPr>
        <w:t xml:space="preserve">at least </w:t>
      </w:r>
      <w:r w:rsidR="008B18B2" w:rsidRPr="00081973">
        <w:rPr>
          <w:rFonts w:ascii="Times New Roman" w:hAnsi="Times New Roman" w:cs="Times New Roman"/>
          <w:sz w:val="24"/>
          <w:szCs w:val="24"/>
        </w:rPr>
        <w:t>35 years for the revenue generated by the plant to cover the cost of its construction and operation. This is an exceptionally long period, considering the fact that the plant is only expected to have a lifespan of around 60 years. The</w:t>
      </w:r>
      <w:r w:rsidR="00D928C3" w:rsidRPr="00081973">
        <w:rPr>
          <w:rFonts w:ascii="Times New Roman" w:hAnsi="Times New Roman" w:cs="Times New Roman"/>
          <w:sz w:val="24"/>
          <w:szCs w:val="24"/>
        </w:rPr>
        <w:t xml:space="preserve"> long break-even period indicates</w:t>
      </w:r>
      <w:r w:rsidR="008B18B2" w:rsidRPr="00081973">
        <w:rPr>
          <w:rFonts w:ascii="Times New Roman" w:hAnsi="Times New Roman" w:cs="Times New Roman"/>
          <w:sz w:val="24"/>
          <w:szCs w:val="24"/>
        </w:rPr>
        <w:t xml:space="preserve"> that the project may not be financially viable, as it will take a very long time to generate a positive return on investment.</w:t>
      </w:r>
      <w:r w:rsidR="00FC1AC1" w:rsidRPr="00081973">
        <w:rPr>
          <w:rFonts w:ascii="Times New Roman" w:hAnsi="Times New Roman" w:cs="Times New Roman"/>
          <w:sz w:val="24"/>
          <w:szCs w:val="24"/>
        </w:rPr>
        <w:t xml:space="preserve"> Moreover, there are </w:t>
      </w:r>
      <w:r w:rsidR="00FB3158" w:rsidRPr="00081973">
        <w:rPr>
          <w:rFonts w:ascii="Times New Roman" w:hAnsi="Times New Roman" w:cs="Times New Roman"/>
          <w:sz w:val="24"/>
          <w:szCs w:val="24"/>
        </w:rPr>
        <w:t xml:space="preserve">decommissioning costs and management of the nuclear waste, which </w:t>
      </w:r>
      <w:r w:rsidR="007E5CB9" w:rsidRPr="00081973">
        <w:rPr>
          <w:rFonts w:ascii="Times New Roman" w:hAnsi="Times New Roman" w:cs="Times New Roman"/>
          <w:sz w:val="24"/>
          <w:szCs w:val="24"/>
        </w:rPr>
        <w:t>can be as high as £5bn per year</w:t>
      </w:r>
      <w:r w:rsidR="00D928C3" w:rsidRPr="00081973">
        <w:rPr>
          <w:rFonts w:ascii="Times New Roman" w:hAnsi="Times New Roman" w:cs="Times New Roman"/>
          <w:sz w:val="24"/>
          <w:szCs w:val="24"/>
        </w:rPr>
        <w:t xml:space="preserve"> and together with other nuclear plants in the UK, the total lifetime cost can be over £250 billion</w:t>
      </w:r>
      <w:r w:rsidR="00EB3BF8" w:rsidRPr="00081973">
        <w:rPr>
          <w:rFonts w:ascii="Times New Roman" w:hAnsi="Times New Roman" w:cs="Times New Roman"/>
          <w:sz w:val="24"/>
          <w:szCs w:val="24"/>
        </w:rPr>
        <w:t xml:space="preserve"> (Prospero Events Group, 2022)</w:t>
      </w:r>
      <w:r w:rsidR="007E5CB9" w:rsidRPr="00081973">
        <w:rPr>
          <w:rFonts w:ascii="Times New Roman" w:hAnsi="Times New Roman" w:cs="Times New Roman"/>
          <w:sz w:val="24"/>
          <w:szCs w:val="24"/>
        </w:rPr>
        <w:t xml:space="preserve">. </w:t>
      </w:r>
      <w:r w:rsidR="00BE6A6E" w:rsidRPr="00081973">
        <w:rPr>
          <w:rFonts w:ascii="Times New Roman" w:hAnsi="Times New Roman" w:cs="Times New Roman"/>
          <w:sz w:val="24"/>
          <w:szCs w:val="24"/>
        </w:rPr>
        <w:t>However, the HPC project deal is that the developers (EDF and partners) will cater for all decommissioning costs, which are estimated to be around £7bn</w:t>
      </w:r>
      <w:r w:rsidR="003A3C7E" w:rsidRPr="00081973">
        <w:rPr>
          <w:rFonts w:ascii="Times New Roman" w:hAnsi="Times New Roman" w:cs="Times New Roman"/>
          <w:sz w:val="24"/>
          <w:szCs w:val="24"/>
        </w:rPr>
        <w:t xml:space="preserve"> (Vaughan, 2016)</w:t>
      </w:r>
      <w:r w:rsidR="00BE6A6E" w:rsidRPr="00081973">
        <w:rPr>
          <w:rFonts w:ascii="Times New Roman" w:hAnsi="Times New Roman" w:cs="Times New Roman"/>
          <w:sz w:val="24"/>
          <w:szCs w:val="24"/>
        </w:rPr>
        <w:t xml:space="preserve">. The decommissioning </w:t>
      </w:r>
      <w:r w:rsidR="00032999" w:rsidRPr="00081973">
        <w:rPr>
          <w:rFonts w:ascii="Times New Roman" w:hAnsi="Times New Roman" w:cs="Times New Roman"/>
          <w:sz w:val="24"/>
          <w:szCs w:val="24"/>
        </w:rPr>
        <w:t>process is expected to commence from 2083</w:t>
      </w:r>
      <w:r w:rsidR="00C77B42" w:rsidRPr="00081973">
        <w:rPr>
          <w:rFonts w:ascii="Times New Roman" w:hAnsi="Times New Roman" w:cs="Times New Roman"/>
          <w:sz w:val="24"/>
          <w:szCs w:val="24"/>
        </w:rPr>
        <w:t xml:space="preserve"> and finalsed at around 2100</w:t>
      </w:r>
      <w:r w:rsidR="00032999" w:rsidRPr="00081973">
        <w:rPr>
          <w:rFonts w:ascii="Times New Roman" w:hAnsi="Times New Roman" w:cs="Times New Roman"/>
          <w:sz w:val="24"/>
          <w:szCs w:val="24"/>
        </w:rPr>
        <w:t>. However, b</w:t>
      </w:r>
      <w:r w:rsidR="007E5CB9" w:rsidRPr="00081973">
        <w:rPr>
          <w:rFonts w:ascii="Times New Roman" w:hAnsi="Times New Roman" w:cs="Times New Roman"/>
          <w:sz w:val="24"/>
          <w:szCs w:val="24"/>
        </w:rPr>
        <w:t>ased on the previous nuclear plants, the costs and timescale for decommissioning and</w:t>
      </w:r>
      <w:r w:rsidR="00BE6A6E" w:rsidRPr="00081973">
        <w:rPr>
          <w:rFonts w:ascii="Times New Roman" w:hAnsi="Times New Roman" w:cs="Times New Roman"/>
          <w:sz w:val="24"/>
          <w:szCs w:val="24"/>
        </w:rPr>
        <w:t xml:space="preserve"> waste management are uncertain.</w:t>
      </w:r>
      <w:r w:rsidR="00EA0388" w:rsidRPr="00081973">
        <w:rPr>
          <w:rFonts w:ascii="Times New Roman" w:hAnsi="Times New Roman" w:cs="Times New Roman"/>
          <w:sz w:val="24"/>
          <w:szCs w:val="24"/>
        </w:rPr>
        <w:t xml:space="preserve"> Also, although the plant owners (EDF and partners) </w:t>
      </w:r>
      <w:r w:rsidR="00F767B3" w:rsidRPr="00081973">
        <w:rPr>
          <w:rFonts w:ascii="Times New Roman" w:hAnsi="Times New Roman" w:cs="Times New Roman"/>
          <w:sz w:val="24"/>
          <w:szCs w:val="24"/>
        </w:rPr>
        <w:t xml:space="preserve">will bear the costs, the UK electricity consumers will be indirectly funding the process through decommissioning levy that is added to the electricity bill. </w:t>
      </w:r>
    </w:p>
    <w:p w14:paraId="7D472989" w14:textId="77777777" w:rsidR="008B18B2" w:rsidRPr="00081973" w:rsidRDefault="00121CA4" w:rsidP="008B18B2">
      <w:pPr>
        <w:spacing w:line="480" w:lineRule="auto"/>
        <w:rPr>
          <w:rFonts w:ascii="Times New Roman" w:hAnsi="Times New Roman" w:cs="Times New Roman"/>
          <w:sz w:val="24"/>
          <w:szCs w:val="24"/>
        </w:rPr>
      </w:pPr>
      <w:r w:rsidRPr="00081973">
        <w:rPr>
          <w:rFonts w:ascii="Times New Roman" w:hAnsi="Times New Roman" w:cs="Times New Roman"/>
          <w:sz w:val="24"/>
          <w:szCs w:val="24"/>
        </w:rPr>
        <w:t xml:space="preserve">On another perspective, it is argued that although project is expensive to the consumers, it is cheap to the society. This is because </w:t>
      </w:r>
      <w:r w:rsidR="00F95AF9" w:rsidRPr="00081973">
        <w:rPr>
          <w:rFonts w:ascii="Times New Roman" w:hAnsi="Times New Roman" w:cs="Times New Roman"/>
          <w:sz w:val="24"/>
          <w:szCs w:val="24"/>
        </w:rPr>
        <w:t xml:space="preserve">at </w:t>
      </w:r>
      <w:r w:rsidR="0048376B" w:rsidRPr="00081973">
        <w:rPr>
          <w:rFonts w:ascii="Times New Roman" w:hAnsi="Times New Roman" w:cs="Times New Roman"/>
          <w:sz w:val="24"/>
          <w:szCs w:val="24"/>
        </w:rPr>
        <w:t>least 5 million homes</w:t>
      </w:r>
      <w:r w:rsidR="00DE0B33" w:rsidRPr="00081973">
        <w:rPr>
          <w:rFonts w:ascii="Times New Roman" w:hAnsi="Times New Roman" w:cs="Times New Roman"/>
          <w:sz w:val="24"/>
          <w:szCs w:val="24"/>
        </w:rPr>
        <w:t xml:space="preserve"> </w:t>
      </w:r>
      <w:r w:rsidR="00BF12A0" w:rsidRPr="00081973">
        <w:rPr>
          <w:rFonts w:ascii="Times New Roman" w:hAnsi="Times New Roman" w:cs="Times New Roman"/>
          <w:sz w:val="24"/>
          <w:szCs w:val="24"/>
        </w:rPr>
        <w:t>will benefit</w:t>
      </w:r>
      <w:r w:rsidR="009575F0" w:rsidRPr="00081973">
        <w:rPr>
          <w:rFonts w:ascii="Times New Roman" w:hAnsi="Times New Roman" w:cs="Times New Roman"/>
          <w:sz w:val="24"/>
          <w:szCs w:val="24"/>
        </w:rPr>
        <w:t xml:space="preserve"> from the energy from the plant</w:t>
      </w:r>
      <w:r w:rsidR="00C77B42" w:rsidRPr="00081973">
        <w:rPr>
          <w:rFonts w:ascii="Times New Roman" w:hAnsi="Times New Roman" w:cs="Times New Roman"/>
          <w:sz w:val="24"/>
          <w:szCs w:val="24"/>
        </w:rPr>
        <w:t xml:space="preserve"> as the plant will produce 7% of the UK’s </w:t>
      </w:r>
      <w:r w:rsidR="0048376B" w:rsidRPr="00081973">
        <w:rPr>
          <w:rFonts w:ascii="Times New Roman" w:hAnsi="Times New Roman" w:cs="Times New Roman"/>
          <w:sz w:val="24"/>
          <w:szCs w:val="24"/>
        </w:rPr>
        <w:t xml:space="preserve">clean </w:t>
      </w:r>
      <w:r w:rsidR="00C77B42" w:rsidRPr="00081973">
        <w:rPr>
          <w:rFonts w:ascii="Times New Roman" w:hAnsi="Times New Roman" w:cs="Times New Roman"/>
          <w:sz w:val="24"/>
          <w:szCs w:val="24"/>
        </w:rPr>
        <w:t>energy</w:t>
      </w:r>
      <w:r w:rsidR="009575F0" w:rsidRPr="00081973">
        <w:rPr>
          <w:rFonts w:ascii="Times New Roman" w:hAnsi="Times New Roman" w:cs="Times New Roman"/>
          <w:sz w:val="24"/>
          <w:szCs w:val="24"/>
        </w:rPr>
        <w:t xml:space="preserve">; in addition, the dividends and interests from the plant </w:t>
      </w:r>
      <w:r w:rsidR="00680D3D" w:rsidRPr="00081973">
        <w:rPr>
          <w:rFonts w:ascii="Times New Roman" w:hAnsi="Times New Roman" w:cs="Times New Roman"/>
          <w:sz w:val="24"/>
          <w:szCs w:val="24"/>
        </w:rPr>
        <w:t>are taken</w:t>
      </w:r>
      <w:r w:rsidR="00D24EB0" w:rsidRPr="00081973">
        <w:rPr>
          <w:rFonts w:ascii="Times New Roman" w:hAnsi="Times New Roman" w:cs="Times New Roman"/>
          <w:sz w:val="24"/>
          <w:szCs w:val="24"/>
        </w:rPr>
        <w:t xml:space="preserve"> back to the society. </w:t>
      </w:r>
    </w:p>
    <w:p w14:paraId="2E116841" w14:textId="39183AAC" w:rsidR="00E04F72" w:rsidRPr="0026651C" w:rsidRDefault="00A72FCF" w:rsidP="0026651C">
      <w:pPr>
        <w:pStyle w:val="Heading1"/>
      </w:pPr>
      <w:r w:rsidRPr="0026651C">
        <w:lastRenderedPageBreak/>
        <w:t xml:space="preserve"> </w:t>
      </w:r>
      <w:bookmarkStart w:id="5" w:name="_Toc133325006"/>
      <w:r w:rsidR="00E04F72" w:rsidRPr="0026651C">
        <w:t>Stakeholders’ involvement</w:t>
      </w:r>
      <w:bookmarkEnd w:id="5"/>
    </w:p>
    <w:p w14:paraId="6CD94646" w14:textId="77777777" w:rsidR="00E04F72" w:rsidRPr="00081973" w:rsidRDefault="00E04F72" w:rsidP="00A72FCF">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As identified in the first analysis, all key stakeholders have been engaged in the HPC project. These include the UK</w:t>
      </w:r>
      <w:r w:rsidR="008C4A8C" w:rsidRPr="00081973">
        <w:rPr>
          <w:rFonts w:ascii="Times New Roman" w:hAnsi="Times New Roman" w:cs="Times New Roman"/>
          <w:sz w:val="24"/>
          <w:szCs w:val="24"/>
        </w:rPr>
        <w:t xml:space="preserve"> government, financiers and developers, suppliers, employees, and UK public and local community. </w:t>
      </w:r>
      <w:r w:rsidR="00C77B42" w:rsidRPr="00081973">
        <w:rPr>
          <w:rFonts w:ascii="Times New Roman" w:hAnsi="Times New Roman" w:cs="Times New Roman"/>
          <w:sz w:val="24"/>
          <w:szCs w:val="24"/>
        </w:rPr>
        <w:t xml:space="preserve">The community has benefited economically through jobs, land compensation, events sponsorships, and education. </w:t>
      </w:r>
      <w:r w:rsidR="008C4A8C" w:rsidRPr="00081973">
        <w:rPr>
          <w:rFonts w:ascii="Times New Roman" w:hAnsi="Times New Roman" w:cs="Times New Roman"/>
          <w:sz w:val="24"/>
          <w:szCs w:val="24"/>
        </w:rPr>
        <w:t>However</w:t>
      </w:r>
      <w:r w:rsidR="000E188D" w:rsidRPr="00081973">
        <w:rPr>
          <w:rFonts w:ascii="Times New Roman" w:hAnsi="Times New Roman" w:cs="Times New Roman"/>
          <w:sz w:val="24"/>
          <w:szCs w:val="24"/>
        </w:rPr>
        <w:t>, it</w:t>
      </w:r>
      <w:r w:rsidR="008C4A8C" w:rsidRPr="00081973">
        <w:rPr>
          <w:rFonts w:ascii="Times New Roman" w:hAnsi="Times New Roman" w:cs="Times New Roman"/>
          <w:sz w:val="24"/>
          <w:szCs w:val="24"/>
        </w:rPr>
        <w:t xml:space="preserve"> appears that the project has not been well embraced by some local community members and the UK public. </w:t>
      </w:r>
      <w:r w:rsidR="000E188D" w:rsidRPr="00081973">
        <w:rPr>
          <w:rFonts w:ascii="Times New Roman" w:hAnsi="Times New Roman" w:cs="Times New Roman"/>
          <w:sz w:val="24"/>
          <w:szCs w:val="24"/>
        </w:rPr>
        <w:t xml:space="preserve">Some have been highly skeptical of the project. </w:t>
      </w:r>
      <w:r w:rsidR="00A97423" w:rsidRPr="00081973">
        <w:rPr>
          <w:rFonts w:ascii="Times New Roman" w:hAnsi="Times New Roman" w:cs="Times New Roman"/>
          <w:sz w:val="24"/>
          <w:szCs w:val="24"/>
        </w:rPr>
        <w:t>Although EDF states that it has actively involved the local community, some have been opposing the project since its inception. They concerns include radioactive mud and air pollution</w:t>
      </w:r>
      <w:r w:rsidR="00C77B42" w:rsidRPr="00081973">
        <w:rPr>
          <w:rFonts w:ascii="Times New Roman" w:hAnsi="Times New Roman" w:cs="Times New Roman"/>
          <w:sz w:val="24"/>
          <w:szCs w:val="24"/>
        </w:rPr>
        <w:t xml:space="preserve"> (Taylor, 2017)</w:t>
      </w:r>
      <w:r w:rsidR="00A97423" w:rsidRPr="00081973">
        <w:rPr>
          <w:rFonts w:ascii="Times New Roman" w:hAnsi="Times New Roman" w:cs="Times New Roman"/>
          <w:sz w:val="24"/>
          <w:szCs w:val="24"/>
        </w:rPr>
        <w:t>. They have said that the mud for the plant’s dredges may contain radioactive materials that would</w:t>
      </w:r>
      <w:r w:rsidR="008008E7" w:rsidRPr="00081973">
        <w:rPr>
          <w:rFonts w:ascii="Times New Roman" w:hAnsi="Times New Roman" w:cs="Times New Roman"/>
          <w:sz w:val="24"/>
          <w:szCs w:val="24"/>
        </w:rPr>
        <w:t xml:space="preserve"> affect the local residents for years</w:t>
      </w:r>
      <w:r w:rsidR="00C77B42" w:rsidRPr="00081973">
        <w:rPr>
          <w:rFonts w:ascii="Times New Roman" w:hAnsi="Times New Roman" w:cs="Times New Roman"/>
          <w:sz w:val="24"/>
          <w:szCs w:val="24"/>
        </w:rPr>
        <w:t xml:space="preserve"> (Taylor, 2017)</w:t>
      </w:r>
      <w:r w:rsidR="008008E7" w:rsidRPr="00081973">
        <w:rPr>
          <w:rFonts w:ascii="Times New Roman" w:hAnsi="Times New Roman" w:cs="Times New Roman"/>
          <w:sz w:val="24"/>
          <w:szCs w:val="24"/>
        </w:rPr>
        <w:t xml:space="preserve">. </w:t>
      </w:r>
      <w:r w:rsidR="006570AE" w:rsidRPr="00081973">
        <w:rPr>
          <w:rFonts w:ascii="Times New Roman" w:hAnsi="Times New Roman" w:cs="Times New Roman"/>
          <w:sz w:val="24"/>
          <w:szCs w:val="24"/>
        </w:rPr>
        <w:t xml:space="preserve">Moreover, some argue that nuclear power is a high-risk industry, with the potential for accidents or leaks that can have </w:t>
      </w:r>
      <w:r w:rsidR="005761F3" w:rsidRPr="00081973">
        <w:rPr>
          <w:rFonts w:ascii="Times New Roman" w:hAnsi="Times New Roman" w:cs="Times New Roman"/>
          <w:sz w:val="24"/>
          <w:szCs w:val="24"/>
        </w:rPr>
        <w:t>disastrous</w:t>
      </w:r>
      <w:r w:rsidR="006570AE" w:rsidRPr="00081973">
        <w:rPr>
          <w:rFonts w:ascii="Times New Roman" w:hAnsi="Times New Roman" w:cs="Times New Roman"/>
          <w:sz w:val="24"/>
          <w:szCs w:val="24"/>
        </w:rPr>
        <w:t xml:space="preserve"> consequences to the residents. </w:t>
      </w:r>
    </w:p>
    <w:p w14:paraId="6669E244" w14:textId="1BE1C6C3" w:rsidR="00C277D4" w:rsidRPr="0026651C" w:rsidRDefault="00A72FCF" w:rsidP="0026651C">
      <w:pPr>
        <w:pStyle w:val="Heading1"/>
      </w:pPr>
      <w:r w:rsidRPr="0026651C">
        <w:t xml:space="preserve"> </w:t>
      </w:r>
      <w:bookmarkStart w:id="6" w:name="_Toc133325007"/>
      <w:r w:rsidR="00C277D4" w:rsidRPr="0026651C">
        <w:t>Lessons learnt from this project</w:t>
      </w:r>
      <w:bookmarkEnd w:id="6"/>
    </w:p>
    <w:p w14:paraId="071A27D8" w14:textId="77777777" w:rsidR="00C277D4" w:rsidRPr="00081973" w:rsidRDefault="00F55036" w:rsidP="00B86BC5">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 xml:space="preserve">From the above analysis, several lessons are derived from this project. </w:t>
      </w:r>
      <w:r w:rsidR="003A3C7E" w:rsidRPr="00081973">
        <w:rPr>
          <w:rFonts w:ascii="Times New Roman" w:hAnsi="Times New Roman" w:cs="Times New Roman"/>
          <w:sz w:val="24"/>
          <w:szCs w:val="24"/>
        </w:rPr>
        <w:t xml:space="preserve"> First, it is t</w:t>
      </w:r>
      <w:r w:rsidR="00C277D4" w:rsidRPr="00081973">
        <w:rPr>
          <w:rFonts w:ascii="Times New Roman" w:hAnsi="Times New Roman" w:cs="Times New Roman"/>
          <w:sz w:val="24"/>
          <w:szCs w:val="24"/>
        </w:rPr>
        <w:t>he importance of rob</w:t>
      </w:r>
      <w:r w:rsidR="003C52DF" w:rsidRPr="00081973">
        <w:rPr>
          <w:rFonts w:ascii="Times New Roman" w:hAnsi="Times New Roman" w:cs="Times New Roman"/>
          <w:sz w:val="24"/>
          <w:szCs w:val="24"/>
        </w:rPr>
        <w:t>ust planning: The HP</w:t>
      </w:r>
      <w:r w:rsidR="00C277D4" w:rsidRPr="00081973">
        <w:rPr>
          <w:rFonts w:ascii="Times New Roman" w:hAnsi="Times New Roman" w:cs="Times New Roman"/>
          <w:sz w:val="24"/>
          <w:szCs w:val="24"/>
        </w:rPr>
        <w:t xml:space="preserve">C project has experienced significant delays and cost overruns due to inadequate planning. </w:t>
      </w:r>
      <w:r w:rsidR="00521610" w:rsidRPr="00081973">
        <w:rPr>
          <w:rFonts w:ascii="Times New Roman" w:hAnsi="Times New Roman" w:cs="Times New Roman"/>
          <w:sz w:val="24"/>
          <w:szCs w:val="24"/>
        </w:rPr>
        <w:t xml:space="preserve">The project’s commissioning date has been pushed several time, and based on the current </w:t>
      </w:r>
      <w:r w:rsidR="00C64756" w:rsidRPr="00081973">
        <w:rPr>
          <w:rFonts w:ascii="Times New Roman" w:hAnsi="Times New Roman" w:cs="Times New Roman"/>
          <w:sz w:val="24"/>
          <w:szCs w:val="24"/>
        </w:rPr>
        <w:t xml:space="preserve">progress, there is a probability that it might start operating from 2018 against the original date of 2026. </w:t>
      </w:r>
      <w:r w:rsidR="00C277D4" w:rsidRPr="00081973">
        <w:rPr>
          <w:rFonts w:ascii="Times New Roman" w:hAnsi="Times New Roman" w:cs="Times New Roman"/>
          <w:sz w:val="24"/>
          <w:szCs w:val="24"/>
        </w:rPr>
        <w:t>The project's complexity and unique challenges require thorough planning to ensure its success.</w:t>
      </w:r>
    </w:p>
    <w:p w14:paraId="1177347B" w14:textId="77777777" w:rsidR="00C277D4" w:rsidRPr="00081973" w:rsidRDefault="003A3C7E" w:rsidP="00C52377">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Second is the</w:t>
      </w:r>
      <w:r w:rsidR="00C277D4" w:rsidRPr="00081973">
        <w:rPr>
          <w:rFonts w:ascii="Times New Roman" w:hAnsi="Times New Roman" w:cs="Times New Roman"/>
          <w:sz w:val="24"/>
          <w:szCs w:val="24"/>
        </w:rPr>
        <w:t xml:space="preserve"> need for adequ</w:t>
      </w:r>
      <w:r w:rsidR="003C52DF" w:rsidRPr="00081973">
        <w:rPr>
          <w:rFonts w:ascii="Times New Roman" w:hAnsi="Times New Roman" w:cs="Times New Roman"/>
          <w:sz w:val="24"/>
          <w:szCs w:val="24"/>
        </w:rPr>
        <w:t>ate financing: The HP</w:t>
      </w:r>
      <w:r w:rsidR="00C277D4" w:rsidRPr="00081973">
        <w:rPr>
          <w:rFonts w:ascii="Times New Roman" w:hAnsi="Times New Roman" w:cs="Times New Roman"/>
          <w:sz w:val="24"/>
          <w:szCs w:val="24"/>
        </w:rPr>
        <w:t xml:space="preserve"> C project has experienced significant cost overruns, highlighting the need for adequate financing to complete large-scale infrastructure projects.</w:t>
      </w:r>
      <w:r w:rsidR="00C64756" w:rsidRPr="00081973">
        <w:rPr>
          <w:rFonts w:ascii="Times New Roman" w:hAnsi="Times New Roman" w:cs="Times New Roman"/>
          <w:sz w:val="24"/>
          <w:szCs w:val="24"/>
        </w:rPr>
        <w:t xml:space="preserve"> The estimated overall costs have almost doubled compared to the original budget. There </w:t>
      </w:r>
      <w:r w:rsidR="00C64756" w:rsidRPr="00081973">
        <w:rPr>
          <w:rFonts w:ascii="Times New Roman" w:hAnsi="Times New Roman" w:cs="Times New Roman"/>
          <w:sz w:val="24"/>
          <w:szCs w:val="24"/>
        </w:rPr>
        <w:lastRenderedPageBreak/>
        <w:t xml:space="preserve">is also uncertainty in </w:t>
      </w:r>
      <w:r w:rsidR="0019299E" w:rsidRPr="00081973">
        <w:rPr>
          <w:rFonts w:ascii="Times New Roman" w:hAnsi="Times New Roman" w:cs="Times New Roman"/>
          <w:sz w:val="24"/>
          <w:szCs w:val="24"/>
        </w:rPr>
        <w:t xml:space="preserve">future funding of the project as demonstrated by </w:t>
      </w:r>
      <w:r w:rsidR="00B86BC5" w:rsidRPr="00081973">
        <w:rPr>
          <w:rFonts w:ascii="Times New Roman" w:hAnsi="Times New Roman" w:cs="Times New Roman"/>
          <w:sz w:val="24"/>
          <w:szCs w:val="24"/>
        </w:rPr>
        <w:t xml:space="preserve">the questions of whether CGN would increase funding beyond its set cap.  </w:t>
      </w:r>
    </w:p>
    <w:p w14:paraId="25251034" w14:textId="77777777" w:rsidR="00C277D4" w:rsidRPr="00081973" w:rsidRDefault="00C277D4" w:rsidP="00C52377">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Anothe</w:t>
      </w:r>
      <w:r w:rsidR="003C52DF" w:rsidRPr="00081973">
        <w:rPr>
          <w:rFonts w:ascii="Times New Roman" w:hAnsi="Times New Roman" w:cs="Times New Roman"/>
          <w:sz w:val="24"/>
          <w:szCs w:val="24"/>
        </w:rPr>
        <w:t>r lesson from the HP</w:t>
      </w:r>
      <w:r w:rsidRPr="00081973">
        <w:rPr>
          <w:rFonts w:ascii="Times New Roman" w:hAnsi="Times New Roman" w:cs="Times New Roman"/>
          <w:sz w:val="24"/>
          <w:szCs w:val="24"/>
        </w:rPr>
        <w:t>C project is the importance of public support and stakeholder engagement. The project has faced significant opposition from</w:t>
      </w:r>
      <w:r w:rsidR="00B86BC5" w:rsidRPr="00081973">
        <w:rPr>
          <w:rFonts w:ascii="Times New Roman" w:hAnsi="Times New Roman" w:cs="Times New Roman"/>
          <w:sz w:val="24"/>
          <w:szCs w:val="24"/>
        </w:rPr>
        <w:t xml:space="preserve"> some</w:t>
      </w:r>
      <w:r w:rsidRPr="00081973">
        <w:rPr>
          <w:rFonts w:ascii="Times New Roman" w:hAnsi="Times New Roman" w:cs="Times New Roman"/>
          <w:sz w:val="24"/>
          <w:szCs w:val="24"/>
        </w:rPr>
        <w:t xml:space="preserve"> local residents, environmental groups, and other stakeholders, which has contributed to delays and increased costs.</w:t>
      </w:r>
      <w:r w:rsidR="00B86BC5" w:rsidRPr="00081973">
        <w:rPr>
          <w:rFonts w:ascii="Times New Roman" w:hAnsi="Times New Roman" w:cs="Times New Roman"/>
          <w:sz w:val="24"/>
          <w:szCs w:val="24"/>
        </w:rPr>
        <w:t xml:space="preserve"> Also, t</w:t>
      </w:r>
      <w:r w:rsidRPr="00081973">
        <w:rPr>
          <w:rFonts w:ascii="Times New Roman" w:hAnsi="Times New Roman" w:cs="Times New Roman"/>
          <w:sz w:val="24"/>
          <w:szCs w:val="24"/>
        </w:rPr>
        <w:t>he project has faced various risks, including technical, financial, and environmental risks. Effective risk management is critical to mitigate these risks and ensure the project's success.</w:t>
      </w:r>
    </w:p>
    <w:p w14:paraId="19EB533D" w14:textId="77777777" w:rsidR="00C277D4" w:rsidRPr="00081973" w:rsidRDefault="0048376B" w:rsidP="004A62A6">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 xml:space="preserve">Lastly, it is essential to consider alternatives. As identified, nuclear </w:t>
      </w:r>
      <w:r w:rsidR="0027732F" w:rsidRPr="00081973">
        <w:rPr>
          <w:rFonts w:ascii="Times New Roman" w:hAnsi="Times New Roman" w:cs="Times New Roman"/>
          <w:sz w:val="24"/>
          <w:szCs w:val="24"/>
        </w:rPr>
        <w:t xml:space="preserve">energy more stable than renewables alternatives and it is also a clean energy compared to gas. However, the construction, implementation and decommissioning costs make it appear cost and unattractive.  </w:t>
      </w:r>
    </w:p>
    <w:p w14:paraId="73E51569" w14:textId="302E1D07" w:rsidR="00C73425" w:rsidRPr="0026651C" w:rsidRDefault="00A72FCF" w:rsidP="0026651C">
      <w:pPr>
        <w:pStyle w:val="Heading1"/>
      </w:pPr>
      <w:r w:rsidRPr="0026651C">
        <w:t xml:space="preserve"> </w:t>
      </w:r>
      <w:bookmarkStart w:id="7" w:name="_Toc133325008"/>
      <w:r w:rsidR="00C73425" w:rsidRPr="0026651C">
        <w:t>Recommendations</w:t>
      </w:r>
      <w:bookmarkEnd w:id="7"/>
    </w:p>
    <w:p w14:paraId="02D990C5" w14:textId="0D853BC1" w:rsidR="007A4630" w:rsidRPr="0026651C" w:rsidRDefault="00036EE5" w:rsidP="0026651C">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From the analysis if a similar project were to be undertaken, it would be important to prioritize transparency, risk management, and public engagement to ensure its success.</w:t>
      </w:r>
      <w:r w:rsidR="0027732F" w:rsidRPr="00081973">
        <w:rPr>
          <w:rFonts w:ascii="Times New Roman" w:hAnsi="Times New Roman" w:cs="Times New Roman"/>
          <w:sz w:val="24"/>
          <w:szCs w:val="24"/>
        </w:rPr>
        <w:t xml:space="preserve"> Transparency should be in the whole project process including signing the deal, budget, planning and projections. It is </w:t>
      </w:r>
      <w:r w:rsidR="0026241C" w:rsidRPr="00081973">
        <w:rPr>
          <w:rFonts w:ascii="Times New Roman" w:hAnsi="Times New Roman" w:cs="Times New Roman"/>
          <w:sz w:val="24"/>
          <w:szCs w:val="24"/>
        </w:rPr>
        <w:t>unsounded</w:t>
      </w:r>
      <w:r w:rsidR="00901269" w:rsidRPr="00081973">
        <w:rPr>
          <w:rFonts w:ascii="Times New Roman" w:hAnsi="Times New Roman" w:cs="Times New Roman"/>
          <w:sz w:val="24"/>
          <w:szCs w:val="24"/>
        </w:rPr>
        <w:t xml:space="preserve"> for a</w:t>
      </w:r>
      <w:r w:rsidR="0026241C" w:rsidRPr="00081973">
        <w:rPr>
          <w:rFonts w:ascii="Times New Roman" w:hAnsi="Times New Roman" w:cs="Times New Roman"/>
          <w:sz w:val="24"/>
          <w:szCs w:val="24"/>
        </w:rPr>
        <w:t xml:space="preserve"> </w:t>
      </w:r>
      <w:r w:rsidR="00901269" w:rsidRPr="00081973">
        <w:rPr>
          <w:rFonts w:ascii="Times New Roman" w:hAnsi="Times New Roman" w:cs="Times New Roman"/>
          <w:sz w:val="24"/>
          <w:szCs w:val="24"/>
        </w:rPr>
        <w:t>project’s</w:t>
      </w:r>
      <w:r w:rsidR="0026241C" w:rsidRPr="00081973">
        <w:rPr>
          <w:rFonts w:ascii="Times New Roman" w:hAnsi="Times New Roman" w:cs="Times New Roman"/>
          <w:sz w:val="24"/>
          <w:szCs w:val="24"/>
        </w:rPr>
        <w:t xml:space="preserve"> cost estimates to </w:t>
      </w:r>
      <w:r w:rsidR="00901269" w:rsidRPr="00081973">
        <w:rPr>
          <w:rFonts w:ascii="Times New Roman" w:hAnsi="Times New Roman" w:cs="Times New Roman"/>
          <w:sz w:val="24"/>
          <w:szCs w:val="24"/>
        </w:rPr>
        <w:t xml:space="preserve">almost double when the project is only halfway complete. The future projects of similar scope should be given a range of costs and not a specific figure to avoid surprises as the project progress. </w:t>
      </w:r>
      <w:r w:rsidR="0027732F" w:rsidRPr="00081973">
        <w:rPr>
          <w:rFonts w:ascii="Times New Roman" w:hAnsi="Times New Roman" w:cs="Times New Roman"/>
          <w:sz w:val="24"/>
          <w:szCs w:val="24"/>
        </w:rPr>
        <w:t xml:space="preserve"> </w:t>
      </w:r>
      <w:r w:rsidR="00901269" w:rsidRPr="00081973">
        <w:rPr>
          <w:rFonts w:ascii="Times New Roman" w:hAnsi="Times New Roman" w:cs="Times New Roman"/>
          <w:sz w:val="24"/>
          <w:szCs w:val="24"/>
        </w:rPr>
        <w:t xml:space="preserve">On the positive side, future similar </w:t>
      </w:r>
      <w:r w:rsidR="002D3436" w:rsidRPr="00081973">
        <w:rPr>
          <w:rFonts w:ascii="Times New Roman" w:hAnsi="Times New Roman" w:cs="Times New Roman"/>
          <w:sz w:val="24"/>
          <w:szCs w:val="24"/>
        </w:rPr>
        <w:t>projects</w:t>
      </w:r>
      <w:r w:rsidR="00901269" w:rsidRPr="00081973">
        <w:rPr>
          <w:rFonts w:ascii="Times New Roman" w:hAnsi="Times New Roman" w:cs="Times New Roman"/>
          <w:sz w:val="24"/>
          <w:szCs w:val="24"/>
        </w:rPr>
        <w:t xml:space="preserve"> should be agreed on fixed price and the developers to do the funding; this reduces the funding burden from the taxpayers regardless of the progressive cost increases. </w:t>
      </w:r>
      <w:r w:rsidR="00465B00" w:rsidRPr="00081973">
        <w:rPr>
          <w:rFonts w:ascii="Times New Roman" w:hAnsi="Times New Roman" w:cs="Times New Roman"/>
          <w:sz w:val="24"/>
          <w:szCs w:val="24"/>
        </w:rPr>
        <w:t xml:space="preserve">However, the </w:t>
      </w:r>
      <w:r w:rsidR="00F844D4" w:rsidRPr="00081973">
        <w:rPr>
          <w:rFonts w:ascii="Times New Roman" w:hAnsi="Times New Roman" w:cs="Times New Roman"/>
          <w:sz w:val="24"/>
          <w:szCs w:val="24"/>
        </w:rPr>
        <w:t xml:space="preserve">present and future </w:t>
      </w:r>
      <w:r w:rsidR="00465B00" w:rsidRPr="00081973">
        <w:rPr>
          <w:rFonts w:ascii="Times New Roman" w:hAnsi="Times New Roman" w:cs="Times New Roman"/>
          <w:sz w:val="24"/>
          <w:szCs w:val="24"/>
        </w:rPr>
        <w:t xml:space="preserve">financial stability of the financiers </w:t>
      </w:r>
      <w:r w:rsidR="00F844D4" w:rsidRPr="00081973">
        <w:rPr>
          <w:rFonts w:ascii="Times New Roman" w:hAnsi="Times New Roman" w:cs="Times New Roman"/>
          <w:sz w:val="24"/>
          <w:szCs w:val="24"/>
        </w:rPr>
        <w:t xml:space="preserve">must be considered to avoid financing hiccups as the project progresses. </w:t>
      </w:r>
      <w:r w:rsidR="00465B00" w:rsidRPr="00081973">
        <w:rPr>
          <w:rFonts w:ascii="Times New Roman" w:hAnsi="Times New Roman" w:cs="Times New Roman"/>
          <w:sz w:val="24"/>
          <w:szCs w:val="24"/>
        </w:rPr>
        <w:t xml:space="preserve">It would also be important to explore alternative </w:t>
      </w:r>
      <w:r w:rsidR="00465B00" w:rsidRPr="00081973">
        <w:rPr>
          <w:rFonts w:ascii="Times New Roman" w:hAnsi="Times New Roman" w:cs="Times New Roman"/>
          <w:sz w:val="24"/>
          <w:szCs w:val="24"/>
        </w:rPr>
        <w:lastRenderedPageBreak/>
        <w:t xml:space="preserve">energy sources such as renewable energy and energy storage, to provide a more diverse and resilient energy mix. </w:t>
      </w:r>
    </w:p>
    <w:p w14:paraId="6F938A2A" w14:textId="6AD6E5DE" w:rsidR="007A4630" w:rsidRPr="0026651C" w:rsidRDefault="00A72FCF" w:rsidP="0026651C">
      <w:pPr>
        <w:pStyle w:val="Heading1"/>
      </w:pPr>
      <w:r w:rsidRPr="0026651C">
        <w:t xml:space="preserve"> </w:t>
      </w:r>
      <w:bookmarkStart w:id="8" w:name="_Toc133325009"/>
      <w:r w:rsidR="007A4630" w:rsidRPr="0026651C">
        <w:t>Conclusion</w:t>
      </w:r>
      <w:bookmarkEnd w:id="8"/>
    </w:p>
    <w:p w14:paraId="0A285ABC" w14:textId="77777777" w:rsidR="00106D18" w:rsidRPr="00081973" w:rsidRDefault="00106D18" w:rsidP="00A72FCF">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T</w:t>
      </w:r>
      <w:r w:rsidR="00F844D4" w:rsidRPr="00081973">
        <w:rPr>
          <w:rFonts w:ascii="Times New Roman" w:hAnsi="Times New Roman" w:cs="Times New Roman"/>
          <w:sz w:val="24"/>
          <w:szCs w:val="24"/>
        </w:rPr>
        <w:t>he Hinkley Point C (HPC) project</w:t>
      </w:r>
      <w:r w:rsidRPr="00081973">
        <w:rPr>
          <w:rFonts w:ascii="Times New Roman" w:hAnsi="Times New Roman" w:cs="Times New Roman"/>
          <w:sz w:val="24"/>
          <w:szCs w:val="24"/>
        </w:rPr>
        <w:t xml:space="preserve"> is an ambitious project to solve the energy problems in the UK.  </w:t>
      </w:r>
      <w:r w:rsidR="00F844D4" w:rsidRPr="00081973">
        <w:rPr>
          <w:rFonts w:ascii="Times New Roman" w:hAnsi="Times New Roman" w:cs="Times New Roman"/>
          <w:sz w:val="24"/>
          <w:szCs w:val="24"/>
        </w:rPr>
        <w:t xml:space="preserve"> </w:t>
      </w:r>
      <w:r w:rsidRPr="00081973">
        <w:rPr>
          <w:rFonts w:ascii="Times New Roman" w:hAnsi="Times New Roman" w:cs="Times New Roman"/>
          <w:sz w:val="24"/>
          <w:szCs w:val="24"/>
        </w:rPr>
        <w:t xml:space="preserve">The project aim is to provide </w:t>
      </w:r>
      <w:r w:rsidR="00F844D4" w:rsidRPr="00081973">
        <w:rPr>
          <w:rFonts w:ascii="Times New Roman" w:hAnsi="Times New Roman" w:cs="Times New Roman"/>
          <w:sz w:val="24"/>
          <w:szCs w:val="24"/>
        </w:rPr>
        <w:t>low-car</w:t>
      </w:r>
      <w:r w:rsidRPr="00081973">
        <w:rPr>
          <w:rFonts w:ascii="Times New Roman" w:hAnsi="Times New Roman" w:cs="Times New Roman"/>
          <w:sz w:val="24"/>
          <w:szCs w:val="24"/>
        </w:rPr>
        <w:t>bon, reliable, and safe energy for at least 60 years. However, it has been characterised by many challenges since its commencement, with cost and timeline overruns being the most significant.  The initial budget did not exceed £20</w:t>
      </w:r>
      <w:r w:rsidR="00F844D4" w:rsidRPr="00081973">
        <w:rPr>
          <w:rFonts w:ascii="Times New Roman" w:hAnsi="Times New Roman" w:cs="Times New Roman"/>
          <w:sz w:val="24"/>
          <w:szCs w:val="24"/>
        </w:rPr>
        <w:t xml:space="preserve"> but this figure has in</w:t>
      </w:r>
      <w:r w:rsidRPr="00081973">
        <w:rPr>
          <w:rFonts w:ascii="Times New Roman" w:hAnsi="Times New Roman" w:cs="Times New Roman"/>
          <w:sz w:val="24"/>
          <w:szCs w:val="24"/>
        </w:rPr>
        <w:t xml:space="preserve">creased significantly to approximately £23bn in 2021, which is expected to further increase with </w:t>
      </w:r>
      <w:r w:rsidR="00F844D4" w:rsidRPr="00081973">
        <w:rPr>
          <w:rFonts w:ascii="Times New Roman" w:hAnsi="Times New Roman" w:cs="Times New Roman"/>
          <w:sz w:val="24"/>
          <w:szCs w:val="24"/>
        </w:rPr>
        <w:t>inflation. The timeline for the project has also been</w:t>
      </w:r>
      <w:r w:rsidRPr="00081973">
        <w:rPr>
          <w:rFonts w:ascii="Times New Roman" w:hAnsi="Times New Roman" w:cs="Times New Roman"/>
          <w:sz w:val="24"/>
          <w:szCs w:val="24"/>
        </w:rPr>
        <w:t xml:space="preserve"> affected</w:t>
      </w:r>
      <w:r w:rsidR="00F844D4" w:rsidRPr="00081973">
        <w:rPr>
          <w:rFonts w:ascii="Times New Roman" w:hAnsi="Times New Roman" w:cs="Times New Roman"/>
          <w:sz w:val="24"/>
          <w:szCs w:val="24"/>
        </w:rPr>
        <w:t xml:space="preserve">, with the expected </w:t>
      </w:r>
      <w:r w:rsidRPr="00081973">
        <w:rPr>
          <w:rFonts w:ascii="Times New Roman" w:hAnsi="Times New Roman" w:cs="Times New Roman"/>
          <w:sz w:val="24"/>
          <w:szCs w:val="24"/>
        </w:rPr>
        <w:t>operationalisation year being moved from 2025 to 2027.</w:t>
      </w:r>
    </w:p>
    <w:p w14:paraId="492D90E0" w14:textId="77777777" w:rsidR="00F844D4" w:rsidRPr="00081973" w:rsidRDefault="00F844D4" w:rsidP="001D097C">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 xml:space="preserve">Despite these challenges, the project has made progress, with </w:t>
      </w:r>
      <w:r w:rsidR="001D097C" w:rsidRPr="00081973">
        <w:rPr>
          <w:rFonts w:ascii="Times New Roman" w:hAnsi="Times New Roman" w:cs="Times New Roman"/>
          <w:sz w:val="24"/>
          <w:szCs w:val="24"/>
        </w:rPr>
        <w:t>about 50% construction completion as</w:t>
      </w:r>
      <w:r w:rsidRPr="00081973">
        <w:rPr>
          <w:rFonts w:ascii="Times New Roman" w:hAnsi="Times New Roman" w:cs="Times New Roman"/>
          <w:sz w:val="24"/>
          <w:szCs w:val="24"/>
        </w:rPr>
        <w:t xml:space="preserve"> of 2021. However, the high costs and delayed timelines have raised concerns about the project's </w:t>
      </w:r>
      <w:r w:rsidR="001D097C" w:rsidRPr="00081973">
        <w:rPr>
          <w:rFonts w:ascii="Times New Roman" w:hAnsi="Times New Roman" w:cs="Times New Roman"/>
          <w:sz w:val="24"/>
          <w:szCs w:val="24"/>
        </w:rPr>
        <w:t>feasibility</w:t>
      </w:r>
      <w:r w:rsidRPr="00081973">
        <w:rPr>
          <w:rFonts w:ascii="Times New Roman" w:hAnsi="Times New Roman" w:cs="Times New Roman"/>
          <w:sz w:val="24"/>
          <w:szCs w:val="24"/>
        </w:rPr>
        <w:t xml:space="preserve"> and impact on the UK's energy sector's problems. </w:t>
      </w:r>
      <w:r w:rsidR="001D097C" w:rsidRPr="00081973">
        <w:rPr>
          <w:rFonts w:ascii="Times New Roman" w:hAnsi="Times New Roman" w:cs="Times New Roman"/>
          <w:sz w:val="24"/>
          <w:szCs w:val="24"/>
        </w:rPr>
        <w:t>It is viewed that the project may not be a silver bullet to</w:t>
      </w:r>
      <w:r w:rsidRPr="00081973">
        <w:rPr>
          <w:rFonts w:ascii="Times New Roman" w:hAnsi="Times New Roman" w:cs="Times New Roman"/>
          <w:sz w:val="24"/>
          <w:szCs w:val="24"/>
        </w:rPr>
        <w:t xml:space="preserve"> UK's energy issues, and the high return on equity expected by the </w:t>
      </w:r>
      <w:r w:rsidR="001D097C" w:rsidRPr="00081973">
        <w:rPr>
          <w:rFonts w:ascii="Times New Roman" w:hAnsi="Times New Roman" w:cs="Times New Roman"/>
          <w:sz w:val="24"/>
          <w:szCs w:val="24"/>
        </w:rPr>
        <w:t xml:space="preserve">foreign </w:t>
      </w:r>
      <w:r w:rsidRPr="00081973">
        <w:rPr>
          <w:rFonts w:ascii="Times New Roman" w:hAnsi="Times New Roman" w:cs="Times New Roman"/>
          <w:sz w:val="24"/>
          <w:szCs w:val="24"/>
        </w:rPr>
        <w:t>developers’ means that the public may not feel a sense of ownership over the project.</w:t>
      </w:r>
      <w:r w:rsidR="001D097C" w:rsidRPr="00081973">
        <w:rPr>
          <w:rFonts w:ascii="Times New Roman" w:hAnsi="Times New Roman" w:cs="Times New Roman"/>
          <w:sz w:val="24"/>
          <w:szCs w:val="24"/>
        </w:rPr>
        <w:t xml:space="preserve"> Similar future projects of the same magnitude and scope should prioritise transparency, risk management, and public support to ensure its success</w:t>
      </w:r>
    </w:p>
    <w:p w14:paraId="741BAC27" w14:textId="77777777" w:rsidR="007A4630" w:rsidRPr="00081973" w:rsidRDefault="001D097C" w:rsidP="001D097C">
      <w:pPr>
        <w:spacing w:line="480" w:lineRule="auto"/>
        <w:ind w:firstLine="720"/>
        <w:rPr>
          <w:rFonts w:ascii="Times New Roman" w:hAnsi="Times New Roman" w:cs="Times New Roman"/>
          <w:sz w:val="24"/>
          <w:szCs w:val="24"/>
        </w:rPr>
      </w:pPr>
      <w:r w:rsidRPr="00081973">
        <w:rPr>
          <w:rFonts w:ascii="Times New Roman" w:hAnsi="Times New Roman" w:cs="Times New Roman"/>
          <w:sz w:val="24"/>
          <w:szCs w:val="24"/>
        </w:rPr>
        <w:t>Generally, the</w:t>
      </w:r>
      <w:r w:rsidR="00F844D4" w:rsidRPr="00081973">
        <w:rPr>
          <w:rFonts w:ascii="Times New Roman" w:hAnsi="Times New Roman" w:cs="Times New Roman"/>
          <w:sz w:val="24"/>
          <w:szCs w:val="24"/>
        </w:rPr>
        <w:t xml:space="preserve"> HPC pro</w:t>
      </w:r>
      <w:r w:rsidRPr="00081973">
        <w:rPr>
          <w:rFonts w:ascii="Times New Roman" w:hAnsi="Times New Roman" w:cs="Times New Roman"/>
          <w:sz w:val="24"/>
          <w:szCs w:val="24"/>
        </w:rPr>
        <w:t>ject may not be a total failure; however,</w:t>
      </w:r>
      <w:r w:rsidR="00F844D4" w:rsidRPr="00081973">
        <w:rPr>
          <w:rFonts w:ascii="Times New Roman" w:hAnsi="Times New Roman" w:cs="Times New Roman"/>
          <w:sz w:val="24"/>
          <w:szCs w:val="24"/>
        </w:rPr>
        <w:t xml:space="preserve"> its impact on the UK's energy sector's future is uncertain, given the significant budget and timeline overruns. The project's success or failure will ultimately depend on whether it can achieve its economic goals within the set timelines and whether it can provide the cost-effective, sustainable energy that the UK </w:t>
      </w:r>
      <w:r w:rsidRPr="00081973">
        <w:rPr>
          <w:rFonts w:ascii="Times New Roman" w:hAnsi="Times New Roman" w:cs="Times New Roman"/>
          <w:sz w:val="24"/>
          <w:szCs w:val="24"/>
        </w:rPr>
        <w:t>needs, with</w:t>
      </w:r>
      <w:r w:rsidR="003C52DF" w:rsidRPr="00081973">
        <w:rPr>
          <w:rFonts w:ascii="Times New Roman" w:hAnsi="Times New Roman" w:cs="Times New Roman"/>
          <w:sz w:val="24"/>
          <w:szCs w:val="24"/>
        </w:rPr>
        <w:t xml:space="preserve">out compromising the UK public’s safety and security. </w:t>
      </w:r>
    </w:p>
    <w:p w14:paraId="64A838A5" w14:textId="77777777" w:rsidR="008B3FAB" w:rsidRPr="00081973" w:rsidRDefault="008B3FAB" w:rsidP="00C277D4">
      <w:pPr>
        <w:spacing w:line="480" w:lineRule="auto"/>
        <w:rPr>
          <w:rFonts w:ascii="Times New Roman" w:hAnsi="Times New Roman" w:cs="Times New Roman"/>
          <w:b/>
          <w:sz w:val="24"/>
          <w:szCs w:val="24"/>
        </w:rPr>
      </w:pPr>
    </w:p>
    <w:p w14:paraId="2492021C" w14:textId="77777777" w:rsidR="00B166F0" w:rsidRPr="0026651C" w:rsidRDefault="00B166F0" w:rsidP="0026651C">
      <w:pPr>
        <w:pStyle w:val="Heading1"/>
      </w:pPr>
      <w:bookmarkStart w:id="9" w:name="_Toc133325010"/>
      <w:r w:rsidRPr="0026651C">
        <w:t>References</w:t>
      </w:r>
      <w:bookmarkEnd w:id="9"/>
    </w:p>
    <w:p w14:paraId="1067C2CB" w14:textId="77777777" w:rsidR="00D12B68" w:rsidRPr="00081973" w:rsidRDefault="00D12B68" w:rsidP="00D12B68">
      <w:pPr>
        <w:spacing w:before="100" w:beforeAutospacing="1" w:after="100" w:afterAutospacing="1" w:line="240" w:lineRule="auto"/>
        <w:ind w:left="567" w:hanging="567"/>
        <w:rPr>
          <w:rFonts w:ascii="Times New Roman" w:eastAsia="Times New Roman" w:hAnsi="Times New Roman" w:cs="Times New Roman"/>
          <w:sz w:val="24"/>
          <w:szCs w:val="24"/>
        </w:rPr>
      </w:pPr>
      <w:r w:rsidRPr="00D12B68">
        <w:rPr>
          <w:rFonts w:ascii="Times New Roman" w:eastAsia="Times New Roman" w:hAnsi="Times New Roman" w:cs="Times New Roman"/>
          <w:sz w:val="24"/>
          <w:szCs w:val="24"/>
        </w:rPr>
        <w:t xml:space="preserve">Ambrose , J. (2019) </w:t>
      </w:r>
      <w:r w:rsidRPr="00D12B68">
        <w:rPr>
          <w:rFonts w:ascii="Times New Roman" w:eastAsia="Times New Roman" w:hAnsi="Times New Roman" w:cs="Times New Roman"/>
          <w:i/>
          <w:iCs/>
          <w:sz w:val="24"/>
          <w:szCs w:val="24"/>
        </w:rPr>
        <w:t>Hinkley Point nuclear plant building costs rise by up to £2.9bn</w:t>
      </w:r>
      <w:r w:rsidRPr="00D12B68">
        <w:rPr>
          <w:rFonts w:ascii="Times New Roman" w:eastAsia="Times New Roman" w:hAnsi="Times New Roman" w:cs="Times New Roman"/>
          <w:sz w:val="24"/>
          <w:szCs w:val="24"/>
        </w:rPr>
        <w:t xml:space="preserve">, </w:t>
      </w:r>
      <w:r w:rsidRPr="00D12B68">
        <w:rPr>
          <w:rFonts w:ascii="Times New Roman" w:eastAsia="Times New Roman" w:hAnsi="Times New Roman" w:cs="Times New Roman"/>
          <w:i/>
          <w:iCs/>
          <w:sz w:val="24"/>
          <w:szCs w:val="24"/>
        </w:rPr>
        <w:t>The Guardian</w:t>
      </w:r>
      <w:r w:rsidRPr="00D12B68">
        <w:rPr>
          <w:rFonts w:ascii="Times New Roman" w:eastAsia="Times New Roman" w:hAnsi="Times New Roman" w:cs="Times New Roman"/>
          <w:sz w:val="24"/>
          <w:szCs w:val="24"/>
        </w:rPr>
        <w:t xml:space="preserve">. Guardian News and Media. Available at: </w:t>
      </w:r>
      <w:hyperlink r:id="rId10" w:history="1">
        <w:r w:rsidR="002F77E0" w:rsidRPr="00081973">
          <w:rPr>
            <w:rStyle w:val="Hyperlink"/>
            <w:rFonts w:ascii="Times New Roman" w:eastAsia="Times New Roman" w:hAnsi="Times New Roman" w:cs="Times New Roman"/>
            <w:color w:val="auto"/>
            <w:sz w:val="24"/>
            <w:szCs w:val="24"/>
          </w:rPr>
          <w:t>https://www.theguardian.com/uk-news/2019/sep/25/hinkley-point-nuclear-plant-to-run-29m-over-budget</w:t>
        </w:r>
      </w:hyperlink>
      <w:r w:rsidR="002F77E0" w:rsidRPr="00081973">
        <w:rPr>
          <w:rFonts w:ascii="Times New Roman" w:eastAsia="Times New Roman" w:hAnsi="Times New Roman" w:cs="Times New Roman"/>
          <w:sz w:val="24"/>
          <w:szCs w:val="24"/>
        </w:rPr>
        <w:t xml:space="preserve"> </w:t>
      </w:r>
      <w:r w:rsidRPr="00D12B68">
        <w:rPr>
          <w:rFonts w:ascii="Times New Roman" w:eastAsia="Times New Roman" w:hAnsi="Times New Roman" w:cs="Times New Roman"/>
          <w:sz w:val="24"/>
          <w:szCs w:val="24"/>
        </w:rPr>
        <w:t xml:space="preserve"> (Accessed: April 16, 2023). </w:t>
      </w:r>
    </w:p>
    <w:p w14:paraId="77A89852" w14:textId="77777777" w:rsidR="00A12B24" w:rsidRPr="00081973" w:rsidRDefault="00C90E4B" w:rsidP="00C90E4B">
      <w:pPr>
        <w:pStyle w:val="NormalWeb"/>
        <w:ind w:left="567" w:hanging="567"/>
      </w:pPr>
      <w:r w:rsidRPr="00081973">
        <w:t xml:space="preserve">BBC News (2017) </w:t>
      </w:r>
      <w:r w:rsidRPr="00081973">
        <w:rPr>
          <w:i/>
          <w:iCs/>
        </w:rPr>
        <w:t>Hinkley Point will 'hit the poorest hardest', say mps</w:t>
      </w:r>
      <w:r w:rsidRPr="00081973">
        <w:t xml:space="preserve">, </w:t>
      </w:r>
      <w:r w:rsidRPr="00081973">
        <w:rPr>
          <w:i/>
          <w:iCs/>
        </w:rPr>
        <w:t>BBC News</w:t>
      </w:r>
      <w:r w:rsidRPr="00081973">
        <w:t xml:space="preserve">. BBC. Available at: https://www.bbc.com/news/business-42065837 (Accessed: April 16, 2023). </w:t>
      </w:r>
    </w:p>
    <w:p w14:paraId="19E872EF" w14:textId="77777777" w:rsidR="00936263" w:rsidRPr="00081973" w:rsidRDefault="00936263" w:rsidP="00936263">
      <w:pPr>
        <w:spacing w:line="480" w:lineRule="auto"/>
        <w:rPr>
          <w:rFonts w:ascii="Times New Roman" w:hAnsi="Times New Roman" w:cs="Times New Roman"/>
          <w:sz w:val="24"/>
          <w:szCs w:val="24"/>
        </w:rPr>
      </w:pPr>
      <w:r w:rsidRPr="00081973">
        <w:rPr>
          <w:rFonts w:ascii="Times New Roman" w:hAnsi="Times New Roman" w:cs="Times New Roman"/>
          <w:sz w:val="24"/>
          <w:szCs w:val="24"/>
        </w:rPr>
        <w:t xml:space="preserve">Cossins-Smith, A., </w:t>
      </w:r>
      <w:r w:rsidR="005864F9" w:rsidRPr="00081973">
        <w:rPr>
          <w:rFonts w:ascii="Times New Roman" w:hAnsi="Times New Roman" w:cs="Times New Roman"/>
          <w:sz w:val="24"/>
          <w:szCs w:val="24"/>
        </w:rPr>
        <w:t>(</w:t>
      </w:r>
      <w:r w:rsidRPr="00081973">
        <w:rPr>
          <w:rFonts w:ascii="Times New Roman" w:hAnsi="Times New Roman" w:cs="Times New Roman"/>
          <w:sz w:val="24"/>
          <w:szCs w:val="24"/>
        </w:rPr>
        <w:t>2023</w:t>
      </w:r>
      <w:r w:rsidR="005864F9" w:rsidRPr="00081973">
        <w:rPr>
          <w:rFonts w:ascii="Times New Roman" w:hAnsi="Times New Roman" w:cs="Times New Roman"/>
          <w:sz w:val="24"/>
          <w:szCs w:val="24"/>
        </w:rPr>
        <w:t>)</w:t>
      </w:r>
      <w:r w:rsidRPr="00081973">
        <w:rPr>
          <w:rFonts w:ascii="Times New Roman" w:hAnsi="Times New Roman" w:cs="Times New Roman"/>
          <w:sz w:val="24"/>
          <w:szCs w:val="24"/>
        </w:rPr>
        <w:t xml:space="preserve">. </w:t>
      </w:r>
      <w:r w:rsidRPr="00081973">
        <w:rPr>
          <w:rFonts w:ascii="Times New Roman" w:hAnsi="Times New Roman" w:cs="Times New Roman"/>
          <w:i/>
          <w:sz w:val="24"/>
          <w:szCs w:val="24"/>
        </w:rPr>
        <w:t>Cost of EDF’s Hinkley Point C nuclear project rises to $40bn</w:t>
      </w:r>
      <w:r w:rsidRPr="00081973">
        <w:rPr>
          <w:rFonts w:ascii="Times New Roman" w:hAnsi="Times New Roman" w:cs="Times New Roman"/>
          <w:sz w:val="24"/>
          <w:szCs w:val="24"/>
        </w:rPr>
        <w:t xml:space="preserve">. Power </w:t>
      </w:r>
    </w:p>
    <w:p w14:paraId="058DF918" w14:textId="77777777" w:rsidR="00936263" w:rsidRPr="00081973" w:rsidRDefault="00936263" w:rsidP="00936263">
      <w:pPr>
        <w:spacing w:line="480" w:lineRule="auto"/>
        <w:ind w:left="720"/>
        <w:rPr>
          <w:rFonts w:ascii="Times New Roman" w:hAnsi="Times New Roman" w:cs="Times New Roman"/>
          <w:sz w:val="24"/>
          <w:szCs w:val="24"/>
        </w:rPr>
      </w:pPr>
      <w:r w:rsidRPr="00081973">
        <w:rPr>
          <w:rFonts w:ascii="Times New Roman" w:hAnsi="Times New Roman" w:cs="Times New Roman"/>
          <w:sz w:val="24"/>
          <w:szCs w:val="24"/>
        </w:rPr>
        <w:t xml:space="preserve">Technology. </w:t>
      </w:r>
      <w:hyperlink r:id="rId11" w:history="1">
        <w:r w:rsidRPr="00081973">
          <w:rPr>
            <w:rStyle w:val="Hyperlink"/>
            <w:rFonts w:ascii="Times New Roman" w:hAnsi="Times New Roman" w:cs="Times New Roman"/>
            <w:color w:val="auto"/>
            <w:sz w:val="24"/>
            <w:szCs w:val="24"/>
          </w:rPr>
          <w:t>https://www.power-technology.com/news/hinkley-point-c-project-costs-rise-again/</w:t>
        </w:r>
      </w:hyperlink>
    </w:p>
    <w:p w14:paraId="3299BF06" w14:textId="77777777" w:rsidR="000A0739" w:rsidRPr="00081973" w:rsidRDefault="00053EE4" w:rsidP="001F1E6F">
      <w:pPr>
        <w:spacing w:line="480" w:lineRule="auto"/>
        <w:rPr>
          <w:rFonts w:ascii="Times New Roman" w:hAnsi="Times New Roman" w:cs="Times New Roman"/>
          <w:sz w:val="24"/>
          <w:szCs w:val="24"/>
        </w:rPr>
      </w:pPr>
      <w:r w:rsidRPr="00081973">
        <w:rPr>
          <w:rFonts w:ascii="Times New Roman" w:hAnsi="Times New Roman" w:cs="Times New Roman"/>
          <w:sz w:val="24"/>
          <w:szCs w:val="24"/>
        </w:rPr>
        <w:t>EDF Energy. (2022). Hinkley Point C. Retrieved from</w:t>
      </w:r>
    </w:p>
    <w:p w14:paraId="4F421096" w14:textId="77777777" w:rsidR="00053EE4" w:rsidRPr="00081973" w:rsidRDefault="00A42FF7" w:rsidP="000A0739">
      <w:pPr>
        <w:spacing w:line="480" w:lineRule="auto"/>
        <w:ind w:firstLine="720"/>
        <w:rPr>
          <w:rFonts w:ascii="Times New Roman" w:hAnsi="Times New Roman" w:cs="Times New Roman"/>
          <w:sz w:val="24"/>
          <w:szCs w:val="24"/>
        </w:rPr>
      </w:pPr>
      <w:hyperlink r:id="rId12" w:history="1">
        <w:r w:rsidR="000A0739" w:rsidRPr="00081973">
          <w:rPr>
            <w:rStyle w:val="Hyperlink"/>
            <w:rFonts w:ascii="Times New Roman" w:hAnsi="Times New Roman" w:cs="Times New Roman"/>
            <w:color w:val="auto"/>
            <w:sz w:val="24"/>
            <w:szCs w:val="24"/>
          </w:rPr>
          <w:t>https://www.edfenergy.com/energy/nuclear-new-build-projects/hinkley-point-c</w:t>
        </w:r>
      </w:hyperlink>
      <w:r w:rsidR="000A0739" w:rsidRPr="00081973">
        <w:rPr>
          <w:rFonts w:ascii="Times New Roman" w:hAnsi="Times New Roman" w:cs="Times New Roman"/>
          <w:sz w:val="24"/>
          <w:szCs w:val="24"/>
        </w:rPr>
        <w:t xml:space="preserve"> </w:t>
      </w:r>
    </w:p>
    <w:p w14:paraId="3483284E" w14:textId="77777777" w:rsidR="00053EE4" w:rsidRPr="00081973" w:rsidRDefault="00053EE4" w:rsidP="00053EE4">
      <w:pPr>
        <w:pStyle w:val="NormalWeb"/>
        <w:ind w:left="567" w:hanging="567"/>
      </w:pPr>
      <w:r w:rsidRPr="00081973">
        <w:t xml:space="preserve">Farrell, S. (2013) </w:t>
      </w:r>
      <w:r w:rsidRPr="00081973">
        <w:rPr>
          <w:i/>
          <w:iCs/>
        </w:rPr>
        <w:t>Hinkley Point: Nuclear power plant gamble worries economic analysts</w:t>
      </w:r>
      <w:r w:rsidRPr="00081973">
        <w:t xml:space="preserve">, </w:t>
      </w:r>
      <w:r w:rsidRPr="00081973">
        <w:rPr>
          <w:i/>
          <w:iCs/>
        </w:rPr>
        <w:t>the Guardian</w:t>
      </w:r>
      <w:r w:rsidRPr="00081973">
        <w:t xml:space="preserve">. Available at: </w:t>
      </w:r>
      <w:hyperlink r:id="rId13" w:history="1">
        <w:r w:rsidRPr="00081973">
          <w:rPr>
            <w:rStyle w:val="Hyperlink"/>
            <w:color w:val="auto"/>
          </w:rPr>
          <w:t>https://web.archive.org/web/20160826222134/https://www.theguardian.com/environment/2013/oct/30/hinkley-point-nuclear-power-plant-uk-government-edf-underwrite</w:t>
        </w:r>
      </w:hyperlink>
      <w:r w:rsidRPr="00081973">
        <w:t xml:space="preserve">  (Accessed: April 16, 2023). </w:t>
      </w:r>
    </w:p>
    <w:p w14:paraId="26ADFBB3" w14:textId="77777777" w:rsidR="00A6519F" w:rsidRPr="00081973" w:rsidRDefault="00A6519F" w:rsidP="00A6519F">
      <w:pPr>
        <w:spacing w:line="480" w:lineRule="auto"/>
        <w:rPr>
          <w:rFonts w:ascii="Times New Roman" w:hAnsi="Times New Roman" w:cs="Times New Roman"/>
          <w:sz w:val="24"/>
          <w:szCs w:val="24"/>
        </w:rPr>
      </w:pPr>
      <w:r w:rsidRPr="00081973">
        <w:rPr>
          <w:rFonts w:ascii="Times New Roman" w:hAnsi="Times New Roman" w:cs="Times New Roman"/>
          <w:sz w:val="24"/>
          <w:szCs w:val="24"/>
        </w:rPr>
        <w:t xml:space="preserve">Harvey, D. (2021) </w:t>
      </w:r>
      <w:r w:rsidRPr="00081973">
        <w:rPr>
          <w:rFonts w:ascii="Times New Roman" w:hAnsi="Times New Roman" w:cs="Times New Roman"/>
          <w:i/>
          <w:sz w:val="24"/>
          <w:szCs w:val="24"/>
        </w:rPr>
        <w:t>Hinkley nuclear power station on track for 2026 opening</w:t>
      </w:r>
      <w:r w:rsidRPr="00081973">
        <w:rPr>
          <w:rFonts w:ascii="Times New Roman" w:hAnsi="Times New Roman" w:cs="Times New Roman"/>
          <w:sz w:val="24"/>
          <w:szCs w:val="24"/>
        </w:rPr>
        <w:t xml:space="preserve">. BBC News. </w:t>
      </w:r>
    </w:p>
    <w:p w14:paraId="7B9DC0D0" w14:textId="77777777" w:rsidR="00A6519F" w:rsidRPr="00081973" w:rsidRDefault="00A42FF7" w:rsidP="00A6519F">
      <w:pPr>
        <w:spacing w:line="480" w:lineRule="auto"/>
        <w:ind w:firstLine="720"/>
        <w:rPr>
          <w:rFonts w:ascii="Times New Roman" w:hAnsi="Times New Roman" w:cs="Times New Roman"/>
          <w:sz w:val="24"/>
          <w:szCs w:val="24"/>
        </w:rPr>
      </w:pPr>
      <w:hyperlink r:id="rId14" w:history="1">
        <w:r w:rsidR="00A6519F" w:rsidRPr="00081973">
          <w:rPr>
            <w:rStyle w:val="Hyperlink"/>
            <w:rFonts w:ascii="Times New Roman" w:hAnsi="Times New Roman" w:cs="Times New Roman"/>
            <w:color w:val="auto"/>
            <w:sz w:val="24"/>
            <w:szCs w:val="24"/>
          </w:rPr>
          <w:t>https://www.bbc.com/news/uk-england-somerset-58724732</w:t>
        </w:r>
      </w:hyperlink>
    </w:p>
    <w:p w14:paraId="6DFAF401" w14:textId="77777777" w:rsidR="00A6519F" w:rsidRPr="00A6519F" w:rsidRDefault="00A6519F" w:rsidP="00A6519F">
      <w:pPr>
        <w:spacing w:before="100" w:beforeAutospacing="1" w:after="100" w:afterAutospacing="1" w:line="240" w:lineRule="auto"/>
        <w:ind w:left="567" w:hanging="567"/>
        <w:rPr>
          <w:rFonts w:ascii="Times New Roman" w:eastAsia="Times New Roman" w:hAnsi="Times New Roman" w:cs="Times New Roman"/>
          <w:sz w:val="24"/>
          <w:szCs w:val="24"/>
        </w:rPr>
      </w:pPr>
      <w:r w:rsidRPr="00A6519F">
        <w:rPr>
          <w:rFonts w:ascii="Times New Roman" w:eastAsia="Times New Roman" w:hAnsi="Times New Roman" w:cs="Times New Roman"/>
          <w:sz w:val="24"/>
          <w:szCs w:val="24"/>
        </w:rPr>
        <w:t xml:space="preserve">Prospero Events Group (2022) </w:t>
      </w:r>
      <w:r w:rsidRPr="00A6519F">
        <w:rPr>
          <w:rFonts w:ascii="Times New Roman" w:eastAsia="Times New Roman" w:hAnsi="Times New Roman" w:cs="Times New Roman"/>
          <w:i/>
          <w:iCs/>
          <w:sz w:val="24"/>
          <w:szCs w:val="24"/>
        </w:rPr>
        <w:t>It is estimated that the UK's nuclear waste cleanup operation could cost £260 billion</w:t>
      </w:r>
      <w:r w:rsidRPr="00A6519F">
        <w:rPr>
          <w:rFonts w:ascii="Times New Roman" w:eastAsia="Times New Roman" w:hAnsi="Times New Roman" w:cs="Times New Roman"/>
          <w:sz w:val="24"/>
          <w:szCs w:val="24"/>
        </w:rPr>
        <w:t xml:space="preserve">, </w:t>
      </w:r>
      <w:r w:rsidRPr="00A6519F">
        <w:rPr>
          <w:rFonts w:ascii="Times New Roman" w:eastAsia="Times New Roman" w:hAnsi="Times New Roman" w:cs="Times New Roman"/>
          <w:i/>
          <w:iCs/>
          <w:sz w:val="24"/>
          <w:szCs w:val="24"/>
        </w:rPr>
        <w:t>Prospero Events Group</w:t>
      </w:r>
      <w:r w:rsidRPr="00A6519F">
        <w:rPr>
          <w:rFonts w:ascii="Times New Roman" w:eastAsia="Times New Roman" w:hAnsi="Times New Roman" w:cs="Times New Roman"/>
          <w:sz w:val="24"/>
          <w:szCs w:val="24"/>
        </w:rPr>
        <w:t xml:space="preserve">. Available at: </w:t>
      </w:r>
      <w:hyperlink r:id="rId15" w:anchor=":~:text=The%20UK's%20nuclear%20waste%20cleanup%20operation%20is%20one%20of%20the,be%20around%20%C2%A3260%20billion" w:history="1">
        <w:r w:rsidR="00EB3BF8" w:rsidRPr="00081973">
          <w:rPr>
            <w:rStyle w:val="Hyperlink"/>
            <w:rFonts w:ascii="Times New Roman" w:eastAsia="Times New Roman" w:hAnsi="Times New Roman" w:cs="Times New Roman"/>
            <w:color w:val="auto"/>
            <w:sz w:val="24"/>
            <w:szCs w:val="24"/>
          </w:rPr>
          <w:t>https://www.prosperoevents.com/it-is-estimated-that-the-uks-nuclear-waste-cleanup-operation-could-cost-260-billion/#:~:text=The%20UK's%20nuclear%20waste%20cleanup%20operation%20is%20one%20of%20the,be%20around%20%C2%A3260%20billion</w:t>
        </w:r>
      </w:hyperlink>
      <w:r w:rsidRPr="00A6519F">
        <w:rPr>
          <w:rFonts w:ascii="Times New Roman" w:eastAsia="Times New Roman" w:hAnsi="Times New Roman" w:cs="Times New Roman"/>
          <w:sz w:val="24"/>
          <w:szCs w:val="24"/>
        </w:rPr>
        <w:t>.</w:t>
      </w:r>
      <w:r w:rsidR="00EB3BF8" w:rsidRPr="00081973">
        <w:rPr>
          <w:rFonts w:ascii="Times New Roman" w:eastAsia="Times New Roman" w:hAnsi="Times New Roman" w:cs="Times New Roman"/>
          <w:sz w:val="24"/>
          <w:szCs w:val="24"/>
        </w:rPr>
        <w:t xml:space="preserve"> </w:t>
      </w:r>
      <w:r w:rsidRPr="00A6519F">
        <w:rPr>
          <w:rFonts w:ascii="Times New Roman" w:eastAsia="Times New Roman" w:hAnsi="Times New Roman" w:cs="Times New Roman"/>
          <w:sz w:val="24"/>
          <w:szCs w:val="24"/>
        </w:rPr>
        <w:t xml:space="preserve"> (Accessed: April 16, 2023). </w:t>
      </w:r>
    </w:p>
    <w:p w14:paraId="4F6FC1B9" w14:textId="77777777" w:rsidR="00443F0C" w:rsidRPr="00081973" w:rsidRDefault="00443F0C" w:rsidP="00443F0C">
      <w:pPr>
        <w:spacing w:before="100" w:beforeAutospacing="1" w:after="100" w:afterAutospacing="1" w:line="240" w:lineRule="auto"/>
        <w:ind w:left="567" w:hanging="567"/>
        <w:rPr>
          <w:rFonts w:ascii="Times New Roman" w:eastAsia="Times New Roman" w:hAnsi="Times New Roman" w:cs="Times New Roman"/>
          <w:sz w:val="24"/>
          <w:szCs w:val="24"/>
        </w:rPr>
      </w:pPr>
      <w:r w:rsidRPr="00443F0C">
        <w:rPr>
          <w:rFonts w:ascii="Times New Roman" w:eastAsia="Times New Roman" w:hAnsi="Times New Roman" w:cs="Times New Roman"/>
          <w:sz w:val="24"/>
          <w:szCs w:val="24"/>
        </w:rPr>
        <w:lastRenderedPageBreak/>
        <w:t xml:space="preserve">Taylor, M. (2017) </w:t>
      </w:r>
      <w:r w:rsidRPr="00443F0C">
        <w:rPr>
          <w:rFonts w:ascii="Times New Roman" w:eastAsia="Times New Roman" w:hAnsi="Times New Roman" w:cs="Times New Roman"/>
          <w:i/>
          <w:iCs/>
          <w:sz w:val="24"/>
          <w:szCs w:val="24"/>
        </w:rPr>
        <w:t>Five reasons why people in Somerset are worried about Hinkley Point</w:t>
      </w:r>
      <w:r w:rsidRPr="00443F0C">
        <w:rPr>
          <w:rFonts w:ascii="Times New Roman" w:eastAsia="Times New Roman" w:hAnsi="Times New Roman" w:cs="Times New Roman"/>
          <w:sz w:val="24"/>
          <w:szCs w:val="24"/>
        </w:rPr>
        <w:t xml:space="preserve">, </w:t>
      </w:r>
      <w:r w:rsidRPr="00443F0C">
        <w:rPr>
          <w:rFonts w:ascii="Times New Roman" w:eastAsia="Times New Roman" w:hAnsi="Times New Roman" w:cs="Times New Roman"/>
          <w:i/>
          <w:iCs/>
          <w:sz w:val="24"/>
          <w:szCs w:val="24"/>
        </w:rPr>
        <w:t>SomersetLive</w:t>
      </w:r>
      <w:r w:rsidRPr="00443F0C">
        <w:rPr>
          <w:rFonts w:ascii="Times New Roman" w:eastAsia="Times New Roman" w:hAnsi="Times New Roman" w:cs="Times New Roman"/>
          <w:sz w:val="24"/>
          <w:szCs w:val="24"/>
        </w:rPr>
        <w:t xml:space="preserve">. Available at: </w:t>
      </w:r>
      <w:hyperlink r:id="rId16" w:history="1">
        <w:r w:rsidRPr="00081973">
          <w:rPr>
            <w:rStyle w:val="Hyperlink"/>
            <w:rFonts w:ascii="Times New Roman" w:eastAsia="Times New Roman" w:hAnsi="Times New Roman" w:cs="Times New Roman"/>
            <w:color w:val="auto"/>
            <w:sz w:val="24"/>
            <w:szCs w:val="24"/>
          </w:rPr>
          <w:t>https://www.somersetlive.co.uk/news/somerset-news/hinkley-point-2018-five-reasons-961448</w:t>
        </w:r>
      </w:hyperlink>
      <w:r w:rsidRPr="00081973">
        <w:rPr>
          <w:rFonts w:ascii="Times New Roman" w:eastAsia="Times New Roman" w:hAnsi="Times New Roman" w:cs="Times New Roman"/>
          <w:sz w:val="24"/>
          <w:szCs w:val="24"/>
        </w:rPr>
        <w:t xml:space="preserve"> </w:t>
      </w:r>
      <w:r w:rsidRPr="00443F0C">
        <w:rPr>
          <w:rFonts w:ascii="Times New Roman" w:eastAsia="Times New Roman" w:hAnsi="Times New Roman" w:cs="Times New Roman"/>
          <w:sz w:val="24"/>
          <w:szCs w:val="24"/>
        </w:rPr>
        <w:t xml:space="preserve"> (Accessed: April 16, 2023). </w:t>
      </w:r>
    </w:p>
    <w:p w14:paraId="0D67BDB0" w14:textId="77777777" w:rsidR="00EB3BF8" w:rsidRPr="00EB3BF8" w:rsidRDefault="00EB3BF8" w:rsidP="00EB3BF8">
      <w:pPr>
        <w:spacing w:before="100" w:beforeAutospacing="1" w:after="100" w:afterAutospacing="1" w:line="240" w:lineRule="auto"/>
        <w:ind w:left="567" w:hanging="567"/>
        <w:rPr>
          <w:rFonts w:ascii="Times New Roman" w:eastAsia="Times New Roman" w:hAnsi="Times New Roman" w:cs="Times New Roman"/>
          <w:sz w:val="24"/>
          <w:szCs w:val="24"/>
        </w:rPr>
      </w:pPr>
      <w:r w:rsidRPr="00EB3BF8">
        <w:rPr>
          <w:rFonts w:ascii="Times New Roman" w:eastAsia="Times New Roman" w:hAnsi="Times New Roman" w:cs="Times New Roman"/>
          <w:sz w:val="24"/>
          <w:szCs w:val="24"/>
        </w:rPr>
        <w:t xml:space="preserve">Vaughan, A. (2016) </w:t>
      </w:r>
      <w:r w:rsidRPr="00EB3BF8">
        <w:rPr>
          <w:rFonts w:ascii="Times New Roman" w:eastAsia="Times New Roman" w:hAnsi="Times New Roman" w:cs="Times New Roman"/>
          <w:i/>
          <w:iCs/>
          <w:sz w:val="24"/>
          <w:szCs w:val="24"/>
        </w:rPr>
        <w:t>Hinkley Point C developers face £7.2bn cleanup bill at end of nuclear plant's life</w:t>
      </w:r>
      <w:r w:rsidRPr="00EB3BF8">
        <w:rPr>
          <w:rFonts w:ascii="Times New Roman" w:eastAsia="Times New Roman" w:hAnsi="Times New Roman" w:cs="Times New Roman"/>
          <w:sz w:val="24"/>
          <w:szCs w:val="24"/>
        </w:rPr>
        <w:t xml:space="preserve">, </w:t>
      </w:r>
      <w:r w:rsidRPr="00EB3BF8">
        <w:rPr>
          <w:rFonts w:ascii="Times New Roman" w:eastAsia="Times New Roman" w:hAnsi="Times New Roman" w:cs="Times New Roman"/>
          <w:i/>
          <w:iCs/>
          <w:sz w:val="24"/>
          <w:szCs w:val="24"/>
        </w:rPr>
        <w:t>The Guardian</w:t>
      </w:r>
      <w:r w:rsidRPr="00EB3BF8">
        <w:rPr>
          <w:rFonts w:ascii="Times New Roman" w:eastAsia="Times New Roman" w:hAnsi="Times New Roman" w:cs="Times New Roman"/>
          <w:sz w:val="24"/>
          <w:szCs w:val="24"/>
        </w:rPr>
        <w:t xml:space="preserve">. Guardian News and Media. Available at: </w:t>
      </w:r>
      <w:hyperlink r:id="rId17" w:history="1">
        <w:r w:rsidRPr="00081973">
          <w:rPr>
            <w:rStyle w:val="Hyperlink"/>
            <w:rFonts w:ascii="Times New Roman" w:eastAsia="Times New Roman" w:hAnsi="Times New Roman" w:cs="Times New Roman"/>
            <w:color w:val="auto"/>
            <w:sz w:val="24"/>
            <w:szCs w:val="24"/>
          </w:rPr>
          <w:t>https://www.theguardian.com/environment/2016/sep/30/hinkley-point-c-developers-face-72bn-cleanup-bill-at-end-of-nuclear-plants-life</w:t>
        </w:r>
      </w:hyperlink>
      <w:r w:rsidRPr="00081973">
        <w:rPr>
          <w:rFonts w:ascii="Times New Roman" w:eastAsia="Times New Roman" w:hAnsi="Times New Roman" w:cs="Times New Roman"/>
          <w:sz w:val="24"/>
          <w:szCs w:val="24"/>
        </w:rPr>
        <w:t xml:space="preserve"> </w:t>
      </w:r>
      <w:r w:rsidRPr="00EB3BF8">
        <w:rPr>
          <w:rFonts w:ascii="Times New Roman" w:eastAsia="Times New Roman" w:hAnsi="Times New Roman" w:cs="Times New Roman"/>
          <w:sz w:val="24"/>
          <w:szCs w:val="24"/>
        </w:rPr>
        <w:t xml:space="preserve"> (Accessed: April 16, 2023). </w:t>
      </w:r>
    </w:p>
    <w:p w14:paraId="5FE4B67E" w14:textId="77777777" w:rsidR="00C77B42" w:rsidRPr="00C77B42" w:rsidRDefault="00C77B42" w:rsidP="00C77B42">
      <w:pPr>
        <w:spacing w:before="100" w:beforeAutospacing="1" w:after="100" w:afterAutospacing="1" w:line="240" w:lineRule="auto"/>
        <w:ind w:left="567" w:hanging="567"/>
        <w:rPr>
          <w:rFonts w:ascii="Times New Roman" w:eastAsia="Times New Roman" w:hAnsi="Times New Roman" w:cs="Times New Roman"/>
          <w:sz w:val="24"/>
          <w:szCs w:val="24"/>
        </w:rPr>
      </w:pPr>
      <w:r w:rsidRPr="00C77B42">
        <w:rPr>
          <w:rFonts w:ascii="Times New Roman" w:eastAsia="Times New Roman" w:hAnsi="Times New Roman" w:cs="Times New Roman"/>
          <w:sz w:val="24"/>
          <w:szCs w:val="24"/>
        </w:rPr>
        <w:t xml:space="preserve">Watt, H. (2017) </w:t>
      </w:r>
      <w:r w:rsidRPr="00C77B42">
        <w:rPr>
          <w:rFonts w:ascii="Times New Roman" w:eastAsia="Times New Roman" w:hAnsi="Times New Roman" w:cs="Times New Roman"/>
          <w:i/>
          <w:iCs/>
          <w:sz w:val="24"/>
          <w:szCs w:val="24"/>
        </w:rPr>
        <w:t>Hinkley Point: The 'dreadful deal' behind the world's most expensive power plant</w:t>
      </w:r>
      <w:r w:rsidRPr="00C77B42">
        <w:rPr>
          <w:rFonts w:ascii="Times New Roman" w:eastAsia="Times New Roman" w:hAnsi="Times New Roman" w:cs="Times New Roman"/>
          <w:sz w:val="24"/>
          <w:szCs w:val="24"/>
        </w:rPr>
        <w:t xml:space="preserve">, </w:t>
      </w:r>
      <w:r w:rsidRPr="00C77B42">
        <w:rPr>
          <w:rFonts w:ascii="Times New Roman" w:eastAsia="Times New Roman" w:hAnsi="Times New Roman" w:cs="Times New Roman"/>
          <w:i/>
          <w:iCs/>
          <w:sz w:val="24"/>
          <w:szCs w:val="24"/>
        </w:rPr>
        <w:t>The Guardian</w:t>
      </w:r>
      <w:r w:rsidRPr="00C77B42">
        <w:rPr>
          <w:rFonts w:ascii="Times New Roman" w:eastAsia="Times New Roman" w:hAnsi="Times New Roman" w:cs="Times New Roman"/>
          <w:sz w:val="24"/>
          <w:szCs w:val="24"/>
        </w:rPr>
        <w:t xml:space="preserve">. Guardian News and Media. Available at: </w:t>
      </w:r>
      <w:hyperlink r:id="rId18" w:history="1">
        <w:r w:rsidRPr="00081973">
          <w:rPr>
            <w:rStyle w:val="Hyperlink"/>
            <w:rFonts w:ascii="Times New Roman" w:eastAsia="Times New Roman" w:hAnsi="Times New Roman" w:cs="Times New Roman"/>
            <w:color w:val="auto"/>
            <w:sz w:val="24"/>
            <w:szCs w:val="24"/>
          </w:rPr>
          <w:t>https://www.theguardian.com/news/2017/dec/21/hinkley-point-c-dreadful-deal-behind-worlds-most-expensive-power-plant</w:t>
        </w:r>
      </w:hyperlink>
      <w:r w:rsidRPr="00081973">
        <w:rPr>
          <w:rFonts w:ascii="Times New Roman" w:eastAsia="Times New Roman" w:hAnsi="Times New Roman" w:cs="Times New Roman"/>
          <w:sz w:val="24"/>
          <w:szCs w:val="24"/>
        </w:rPr>
        <w:t xml:space="preserve"> </w:t>
      </w:r>
      <w:r w:rsidRPr="00C77B42">
        <w:rPr>
          <w:rFonts w:ascii="Times New Roman" w:eastAsia="Times New Roman" w:hAnsi="Times New Roman" w:cs="Times New Roman"/>
          <w:sz w:val="24"/>
          <w:szCs w:val="24"/>
        </w:rPr>
        <w:t xml:space="preserve"> (Accessed: April 16, 2023). </w:t>
      </w:r>
    </w:p>
    <w:p w14:paraId="6439EA65" w14:textId="77777777" w:rsidR="00C277D4" w:rsidRPr="00081973" w:rsidRDefault="00C277D4" w:rsidP="00C277D4">
      <w:pPr>
        <w:spacing w:line="480" w:lineRule="auto"/>
        <w:rPr>
          <w:rFonts w:ascii="Times New Roman" w:hAnsi="Times New Roman" w:cs="Times New Roman"/>
          <w:sz w:val="24"/>
          <w:szCs w:val="24"/>
        </w:rPr>
      </w:pPr>
    </w:p>
    <w:sectPr w:rsidR="00C277D4" w:rsidRPr="00081973" w:rsidSect="0026651C">
      <w:headerReference w:type="even" r:id="rId19"/>
      <w:headerReference w:type="default" r:id="rId20"/>
      <w:footerReference w:type="even" r:id="rId21"/>
      <w:footerReference w:type="default" r:id="rId22"/>
      <w:headerReference w:type="first" r:id="rId23"/>
      <w:footerReference w:type="first" r:id="rId2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A4265" w14:textId="77777777" w:rsidR="00D90396" w:rsidRDefault="00D90396" w:rsidP="00377771">
      <w:pPr>
        <w:spacing w:after="0" w:line="240" w:lineRule="auto"/>
      </w:pPr>
      <w:r>
        <w:separator/>
      </w:r>
    </w:p>
  </w:endnote>
  <w:endnote w:type="continuationSeparator" w:id="0">
    <w:p w14:paraId="0E0DC910" w14:textId="77777777" w:rsidR="00D90396" w:rsidRDefault="00D90396" w:rsidP="003777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0F775" w14:textId="77777777" w:rsidR="00581C9B" w:rsidRDefault="00581C9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772CA" w14:textId="77777777" w:rsidR="00581C9B" w:rsidRDefault="00581C9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63485D" w14:textId="77777777" w:rsidR="00581C9B" w:rsidRDefault="00581C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E210BE" w14:textId="77777777" w:rsidR="00D90396" w:rsidRDefault="00D90396" w:rsidP="00377771">
      <w:pPr>
        <w:spacing w:after="0" w:line="240" w:lineRule="auto"/>
      </w:pPr>
      <w:r>
        <w:separator/>
      </w:r>
    </w:p>
  </w:footnote>
  <w:footnote w:type="continuationSeparator" w:id="0">
    <w:p w14:paraId="187E5117" w14:textId="77777777" w:rsidR="00D90396" w:rsidRDefault="00D90396" w:rsidP="003777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EA1FB" w14:textId="77777777" w:rsidR="00581C9B" w:rsidRDefault="00581C9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10844587"/>
      <w:docPartObj>
        <w:docPartGallery w:val="Page Numbers (Top of Page)"/>
        <w:docPartUnique/>
      </w:docPartObj>
    </w:sdtPr>
    <w:sdtEndPr>
      <w:rPr>
        <w:noProof/>
      </w:rPr>
    </w:sdtEndPr>
    <w:sdtContent>
      <w:p w14:paraId="5C64B8D4" w14:textId="77777777" w:rsidR="0003550F" w:rsidRDefault="0003550F">
        <w:pPr>
          <w:pStyle w:val="Header"/>
          <w:jc w:val="right"/>
        </w:pPr>
        <w:r>
          <w:fldChar w:fldCharType="begin"/>
        </w:r>
        <w:r>
          <w:instrText xml:space="preserve"> PAGE   \* MERGEFORMAT </w:instrText>
        </w:r>
        <w:r>
          <w:fldChar w:fldCharType="separate"/>
        </w:r>
        <w:r w:rsidR="00081973">
          <w:rPr>
            <w:noProof/>
          </w:rPr>
          <w:t>11</w:t>
        </w:r>
        <w:r>
          <w:rPr>
            <w:noProof/>
          </w:rPr>
          <w:fldChar w:fldCharType="end"/>
        </w:r>
      </w:p>
    </w:sdtContent>
  </w:sdt>
  <w:p w14:paraId="1F13749C" w14:textId="77777777" w:rsidR="0003550F" w:rsidRDefault="000355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4D18B" w14:textId="77777777" w:rsidR="00581C9B" w:rsidRDefault="00581C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421FE9"/>
    <w:multiLevelType w:val="hybridMultilevel"/>
    <w:tmpl w:val="DA28F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8974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90755"/>
    <w:rsid w:val="00017A34"/>
    <w:rsid w:val="00032999"/>
    <w:rsid w:val="0003550F"/>
    <w:rsid w:val="00036EE5"/>
    <w:rsid w:val="000372E9"/>
    <w:rsid w:val="00047684"/>
    <w:rsid w:val="00050DD5"/>
    <w:rsid w:val="00053EE4"/>
    <w:rsid w:val="000646CA"/>
    <w:rsid w:val="00081973"/>
    <w:rsid w:val="00085462"/>
    <w:rsid w:val="00091293"/>
    <w:rsid w:val="000A0739"/>
    <w:rsid w:val="000B74F4"/>
    <w:rsid w:val="000B7D7F"/>
    <w:rsid w:val="000C6067"/>
    <w:rsid w:val="000D62EE"/>
    <w:rsid w:val="000E188D"/>
    <w:rsid w:val="00106D18"/>
    <w:rsid w:val="00107233"/>
    <w:rsid w:val="00121CA4"/>
    <w:rsid w:val="0015420D"/>
    <w:rsid w:val="001730D8"/>
    <w:rsid w:val="0019299E"/>
    <w:rsid w:val="001D097C"/>
    <w:rsid w:val="001D70CD"/>
    <w:rsid w:val="001E1ED9"/>
    <w:rsid w:val="001F1E6F"/>
    <w:rsid w:val="00232067"/>
    <w:rsid w:val="00246E32"/>
    <w:rsid w:val="00253C93"/>
    <w:rsid w:val="0026241C"/>
    <w:rsid w:val="0026651C"/>
    <w:rsid w:val="002711F3"/>
    <w:rsid w:val="0027732F"/>
    <w:rsid w:val="00290EB5"/>
    <w:rsid w:val="002D3436"/>
    <w:rsid w:val="002F42C1"/>
    <w:rsid w:val="002F64FB"/>
    <w:rsid w:val="002F77E0"/>
    <w:rsid w:val="003136E9"/>
    <w:rsid w:val="00322356"/>
    <w:rsid w:val="0034739A"/>
    <w:rsid w:val="00357731"/>
    <w:rsid w:val="00377771"/>
    <w:rsid w:val="003A3C7E"/>
    <w:rsid w:val="003C08BD"/>
    <w:rsid w:val="003C1220"/>
    <w:rsid w:val="003C52DF"/>
    <w:rsid w:val="003D3D7C"/>
    <w:rsid w:val="004133F5"/>
    <w:rsid w:val="0042338F"/>
    <w:rsid w:val="00443F0C"/>
    <w:rsid w:val="00465B00"/>
    <w:rsid w:val="0048376B"/>
    <w:rsid w:val="004A5229"/>
    <w:rsid w:val="004A62A6"/>
    <w:rsid w:val="004B06A6"/>
    <w:rsid w:val="004B5B6E"/>
    <w:rsid w:val="004C7504"/>
    <w:rsid w:val="004F236F"/>
    <w:rsid w:val="00507083"/>
    <w:rsid w:val="005077D6"/>
    <w:rsid w:val="00521610"/>
    <w:rsid w:val="005761F3"/>
    <w:rsid w:val="00581C9B"/>
    <w:rsid w:val="005864F9"/>
    <w:rsid w:val="005A0876"/>
    <w:rsid w:val="005A2E41"/>
    <w:rsid w:val="005D0669"/>
    <w:rsid w:val="005E6360"/>
    <w:rsid w:val="00600418"/>
    <w:rsid w:val="00622C7A"/>
    <w:rsid w:val="0064091F"/>
    <w:rsid w:val="00643783"/>
    <w:rsid w:val="00644A9D"/>
    <w:rsid w:val="00653746"/>
    <w:rsid w:val="006570AE"/>
    <w:rsid w:val="00662B2C"/>
    <w:rsid w:val="00680D3D"/>
    <w:rsid w:val="006B6F9E"/>
    <w:rsid w:val="006F1D01"/>
    <w:rsid w:val="00712E52"/>
    <w:rsid w:val="007A07AB"/>
    <w:rsid w:val="007A2BA6"/>
    <w:rsid w:val="007A4630"/>
    <w:rsid w:val="007E5CB9"/>
    <w:rsid w:val="007F1FC4"/>
    <w:rsid w:val="008008E7"/>
    <w:rsid w:val="008136DC"/>
    <w:rsid w:val="008736AD"/>
    <w:rsid w:val="00893D39"/>
    <w:rsid w:val="008A2987"/>
    <w:rsid w:val="008B18B2"/>
    <w:rsid w:val="008B3FAB"/>
    <w:rsid w:val="008C4A8C"/>
    <w:rsid w:val="00901269"/>
    <w:rsid w:val="00921C29"/>
    <w:rsid w:val="00923D8F"/>
    <w:rsid w:val="0092439A"/>
    <w:rsid w:val="00936263"/>
    <w:rsid w:val="009575F0"/>
    <w:rsid w:val="00963A17"/>
    <w:rsid w:val="009872AB"/>
    <w:rsid w:val="009F0CC8"/>
    <w:rsid w:val="00A037FE"/>
    <w:rsid w:val="00A12B24"/>
    <w:rsid w:val="00A42FF7"/>
    <w:rsid w:val="00A6519F"/>
    <w:rsid w:val="00A71406"/>
    <w:rsid w:val="00A72FCF"/>
    <w:rsid w:val="00A97423"/>
    <w:rsid w:val="00A97D7F"/>
    <w:rsid w:val="00AA6411"/>
    <w:rsid w:val="00AD6720"/>
    <w:rsid w:val="00AE7D02"/>
    <w:rsid w:val="00AE7E4C"/>
    <w:rsid w:val="00B166F0"/>
    <w:rsid w:val="00B313B8"/>
    <w:rsid w:val="00B50A5F"/>
    <w:rsid w:val="00B57F0A"/>
    <w:rsid w:val="00B718ED"/>
    <w:rsid w:val="00B86BC5"/>
    <w:rsid w:val="00B90755"/>
    <w:rsid w:val="00BA3C07"/>
    <w:rsid w:val="00BB1AF2"/>
    <w:rsid w:val="00BE6A6E"/>
    <w:rsid w:val="00BF12A0"/>
    <w:rsid w:val="00C0451D"/>
    <w:rsid w:val="00C07305"/>
    <w:rsid w:val="00C277D4"/>
    <w:rsid w:val="00C52377"/>
    <w:rsid w:val="00C64756"/>
    <w:rsid w:val="00C7256C"/>
    <w:rsid w:val="00C73425"/>
    <w:rsid w:val="00C736AF"/>
    <w:rsid w:val="00C77634"/>
    <w:rsid w:val="00C77B42"/>
    <w:rsid w:val="00C90E4B"/>
    <w:rsid w:val="00C91605"/>
    <w:rsid w:val="00C930AF"/>
    <w:rsid w:val="00D1168D"/>
    <w:rsid w:val="00D12B68"/>
    <w:rsid w:val="00D14347"/>
    <w:rsid w:val="00D24EB0"/>
    <w:rsid w:val="00D7707E"/>
    <w:rsid w:val="00D867E4"/>
    <w:rsid w:val="00D90396"/>
    <w:rsid w:val="00D91EA5"/>
    <w:rsid w:val="00D928C3"/>
    <w:rsid w:val="00DE0B33"/>
    <w:rsid w:val="00DE2003"/>
    <w:rsid w:val="00DF1706"/>
    <w:rsid w:val="00E04F72"/>
    <w:rsid w:val="00E86CFB"/>
    <w:rsid w:val="00EA0388"/>
    <w:rsid w:val="00EA10A4"/>
    <w:rsid w:val="00EB3BF8"/>
    <w:rsid w:val="00F05856"/>
    <w:rsid w:val="00F27DE1"/>
    <w:rsid w:val="00F33265"/>
    <w:rsid w:val="00F55036"/>
    <w:rsid w:val="00F66981"/>
    <w:rsid w:val="00F767B3"/>
    <w:rsid w:val="00F844D4"/>
    <w:rsid w:val="00F95AF9"/>
    <w:rsid w:val="00FB057C"/>
    <w:rsid w:val="00FB3158"/>
    <w:rsid w:val="00FC1AC1"/>
    <w:rsid w:val="00FD61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1376B"/>
  <w15:docId w15:val="{6FA9939D-BB64-4CB9-9483-62B9AE033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72F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7777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7771"/>
  </w:style>
  <w:style w:type="paragraph" w:styleId="Footer">
    <w:name w:val="footer"/>
    <w:basedOn w:val="Normal"/>
    <w:link w:val="FooterChar"/>
    <w:uiPriority w:val="99"/>
    <w:unhideWhenUsed/>
    <w:rsid w:val="0037777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7771"/>
  </w:style>
  <w:style w:type="character" w:styleId="Hyperlink">
    <w:name w:val="Hyperlink"/>
    <w:basedOn w:val="DefaultParagraphFont"/>
    <w:uiPriority w:val="99"/>
    <w:unhideWhenUsed/>
    <w:rsid w:val="001F1E6F"/>
    <w:rPr>
      <w:color w:val="0000FF" w:themeColor="hyperlink"/>
      <w:u w:val="single"/>
    </w:rPr>
  </w:style>
  <w:style w:type="paragraph" w:styleId="NormalWeb">
    <w:name w:val="Normal (Web)"/>
    <w:basedOn w:val="Normal"/>
    <w:uiPriority w:val="99"/>
    <w:unhideWhenUsed/>
    <w:rsid w:val="00C90E4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A72FCF"/>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081973"/>
    <w:pPr>
      <w:outlineLvl w:val="9"/>
    </w:pPr>
    <w:rPr>
      <w:lang w:eastAsia="ja-JP"/>
    </w:rPr>
  </w:style>
  <w:style w:type="paragraph" w:styleId="TOC1">
    <w:name w:val="toc 1"/>
    <w:basedOn w:val="Normal"/>
    <w:next w:val="Normal"/>
    <w:autoRedefine/>
    <w:uiPriority w:val="39"/>
    <w:unhideWhenUsed/>
    <w:rsid w:val="00081973"/>
    <w:pPr>
      <w:spacing w:after="100"/>
    </w:pPr>
  </w:style>
  <w:style w:type="paragraph" w:styleId="BalloonText">
    <w:name w:val="Balloon Text"/>
    <w:basedOn w:val="Normal"/>
    <w:link w:val="BalloonTextChar"/>
    <w:uiPriority w:val="99"/>
    <w:semiHidden/>
    <w:unhideWhenUsed/>
    <w:rsid w:val="000819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1973"/>
    <w:rPr>
      <w:rFonts w:ascii="Tahoma" w:hAnsi="Tahoma" w:cs="Tahoma"/>
      <w:sz w:val="16"/>
      <w:szCs w:val="16"/>
    </w:rPr>
  </w:style>
  <w:style w:type="paragraph" w:styleId="NoSpacing">
    <w:name w:val="No Spacing"/>
    <w:link w:val="NoSpacingChar"/>
    <w:uiPriority w:val="1"/>
    <w:qFormat/>
    <w:rsid w:val="0026651C"/>
    <w:pPr>
      <w:spacing w:after="0" w:line="240" w:lineRule="auto"/>
    </w:pPr>
    <w:rPr>
      <w:rFonts w:eastAsiaTheme="minorEastAsia"/>
    </w:rPr>
  </w:style>
  <w:style w:type="character" w:customStyle="1" w:styleId="NoSpacingChar">
    <w:name w:val="No Spacing Char"/>
    <w:basedOn w:val="DefaultParagraphFont"/>
    <w:link w:val="NoSpacing"/>
    <w:uiPriority w:val="1"/>
    <w:rsid w:val="0026651C"/>
    <w:rPr>
      <w:rFonts w:eastAsiaTheme="minorEastAsia"/>
    </w:rPr>
  </w:style>
  <w:style w:type="paragraph" w:styleId="ListParagraph">
    <w:name w:val="List Paragraph"/>
    <w:basedOn w:val="Normal"/>
    <w:uiPriority w:val="34"/>
    <w:qFormat/>
    <w:rsid w:val="004F23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6311530">
      <w:bodyDiv w:val="1"/>
      <w:marLeft w:val="0"/>
      <w:marRight w:val="0"/>
      <w:marTop w:val="0"/>
      <w:marBottom w:val="0"/>
      <w:divBdr>
        <w:top w:val="none" w:sz="0" w:space="0" w:color="auto"/>
        <w:left w:val="none" w:sz="0" w:space="0" w:color="auto"/>
        <w:bottom w:val="none" w:sz="0" w:space="0" w:color="auto"/>
        <w:right w:val="none" w:sz="0" w:space="0" w:color="auto"/>
      </w:divBdr>
    </w:div>
    <w:div w:id="305206158">
      <w:bodyDiv w:val="1"/>
      <w:marLeft w:val="0"/>
      <w:marRight w:val="0"/>
      <w:marTop w:val="0"/>
      <w:marBottom w:val="0"/>
      <w:divBdr>
        <w:top w:val="none" w:sz="0" w:space="0" w:color="auto"/>
        <w:left w:val="none" w:sz="0" w:space="0" w:color="auto"/>
        <w:bottom w:val="none" w:sz="0" w:space="0" w:color="auto"/>
        <w:right w:val="none" w:sz="0" w:space="0" w:color="auto"/>
      </w:divBdr>
    </w:div>
    <w:div w:id="718482716">
      <w:bodyDiv w:val="1"/>
      <w:marLeft w:val="0"/>
      <w:marRight w:val="0"/>
      <w:marTop w:val="0"/>
      <w:marBottom w:val="0"/>
      <w:divBdr>
        <w:top w:val="none" w:sz="0" w:space="0" w:color="auto"/>
        <w:left w:val="none" w:sz="0" w:space="0" w:color="auto"/>
        <w:bottom w:val="none" w:sz="0" w:space="0" w:color="auto"/>
        <w:right w:val="none" w:sz="0" w:space="0" w:color="auto"/>
      </w:divBdr>
    </w:div>
    <w:div w:id="965358832">
      <w:bodyDiv w:val="1"/>
      <w:marLeft w:val="0"/>
      <w:marRight w:val="0"/>
      <w:marTop w:val="0"/>
      <w:marBottom w:val="0"/>
      <w:divBdr>
        <w:top w:val="none" w:sz="0" w:space="0" w:color="auto"/>
        <w:left w:val="none" w:sz="0" w:space="0" w:color="auto"/>
        <w:bottom w:val="none" w:sz="0" w:space="0" w:color="auto"/>
        <w:right w:val="none" w:sz="0" w:space="0" w:color="auto"/>
      </w:divBdr>
    </w:div>
    <w:div w:id="1272085953">
      <w:bodyDiv w:val="1"/>
      <w:marLeft w:val="0"/>
      <w:marRight w:val="0"/>
      <w:marTop w:val="0"/>
      <w:marBottom w:val="0"/>
      <w:divBdr>
        <w:top w:val="none" w:sz="0" w:space="0" w:color="auto"/>
        <w:left w:val="none" w:sz="0" w:space="0" w:color="auto"/>
        <w:bottom w:val="none" w:sz="0" w:space="0" w:color="auto"/>
        <w:right w:val="none" w:sz="0" w:space="0" w:color="auto"/>
      </w:divBdr>
    </w:div>
    <w:div w:id="1403522201">
      <w:bodyDiv w:val="1"/>
      <w:marLeft w:val="0"/>
      <w:marRight w:val="0"/>
      <w:marTop w:val="0"/>
      <w:marBottom w:val="0"/>
      <w:divBdr>
        <w:top w:val="none" w:sz="0" w:space="0" w:color="auto"/>
        <w:left w:val="none" w:sz="0" w:space="0" w:color="auto"/>
        <w:bottom w:val="none" w:sz="0" w:space="0" w:color="auto"/>
        <w:right w:val="none" w:sz="0" w:space="0" w:color="auto"/>
      </w:divBdr>
    </w:div>
    <w:div w:id="18714127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eb.archive.org/web/20160826222134/https://www.theguardian.com/environment/2013/oct/30/hinkley-point-nuclear-power-plant-uk-government-edf-underwrite" TargetMode="External"/><Relationship Id="rId18" Type="http://schemas.openxmlformats.org/officeDocument/2006/relationships/hyperlink" Target="https://www.theguardian.com/news/2017/dec/21/hinkley-point-c-dreadful-deal-behind-worlds-most-expensive-power-plant"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edfenergy.com/energy/nuclear-new-build-projects/hinkley-point-c" TargetMode="External"/><Relationship Id="rId17" Type="http://schemas.openxmlformats.org/officeDocument/2006/relationships/hyperlink" Target="https://www.theguardian.com/environment/2016/sep/30/hinkley-point-c-developers-face-72bn-cleanup-bill-at-end-of-nuclear-plants-life"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somersetlive.co.uk/news/somerset-news/hinkley-point-2018-five-reasons-961448"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power-technology.com/news/hinkley-point-c-project-costs-rise-again/" TargetMode="External"/><Relationship Id="rId24"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hyperlink" Target="https://www.prosperoevents.com/it-is-estimated-that-the-uks-nuclear-waste-cleanup-operation-could-cost-260-billion/" TargetMode="External"/><Relationship Id="rId23" Type="http://schemas.openxmlformats.org/officeDocument/2006/relationships/header" Target="header3.xml"/><Relationship Id="rId10" Type="http://schemas.openxmlformats.org/officeDocument/2006/relationships/hyperlink" Target="https://www.theguardian.com/uk-news/2019/sep/25/hinkley-point-nuclear-plant-to-run-29m-over-budget"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www.bbc.com/news/uk-england-somerset-58724732"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Module: Project Management University: Trinity Saint David Student Name: Darinka Corman (2029004)</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9D635DA-C750-40E5-9E98-33D65CEA1C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12</Pages>
  <Words>2953</Words>
  <Characters>16834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 2</dc:title>
  <dc:subject>Ba in Business Management</dc:subject>
  <dc:creator/>
  <cp:lastModifiedBy>Darinka Corman</cp:lastModifiedBy>
  <cp:revision>9</cp:revision>
  <dcterms:created xsi:type="dcterms:W3CDTF">2023-04-25T12:48:00Z</dcterms:created>
  <dcterms:modified xsi:type="dcterms:W3CDTF">2023-04-25T13:26:00Z</dcterms:modified>
</cp:coreProperties>
</file>