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62877258"/>
        <w:docPartObj>
          <w:docPartGallery w:val="Cover Pages"/>
          <w:docPartUnique/>
        </w:docPartObj>
      </w:sdtPr>
      <w:sdtEndPr>
        <w:rPr>
          <w:rFonts w:asciiTheme="minorHAnsi" w:eastAsiaTheme="minorHAnsi" w:hAnsiTheme="minorHAnsi" w:cstheme="minorBidi"/>
          <w:b/>
          <w:caps w:val="0"/>
          <w:u w:val="single"/>
        </w:rPr>
      </w:sdtEndPr>
      <w:sdtContent>
        <w:tbl>
          <w:tblPr>
            <w:tblW w:w="5000" w:type="pct"/>
            <w:jc w:val="center"/>
            <w:tblLook w:val="04A0" w:firstRow="1" w:lastRow="0" w:firstColumn="1" w:lastColumn="0" w:noHBand="0" w:noVBand="1"/>
          </w:tblPr>
          <w:tblGrid>
            <w:gridCol w:w="9242"/>
          </w:tblGrid>
          <w:tr w:rsidR="00451F9D">
            <w:trPr>
              <w:trHeight w:val="2880"/>
              <w:jc w:val="center"/>
            </w:trPr>
            <w:sdt>
              <w:sdtPr>
                <w:rPr>
                  <w:rFonts w:asciiTheme="majorHAnsi" w:eastAsiaTheme="majorEastAsia" w:hAnsiTheme="majorHAnsi" w:cstheme="majorBidi"/>
                  <w:caps/>
                  <w:lang w:val="en-GB" w:eastAsia="en-US"/>
                </w:rPr>
                <w:alias w:val="Company"/>
                <w:id w:val="15524243"/>
                <w:placeholder>
                  <w:docPart w:val="2503C229F47749C0AA42D0BC219B3932"/>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451F9D" w:rsidRDefault="00451F9D">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saint david</w:t>
                    </w:r>
                  </w:p>
                </w:tc>
              </w:sdtContent>
            </w:sdt>
          </w:tr>
          <w:tr w:rsidR="00451F9D">
            <w:trPr>
              <w:trHeight w:val="1440"/>
              <w:jc w:val="center"/>
            </w:trPr>
            <w:sdt>
              <w:sdtPr>
                <w:rPr>
                  <w:rFonts w:asciiTheme="majorHAnsi" w:eastAsiaTheme="majorEastAsia" w:hAnsiTheme="majorHAnsi" w:cstheme="majorBidi"/>
                  <w:sz w:val="80"/>
                  <w:szCs w:val="80"/>
                </w:rPr>
                <w:alias w:val="Title"/>
                <w:id w:val="15524250"/>
                <w:placeholder>
                  <w:docPart w:val="6C850AB2626C48CF8EBE940704C07EDF"/>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451F9D" w:rsidRDefault="00451F9D" w:rsidP="00451F9D">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Practical teaching session - Reflection</w:t>
                    </w:r>
                  </w:p>
                </w:tc>
              </w:sdtContent>
            </w:sdt>
          </w:tr>
          <w:tr w:rsidR="00451F9D">
            <w:trPr>
              <w:trHeight w:val="720"/>
              <w:jc w:val="center"/>
            </w:trPr>
            <w:sdt>
              <w:sdtPr>
                <w:rPr>
                  <w:rFonts w:asciiTheme="majorHAnsi" w:eastAsiaTheme="majorEastAsia" w:hAnsiTheme="majorHAnsi" w:cstheme="majorBidi"/>
                  <w:sz w:val="44"/>
                  <w:szCs w:val="44"/>
                </w:rPr>
                <w:alias w:val="Subtitle"/>
                <w:id w:val="15524255"/>
                <w:placeholder>
                  <w:docPart w:val="2A09C96AE1A64800B52402BC0B260F4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451F9D" w:rsidRDefault="00451F9D" w:rsidP="00451F9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PCET module ECPT6003</w:t>
                    </w:r>
                    <w:r w:rsidR="00BD5A18">
                      <w:rPr>
                        <w:rFonts w:asciiTheme="majorHAnsi" w:eastAsiaTheme="majorEastAsia" w:hAnsiTheme="majorHAnsi" w:cstheme="majorBidi"/>
                        <w:sz w:val="44"/>
                        <w:szCs w:val="44"/>
                      </w:rPr>
                      <w:t xml:space="preserve"> (A1)</w:t>
                    </w:r>
                  </w:p>
                </w:tc>
              </w:sdtContent>
            </w:sdt>
          </w:tr>
          <w:tr w:rsidR="00451F9D">
            <w:trPr>
              <w:trHeight w:val="360"/>
              <w:jc w:val="center"/>
            </w:trPr>
            <w:tc>
              <w:tcPr>
                <w:tcW w:w="5000" w:type="pct"/>
                <w:vAlign w:val="center"/>
              </w:tcPr>
              <w:p w:rsidR="00451F9D" w:rsidRDefault="00451F9D">
                <w:pPr>
                  <w:pStyle w:val="NoSpacing"/>
                  <w:jc w:val="center"/>
                </w:pPr>
              </w:p>
            </w:tc>
          </w:tr>
          <w:tr w:rsidR="00451F9D">
            <w:trPr>
              <w:trHeight w:val="360"/>
              <w:jc w:val="center"/>
            </w:trPr>
            <w:sdt>
              <w:sdtPr>
                <w:rPr>
                  <w:b/>
                  <w:bCs/>
                </w:rPr>
                <w:alias w:val="Author"/>
                <w:id w:val="15524260"/>
                <w:placeholder>
                  <w:docPart w:val="EED68B88512B4205B77C00A66E78B329"/>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451F9D" w:rsidRDefault="00451F9D">
                    <w:pPr>
                      <w:pStyle w:val="NoSpacing"/>
                      <w:jc w:val="center"/>
                      <w:rPr>
                        <w:b/>
                        <w:bCs/>
                      </w:rPr>
                    </w:pPr>
                    <w:r>
                      <w:rPr>
                        <w:b/>
                        <w:bCs/>
                        <w:lang w:val="en-GB"/>
                      </w:rPr>
                      <w:t>Keith Davies - 2005889</w:t>
                    </w:r>
                  </w:p>
                </w:tc>
              </w:sdtContent>
            </w:sdt>
          </w:tr>
          <w:tr w:rsidR="00451F9D">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3-10-12T00:00:00Z">
                  <w:dateFormat w:val="M/d/yyyy"/>
                  <w:lid w:val="en-US"/>
                  <w:storeMappedDataAs w:val="dateTime"/>
                  <w:calendar w:val="gregorian"/>
                </w:date>
              </w:sdtPr>
              <w:sdtEndPr/>
              <w:sdtContent>
                <w:tc>
                  <w:tcPr>
                    <w:tcW w:w="5000" w:type="pct"/>
                    <w:vAlign w:val="center"/>
                  </w:tcPr>
                  <w:p w:rsidR="00451F9D" w:rsidRDefault="00451F9D">
                    <w:pPr>
                      <w:pStyle w:val="NoSpacing"/>
                      <w:jc w:val="center"/>
                      <w:rPr>
                        <w:b/>
                        <w:bCs/>
                      </w:rPr>
                    </w:pPr>
                    <w:r>
                      <w:rPr>
                        <w:b/>
                        <w:bCs/>
                      </w:rPr>
                      <w:t>10/12/2023</w:t>
                    </w:r>
                  </w:p>
                </w:tc>
              </w:sdtContent>
            </w:sdt>
          </w:tr>
        </w:tbl>
        <w:p w:rsidR="00451F9D" w:rsidRDefault="00451F9D"/>
        <w:p w:rsidR="00451F9D" w:rsidRDefault="00451F9D"/>
        <w:tbl>
          <w:tblPr>
            <w:tblpPr w:leftFromText="187" w:rightFromText="187" w:horzAnchor="margin" w:tblpXSpec="center" w:tblpYSpec="bottom"/>
            <w:tblW w:w="5000" w:type="pct"/>
            <w:tblLook w:val="04A0" w:firstRow="1" w:lastRow="0" w:firstColumn="1" w:lastColumn="0" w:noHBand="0" w:noVBand="1"/>
          </w:tblPr>
          <w:tblGrid>
            <w:gridCol w:w="9242"/>
          </w:tblGrid>
          <w:tr w:rsidR="00451F9D">
            <w:sdt>
              <w:sdt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451F9D" w:rsidRDefault="00451F9D" w:rsidP="00451F9D">
                    <w:pPr>
                      <w:pStyle w:val="NoSpacing"/>
                    </w:pPr>
                    <w:r>
                      <w:t>.</w:t>
                    </w:r>
                  </w:p>
                </w:tc>
              </w:sdtContent>
            </w:sdt>
          </w:tr>
        </w:tbl>
        <w:p w:rsidR="00451F9D" w:rsidRDefault="00451F9D"/>
        <w:p w:rsidR="00451F9D" w:rsidRDefault="00451F9D">
          <w:pPr>
            <w:rPr>
              <w:b/>
              <w:u w:val="single"/>
            </w:rPr>
          </w:pPr>
          <w:r>
            <w:rPr>
              <w:b/>
              <w:u w:val="single"/>
            </w:rPr>
            <w:br w:type="page"/>
          </w:r>
        </w:p>
      </w:sdtContent>
    </w:sdt>
    <w:p w:rsidR="00BA2575" w:rsidRPr="00530F4A" w:rsidRDefault="00384498" w:rsidP="00530F4A">
      <w:pPr>
        <w:spacing w:line="360" w:lineRule="auto"/>
        <w:rPr>
          <w:b/>
          <w:sz w:val="24"/>
          <w:szCs w:val="24"/>
          <w:u w:val="single"/>
        </w:rPr>
      </w:pPr>
      <w:r w:rsidRPr="00530F4A">
        <w:rPr>
          <w:b/>
          <w:sz w:val="24"/>
          <w:szCs w:val="24"/>
          <w:u w:val="single"/>
        </w:rPr>
        <w:lastRenderedPageBreak/>
        <w:t>Practical Teaching session - Reflection</w:t>
      </w:r>
    </w:p>
    <w:p w:rsidR="00363077" w:rsidRPr="00530F4A" w:rsidRDefault="00363077" w:rsidP="00530F4A">
      <w:pPr>
        <w:spacing w:line="360" w:lineRule="auto"/>
        <w:rPr>
          <w:b/>
          <w:sz w:val="24"/>
          <w:szCs w:val="24"/>
          <w:u w:val="single"/>
        </w:rPr>
      </w:pPr>
      <w:r w:rsidRPr="00530F4A">
        <w:rPr>
          <w:b/>
          <w:sz w:val="24"/>
          <w:szCs w:val="24"/>
          <w:u w:val="single"/>
        </w:rPr>
        <w:t>Introduction</w:t>
      </w:r>
    </w:p>
    <w:p w:rsidR="00363077" w:rsidRPr="00530F4A" w:rsidRDefault="00363077" w:rsidP="00530F4A">
      <w:pPr>
        <w:spacing w:line="360" w:lineRule="auto"/>
        <w:rPr>
          <w:sz w:val="24"/>
          <w:szCs w:val="24"/>
        </w:rPr>
      </w:pPr>
      <w:r w:rsidRPr="00530F4A">
        <w:rPr>
          <w:sz w:val="24"/>
          <w:szCs w:val="24"/>
        </w:rPr>
        <w:t xml:space="preserve">Reflection is a fundamental aspect of teaching as it enhances your ability to deliver </w:t>
      </w:r>
      <w:r w:rsidR="00C925F3" w:rsidRPr="00530F4A">
        <w:rPr>
          <w:sz w:val="24"/>
          <w:szCs w:val="24"/>
        </w:rPr>
        <w:t xml:space="preserve">effective </w:t>
      </w:r>
      <w:r w:rsidRPr="00530F4A">
        <w:rPr>
          <w:sz w:val="24"/>
          <w:szCs w:val="24"/>
        </w:rPr>
        <w:t>lectures to students and improve practice</w:t>
      </w:r>
      <w:r w:rsidR="00C925F3" w:rsidRPr="00530F4A">
        <w:rPr>
          <w:sz w:val="24"/>
          <w:szCs w:val="24"/>
        </w:rPr>
        <w:t xml:space="preserve"> (</w:t>
      </w:r>
      <w:proofErr w:type="spellStart"/>
      <w:r w:rsidR="00C925F3" w:rsidRPr="00530F4A">
        <w:rPr>
          <w:sz w:val="24"/>
          <w:szCs w:val="24"/>
        </w:rPr>
        <w:t>Cimer</w:t>
      </w:r>
      <w:proofErr w:type="spellEnd"/>
      <w:r w:rsidR="00C925F3" w:rsidRPr="00530F4A">
        <w:rPr>
          <w:sz w:val="24"/>
          <w:szCs w:val="24"/>
        </w:rPr>
        <w:t xml:space="preserve"> et al, 2013)</w:t>
      </w:r>
      <w:r w:rsidRPr="00530F4A">
        <w:rPr>
          <w:sz w:val="24"/>
          <w:szCs w:val="24"/>
        </w:rPr>
        <w:t>. For trainee lecturers and teachers this is vital as it allows you to critically evaluate your teaching style and also helps you become more aware of your own professional knowledge on particular topics</w:t>
      </w:r>
      <w:r w:rsidR="00FF13BE" w:rsidRPr="00530F4A">
        <w:rPr>
          <w:sz w:val="24"/>
          <w:szCs w:val="24"/>
        </w:rPr>
        <w:t xml:space="preserve"> to improve competence (</w:t>
      </w:r>
      <w:proofErr w:type="spellStart"/>
      <w:r w:rsidR="00FF13BE" w:rsidRPr="00530F4A">
        <w:rPr>
          <w:sz w:val="24"/>
          <w:szCs w:val="24"/>
        </w:rPr>
        <w:t>Suphasri</w:t>
      </w:r>
      <w:proofErr w:type="spellEnd"/>
      <w:r w:rsidR="00FF13BE" w:rsidRPr="00530F4A">
        <w:rPr>
          <w:sz w:val="24"/>
          <w:szCs w:val="24"/>
        </w:rPr>
        <w:t xml:space="preserve"> and </w:t>
      </w:r>
      <w:proofErr w:type="spellStart"/>
      <w:r w:rsidR="00FF13BE" w:rsidRPr="00530F4A">
        <w:rPr>
          <w:sz w:val="24"/>
          <w:szCs w:val="24"/>
        </w:rPr>
        <w:t>Chinokul</w:t>
      </w:r>
      <w:proofErr w:type="spellEnd"/>
      <w:r w:rsidR="00FF13BE" w:rsidRPr="00530F4A">
        <w:rPr>
          <w:sz w:val="24"/>
          <w:szCs w:val="24"/>
        </w:rPr>
        <w:t>, 2021)</w:t>
      </w:r>
      <w:r w:rsidRPr="00530F4A">
        <w:rPr>
          <w:sz w:val="24"/>
          <w:szCs w:val="24"/>
        </w:rPr>
        <w:t xml:space="preserve">. For me, my first lecture was to deliver a </w:t>
      </w:r>
      <w:proofErr w:type="spellStart"/>
      <w:proofErr w:type="gramStart"/>
      <w:r w:rsidR="00E95BD8" w:rsidRPr="00530F4A">
        <w:rPr>
          <w:sz w:val="24"/>
          <w:szCs w:val="24"/>
        </w:rPr>
        <w:t>powerpoint</w:t>
      </w:r>
      <w:proofErr w:type="spellEnd"/>
      <w:proofErr w:type="gramEnd"/>
      <w:r w:rsidR="00E95BD8" w:rsidRPr="00530F4A">
        <w:rPr>
          <w:sz w:val="24"/>
          <w:szCs w:val="24"/>
        </w:rPr>
        <w:t xml:space="preserve"> </w:t>
      </w:r>
      <w:r w:rsidRPr="00530F4A">
        <w:rPr>
          <w:sz w:val="24"/>
          <w:szCs w:val="24"/>
        </w:rPr>
        <w:t xml:space="preserve">presentation </w:t>
      </w:r>
      <w:r w:rsidR="00F856F1" w:rsidRPr="00530F4A">
        <w:rPr>
          <w:sz w:val="24"/>
          <w:szCs w:val="24"/>
        </w:rPr>
        <w:t xml:space="preserve">to my fellow cohort of students </w:t>
      </w:r>
      <w:r w:rsidRPr="00530F4A">
        <w:rPr>
          <w:sz w:val="24"/>
          <w:szCs w:val="24"/>
        </w:rPr>
        <w:t xml:space="preserve">on basic first aid for cardiac arrest that could assist in saving lives in the community before professional help arrives. The reason I chose this topic is because it is a subject I am extremely familiar with after working in Mid and West Wales Fire Service as a fire fighter for the last decade and I strongly believe that everyone should have basic first aid knowledge </w:t>
      </w:r>
      <w:r w:rsidR="00FF13BE" w:rsidRPr="00530F4A">
        <w:rPr>
          <w:sz w:val="24"/>
          <w:szCs w:val="24"/>
        </w:rPr>
        <w:t xml:space="preserve">in order to help those in need. The following reflection </w:t>
      </w:r>
      <w:r w:rsidR="00F856F1" w:rsidRPr="00530F4A">
        <w:rPr>
          <w:sz w:val="24"/>
          <w:szCs w:val="24"/>
        </w:rPr>
        <w:t>will reflect</w:t>
      </w:r>
      <w:r w:rsidR="00FF13BE" w:rsidRPr="00530F4A">
        <w:rPr>
          <w:sz w:val="24"/>
          <w:szCs w:val="24"/>
        </w:rPr>
        <w:t xml:space="preserve"> on</w:t>
      </w:r>
      <w:r w:rsidR="00F856F1" w:rsidRPr="00530F4A">
        <w:rPr>
          <w:sz w:val="24"/>
          <w:szCs w:val="24"/>
        </w:rPr>
        <w:t xml:space="preserve"> how my first lecture presentation went based on the observation</w:t>
      </w:r>
      <w:r w:rsidR="0074113F" w:rsidRPr="00530F4A">
        <w:rPr>
          <w:sz w:val="24"/>
          <w:szCs w:val="24"/>
        </w:rPr>
        <w:t>s</w:t>
      </w:r>
      <w:r w:rsidR="00F856F1" w:rsidRPr="00530F4A">
        <w:rPr>
          <w:sz w:val="24"/>
          <w:szCs w:val="24"/>
        </w:rPr>
        <w:t xml:space="preserve"> provid</w:t>
      </w:r>
      <w:r w:rsidR="00FF13BE" w:rsidRPr="00530F4A">
        <w:rPr>
          <w:sz w:val="24"/>
          <w:szCs w:val="24"/>
        </w:rPr>
        <w:t>ed by my mentor Katie Gardner</w:t>
      </w:r>
      <w:r w:rsidR="00F856F1" w:rsidRPr="00530F4A">
        <w:rPr>
          <w:sz w:val="24"/>
          <w:szCs w:val="24"/>
        </w:rPr>
        <w:t xml:space="preserve"> and how I feel this could be improved for the future based on Gibbs reflective cycle.</w:t>
      </w:r>
    </w:p>
    <w:p w:rsidR="00257984" w:rsidRPr="00530F4A" w:rsidRDefault="00257984" w:rsidP="00530F4A">
      <w:pPr>
        <w:spacing w:line="360" w:lineRule="auto"/>
        <w:rPr>
          <w:b/>
          <w:sz w:val="24"/>
          <w:szCs w:val="24"/>
          <w:u w:val="single"/>
        </w:rPr>
      </w:pPr>
      <w:r w:rsidRPr="00530F4A">
        <w:rPr>
          <w:b/>
          <w:sz w:val="24"/>
          <w:szCs w:val="24"/>
          <w:u w:val="single"/>
        </w:rPr>
        <w:t>Gibbs reflective cycle</w:t>
      </w:r>
    </w:p>
    <w:p w:rsidR="00257984" w:rsidRPr="00530F4A" w:rsidRDefault="00257984" w:rsidP="00530F4A">
      <w:pPr>
        <w:spacing w:line="360" w:lineRule="auto"/>
        <w:rPr>
          <w:sz w:val="24"/>
          <w:szCs w:val="24"/>
        </w:rPr>
      </w:pPr>
      <w:r w:rsidRPr="00530F4A">
        <w:rPr>
          <w:sz w:val="24"/>
          <w:szCs w:val="24"/>
        </w:rPr>
        <w:t xml:space="preserve">Whilst there are many reflection models that can be utilised for reflective practices, Gibbs </w:t>
      </w:r>
      <w:r w:rsidR="00BC2658" w:rsidRPr="00530F4A">
        <w:rPr>
          <w:sz w:val="24"/>
          <w:szCs w:val="24"/>
        </w:rPr>
        <w:t xml:space="preserve">theoretical </w:t>
      </w:r>
      <w:r w:rsidRPr="00530F4A">
        <w:rPr>
          <w:sz w:val="24"/>
          <w:szCs w:val="24"/>
        </w:rPr>
        <w:t>reflective cycle is on</w:t>
      </w:r>
      <w:r w:rsidR="00BC2658" w:rsidRPr="00530F4A">
        <w:rPr>
          <w:sz w:val="24"/>
          <w:szCs w:val="24"/>
        </w:rPr>
        <w:t>e of the most widely used frameworks</w:t>
      </w:r>
      <w:r w:rsidRPr="00530F4A">
        <w:rPr>
          <w:sz w:val="24"/>
          <w:szCs w:val="24"/>
        </w:rPr>
        <w:t xml:space="preserve"> for reflection which is why I chose to utilise Gibbs for my own reflective practice</w:t>
      </w:r>
      <w:r w:rsidR="00BC2658" w:rsidRPr="00530F4A">
        <w:rPr>
          <w:sz w:val="24"/>
          <w:szCs w:val="24"/>
        </w:rPr>
        <w:t xml:space="preserve"> (</w:t>
      </w:r>
      <w:proofErr w:type="spellStart"/>
      <w:r w:rsidR="00BC2658" w:rsidRPr="00530F4A">
        <w:rPr>
          <w:sz w:val="24"/>
          <w:szCs w:val="24"/>
        </w:rPr>
        <w:t>Sekarwinahyu</w:t>
      </w:r>
      <w:proofErr w:type="spellEnd"/>
      <w:r w:rsidR="00BC2658" w:rsidRPr="00530F4A">
        <w:rPr>
          <w:sz w:val="24"/>
          <w:szCs w:val="24"/>
        </w:rPr>
        <w:t xml:space="preserve"> et al, 2019)</w:t>
      </w:r>
      <w:r w:rsidRPr="00530F4A">
        <w:rPr>
          <w:sz w:val="24"/>
          <w:szCs w:val="24"/>
        </w:rPr>
        <w:t xml:space="preserve">. </w:t>
      </w:r>
      <w:r w:rsidR="003E63C1" w:rsidRPr="00530F4A">
        <w:rPr>
          <w:sz w:val="24"/>
          <w:szCs w:val="24"/>
        </w:rPr>
        <w:t xml:space="preserve">Gibbs uses six stages as a checklist which consists of cue questions via progression based on description, feelings, evaluation, analysis, </w:t>
      </w:r>
      <w:proofErr w:type="gramStart"/>
      <w:r w:rsidR="003E63C1" w:rsidRPr="00530F4A">
        <w:rPr>
          <w:sz w:val="24"/>
          <w:szCs w:val="24"/>
        </w:rPr>
        <w:t>conclusion</w:t>
      </w:r>
      <w:proofErr w:type="gramEnd"/>
      <w:r w:rsidR="003E63C1" w:rsidRPr="00530F4A">
        <w:rPr>
          <w:sz w:val="24"/>
          <w:szCs w:val="24"/>
        </w:rPr>
        <w:t xml:space="preserve"> and action plan and is usually used after an experience in order to improve future actions (</w:t>
      </w:r>
      <w:proofErr w:type="spellStart"/>
      <w:r w:rsidR="003E63C1" w:rsidRPr="00530F4A">
        <w:rPr>
          <w:sz w:val="24"/>
          <w:szCs w:val="24"/>
        </w:rPr>
        <w:t>Husebo</w:t>
      </w:r>
      <w:proofErr w:type="spellEnd"/>
      <w:r w:rsidR="003E63C1" w:rsidRPr="00530F4A">
        <w:rPr>
          <w:sz w:val="24"/>
          <w:szCs w:val="24"/>
        </w:rPr>
        <w:t xml:space="preserve">, </w:t>
      </w:r>
      <w:proofErr w:type="spellStart"/>
      <w:r w:rsidR="003E63C1" w:rsidRPr="00530F4A">
        <w:rPr>
          <w:sz w:val="24"/>
          <w:szCs w:val="24"/>
        </w:rPr>
        <w:t>O’Regan</w:t>
      </w:r>
      <w:proofErr w:type="spellEnd"/>
      <w:r w:rsidR="003E63C1" w:rsidRPr="00530F4A">
        <w:rPr>
          <w:sz w:val="24"/>
          <w:szCs w:val="24"/>
        </w:rPr>
        <w:t xml:space="preserve"> and </w:t>
      </w:r>
      <w:proofErr w:type="spellStart"/>
      <w:r w:rsidR="003E63C1" w:rsidRPr="00530F4A">
        <w:rPr>
          <w:sz w:val="24"/>
          <w:szCs w:val="24"/>
        </w:rPr>
        <w:t>Nestel</w:t>
      </w:r>
      <w:proofErr w:type="spellEnd"/>
      <w:r w:rsidR="003E63C1" w:rsidRPr="00530F4A">
        <w:rPr>
          <w:sz w:val="24"/>
          <w:szCs w:val="24"/>
        </w:rPr>
        <w:t xml:space="preserve">, 2015). </w:t>
      </w:r>
      <w:r w:rsidRPr="00530F4A">
        <w:rPr>
          <w:sz w:val="24"/>
          <w:szCs w:val="24"/>
        </w:rPr>
        <w:t xml:space="preserve">According to </w:t>
      </w:r>
      <w:proofErr w:type="spellStart"/>
      <w:r w:rsidRPr="00530F4A">
        <w:rPr>
          <w:sz w:val="24"/>
          <w:szCs w:val="24"/>
        </w:rPr>
        <w:t>Markkanen</w:t>
      </w:r>
      <w:proofErr w:type="spellEnd"/>
      <w:r w:rsidRPr="00530F4A">
        <w:rPr>
          <w:sz w:val="24"/>
          <w:szCs w:val="24"/>
        </w:rPr>
        <w:t xml:space="preserve"> et al (2020) utilising Gibbs reflective cycle in a school based setting allowed teaching staff to understand the challenges faced by pupils from the pupils perspective and enable</w:t>
      </w:r>
      <w:r w:rsidR="00BC2658" w:rsidRPr="00530F4A">
        <w:rPr>
          <w:sz w:val="24"/>
          <w:szCs w:val="24"/>
        </w:rPr>
        <w:t>d</w:t>
      </w:r>
      <w:r w:rsidRPr="00530F4A">
        <w:rPr>
          <w:sz w:val="24"/>
          <w:szCs w:val="24"/>
        </w:rPr>
        <w:t xml:space="preserve"> teachers to reflect on thoughts, feelings and actions within a challenging situation and review their professional practice.</w:t>
      </w:r>
      <w:r w:rsidR="00BC2658" w:rsidRPr="00530F4A">
        <w:rPr>
          <w:sz w:val="24"/>
          <w:szCs w:val="24"/>
        </w:rPr>
        <w:t xml:space="preserve"> Whilst I may not be trying to reflect from a </w:t>
      </w:r>
      <w:proofErr w:type="gramStart"/>
      <w:r w:rsidR="00BC2658" w:rsidRPr="00530F4A">
        <w:rPr>
          <w:sz w:val="24"/>
          <w:szCs w:val="24"/>
        </w:rPr>
        <w:t>pupils</w:t>
      </w:r>
      <w:proofErr w:type="gramEnd"/>
      <w:r w:rsidR="00BC2658" w:rsidRPr="00530F4A">
        <w:rPr>
          <w:sz w:val="24"/>
          <w:szCs w:val="24"/>
        </w:rPr>
        <w:t xml:space="preserve"> perspective, I am still reflecting on what I found to be a challenging situation for my first lecture and this resonated with me. I will therefore be utilising Gibbs six step cycle for my own reflective practice in order to improve my future performances.</w:t>
      </w:r>
      <w:r w:rsidR="003E63C1" w:rsidRPr="00530F4A">
        <w:rPr>
          <w:sz w:val="24"/>
          <w:szCs w:val="24"/>
        </w:rPr>
        <w:t xml:space="preserve"> </w:t>
      </w:r>
      <w:r w:rsidR="00B85DA0">
        <w:rPr>
          <w:b/>
          <w:sz w:val="24"/>
          <w:szCs w:val="24"/>
        </w:rPr>
        <w:t>Please refer to appendix 3</w:t>
      </w:r>
      <w:r w:rsidR="003E63C1" w:rsidRPr="00530F4A">
        <w:rPr>
          <w:b/>
          <w:sz w:val="24"/>
          <w:szCs w:val="24"/>
        </w:rPr>
        <w:t xml:space="preserve"> for future action plan</w:t>
      </w:r>
      <w:r w:rsidR="003E63C1" w:rsidRPr="00530F4A">
        <w:rPr>
          <w:sz w:val="24"/>
          <w:szCs w:val="24"/>
        </w:rPr>
        <w:t>.</w:t>
      </w:r>
    </w:p>
    <w:p w:rsidR="00F856F1" w:rsidRPr="00530F4A" w:rsidRDefault="00F856F1" w:rsidP="00530F4A">
      <w:pPr>
        <w:spacing w:line="360" w:lineRule="auto"/>
        <w:rPr>
          <w:b/>
          <w:sz w:val="24"/>
          <w:szCs w:val="24"/>
          <w:u w:val="single"/>
        </w:rPr>
      </w:pPr>
      <w:r w:rsidRPr="00530F4A">
        <w:rPr>
          <w:b/>
          <w:sz w:val="24"/>
          <w:szCs w:val="24"/>
          <w:u w:val="single"/>
        </w:rPr>
        <w:lastRenderedPageBreak/>
        <w:t>Reflection</w:t>
      </w:r>
    </w:p>
    <w:p w:rsidR="00693E3A" w:rsidRPr="00530F4A" w:rsidRDefault="00F856F1" w:rsidP="00530F4A">
      <w:pPr>
        <w:spacing w:line="360" w:lineRule="auto"/>
        <w:rPr>
          <w:sz w:val="24"/>
          <w:szCs w:val="24"/>
        </w:rPr>
      </w:pPr>
      <w:r w:rsidRPr="00530F4A">
        <w:rPr>
          <w:sz w:val="24"/>
          <w:szCs w:val="24"/>
        </w:rPr>
        <w:t xml:space="preserve">Prior to presenting my lecture for my fellow cohort I felt well prepared as basic first aid is a topic I am well accustomed to and feel very passionate about and I had prepared thoroughly to make sure my </w:t>
      </w:r>
      <w:proofErr w:type="spellStart"/>
      <w:r w:rsidR="0074113F" w:rsidRPr="00530F4A">
        <w:rPr>
          <w:sz w:val="24"/>
          <w:szCs w:val="24"/>
        </w:rPr>
        <w:t>power</w:t>
      </w:r>
      <w:r w:rsidR="00DD4F78" w:rsidRPr="00530F4A">
        <w:rPr>
          <w:sz w:val="24"/>
          <w:szCs w:val="24"/>
        </w:rPr>
        <w:t>point</w:t>
      </w:r>
      <w:proofErr w:type="spellEnd"/>
      <w:r w:rsidR="00DD4F78" w:rsidRPr="00530F4A">
        <w:rPr>
          <w:sz w:val="24"/>
          <w:szCs w:val="24"/>
        </w:rPr>
        <w:t xml:space="preserve"> </w:t>
      </w:r>
      <w:r w:rsidRPr="00530F4A">
        <w:rPr>
          <w:sz w:val="24"/>
          <w:szCs w:val="24"/>
        </w:rPr>
        <w:t xml:space="preserve">presentation was readable and made sense to those who may not have any prior first aid knowledge. </w:t>
      </w:r>
      <w:r w:rsidR="00DD4F78" w:rsidRPr="00530F4A">
        <w:rPr>
          <w:sz w:val="24"/>
          <w:szCs w:val="24"/>
        </w:rPr>
        <w:t>My preparat</w:t>
      </w:r>
      <w:r w:rsidR="0074113F" w:rsidRPr="00530F4A">
        <w:rPr>
          <w:sz w:val="24"/>
          <w:szCs w:val="24"/>
        </w:rPr>
        <w:t xml:space="preserve">ions included compiling a </w:t>
      </w:r>
      <w:proofErr w:type="spellStart"/>
      <w:proofErr w:type="gramStart"/>
      <w:r w:rsidR="0074113F" w:rsidRPr="00530F4A">
        <w:rPr>
          <w:sz w:val="24"/>
          <w:szCs w:val="24"/>
        </w:rPr>
        <w:t>power</w:t>
      </w:r>
      <w:r w:rsidR="00DD4F78" w:rsidRPr="00530F4A">
        <w:rPr>
          <w:sz w:val="24"/>
          <w:szCs w:val="24"/>
        </w:rPr>
        <w:t>point</w:t>
      </w:r>
      <w:proofErr w:type="spellEnd"/>
      <w:proofErr w:type="gramEnd"/>
      <w:r w:rsidR="00DD4F78" w:rsidRPr="00530F4A">
        <w:rPr>
          <w:sz w:val="24"/>
          <w:szCs w:val="24"/>
        </w:rPr>
        <w:t xml:space="preserve"> presentation that I could display to the class whilst I was speaking, that was easy for them to follow and understand if I lost my place. </w:t>
      </w:r>
      <w:r w:rsidRPr="00530F4A">
        <w:rPr>
          <w:sz w:val="24"/>
          <w:szCs w:val="24"/>
        </w:rPr>
        <w:t xml:space="preserve">However, </w:t>
      </w:r>
      <w:r w:rsidR="00347388" w:rsidRPr="00530F4A">
        <w:rPr>
          <w:sz w:val="24"/>
          <w:szCs w:val="24"/>
        </w:rPr>
        <w:t>it was pointed out by my mentor Katie</w:t>
      </w:r>
      <w:r w:rsidR="0074113F" w:rsidRPr="00530F4A">
        <w:rPr>
          <w:sz w:val="24"/>
          <w:szCs w:val="24"/>
        </w:rPr>
        <w:t xml:space="preserve"> that whilst my </w:t>
      </w:r>
      <w:proofErr w:type="spellStart"/>
      <w:proofErr w:type="gramStart"/>
      <w:r w:rsidR="0074113F" w:rsidRPr="00530F4A">
        <w:rPr>
          <w:sz w:val="24"/>
          <w:szCs w:val="24"/>
        </w:rPr>
        <w:t>power</w:t>
      </w:r>
      <w:r w:rsidR="00DD4F78" w:rsidRPr="00530F4A">
        <w:rPr>
          <w:sz w:val="24"/>
          <w:szCs w:val="24"/>
        </w:rPr>
        <w:t>point</w:t>
      </w:r>
      <w:proofErr w:type="spellEnd"/>
      <w:proofErr w:type="gramEnd"/>
      <w:r w:rsidR="00DD4F78" w:rsidRPr="00530F4A">
        <w:rPr>
          <w:sz w:val="24"/>
          <w:szCs w:val="24"/>
        </w:rPr>
        <w:t xml:space="preserve"> was clear, I had used the word ‘understand’ within my aims which is difficult to measure as every individual’s interpretation of what they understand can be different. As part of my future action plan I will make sure to check the language I have used is pertinent to my aims and outcomes. Katie also pointed out that des</w:t>
      </w:r>
      <w:r w:rsidR="0074113F" w:rsidRPr="00530F4A">
        <w:rPr>
          <w:sz w:val="24"/>
          <w:szCs w:val="24"/>
        </w:rPr>
        <w:t xml:space="preserve">pite the clearness of the </w:t>
      </w:r>
      <w:proofErr w:type="spellStart"/>
      <w:proofErr w:type="gramStart"/>
      <w:r w:rsidR="0074113F" w:rsidRPr="00530F4A">
        <w:rPr>
          <w:sz w:val="24"/>
          <w:szCs w:val="24"/>
        </w:rPr>
        <w:t>power</w:t>
      </w:r>
      <w:r w:rsidR="00DD4F78" w:rsidRPr="00530F4A">
        <w:rPr>
          <w:sz w:val="24"/>
          <w:szCs w:val="24"/>
        </w:rPr>
        <w:t>point</w:t>
      </w:r>
      <w:proofErr w:type="spellEnd"/>
      <w:proofErr w:type="gramEnd"/>
      <w:r w:rsidR="00DD4F78" w:rsidRPr="00530F4A">
        <w:rPr>
          <w:sz w:val="24"/>
          <w:szCs w:val="24"/>
        </w:rPr>
        <w:t xml:space="preserve">, there was quite a lot of information on </w:t>
      </w:r>
      <w:r w:rsidR="00693E3A" w:rsidRPr="00530F4A">
        <w:rPr>
          <w:sz w:val="24"/>
          <w:szCs w:val="24"/>
        </w:rPr>
        <w:t xml:space="preserve">the pages which could be difficult for those with additional learning needs (ALN), such as </w:t>
      </w:r>
      <w:proofErr w:type="spellStart"/>
      <w:r w:rsidR="00693E3A" w:rsidRPr="00530F4A">
        <w:rPr>
          <w:sz w:val="24"/>
          <w:szCs w:val="24"/>
        </w:rPr>
        <w:t>neurodiversity</w:t>
      </w:r>
      <w:proofErr w:type="spellEnd"/>
      <w:r w:rsidR="00693E3A" w:rsidRPr="00530F4A">
        <w:rPr>
          <w:sz w:val="24"/>
          <w:szCs w:val="24"/>
        </w:rPr>
        <w:t>, to read and this is something I also need to take into consideration. Identifying that not everyone will be able to read at the same level and that those who have ALN may need a different format is a vital component when teaching</w:t>
      </w:r>
      <w:r w:rsidR="0074113F" w:rsidRPr="00530F4A">
        <w:rPr>
          <w:sz w:val="24"/>
          <w:szCs w:val="24"/>
        </w:rPr>
        <w:t>. A</w:t>
      </w:r>
      <w:r w:rsidR="00693E3A" w:rsidRPr="00530F4A">
        <w:rPr>
          <w:sz w:val="24"/>
          <w:szCs w:val="24"/>
        </w:rPr>
        <w:t xml:space="preserve">ccessibility is </w:t>
      </w:r>
      <w:proofErr w:type="gramStart"/>
      <w:r w:rsidR="00693E3A" w:rsidRPr="00530F4A">
        <w:rPr>
          <w:sz w:val="24"/>
          <w:szCs w:val="24"/>
        </w:rPr>
        <w:t>key</w:t>
      </w:r>
      <w:proofErr w:type="gramEnd"/>
      <w:r w:rsidR="00693E3A" w:rsidRPr="00530F4A">
        <w:rPr>
          <w:sz w:val="24"/>
          <w:szCs w:val="24"/>
        </w:rPr>
        <w:t xml:space="preserve"> as this impacts the learning experience and very formal </w:t>
      </w:r>
      <w:proofErr w:type="spellStart"/>
      <w:r w:rsidR="00693E3A" w:rsidRPr="00530F4A">
        <w:rPr>
          <w:sz w:val="24"/>
          <w:szCs w:val="24"/>
        </w:rPr>
        <w:t>powerpoints</w:t>
      </w:r>
      <w:proofErr w:type="spellEnd"/>
      <w:r w:rsidR="00384498" w:rsidRPr="00530F4A">
        <w:rPr>
          <w:sz w:val="24"/>
          <w:szCs w:val="24"/>
        </w:rPr>
        <w:t xml:space="preserve"> can also be tedious</w:t>
      </w:r>
      <w:r w:rsidR="00693E3A" w:rsidRPr="00530F4A">
        <w:rPr>
          <w:sz w:val="24"/>
          <w:szCs w:val="24"/>
        </w:rPr>
        <w:t xml:space="preserve"> thus diminishing the effectiveness (</w:t>
      </w:r>
      <w:proofErr w:type="spellStart"/>
      <w:r w:rsidR="00693E3A" w:rsidRPr="00530F4A">
        <w:rPr>
          <w:sz w:val="24"/>
          <w:szCs w:val="24"/>
        </w:rPr>
        <w:t>Varao</w:t>
      </w:r>
      <w:proofErr w:type="spellEnd"/>
      <w:r w:rsidR="00693E3A" w:rsidRPr="00530F4A">
        <w:rPr>
          <w:sz w:val="24"/>
          <w:szCs w:val="24"/>
        </w:rPr>
        <w:t xml:space="preserve">-Sousa and </w:t>
      </w:r>
      <w:proofErr w:type="spellStart"/>
      <w:r w:rsidR="00693E3A" w:rsidRPr="00530F4A">
        <w:rPr>
          <w:sz w:val="24"/>
          <w:szCs w:val="24"/>
        </w:rPr>
        <w:t>Kingstone</w:t>
      </w:r>
      <w:proofErr w:type="spellEnd"/>
      <w:r w:rsidR="00693E3A" w:rsidRPr="00530F4A">
        <w:rPr>
          <w:sz w:val="24"/>
          <w:szCs w:val="24"/>
        </w:rPr>
        <w:t>, 2015).</w:t>
      </w:r>
    </w:p>
    <w:p w:rsidR="00E373C6" w:rsidRPr="00530F4A" w:rsidRDefault="00693E3A" w:rsidP="00530F4A">
      <w:pPr>
        <w:spacing w:line="360" w:lineRule="auto"/>
        <w:rPr>
          <w:sz w:val="24"/>
          <w:szCs w:val="24"/>
        </w:rPr>
      </w:pPr>
      <w:r w:rsidRPr="00530F4A">
        <w:rPr>
          <w:sz w:val="24"/>
          <w:szCs w:val="24"/>
        </w:rPr>
        <w:t>O</w:t>
      </w:r>
      <w:r w:rsidR="00F856F1" w:rsidRPr="00530F4A">
        <w:rPr>
          <w:sz w:val="24"/>
          <w:szCs w:val="24"/>
        </w:rPr>
        <w:t>nce in front of the class I felt very nervous and found it difficu</w:t>
      </w:r>
      <w:r w:rsidR="00E373C6" w:rsidRPr="00530F4A">
        <w:rPr>
          <w:sz w:val="24"/>
          <w:szCs w:val="24"/>
        </w:rPr>
        <w:t xml:space="preserve">lt to get some of my words out </w:t>
      </w:r>
      <w:r w:rsidR="00347388" w:rsidRPr="00530F4A">
        <w:rPr>
          <w:sz w:val="24"/>
          <w:szCs w:val="24"/>
        </w:rPr>
        <w:t xml:space="preserve">as I previously proclaimed </w:t>
      </w:r>
      <w:r w:rsidR="00C01D33" w:rsidRPr="00530F4A">
        <w:rPr>
          <w:sz w:val="24"/>
          <w:szCs w:val="24"/>
        </w:rPr>
        <w:t xml:space="preserve">in my </w:t>
      </w:r>
      <w:r w:rsidR="00384498" w:rsidRPr="00530F4A">
        <w:rPr>
          <w:sz w:val="24"/>
          <w:szCs w:val="24"/>
        </w:rPr>
        <w:t>lesson plan</w:t>
      </w:r>
      <w:r w:rsidR="00C01D33" w:rsidRPr="00530F4A">
        <w:rPr>
          <w:sz w:val="24"/>
          <w:szCs w:val="24"/>
        </w:rPr>
        <w:t xml:space="preserve"> could happen.</w:t>
      </w:r>
      <w:r w:rsidR="00E373C6" w:rsidRPr="00530F4A">
        <w:rPr>
          <w:sz w:val="24"/>
          <w:szCs w:val="24"/>
        </w:rPr>
        <w:t xml:space="preserve"> I feel t</w:t>
      </w:r>
      <w:r w:rsidR="00F856F1" w:rsidRPr="00530F4A">
        <w:rPr>
          <w:sz w:val="24"/>
          <w:szCs w:val="24"/>
        </w:rPr>
        <w:t xml:space="preserve">his was based on thoughts of what others may think of my topic and knowledge and was also reflected in the observation made by Katie, who shared that she felt I spoke fast and sometimes quiet in certain parts. I think this was not only related to being nervous, but also being timed to make sure I met the 30 minute deadline and I was unsure how to pace myself and this is definitely something I know I can work on for the future. </w:t>
      </w:r>
      <w:r w:rsidR="00C01D33" w:rsidRPr="00530F4A">
        <w:rPr>
          <w:sz w:val="24"/>
          <w:szCs w:val="24"/>
        </w:rPr>
        <w:t xml:space="preserve">Timing was also an issue in relation to asking questions and waiting for students to respond and I found it difficult to engage when no one had any questions to ask. Katie noticed that I may not have given enough time for students to answer resulting in myself answering the question to move on. </w:t>
      </w:r>
      <w:r w:rsidR="00E373C6" w:rsidRPr="00530F4A">
        <w:rPr>
          <w:sz w:val="24"/>
          <w:szCs w:val="24"/>
        </w:rPr>
        <w:t>I think that I need to have more confidence in my own ability to teach knowledge that I already have and hopefully this is something that can develop as I progress through practice within teaching.</w:t>
      </w:r>
    </w:p>
    <w:p w:rsidR="00F856F1" w:rsidRPr="00530F4A" w:rsidRDefault="00E373C6" w:rsidP="00530F4A">
      <w:pPr>
        <w:spacing w:line="360" w:lineRule="auto"/>
        <w:rPr>
          <w:sz w:val="24"/>
          <w:szCs w:val="24"/>
        </w:rPr>
      </w:pPr>
      <w:r w:rsidRPr="00530F4A">
        <w:rPr>
          <w:sz w:val="24"/>
          <w:szCs w:val="24"/>
        </w:rPr>
        <w:lastRenderedPageBreak/>
        <w:t>Some of the more positive observations made by Katie were that I explained clearly what I would be doing</w:t>
      </w:r>
      <w:r w:rsidR="00C01D33" w:rsidRPr="00530F4A">
        <w:rPr>
          <w:sz w:val="24"/>
          <w:szCs w:val="24"/>
        </w:rPr>
        <w:t>.</w:t>
      </w:r>
      <w:r w:rsidRPr="00530F4A">
        <w:rPr>
          <w:sz w:val="24"/>
          <w:szCs w:val="24"/>
        </w:rPr>
        <w:t xml:space="preserve"> I asked students if they had any prior experience of first aid, checked students understanding throughout and tried to get students to participate. I believe that as everyone has different ways of learning, it is important to incorporate</w:t>
      </w:r>
      <w:r w:rsidR="00C01D33" w:rsidRPr="00530F4A">
        <w:rPr>
          <w:sz w:val="24"/>
          <w:szCs w:val="24"/>
        </w:rPr>
        <w:t xml:space="preserve"> that into a lecture so that rather than imparting knowledge, students have the opportunity to participate to help improve engagement</w:t>
      </w:r>
      <w:r w:rsidR="00FC27F0" w:rsidRPr="00530F4A">
        <w:rPr>
          <w:sz w:val="24"/>
          <w:szCs w:val="24"/>
        </w:rPr>
        <w:t>, satisfaction and</w:t>
      </w:r>
      <w:r w:rsidR="00C01D33" w:rsidRPr="00530F4A">
        <w:rPr>
          <w:sz w:val="24"/>
          <w:szCs w:val="24"/>
        </w:rPr>
        <w:t xml:space="preserve"> interest</w:t>
      </w:r>
      <w:r w:rsidR="00FC27F0" w:rsidRPr="00530F4A">
        <w:rPr>
          <w:sz w:val="24"/>
          <w:szCs w:val="24"/>
        </w:rPr>
        <w:t xml:space="preserve"> (Martin and </w:t>
      </w:r>
      <w:proofErr w:type="spellStart"/>
      <w:r w:rsidR="00FC27F0" w:rsidRPr="00530F4A">
        <w:rPr>
          <w:sz w:val="24"/>
          <w:szCs w:val="24"/>
        </w:rPr>
        <w:t>Bolliger</w:t>
      </w:r>
      <w:proofErr w:type="spellEnd"/>
      <w:r w:rsidR="00FC27F0" w:rsidRPr="00530F4A">
        <w:rPr>
          <w:sz w:val="24"/>
          <w:szCs w:val="24"/>
        </w:rPr>
        <w:t>, 2018)</w:t>
      </w:r>
      <w:r w:rsidR="00C01D33" w:rsidRPr="00530F4A">
        <w:rPr>
          <w:sz w:val="24"/>
          <w:szCs w:val="24"/>
        </w:rPr>
        <w:t>.</w:t>
      </w:r>
      <w:r w:rsidR="00442575" w:rsidRPr="00530F4A">
        <w:rPr>
          <w:sz w:val="24"/>
          <w:szCs w:val="24"/>
        </w:rPr>
        <w:t xml:space="preserve"> Additionally, a video I used to show how to perform cardiopulmonary resuscitation (CPR) would not upload so I had to ask for a volunteer which showed my ability to adapt and also incorporated engagement</w:t>
      </w:r>
      <w:r w:rsidR="00384498" w:rsidRPr="00530F4A">
        <w:rPr>
          <w:sz w:val="24"/>
          <w:szCs w:val="24"/>
        </w:rPr>
        <w:t xml:space="preserve"> as part of the professional standards</w:t>
      </w:r>
      <w:r w:rsidR="00851A3C" w:rsidRPr="00530F4A">
        <w:rPr>
          <w:sz w:val="24"/>
          <w:szCs w:val="24"/>
        </w:rPr>
        <w:t xml:space="preserve"> for diversity and inclusivity</w:t>
      </w:r>
      <w:r w:rsidR="00442575" w:rsidRPr="00530F4A">
        <w:rPr>
          <w:sz w:val="24"/>
          <w:szCs w:val="24"/>
        </w:rPr>
        <w:t xml:space="preserve">. </w:t>
      </w:r>
      <w:r w:rsidR="00B85DA0">
        <w:rPr>
          <w:b/>
          <w:sz w:val="24"/>
          <w:szCs w:val="24"/>
        </w:rPr>
        <w:t>Please refer to appendix 3</w:t>
      </w:r>
      <w:bookmarkStart w:id="0" w:name="_GoBack"/>
      <w:bookmarkEnd w:id="0"/>
      <w:r w:rsidR="002808F3" w:rsidRPr="002808F3">
        <w:rPr>
          <w:b/>
          <w:sz w:val="24"/>
          <w:szCs w:val="24"/>
        </w:rPr>
        <w:t xml:space="preserve"> for planning to meet professional standards.</w:t>
      </w:r>
    </w:p>
    <w:p w:rsidR="00384498" w:rsidRPr="00530F4A" w:rsidRDefault="00384498" w:rsidP="00530F4A">
      <w:pPr>
        <w:spacing w:line="360" w:lineRule="auto"/>
        <w:rPr>
          <w:b/>
          <w:sz w:val="24"/>
          <w:szCs w:val="24"/>
          <w:u w:val="single"/>
        </w:rPr>
      </w:pPr>
      <w:r w:rsidRPr="00530F4A">
        <w:rPr>
          <w:b/>
          <w:sz w:val="24"/>
          <w:szCs w:val="24"/>
          <w:u w:val="single"/>
        </w:rPr>
        <w:t>Conclusion</w:t>
      </w:r>
    </w:p>
    <w:p w:rsidR="00772B05" w:rsidRDefault="00384498" w:rsidP="00530F4A">
      <w:pPr>
        <w:spacing w:line="360" w:lineRule="auto"/>
        <w:rPr>
          <w:sz w:val="24"/>
          <w:szCs w:val="24"/>
        </w:rPr>
      </w:pPr>
      <w:r w:rsidRPr="00530F4A">
        <w:rPr>
          <w:sz w:val="24"/>
          <w:szCs w:val="24"/>
        </w:rPr>
        <w:t>Overall I feel that I achieved my goal of teaching basic first aid and feel that more people now have the basic knowledge to help someone in the community if needed. As this was my first time providing a lecture I have a lot to reflect on to improve my performance and this is something that will be carried out in my future action plan to help me overcome the obstacles I faced this time. I also feel that the observations made were warranted and I now feel that I have additional goals for my next lecture.</w:t>
      </w: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530F4A" w:rsidRDefault="00530F4A" w:rsidP="00530F4A">
      <w:pPr>
        <w:spacing w:line="360" w:lineRule="auto"/>
        <w:rPr>
          <w:sz w:val="24"/>
          <w:szCs w:val="24"/>
        </w:rPr>
      </w:pPr>
    </w:p>
    <w:p w:rsidR="00772B05" w:rsidRPr="00530F4A" w:rsidRDefault="00772B05" w:rsidP="00772B05">
      <w:pPr>
        <w:rPr>
          <w:sz w:val="24"/>
          <w:szCs w:val="24"/>
        </w:rPr>
      </w:pPr>
      <w:r w:rsidRPr="00530F4A">
        <w:rPr>
          <w:b/>
          <w:sz w:val="24"/>
          <w:szCs w:val="24"/>
          <w:u w:val="single"/>
        </w:rPr>
        <w:lastRenderedPageBreak/>
        <w:t>References</w:t>
      </w:r>
    </w:p>
    <w:sdt>
      <w:sdtPr>
        <w:rPr>
          <w:sz w:val="24"/>
          <w:szCs w:val="24"/>
        </w:rPr>
        <w:id w:val="-784501583"/>
        <w:docPartObj>
          <w:docPartGallery w:val="Bibliographies"/>
          <w:docPartUnique/>
        </w:docPartObj>
      </w:sdtPr>
      <w:sdtEndPr/>
      <w:sdtContent>
        <w:p w:rsidR="00772B05" w:rsidRPr="00530F4A" w:rsidRDefault="00772B05" w:rsidP="00772B05">
          <w:pPr>
            <w:rPr>
              <w:sz w:val="24"/>
              <w:szCs w:val="24"/>
            </w:rPr>
          </w:pPr>
        </w:p>
        <w:sdt>
          <w:sdtPr>
            <w:rPr>
              <w:sz w:val="24"/>
              <w:szCs w:val="24"/>
            </w:rPr>
            <w:id w:val="111145805"/>
            <w:bibliography/>
          </w:sdtPr>
          <w:sdtEndPr/>
          <w:sdtContent>
            <w:p w:rsidR="00772B05" w:rsidRPr="00530F4A" w:rsidRDefault="00772B05" w:rsidP="00772B05">
              <w:pPr>
                <w:pStyle w:val="Bibliography"/>
                <w:rPr>
                  <w:noProof/>
                  <w:sz w:val="24"/>
                  <w:szCs w:val="24"/>
                  <w:lang w:val="en-US"/>
                </w:rPr>
              </w:pPr>
              <w:r w:rsidRPr="00530F4A">
                <w:rPr>
                  <w:sz w:val="24"/>
                  <w:szCs w:val="24"/>
                </w:rPr>
                <w:fldChar w:fldCharType="begin"/>
              </w:r>
              <w:r w:rsidRPr="00530F4A">
                <w:rPr>
                  <w:sz w:val="24"/>
                  <w:szCs w:val="24"/>
                </w:rPr>
                <w:instrText xml:space="preserve"> BIBLIOGRAPHY </w:instrText>
              </w:r>
              <w:r w:rsidRPr="00530F4A">
                <w:rPr>
                  <w:sz w:val="24"/>
                  <w:szCs w:val="24"/>
                </w:rPr>
                <w:fldChar w:fldCharType="separate"/>
              </w:r>
              <w:r w:rsidRPr="00530F4A">
                <w:rPr>
                  <w:noProof/>
                  <w:sz w:val="24"/>
                  <w:szCs w:val="24"/>
                  <w:lang w:val="en-US"/>
                </w:rPr>
                <w:t xml:space="preserve">Cimer, A., </w:t>
              </w:r>
              <w:r w:rsidRPr="00530F4A">
                <w:rPr>
                  <w:sz w:val="24"/>
                  <w:szCs w:val="24"/>
                </w:rPr>
                <w:t>Odabasi, S., Vekli, G., and Doc, Y., (</w:t>
              </w:r>
              <w:r w:rsidRPr="00530F4A">
                <w:rPr>
                  <w:noProof/>
                  <w:sz w:val="24"/>
                  <w:szCs w:val="24"/>
                  <w:lang w:val="en-US"/>
                </w:rPr>
                <w:t xml:space="preserve">2013). How does Reflection Help Teachers to become Effective Teachers. </w:t>
              </w:r>
              <w:r w:rsidRPr="00530F4A">
                <w:rPr>
                  <w:i/>
                  <w:iCs/>
                  <w:noProof/>
                  <w:sz w:val="24"/>
                  <w:szCs w:val="24"/>
                  <w:lang w:val="en-US"/>
                </w:rPr>
                <w:t xml:space="preserve">International Journal of Educational Research, </w:t>
              </w:r>
              <w:r w:rsidRPr="00530F4A">
                <w:rPr>
                  <w:noProof/>
                  <w:sz w:val="24"/>
                  <w:szCs w:val="24"/>
                  <w:lang w:val="en-US"/>
                </w:rPr>
                <w:t>1(4), pp. 133-149.</w:t>
              </w:r>
            </w:p>
            <w:p w:rsidR="00772B05" w:rsidRPr="00530F4A" w:rsidRDefault="00772B05" w:rsidP="00772B05">
              <w:pPr>
                <w:pStyle w:val="Bibliography"/>
                <w:rPr>
                  <w:noProof/>
                  <w:sz w:val="24"/>
                  <w:szCs w:val="24"/>
                  <w:lang w:val="en-US"/>
                </w:rPr>
              </w:pPr>
              <w:r w:rsidRPr="00530F4A">
                <w:rPr>
                  <w:noProof/>
                  <w:sz w:val="24"/>
                  <w:szCs w:val="24"/>
                  <w:lang w:val="en-US"/>
                </w:rPr>
                <w:t>Husebo, S.,</w:t>
              </w:r>
              <w:r w:rsidRPr="00530F4A">
                <w:rPr>
                  <w:sz w:val="24"/>
                  <w:szCs w:val="24"/>
                </w:rPr>
                <w:t xml:space="preserve"> O’Regan, S., and Nestel, D,. (</w:t>
              </w:r>
              <w:r w:rsidRPr="00530F4A">
                <w:rPr>
                  <w:noProof/>
                  <w:sz w:val="24"/>
                  <w:szCs w:val="24"/>
                  <w:lang w:val="en-US"/>
                </w:rPr>
                <w:t xml:space="preserve">2015). Reflective Practice and its Role in Simulation. </w:t>
              </w:r>
              <w:r w:rsidRPr="00530F4A">
                <w:rPr>
                  <w:i/>
                  <w:iCs/>
                  <w:noProof/>
                  <w:sz w:val="24"/>
                  <w:szCs w:val="24"/>
                  <w:lang w:val="en-US"/>
                </w:rPr>
                <w:t xml:space="preserve">Clinical Simulation in Nursing, </w:t>
              </w:r>
              <w:r w:rsidRPr="00530F4A">
                <w:rPr>
                  <w:noProof/>
                  <w:sz w:val="24"/>
                  <w:szCs w:val="24"/>
                  <w:lang w:val="en-US"/>
                </w:rPr>
                <w:t>11(8), pp. 368-378.</w:t>
              </w:r>
            </w:p>
            <w:p w:rsidR="00772B05" w:rsidRPr="00530F4A" w:rsidRDefault="00772B05" w:rsidP="00772B05">
              <w:pPr>
                <w:pStyle w:val="Bibliography"/>
                <w:rPr>
                  <w:noProof/>
                  <w:sz w:val="24"/>
                  <w:szCs w:val="24"/>
                  <w:lang w:val="en-US"/>
                </w:rPr>
              </w:pPr>
              <w:r w:rsidRPr="00530F4A">
                <w:rPr>
                  <w:noProof/>
                  <w:sz w:val="24"/>
                  <w:szCs w:val="24"/>
                  <w:lang w:val="en-US"/>
                </w:rPr>
                <w:t xml:space="preserve">Markkanen, P., </w:t>
              </w:r>
              <w:r w:rsidRPr="00530F4A">
                <w:rPr>
                  <w:sz w:val="24"/>
                  <w:szCs w:val="24"/>
                </w:rPr>
                <w:t>Valimaki, M., Anttila, M., and Kuuskorpi, M., (</w:t>
              </w:r>
              <w:r w:rsidRPr="00530F4A">
                <w:rPr>
                  <w:noProof/>
                  <w:sz w:val="24"/>
                  <w:szCs w:val="24"/>
                  <w:lang w:val="en-US"/>
                </w:rPr>
                <w:t xml:space="preserve">2020). A Reflective Cycle: Understanding Challenging Situations in a School Setting. </w:t>
              </w:r>
              <w:r w:rsidRPr="00530F4A">
                <w:rPr>
                  <w:i/>
                  <w:iCs/>
                  <w:noProof/>
                  <w:sz w:val="24"/>
                  <w:szCs w:val="24"/>
                  <w:lang w:val="en-US"/>
                </w:rPr>
                <w:t xml:space="preserve">Educational Research, </w:t>
              </w:r>
              <w:r w:rsidRPr="00530F4A">
                <w:rPr>
                  <w:noProof/>
                  <w:sz w:val="24"/>
                  <w:szCs w:val="24"/>
                  <w:lang w:val="en-US"/>
                </w:rPr>
                <w:t>1(1), pp. 46-62.</w:t>
              </w:r>
            </w:p>
            <w:p w:rsidR="00772B05" w:rsidRPr="00530F4A" w:rsidRDefault="00772B05" w:rsidP="00772B05">
              <w:pPr>
                <w:pStyle w:val="Bibliography"/>
                <w:rPr>
                  <w:noProof/>
                  <w:sz w:val="24"/>
                  <w:szCs w:val="24"/>
                  <w:lang w:val="en-US"/>
                </w:rPr>
              </w:pPr>
              <w:r w:rsidRPr="00530F4A">
                <w:rPr>
                  <w:noProof/>
                  <w:sz w:val="24"/>
                  <w:szCs w:val="24"/>
                  <w:lang w:val="en-US"/>
                </w:rPr>
                <w:t xml:space="preserve">Martin, F., </w:t>
              </w:r>
              <w:r w:rsidRPr="00530F4A">
                <w:rPr>
                  <w:sz w:val="24"/>
                  <w:szCs w:val="24"/>
                </w:rPr>
                <w:t>and Bolliger, D., (</w:t>
              </w:r>
              <w:r w:rsidRPr="00530F4A">
                <w:rPr>
                  <w:noProof/>
                  <w:sz w:val="24"/>
                  <w:szCs w:val="24"/>
                  <w:lang w:val="en-US"/>
                </w:rPr>
                <w:t xml:space="preserve">2018). Engagement Matters: Student Perceptions on the Importance of Engagement Strategies in the Online Learning Environment. </w:t>
              </w:r>
              <w:r w:rsidRPr="00530F4A">
                <w:rPr>
                  <w:i/>
                  <w:iCs/>
                  <w:noProof/>
                  <w:sz w:val="24"/>
                  <w:szCs w:val="24"/>
                  <w:lang w:val="en-US"/>
                </w:rPr>
                <w:t xml:space="preserve">Online Learning, </w:t>
              </w:r>
              <w:r w:rsidRPr="00530F4A">
                <w:rPr>
                  <w:noProof/>
                  <w:sz w:val="24"/>
                  <w:szCs w:val="24"/>
                  <w:lang w:val="en-US"/>
                </w:rPr>
                <w:t>22(1), pp. 205-222.</w:t>
              </w:r>
            </w:p>
            <w:p w:rsidR="00772B05" w:rsidRPr="00530F4A" w:rsidRDefault="00772B05" w:rsidP="00772B05">
              <w:pPr>
                <w:pStyle w:val="Bibliography"/>
                <w:rPr>
                  <w:noProof/>
                  <w:sz w:val="24"/>
                  <w:szCs w:val="24"/>
                  <w:lang w:val="en-US"/>
                </w:rPr>
              </w:pPr>
              <w:r w:rsidRPr="00530F4A">
                <w:rPr>
                  <w:noProof/>
                  <w:sz w:val="24"/>
                  <w:szCs w:val="24"/>
                  <w:lang w:val="en-US"/>
                </w:rPr>
                <w:t xml:space="preserve">Sekarwinahyu, M., </w:t>
              </w:r>
              <w:r w:rsidRPr="00530F4A">
                <w:rPr>
                  <w:sz w:val="24"/>
                  <w:szCs w:val="24"/>
                </w:rPr>
                <w:t>Rustaman, N., Widodo, A., and Riandi, R,. (</w:t>
              </w:r>
              <w:r w:rsidRPr="00530F4A">
                <w:rPr>
                  <w:noProof/>
                  <w:sz w:val="24"/>
                  <w:szCs w:val="24"/>
                  <w:lang w:val="en-US"/>
                </w:rPr>
                <w:t xml:space="preserve">2019). Development of Problem Based Learning for Online Tutorial Program in Plant Development using Gibbs' Reflective Cycle and E-Portfolio to Enhance Reflective Thinking Skills. </w:t>
              </w:r>
              <w:r w:rsidRPr="00530F4A">
                <w:rPr>
                  <w:i/>
                  <w:iCs/>
                  <w:noProof/>
                  <w:sz w:val="24"/>
                  <w:szCs w:val="24"/>
                  <w:lang w:val="en-US"/>
                </w:rPr>
                <w:t xml:space="preserve">Journal of Physics: Conference Series, </w:t>
              </w:r>
              <w:r w:rsidRPr="00530F4A">
                <w:rPr>
                  <w:noProof/>
                  <w:sz w:val="24"/>
                  <w:szCs w:val="24"/>
                  <w:lang w:val="en-US"/>
                </w:rPr>
                <w:t>1(1157), pp. 1-7.</w:t>
              </w:r>
            </w:p>
            <w:p w:rsidR="00772B05" w:rsidRPr="00530F4A" w:rsidRDefault="00772B05" w:rsidP="00772B05">
              <w:pPr>
                <w:pStyle w:val="Bibliography"/>
                <w:rPr>
                  <w:noProof/>
                  <w:sz w:val="24"/>
                  <w:szCs w:val="24"/>
                  <w:lang w:val="en-US"/>
                </w:rPr>
              </w:pPr>
              <w:r w:rsidRPr="00530F4A">
                <w:rPr>
                  <w:noProof/>
                  <w:sz w:val="24"/>
                  <w:szCs w:val="24"/>
                  <w:lang w:val="en-US"/>
                </w:rPr>
                <w:t xml:space="preserve">Suphasri, P., </w:t>
              </w:r>
              <w:r w:rsidRPr="00530F4A">
                <w:rPr>
                  <w:sz w:val="24"/>
                  <w:szCs w:val="24"/>
                </w:rPr>
                <w:t>and Chinokul, S., (</w:t>
              </w:r>
              <w:r w:rsidRPr="00530F4A">
                <w:rPr>
                  <w:noProof/>
                  <w:sz w:val="24"/>
                  <w:szCs w:val="24"/>
                  <w:lang w:val="en-US"/>
                </w:rPr>
                <w:t xml:space="preserve">2021). Refelective Practice in Teacher Education: Issues, Challenges and Considerationd. </w:t>
              </w:r>
              <w:r w:rsidRPr="00530F4A">
                <w:rPr>
                  <w:i/>
                  <w:iCs/>
                  <w:noProof/>
                  <w:sz w:val="24"/>
                  <w:szCs w:val="24"/>
                  <w:lang w:val="en-US"/>
                </w:rPr>
                <w:t xml:space="preserve">PASSA, </w:t>
              </w:r>
              <w:r w:rsidRPr="00530F4A">
                <w:rPr>
                  <w:noProof/>
                  <w:sz w:val="24"/>
                  <w:szCs w:val="24"/>
                  <w:lang w:val="en-US"/>
                </w:rPr>
                <w:t>62(1), pp. 236-264.</w:t>
              </w:r>
            </w:p>
            <w:p w:rsidR="00772B05" w:rsidRPr="00530F4A" w:rsidRDefault="00772B05" w:rsidP="00772B05">
              <w:pPr>
                <w:pStyle w:val="Bibliography"/>
                <w:rPr>
                  <w:noProof/>
                  <w:sz w:val="24"/>
                  <w:szCs w:val="24"/>
                  <w:lang w:val="en-US"/>
                </w:rPr>
              </w:pPr>
              <w:r w:rsidRPr="00530F4A">
                <w:rPr>
                  <w:noProof/>
                  <w:sz w:val="24"/>
                  <w:szCs w:val="24"/>
                  <w:lang w:val="en-US"/>
                </w:rPr>
                <w:t xml:space="preserve">Varao-Sousa, T., </w:t>
              </w:r>
              <w:r w:rsidRPr="00530F4A">
                <w:rPr>
                  <w:sz w:val="24"/>
                  <w:szCs w:val="24"/>
                </w:rPr>
                <w:t>and Kingstone, A., (</w:t>
              </w:r>
              <w:r w:rsidRPr="00530F4A">
                <w:rPr>
                  <w:noProof/>
                  <w:sz w:val="24"/>
                  <w:szCs w:val="24"/>
                  <w:lang w:val="en-US"/>
                </w:rPr>
                <w:t xml:space="preserve">2015). Memory for Lectures: How Lecture Format Impacts the Learning Experience. </w:t>
              </w:r>
              <w:r w:rsidRPr="00530F4A">
                <w:rPr>
                  <w:i/>
                  <w:iCs/>
                  <w:noProof/>
                  <w:sz w:val="24"/>
                  <w:szCs w:val="24"/>
                  <w:lang w:val="en-US"/>
                </w:rPr>
                <w:t xml:space="preserve">Plos One, </w:t>
              </w:r>
              <w:r w:rsidRPr="00530F4A">
                <w:rPr>
                  <w:noProof/>
                  <w:sz w:val="24"/>
                  <w:szCs w:val="24"/>
                  <w:lang w:val="en-US"/>
                </w:rPr>
                <w:t>10(11), pp. 1-11.</w:t>
              </w:r>
            </w:p>
            <w:p w:rsidR="00772B05" w:rsidRPr="00530F4A" w:rsidRDefault="00772B05" w:rsidP="00772B05">
              <w:pPr>
                <w:rPr>
                  <w:sz w:val="24"/>
                  <w:szCs w:val="24"/>
                </w:rPr>
              </w:pPr>
              <w:r w:rsidRPr="00530F4A">
                <w:rPr>
                  <w:b/>
                  <w:bCs/>
                  <w:noProof/>
                  <w:sz w:val="24"/>
                  <w:szCs w:val="24"/>
                </w:rPr>
                <w:fldChar w:fldCharType="end"/>
              </w:r>
            </w:p>
          </w:sdtContent>
        </w:sdt>
      </w:sdtContent>
    </w:sdt>
    <w:p w:rsidR="00772B05" w:rsidRPr="00772B05" w:rsidRDefault="00772B05">
      <w:pPr>
        <w:rPr>
          <w:b/>
          <w:u w:val="single"/>
        </w:rPr>
      </w:pPr>
    </w:p>
    <w:sectPr w:rsidR="00772B05" w:rsidRPr="00772B05" w:rsidSect="00451F9D">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675" w:rsidRDefault="007F0675" w:rsidP="00384498">
      <w:pPr>
        <w:spacing w:after="0" w:line="240" w:lineRule="auto"/>
      </w:pPr>
      <w:r>
        <w:separator/>
      </w:r>
    </w:p>
  </w:endnote>
  <w:endnote w:type="continuationSeparator" w:id="0">
    <w:p w:rsidR="007F0675" w:rsidRDefault="007F0675" w:rsidP="00384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71589"/>
      <w:docPartObj>
        <w:docPartGallery w:val="Page Numbers (Bottom of Page)"/>
        <w:docPartUnique/>
      </w:docPartObj>
    </w:sdtPr>
    <w:sdtEndPr/>
    <w:sdtContent>
      <w:sdt>
        <w:sdtPr>
          <w:id w:val="860082579"/>
          <w:docPartObj>
            <w:docPartGallery w:val="Page Numbers (Top of Page)"/>
            <w:docPartUnique/>
          </w:docPartObj>
        </w:sdtPr>
        <w:sdtEndPr/>
        <w:sdtContent>
          <w:p w:rsidR="00772B05" w:rsidRDefault="00772B0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85DA0">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85DA0">
              <w:rPr>
                <w:b/>
                <w:bCs/>
                <w:noProof/>
              </w:rPr>
              <w:t>4</w:t>
            </w:r>
            <w:r>
              <w:rPr>
                <w:b/>
                <w:bCs/>
                <w:sz w:val="24"/>
                <w:szCs w:val="24"/>
              </w:rPr>
              <w:fldChar w:fldCharType="end"/>
            </w:r>
          </w:p>
        </w:sdtContent>
      </w:sdt>
    </w:sdtContent>
  </w:sdt>
  <w:p w:rsidR="00772B05" w:rsidRDefault="00772B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675" w:rsidRDefault="007F0675" w:rsidP="00384498">
      <w:pPr>
        <w:spacing w:after="0" w:line="240" w:lineRule="auto"/>
      </w:pPr>
      <w:r>
        <w:separator/>
      </w:r>
    </w:p>
  </w:footnote>
  <w:footnote w:type="continuationSeparator" w:id="0">
    <w:p w:rsidR="007F0675" w:rsidRDefault="007F0675" w:rsidP="003844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498" w:rsidRDefault="00BD5A18">
    <w:pPr>
      <w:pStyle w:val="Header"/>
    </w:pPr>
    <w:r>
      <w:t>Keith Davies</w:t>
    </w:r>
    <w:r w:rsidR="00384498">
      <w:t xml:space="preserve"> -2005889</w:t>
    </w:r>
    <w:r w:rsidR="00384498">
      <w:ptab w:relativeTo="margin" w:alignment="center" w:leader="none"/>
    </w:r>
    <w:r w:rsidR="00384498">
      <w:t>University of Wales Trinity Saint David</w:t>
    </w:r>
    <w:r w:rsidR="00384498">
      <w:ptab w:relativeTo="margin" w:alignment="right" w:leader="none"/>
    </w:r>
    <w:r w:rsidR="00384498">
      <w:t>Module ECPT</w:t>
    </w:r>
    <w:r w:rsidR="00772B05">
      <w:t>6003</w:t>
    </w:r>
    <w:r>
      <w:t xml:space="preserve"> (A1)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077"/>
    <w:rsid w:val="00257984"/>
    <w:rsid w:val="002808F3"/>
    <w:rsid w:val="00347388"/>
    <w:rsid w:val="00363077"/>
    <w:rsid w:val="00384498"/>
    <w:rsid w:val="003E63C1"/>
    <w:rsid w:val="00442575"/>
    <w:rsid w:val="00451F9D"/>
    <w:rsid w:val="00530F4A"/>
    <w:rsid w:val="005E1B31"/>
    <w:rsid w:val="00693E3A"/>
    <w:rsid w:val="0074113F"/>
    <w:rsid w:val="00772B05"/>
    <w:rsid w:val="007F0675"/>
    <w:rsid w:val="00851A3C"/>
    <w:rsid w:val="008D1E8A"/>
    <w:rsid w:val="00B85CE6"/>
    <w:rsid w:val="00B85DA0"/>
    <w:rsid w:val="00BA2575"/>
    <w:rsid w:val="00BC2658"/>
    <w:rsid w:val="00BD5A18"/>
    <w:rsid w:val="00C01D33"/>
    <w:rsid w:val="00C925F3"/>
    <w:rsid w:val="00CF6297"/>
    <w:rsid w:val="00DD4F78"/>
    <w:rsid w:val="00E373C6"/>
    <w:rsid w:val="00E40C4A"/>
    <w:rsid w:val="00E95BD8"/>
    <w:rsid w:val="00F856F1"/>
    <w:rsid w:val="00FC27F0"/>
    <w:rsid w:val="00FF1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2B0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984"/>
    <w:rPr>
      <w:rFonts w:ascii="Tahoma" w:hAnsi="Tahoma" w:cs="Tahoma"/>
      <w:sz w:val="16"/>
      <w:szCs w:val="16"/>
    </w:rPr>
  </w:style>
  <w:style w:type="paragraph" w:styleId="Header">
    <w:name w:val="header"/>
    <w:basedOn w:val="Normal"/>
    <w:link w:val="HeaderChar"/>
    <w:uiPriority w:val="99"/>
    <w:unhideWhenUsed/>
    <w:rsid w:val="00384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498"/>
  </w:style>
  <w:style w:type="paragraph" w:styleId="Footer">
    <w:name w:val="footer"/>
    <w:basedOn w:val="Normal"/>
    <w:link w:val="FooterChar"/>
    <w:uiPriority w:val="99"/>
    <w:unhideWhenUsed/>
    <w:rsid w:val="00384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498"/>
  </w:style>
  <w:style w:type="character" w:customStyle="1" w:styleId="Heading1Char">
    <w:name w:val="Heading 1 Char"/>
    <w:basedOn w:val="DefaultParagraphFont"/>
    <w:link w:val="Heading1"/>
    <w:uiPriority w:val="9"/>
    <w:rsid w:val="00772B05"/>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72B05"/>
  </w:style>
  <w:style w:type="paragraph" w:styleId="NoSpacing">
    <w:name w:val="No Spacing"/>
    <w:link w:val="NoSpacingChar"/>
    <w:uiPriority w:val="1"/>
    <w:qFormat/>
    <w:rsid w:val="00451F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51F9D"/>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72B0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984"/>
    <w:rPr>
      <w:rFonts w:ascii="Tahoma" w:hAnsi="Tahoma" w:cs="Tahoma"/>
      <w:sz w:val="16"/>
      <w:szCs w:val="16"/>
    </w:rPr>
  </w:style>
  <w:style w:type="paragraph" w:styleId="Header">
    <w:name w:val="header"/>
    <w:basedOn w:val="Normal"/>
    <w:link w:val="HeaderChar"/>
    <w:uiPriority w:val="99"/>
    <w:unhideWhenUsed/>
    <w:rsid w:val="00384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498"/>
  </w:style>
  <w:style w:type="paragraph" w:styleId="Footer">
    <w:name w:val="footer"/>
    <w:basedOn w:val="Normal"/>
    <w:link w:val="FooterChar"/>
    <w:uiPriority w:val="99"/>
    <w:unhideWhenUsed/>
    <w:rsid w:val="00384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498"/>
  </w:style>
  <w:style w:type="character" w:customStyle="1" w:styleId="Heading1Char">
    <w:name w:val="Heading 1 Char"/>
    <w:basedOn w:val="DefaultParagraphFont"/>
    <w:link w:val="Heading1"/>
    <w:uiPriority w:val="9"/>
    <w:rsid w:val="00772B05"/>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772B05"/>
  </w:style>
  <w:style w:type="paragraph" w:styleId="NoSpacing">
    <w:name w:val="No Spacing"/>
    <w:link w:val="NoSpacingChar"/>
    <w:uiPriority w:val="1"/>
    <w:qFormat/>
    <w:rsid w:val="00451F9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51F9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503C229F47749C0AA42D0BC219B3932"/>
        <w:category>
          <w:name w:val="General"/>
          <w:gallery w:val="placeholder"/>
        </w:category>
        <w:types>
          <w:type w:val="bbPlcHdr"/>
        </w:types>
        <w:behaviors>
          <w:behavior w:val="content"/>
        </w:behaviors>
        <w:guid w:val="{9FE4DA14-0A8C-41AC-A337-B4D16FFC19D0}"/>
      </w:docPartPr>
      <w:docPartBody>
        <w:p w:rsidR="00746BF8" w:rsidRDefault="006B1967" w:rsidP="006B1967">
          <w:pPr>
            <w:pStyle w:val="2503C229F47749C0AA42D0BC219B3932"/>
          </w:pPr>
          <w:r>
            <w:rPr>
              <w:rFonts w:asciiTheme="majorHAnsi" w:eastAsiaTheme="majorEastAsia" w:hAnsiTheme="majorHAnsi" w:cstheme="majorBidi"/>
              <w:caps/>
            </w:rPr>
            <w:t>[Type the company name]</w:t>
          </w:r>
        </w:p>
      </w:docPartBody>
    </w:docPart>
    <w:docPart>
      <w:docPartPr>
        <w:name w:val="6C850AB2626C48CF8EBE940704C07EDF"/>
        <w:category>
          <w:name w:val="General"/>
          <w:gallery w:val="placeholder"/>
        </w:category>
        <w:types>
          <w:type w:val="bbPlcHdr"/>
        </w:types>
        <w:behaviors>
          <w:behavior w:val="content"/>
        </w:behaviors>
        <w:guid w:val="{1C1F6C22-C466-46F5-AE50-27E7807423F1}"/>
      </w:docPartPr>
      <w:docPartBody>
        <w:p w:rsidR="00746BF8" w:rsidRDefault="006B1967" w:rsidP="006B1967">
          <w:pPr>
            <w:pStyle w:val="6C850AB2626C48CF8EBE940704C07EDF"/>
          </w:pPr>
          <w:r>
            <w:rPr>
              <w:rFonts w:asciiTheme="majorHAnsi" w:eastAsiaTheme="majorEastAsia" w:hAnsiTheme="majorHAnsi" w:cstheme="majorBidi"/>
              <w:sz w:val="80"/>
              <w:szCs w:val="80"/>
            </w:rPr>
            <w:t>[Type the document title]</w:t>
          </w:r>
        </w:p>
      </w:docPartBody>
    </w:docPart>
    <w:docPart>
      <w:docPartPr>
        <w:name w:val="2A09C96AE1A64800B52402BC0B260F4A"/>
        <w:category>
          <w:name w:val="General"/>
          <w:gallery w:val="placeholder"/>
        </w:category>
        <w:types>
          <w:type w:val="bbPlcHdr"/>
        </w:types>
        <w:behaviors>
          <w:behavior w:val="content"/>
        </w:behaviors>
        <w:guid w:val="{B633C2F6-3D12-4612-83B5-8FDA556F89E5}"/>
      </w:docPartPr>
      <w:docPartBody>
        <w:p w:rsidR="00746BF8" w:rsidRDefault="006B1967" w:rsidP="006B1967">
          <w:pPr>
            <w:pStyle w:val="2A09C96AE1A64800B52402BC0B260F4A"/>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29"/>
    <w:rsid w:val="002048EA"/>
    <w:rsid w:val="003D0C29"/>
    <w:rsid w:val="006B1967"/>
    <w:rsid w:val="00746BF8"/>
    <w:rsid w:val="00BB1C0C"/>
    <w:rsid w:val="00F37520"/>
    <w:rsid w:val="00FF7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55AE8E43B94DA6BEE8DDFD2B1EEA7C">
    <w:name w:val="5F55AE8E43B94DA6BEE8DDFD2B1EEA7C"/>
    <w:rsid w:val="003D0C29"/>
  </w:style>
  <w:style w:type="paragraph" w:customStyle="1" w:styleId="2503C229F47749C0AA42D0BC219B3932">
    <w:name w:val="2503C229F47749C0AA42D0BC219B3932"/>
    <w:rsid w:val="006B1967"/>
  </w:style>
  <w:style w:type="paragraph" w:customStyle="1" w:styleId="6C850AB2626C48CF8EBE940704C07EDF">
    <w:name w:val="6C850AB2626C48CF8EBE940704C07EDF"/>
    <w:rsid w:val="006B1967"/>
  </w:style>
  <w:style w:type="paragraph" w:customStyle="1" w:styleId="2A09C96AE1A64800B52402BC0B260F4A">
    <w:name w:val="2A09C96AE1A64800B52402BC0B260F4A"/>
    <w:rsid w:val="006B1967"/>
  </w:style>
  <w:style w:type="paragraph" w:customStyle="1" w:styleId="EED68B88512B4205B77C00A66E78B329">
    <w:name w:val="EED68B88512B4205B77C00A66E78B329"/>
    <w:rsid w:val="006B1967"/>
  </w:style>
  <w:style w:type="paragraph" w:customStyle="1" w:styleId="349C669617F14AD19744F289141EF979">
    <w:name w:val="349C669617F14AD19744F289141EF979"/>
    <w:rsid w:val="006B1967"/>
  </w:style>
  <w:style w:type="paragraph" w:customStyle="1" w:styleId="E7CCF173D107436590FBF4B9D107CDFA">
    <w:name w:val="E7CCF173D107436590FBF4B9D107CDFA"/>
    <w:rsid w:val="006B196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55AE8E43B94DA6BEE8DDFD2B1EEA7C">
    <w:name w:val="5F55AE8E43B94DA6BEE8DDFD2B1EEA7C"/>
    <w:rsid w:val="003D0C29"/>
  </w:style>
  <w:style w:type="paragraph" w:customStyle="1" w:styleId="2503C229F47749C0AA42D0BC219B3932">
    <w:name w:val="2503C229F47749C0AA42D0BC219B3932"/>
    <w:rsid w:val="006B1967"/>
  </w:style>
  <w:style w:type="paragraph" w:customStyle="1" w:styleId="6C850AB2626C48CF8EBE940704C07EDF">
    <w:name w:val="6C850AB2626C48CF8EBE940704C07EDF"/>
    <w:rsid w:val="006B1967"/>
  </w:style>
  <w:style w:type="paragraph" w:customStyle="1" w:styleId="2A09C96AE1A64800B52402BC0B260F4A">
    <w:name w:val="2A09C96AE1A64800B52402BC0B260F4A"/>
    <w:rsid w:val="006B1967"/>
  </w:style>
  <w:style w:type="paragraph" w:customStyle="1" w:styleId="EED68B88512B4205B77C00A66E78B329">
    <w:name w:val="EED68B88512B4205B77C00A66E78B329"/>
    <w:rsid w:val="006B1967"/>
  </w:style>
  <w:style w:type="paragraph" w:customStyle="1" w:styleId="349C669617F14AD19744F289141EF979">
    <w:name w:val="349C669617F14AD19744F289141EF979"/>
    <w:rsid w:val="006B1967"/>
  </w:style>
  <w:style w:type="paragraph" w:customStyle="1" w:styleId="E7CCF173D107436590FBF4B9D107CDFA">
    <w:name w:val="E7CCF173D107436590FBF4B9D107CDFA"/>
    <w:rsid w:val="006B19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2023-10-12T00:00:00</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Pih20</b:Tag>
    <b:SourceType>JournalArticle</b:SourceType>
    <b:Guid>{92FD5E45-DF1F-47EE-B52F-653982F9C6FB}</b:Guid>
    <b:Title>A Reflective Cycle: Understanding Challenging Situations in a School Setting</b:Title>
    <b:Year>2020</b:Year>
    <b:Pages>46-62</b:Pages>
    <b:Author>
      <b:Author>
        <b:NameList>
          <b:Person>
            <b:Last>Markkanen</b:Last>
            <b:First>Pihla</b:First>
          </b:Person>
        </b:NameList>
      </b:Author>
    </b:Author>
    <b:JournalName>Educational Research</b:JournalName>
    <b:Volume>1</b:Volume>
    <b:Issue>1</b:Issue>
    <b:RefOrder>1</b:RefOrder>
  </b:Source>
  <b:Source>
    <b:Tag>MSe19</b:Tag>
    <b:SourceType>JournalArticle</b:SourceType>
    <b:Guid>{251D4BBE-397D-4F49-A847-04E401E49545}</b:Guid>
    <b:Author>
      <b:Author>
        <b:NameList>
          <b:Person>
            <b:Last>Sekarwinahyu</b:Last>
            <b:First>M</b:First>
          </b:Person>
        </b:NameList>
      </b:Author>
    </b:Author>
    <b:Title>Development of Problem Based Learning for Online Tutorial Program in Plant Development using Gibbs' Reflective Cycle and E-Portfolio to Enhance Reflective Thinking Skills</b:Title>
    <b:JournalName>Journal of Physics: Conference Series</b:JournalName>
    <b:Year>2019</b:Year>
    <b:Pages>1-7</b:Pages>
    <b:Volume>1</b:Volume>
    <b:Issue>1157</b:Issue>
    <b:RefOrder>2</b:RefOrder>
  </b:Source>
  <b:Source>
    <b:Tag>Sis15</b:Tag>
    <b:SourceType>JournalArticle</b:SourceType>
    <b:Guid>{1FAC65B3-3992-4634-8152-B6FF4CCEF050}</b:Guid>
    <b:Author>
      <b:Author>
        <b:NameList>
          <b:Person>
            <b:Last>Husebo</b:Last>
            <b:First>Sissel</b:First>
          </b:Person>
        </b:NameList>
      </b:Author>
    </b:Author>
    <b:Title>Reflective Practice and its Role in Simulation</b:Title>
    <b:JournalName>Clinical Simulation in Nursing</b:JournalName>
    <b:Year>2015</b:Year>
    <b:Pages>368-378</b:Pages>
    <b:Volume>11</b:Volume>
    <b:Issue>8</b:Issue>
    <b:RefOrder>3</b:RefOrder>
  </b:Source>
  <b:Source>
    <b:Tag>Tri15</b:Tag>
    <b:SourceType>JournalArticle</b:SourceType>
    <b:Guid>{D073663A-6042-4290-90EB-F3CC482D713D}</b:Guid>
    <b:Author>
      <b:Author>
        <b:NameList>
          <b:Person>
            <b:Last>Varao-Sousa</b:Last>
            <b:First>Trish</b:First>
          </b:Person>
        </b:NameList>
      </b:Author>
    </b:Author>
    <b:Title>Memory for Lectures: How Lecture Format Impacts the Learning Experience</b:Title>
    <b:JournalName>Plos One</b:JournalName>
    <b:Year>2015</b:Year>
    <b:Pages>1-11</b:Pages>
    <b:Volume>10</b:Volume>
    <b:Issue>11</b:Issue>
    <b:RefOrder>4</b:RefOrder>
  </b:Source>
  <b:Source>
    <b:Tag>Ati13</b:Tag>
    <b:SourceType>JournalArticle</b:SourceType>
    <b:Guid>{151FDDFB-B2FC-4BFB-8357-3C2C3D565CDF}</b:Guid>
    <b:Author>
      <b:Author>
        <b:NameList>
          <b:Person>
            <b:Last>Cimer</b:Last>
            <b:First>Atilla</b:First>
          </b:Person>
        </b:NameList>
      </b:Author>
    </b:Author>
    <b:Title>How does Reflection Help Teachers to become Effective Teachers</b:Title>
    <b:JournalName>International Journal of Educational Research</b:JournalName>
    <b:Year>2013</b:Year>
    <b:Pages>133-149</b:Pages>
    <b:Volume>1</b:Volume>
    <b:Issue>4</b:Issue>
    <b:RefOrder>5</b:RefOrder>
  </b:Source>
  <b:Source>
    <b:Tag>Pon21</b:Tag>
    <b:SourceType>JournalArticle</b:SourceType>
    <b:Guid>{5406B256-A245-47D8-9367-E7D27B1F361A}</b:Guid>
    <b:Author>
      <b:Author>
        <b:NameList>
          <b:Person>
            <b:Last>Suphasri</b:Last>
            <b:First>Ponsawan</b:First>
          </b:Person>
        </b:NameList>
      </b:Author>
    </b:Author>
    <b:Title>Refelective Practice in Teacher Education: Issues, Challenges and Considerationd</b:Title>
    <b:JournalName>PASSA</b:JournalName>
    <b:Year>2021</b:Year>
    <b:Pages>236-264</b:Pages>
    <b:Volume>62</b:Volume>
    <b:Issue>1</b:Issue>
    <b:RefOrder>6</b:RefOrder>
  </b:Source>
  <b:Source>
    <b:Tag>Flo18</b:Tag>
    <b:SourceType>JournalArticle</b:SourceType>
    <b:Guid>{DE6F638A-27F4-422C-A8F0-342879CDAF3C}</b:Guid>
    <b:Author>
      <b:Author>
        <b:NameList>
          <b:Person>
            <b:Last>Martin</b:Last>
            <b:First>Florence</b:First>
          </b:Person>
        </b:NameList>
      </b:Author>
    </b:Author>
    <b:Title>Engagement Matters: Student Perceptions on the Importance of Engagement Strategies in the Online Learning Environment</b:Title>
    <b:JournalName>Online Learning</b:JournalName>
    <b:Year>2018</b:Year>
    <b:Pages>205-222</b:Pages>
    <b:Volume>22</b:Volume>
    <b:Issue>1</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6F4BD2-59D3-42D3-B908-6E4B5B94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1188</Words>
  <Characters>6776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Practical teaching session - Reflection</vt:lpstr>
    </vt:vector>
  </TitlesOfParts>
  <Company>University of wales trinity saint david</Company>
  <LinksUpToDate>false</LinksUpToDate>
  <CharactersWithSpaces>7949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teaching session - Reflection</dc:title>
  <dc:subject>PCET module ECPT6003 (A1)</dc:subject>
  <dc:creator>Keith Davies - 2005889</dc:creator>
  <cp:lastModifiedBy>Sian Davies</cp:lastModifiedBy>
  <cp:revision>13</cp:revision>
  <dcterms:created xsi:type="dcterms:W3CDTF">2023-10-07T20:09:00Z</dcterms:created>
  <dcterms:modified xsi:type="dcterms:W3CDTF">2023-10-12T17:29:00Z</dcterms:modified>
</cp:coreProperties>
</file>